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9A3B9" w14:textId="16255B21" w:rsidR="00796ED2" w:rsidRPr="00796ED2" w:rsidRDefault="00796ED2" w:rsidP="00796ED2">
      <w:pPr>
        <w:pStyle w:val="Heading1"/>
        <w:spacing w:before="0" w:line="480" w:lineRule="auto"/>
        <w:jc w:val="center"/>
        <w:rPr>
          <w:rFonts w:ascii="Times New Roman" w:hAnsi="Times New Roman" w:cs="Times New Roman"/>
          <w:color w:val="auto"/>
          <w:sz w:val="24"/>
          <w:szCs w:val="24"/>
        </w:rPr>
      </w:pPr>
      <w:r w:rsidRPr="00796ED2">
        <w:rPr>
          <w:rFonts w:ascii="Times New Roman" w:hAnsi="Times New Roman" w:cs="Times New Roman"/>
          <w:color w:val="auto"/>
          <w:sz w:val="24"/>
          <w:szCs w:val="24"/>
        </w:rPr>
        <w:t>Supplementary Table S1. Exemplar Quotes by Theme</w:t>
      </w:r>
      <w:r w:rsidR="00033A41">
        <w:rPr>
          <w:rFonts w:ascii="Times New Roman" w:hAnsi="Times New Roman" w:cs="Times New Roman"/>
          <w:color w:val="auto"/>
          <w:sz w:val="24"/>
          <w:szCs w:val="24"/>
        </w:rPr>
        <w:t xml:space="preserve"> and Analytic Dimension</w:t>
      </w:r>
    </w:p>
    <w:p w14:paraId="033AC481" w14:textId="77777777" w:rsidR="00796ED2" w:rsidRPr="00796ED2" w:rsidRDefault="00796ED2" w:rsidP="003968FB">
      <w:pPr>
        <w:pStyle w:val="Heading1"/>
        <w:spacing w:before="0" w:line="480" w:lineRule="auto"/>
        <w:rPr>
          <w:rFonts w:ascii="Times New Roman" w:hAnsi="Times New Roman" w:cs="Times New Roman"/>
          <w:color w:val="auto"/>
          <w:sz w:val="24"/>
          <w:szCs w:val="24"/>
        </w:rPr>
      </w:pPr>
      <w:r w:rsidRPr="00796ED2">
        <w:rPr>
          <w:rFonts w:ascii="Times New Roman" w:hAnsi="Times New Roman" w:cs="Times New Roman"/>
          <w:color w:val="auto"/>
          <w:sz w:val="24"/>
          <w:szCs w:val="24"/>
        </w:rPr>
        <w:t>Reconstructing Identity in Pregnancy and Motherhood</w:t>
      </w:r>
    </w:p>
    <w:p w14:paraId="0091499B" w14:textId="77777777" w:rsidR="00796ED2" w:rsidRPr="00796ED2" w:rsidRDefault="00796ED2" w:rsidP="00796ED2">
      <w:pPr>
        <w:rPr>
          <w:rFonts w:ascii="Times New Roman" w:hAnsi="Times New Roman" w:cs="Times New Roman"/>
          <w:sz w:val="24"/>
          <w:szCs w:val="24"/>
        </w:rPr>
      </w:pPr>
      <w:r w:rsidRPr="00796ED2">
        <w:rPr>
          <w:rFonts w:ascii="Times New Roman" w:hAnsi="Times New Roman" w:cs="Times New Roman"/>
          <w:sz w:val="24"/>
          <w:szCs w:val="24"/>
        </w:rPr>
        <w:t>Description: Pregnancy prompted a re-evaluation of identity, where vaping was reframed as a behavior with consequences for the fetus and maternal responsibility.</w:t>
      </w:r>
    </w:p>
    <w:tbl>
      <w:tblPr>
        <w:tblStyle w:val="TableGrid"/>
        <w:tblW w:w="0" w:type="auto"/>
        <w:tblLook w:val="04A0" w:firstRow="1" w:lastRow="0" w:firstColumn="1" w:lastColumn="0" w:noHBand="0" w:noVBand="1"/>
      </w:tblPr>
      <w:tblGrid>
        <w:gridCol w:w="2158"/>
        <w:gridCol w:w="2157"/>
        <w:gridCol w:w="2157"/>
        <w:gridCol w:w="2158"/>
      </w:tblGrid>
      <w:tr w:rsidR="00796ED2" w:rsidRPr="00796ED2" w14:paraId="011BBC9B" w14:textId="77777777" w:rsidTr="00796ED2">
        <w:tc>
          <w:tcPr>
            <w:tcW w:w="2158" w:type="dxa"/>
            <w:tcBorders>
              <w:top w:val="single" w:sz="4" w:space="0" w:color="auto"/>
              <w:left w:val="single" w:sz="4" w:space="0" w:color="auto"/>
              <w:bottom w:val="single" w:sz="4" w:space="0" w:color="auto"/>
              <w:right w:val="single" w:sz="4" w:space="0" w:color="auto"/>
            </w:tcBorders>
            <w:hideMark/>
          </w:tcPr>
          <w:p w14:paraId="780175D3" w14:textId="77777777" w:rsidR="00796ED2" w:rsidRPr="00796ED2" w:rsidRDefault="00796ED2" w:rsidP="00697DBA">
            <w:pPr>
              <w:rPr>
                <w:rFonts w:ascii="Times New Roman" w:hAnsi="Times New Roman" w:cs="Times New Roman"/>
                <w:b/>
                <w:bCs/>
                <w:sz w:val="24"/>
                <w:szCs w:val="24"/>
              </w:rPr>
            </w:pPr>
            <w:r w:rsidRPr="00796ED2">
              <w:rPr>
                <w:rFonts w:ascii="Times New Roman" w:hAnsi="Times New Roman" w:cs="Times New Roman"/>
                <w:b/>
                <w:bCs/>
                <w:sz w:val="24"/>
                <w:szCs w:val="24"/>
              </w:rPr>
              <w:t>Theme</w:t>
            </w:r>
          </w:p>
        </w:tc>
        <w:tc>
          <w:tcPr>
            <w:tcW w:w="2157" w:type="dxa"/>
            <w:tcBorders>
              <w:top w:val="single" w:sz="4" w:space="0" w:color="auto"/>
              <w:left w:val="single" w:sz="4" w:space="0" w:color="auto"/>
              <w:bottom w:val="single" w:sz="4" w:space="0" w:color="auto"/>
              <w:right w:val="single" w:sz="4" w:space="0" w:color="auto"/>
            </w:tcBorders>
            <w:hideMark/>
          </w:tcPr>
          <w:p w14:paraId="6B121404" w14:textId="77777777" w:rsidR="00796ED2" w:rsidRPr="00796ED2" w:rsidRDefault="00796ED2" w:rsidP="00697DBA">
            <w:pPr>
              <w:rPr>
                <w:rFonts w:ascii="Times New Roman" w:hAnsi="Times New Roman" w:cs="Times New Roman"/>
                <w:b/>
                <w:bCs/>
                <w:sz w:val="24"/>
                <w:szCs w:val="24"/>
              </w:rPr>
            </w:pPr>
            <w:r w:rsidRPr="00796ED2">
              <w:rPr>
                <w:rFonts w:ascii="Times New Roman" w:hAnsi="Times New Roman" w:cs="Times New Roman"/>
                <w:b/>
                <w:bCs/>
                <w:sz w:val="24"/>
                <w:szCs w:val="24"/>
              </w:rPr>
              <w:t>Analytic Dimension</w:t>
            </w:r>
          </w:p>
        </w:tc>
        <w:tc>
          <w:tcPr>
            <w:tcW w:w="2157" w:type="dxa"/>
            <w:tcBorders>
              <w:top w:val="single" w:sz="4" w:space="0" w:color="auto"/>
              <w:left w:val="single" w:sz="4" w:space="0" w:color="auto"/>
              <w:bottom w:val="single" w:sz="4" w:space="0" w:color="auto"/>
              <w:right w:val="single" w:sz="4" w:space="0" w:color="auto"/>
            </w:tcBorders>
            <w:hideMark/>
          </w:tcPr>
          <w:p w14:paraId="2F96BABD" w14:textId="77777777" w:rsidR="00796ED2" w:rsidRPr="00796ED2" w:rsidRDefault="00796ED2" w:rsidP="00697DBA">
            <w:pPr>
              <w:rPr>
                <w:rFonts w:ascii="Times New Roman" w:hAnsi="Times New Roman" w:cs="Times New Roman"/>
                <w:b/>
                <w:bCs/>
                <w:sz w:val="24"/>
                <w:szCs w:val="24"/>
              </w:rPr>
            </w:pPr>
            <w:r w:rsidRPr="00796ED2">
              <w:rPr>
                <w:rFonts w:ascii="Times New Roman" w:hAnsi="Times New Roman" w:cs="Times New Roman"/>
                <w:b/>
                <w:bCs/>
                <w:sz w:val="24"/>
                <w:szCs w:val="24"/>
              </w:rPr>
              <w:t>Analytic Description</w:t>
            </w:r>
          </w:p>
        </w:tc>
        <w:tc>
          <w:tcPr>
            <w:tcW w:w="2158" w:type="dxa"/>
            <w:tcBorders>
              <w:top w:val="single" w:sz="4" w:space="0" w:color="auto"/>
              <w:left w:val="single" w:sz="4" w:space="0" w:color="auto"/>
              <w:bottom w:val="single" w:sz="4" w:space="0" w:color="auto"/>
              <w:right w:val="single" w:sz="4" w:space="0" w:color="auto"/>
            </w:tcBorders>
            <w:hideMark/>
          </w:tcPr>
          <w:p w14:paraId="4486C40B" w14:textId="77777777" w:rsidR="00796ED2" w:rsidRPr="00796ED2" w:rsidRDefault="00796ED2" w:rsidP="00697DBA">
            <w:pPr>
              <w:rPr>
                <w:rFonts w:ascii="Times New Roman" w:hAnsi="Times New Roman" w:cs="Times New Roman"/>
                <w:b/>
                <w:bCs/>
                <w:sz w:val="24"/>
                <w:szCs w:val="24"/>
              </w:rPr>
            </w:pPr>
            <w:r w:rsidRPr="00796ED2">
              <w:rPr>
                <w:rFonts w:ascii="Times New Roman" w:hAnsi="Times New Roman" w:cs="Times New Roman"/>
                <w:b/>
                <w:bCs/>
                <w:sz w:val="24"/>
                <w:szCs w:val="24"/>
              </w:rPr>
              <w:t>Exemplar Quotes</w:t>
            </w:r>
          </w:p>
        </w:tc>
      </w:tr>
      <w:tr w:rsidR="00796ED2" w:rsidRPr="00796ED2" w14:paraId="037D1C55" w14:textId="77777777" w:rsidTr="00796ED2">
        <w:tc>
          <w:tcPr>
            <w:tcW w:w="2158" w:type="dxa"/>
            <w:tcBorders>
              <w:top w:val="single" w:sz="4" w:space="0" w:color="auto"/>
              <w:left w:val="single" w:sz="4" w:space="0" w:color="auto"/>
              <w:bottom w:val="single" w:sz="4" w:space="0" w:color="auto"/>
              <w:right w:val="single" w:sz="4" w:space="0" w:color="auto"/>
            </w:tcBorders>
            <w:hideMark/>
          </w:tcPr>
          <w:p w14:paraId="201F3B49"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Reconstructing Identity in Pregnancy and Motherhood</w:t>
            </w:r>
          </w:p>
        </w:tc>
        <w:tc>
          <w:tcPr>
            <w:tcW w:w="2157" w:type="dxa"/>
            <w:tcBorders>
              <w:top w:val="single" w:sz="4" w:space="0" w:color="auto"/>
              <w:left w:val="single" w:sz="4" w:space="0" w:color="auto"/>
              <w:bottom w:val="single" w:sz="4" w:space="0" w:color="auto"/>
              <w:right w:val="single" w:sz="4" w:space="0" w:color="auto"/>
            </w:tcBorders>
            <w:hideMark/>
          </w:tcPr>
          <w:p w14:paraId="6932231B"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Fetal responsibility</w:t>
            </w:r>
          </w:p>
        </w:tc>
        <w:tc>
          <w:tcPr>
            <w:tcW w:w="2157" w:type="dxa"/>
            <w:tcBorders>
              <w:top w:val="single" w:sz="4" w:space="0" w:color="auto"/>
              <w:left w:val="single" w:sz="4" w:space="0" w:color="auto"/>
              <w:bottom w:val="single" w:sz="4" w:space="0" w:color="auto"/>
              <w:right w:val="single" w:sz="4" w:space="0" w:color="auto"/>
            </w:tcBorders>
            <w:hideMark/>
          </w:tcPr>
          <w:p w14:paraId="4379A201"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Pregnancy reframed vaping as a relational behavior, where harm was understood in relation to the fetus rather than the individual.</w:t>
            </w:r>
          </w:p>
        </w:tc>
        <w:tc>
          <w:tcPr>
            <w:tcW w:w="2158" w:type="dxa"/>
            <w:tcBorders>
              <w:top w:val="single" w:sz="4" w:space="0" w:color="auto"/>
              <w:left w:val="single" w:sz="4" w:space="0" w:color="auto"/>
              <w:bottom w:val="single" w:sz="4" w:space="0" w:color="auto"/>
              <w:right w:val="single" w:sz="4" w:space="0" w:color="auto"/>
            </w:tcBorders>
            <w:hideMark/>
          </w:tcPr>
          <w:p w14:paraId="2C48E4C5"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“And then I was thinking of my baby too, that I have in my stomach, like, cause I didn't know right away that I was pregnant. So when I did find out, I'm like, okay, I need to quit…And I'm hurting myself is one thing, but hurting something I'm growing inside is another.” (P4, age 30 - 36)</w:t>
            </w:r>
            <w:r w:rsidRPr="00796ED2">
              <w:rPr>
                <w:rFonts w:ascii="Times New Roman" w:hAnsi="Times New Roman" w:cs="Times New Roman"/>
                <w:sz w:val="24"/>
                <w:szCs w:val="24"/>
              </w:rPr>
              <w:br/>
            </w:r>
            <w:r w:rsidRPr="00796ED2">
              <w:rPr>
                <w:rFonts w:ascii="Times New Roman" w:hAnsi="Times New Roman" w:cs="Times New Roman"/>
                <w:sz w:val="24"/>
                <w:szCs w:val="24"/>
              </w:rPr>
              <w:br/>
              <w:t>For some reason, I would feel upset, but then it's because of the guilt that I had. And I feel like if they knew what it would do to the baby, every time that you hit it, you're genuinely, like, you can't even bring it to your lips because you're thinking that it's going straight to your kid.” (P20, age 20 - 24)</w:t>
            </w:r>
          </w:p>
        </w:tc>
      </w:tr>
      <w:tr w:rsidR="00796ED2" w:rsidRPr="00796ED2" w14:paraId="59D747FD" w14:textId="77777777" w:rsidTr="00796ED2">
        <w:tc>
          <w:tcPr>
            <w:tcW w:w="2158" w:type="dxa"/>
            <w:tcBorders>
              <w:top w:val="single" w:sz="4" w:space="0" w:color="auto"/>
              <w:left w:val="single" w:sz="4" w:space="0" w:color="auto"/>
              <w:bottom w:val="single" w:sz="4" w:space="0" w:color="auto"/>
              <w:right w:val="single" w:sz="4" w:space="0" w:color="auto"/>
            </w:tcBorders>
          </w:tcPr>
          <w:p w14:paraId="71B49648" w14:textId="77777777" w:rsidR="00796ED2" w:rsidRPr="00796ED2" w:rsidRDefault="00796ED2" w:rsidP="00697DBA">
            <w:pPr>
              <w:rPr>
                <w:rFonts w:ascii="Times New Roman" w:hAnsi="Times New Roman" w:cs="Times New Roman"/>
                <w:sz w:val="24"/>
                <w:szCs w:val="24"/>
              </w:rPr>
            </w:pPr>
          </w:p>
        </w:tc>
        <w:tc>
          <w:tcPr>
            <w:tcW w:w="2157" w:type="dxa"/>
            <w:tcBorders>
              <w:top w:val="single" w:sz="4" w:space="0" w:color="auto"/>
              <w:left w:val="single" w:sz="4" w:space="0" w:color="auto"/>
              <w:bottom w:val="single" w:sz="4" w:space="0" w:color="auto"/>
              <w:right w:val="single" w:sz="4" w:space="0" w:color="auto"/>
            </w:tcBorders>
            <w:hideMark/>
          </w:tcPr>
          <w:p w14:paraId="37F64B35"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Moral identity shift</w:t>
            </w:r>
          </w:p>
        </w:tc>
        <w:tc>
          <w:tcPr>
            <w:tcW w:w="2157" w:type="dxa"/>
            <w:tcBorders>
              <w:top w:val="single" w:sz="4" w:space="0" w:color="auto"/>
              <w:left w:val="single" w:sz="4" w:space="0" w:color="auto"/>
              <w:bottom w:val="single" w:sz="4" w:space="0" w:color="auto"/>
              <w:right w:val="single" w:sz="4" w:space="0" w:color="auto"/>
            </w:tcBorders>
            <w:hideMark/>
          </w:tcPr>
          <w:p w14:paraId="7EAFFE40"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 xml:space="preserve">Participants redefined </w:t>
            </w:r>
            <w:r w:rsidRPr="00796ED2">
              <w:rPr>
                <w:rFonts w:ascii="Times New Roman" w:hAnsi="Times New Roman" w:cs="Times New Roman"/>
                <w:sz w:val="24"/>
                <w:szCs w:val="24"/>
              </w:rPr>
              <w:lastRenderedPageBreak/>
              <w:t>themselves in relation to expectations of being a “good mother,” guiding decisions about health behaviors.</w:t>
            </w:r>
          </w:p>
        </w:tc>
        <w:tc>
          <w:tcPr>
            <w:tcW w:w="2158" w:type="dxa"/>
            <w:tcBorders>
              <w:top w:val="single" w:sz="4" w:space="0" w:color="auto"/>
              <w:left w:val="single" w:sz="4" w:space="0" w:color="auto"/>
              <w:bottom w:val="single" w:sz="4" w:space="0" w:color="auto"/>
              <w:right w:val="single" w:sz="4" w:space="0" w:color="auto"/>
            </w:tcBorders>
          </w:tcPr>
          <w:p w14:paraId="40B9E0D3"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lastRenderedPageBreak/>
              <w:t xml:space="preserve">“It’s either breastfeeding or </w:t>
            </w:r>
            <w:r w:rsidRPr="00796ED2">
              <w:rPr>
                <w:rFonts w:ascii="Times New Roman" w:hAnsi="Times New Roman" w:cs="Times New Roman"/>
                <w:sz w:val="24"/>
                <w:szCs w:val="24"/>
              </w:rPr>
              <w:lastRenderedPageBreak/>
              <w:t>continue doing this… so I’ll put that down.” (P10, age 30 – 36)</w:t>
            </w:r>
            <w:r w:rsidRPr="00796ED2">
              <w:rPr>
                <w:rFonts w:ascii="Times New Roman" w:hAnsi="Times New Roman" w:cs="Times New Roman"/>
                <w:sz w:val="24"/>
                <w:szCs w:val="24"/>
              </w:rPr>
              <w:br/>
            </w:r>
            <w:r w:rsidRPr="00796ED2">
              <w:rPr>
                <w:rFonts w:ascii="Times New Roman" w:hAnsi="Times New Roman" w:cs="Times New Roman"/>
                <w:sz w:val="24"/>
                <w:szCs w:val="24"/>
              </w:rPr>
              <w:br/>
              <w:t>“My motivation is [my] kids…I don’t want my kid seeing that. I don’t want him growing up around that [vaping]…it’s not about me anymore. It’s about him [baby].” (P17, age 20 - 24)</w:t>
            </w:r>
          </w:p>
          <w:p w14:paraId="35F2D6FE" w14:textId="77777777" w:rsidR="00796ED2" w:rsidRPr="00796ED2" w:rsidRDefault="00796ED2" w:rsidP="00697DBA">
            <w:pPr>
              <w:rPr>
                <w:rFonts w:ascii="Times New Roman" w:hAnsi="Times New Roman" w:cs="Times New Roman"/>
                <w:sz w:val="24"/>
                <w:szCs w:val="24"/>
              </w:rPr>
            </w:pPr>
          </w:p>
          <w:p w14:paraId="402EAE08"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 xml:space="preserve">“At first, for me it was just, you know, I just want to stop for the simple fact that I'm pregnant. But the more that we met and the more that we talked and the more that she, you know, she asked about my daughter, she asked about how that made me feel, I was able to, like, really look and open up and actually think…’OK,’ outside of the box it was more of ‘OK, but why am I doing it for my daughters? Why am I not doing it for myself?’ ‘Cause that was one thing she did point out…She's like, ‘Yeah, but like, you know, you need to </w:t>
            </w:r>
            <w:r w:rsidRPr="00796ED2">
              <w:rPr>
                <w:rFonts w:ascii="Times New Roman" w:hAnsi="Times New Roman" w:cs="Times New Roman"/>
                <w:sz w:val="24"/>
                <w:szCs w:val="24"/>
              </w:rPr>
              <w:lastRenderedPageBreak/>
              <w:t>think about you like you matter too, like your feelings…Are you heard?’…Like she was just like making me think outside of the box. And…that even made it better for me, because I'm just like, you know, she's right. I shouldn't just be doing this for my kids. I need to do it for myself because if I can't do it for myself…I feel like that's why I failed every time I was doing it for somebody else and not for myself.” (P5, age 25 - 29)</w:t>
            </w:r>
          </w:p>
        </w:tc>
      </w:tr>
      <w:tr w:rsidR="00796ED2" w:rsidRPr="00796ED2" w14:paraId="1ACC6B22" w14:textId="77777777" w:rsidTr="00796ED2">
        <w:tc>
          <w:tcPr>
            <w:tcW w:w="2158" w:type="dxa"/>
            <w:tcBorders>
              <w:top w:val="single" w:sz="4" w:space="0" w:color="auto"/>
              <w:left w:val="single" w:sz="4" w:space="0" w:color="auto"/>
              <w:bottom w:val="single" w:sz="4" w:space="0" w:color="auto"/>
              <w:right w:val="single" w:sz="4" w:space="0" w:color="auto"/>
            </w:tcBorders>
          </w:tcPr>
          <w:p w14:paraId="32F1A202" w14:textId="77777777" w:rsidR="00796ED2" w:rsidRPr="00796ED2" w:rsidRDefault="00796ED2" w:rsidP="00697DBA">
            <w:pPr>
              <w:rPr>
                <w:rFonts w:ascii="Times New Roman" w:hAnsi="Times New Roman" w:cs="Times New Roman"/>
                <w:sz w:val="24"/>
                <w:szCs w:val="24"/>
              </w:rPr>
            </w:pPr>
          </w:p>
        </w:tc>
        <w:tc>
          <w:tcPr>
            <w:tcW w:w="2157" w:type="dxa"/>
            <w:tcBorders>
              <w:top w:val="single" w:sz="4" w:space="0" w:color="auto"/>
              <w:left w:val="single" w:sz="4" w:space="0" w:color="auto"/>
              <w:bottom w:val="single" w:sz="4" w:space="0" w:color="auto"/>
              <w:right w:val="single" w:sz="4" w:space="0" w:color="auto"/>
            </w:tcBorders>
            <w:hideMark/>
          </w:tcPr>
          <w:p w14:paraId="7AE0EC2F"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Guilt and accountability</w:t>
            </w:r>
          </w:p>
        </w:tc>
        <w:tc>
          <w:tcPr>
            <w:tcW w:w="2157" w:type="dxa"/>
            <w:tcBorders>
              <w:top w:val="single" w:sz="4" w:space="0" w:color="auto"/>
              <w:left w:val="single" w:sz="4" w:space="0" w:color="auto"/>
              <w:bottom w:val="single" w:sz="4" w:space="0" w:color="auto"/>
              <w:right w:val="single" w:sz="4" w:space="0" w:color="auto"/>
            </w:tcBorders>
            <w:hideMark/>
          </w:tcPr>
          <w:p w14:paraId="21D1AF87"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Participants internalized responsibility for perceived or potential harm to their child, often expressing guilt tied to their behavior.</w:t>
            </w:r>
          </w:p>
        </w:tc>
        <w:tc>
          <w:tcPr>
            <w:tcW w:w="2158" w:type="dxa"/>
            <w:tcBorders>
              <w:top w:val="single" w:sz="4" w:space="0" w:color="auto"/>
              <w:left w:val="single" w:sz="4" w:space="0" w:color="auto"/>
              <w:bottom w:val="single" w:sz="4" w:space="0" w:color="auto"/>
              <w:right w:val="single" w:sz="4" w:space="0" w:color="auto"/>
            </w:tcBorders>
          </w:tcPr>
          <w:p w14:paraId="0447899D"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“I did use the vape, and she [her child] has a wheezing…And I blame myself for that.” (P5, age 25 - 29)</w:t>
            </w:r>
            <w:r w:rsidRPr="00796ED2">
              <w:rPr>
                <w:rFonts w:ascii="Times New Roman" w:hAnsi="Times New Roman" w:cs="Times New Roman"/>
                <w:sz w:val="24"/>
                <w:szCs w:val="24"/>
              </w:rPr>
              <w:br/>
            </w:r>
          </w:p>
          <w:p w14:paraId="47770F05"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 xml:space="preserve">“You know like I couldn't take a, I couldn't take a hit because I knew that everything I was inhaling my baby was. So it just felt like, I don't know, you know, harming something that can't even defend itself. It just, I don't know, I just felt really </w:t>
            </w:r>
            <w:r w:rsidRPr="00796ED2">
              <w:rPr>
                <w:rFonts w:ascii="Times New Roman" w:hAnsi="Times New Roman" w:cs="Times New Roman"/>
                <w:sz w:val="24"/>
                <w:szCs w:val="24"/>
              </w:rPr>
              <w:lastRenderedPageBreak/>
              <w:t>bad.” (P20, age 20 - 24)</w:t>
            </w:r>
          </w:p>
          <w:p w14:paraId="3D881B7E" w14:textId="77777777" w:rsidR="00796ED2" w:rsidRPr="00796ED2" w:rsidRDefault="00796ED2" w:rsidP="00697DBA">
            <w:pPr>
              <w:rPr>
                <w:rFonts w:ascii="Times New Roman" w:hAnsi="Times New Roman" w:cs="Times New Roman"/>
                <w:sz w:val="24"/>
                <w:szCs w:val="24"/>
              </w:rPr>
            </w:pPr>
          </w:p>
          <w:p w14:paraId="29938119"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“But another thing that made me really stop too, I had caught my daughter with my vape. And it made me think about what my decisions were doing, what she was trying to copy me. I'm her role model and I'm showing her the wrong thing to do.” (P4, age 30 - 36)</w:t>
            </w:r>
          </w:p>
        </w:tc>
      </w:tr>
      <w:tr w:rsidR="00796ED2" w:rsidRPr="00796ED2" w14:paraId="2C20CE0A" w14:textId="77777777" w:rsidTr="00796ED2">
        <w:tc>
          <w:tcPr>
            <w:tcW w:w="2158" w:type="dxa"/>
            <w:tcBorders>
              <w:top w:val="single" w:sz="4" w:space="0" w:color="auto"/>
              <w:left w:val="single" w:sz="4" w:space="0" w:color="auto"/>
              <w:bottom w:val="single" w:sz="4" w:space="0" w:color="auto"/>
              <w:right w:val="single" w:sz="4" w:space="0" w:color="auto"/>
            </w:tcBorders>
          </w:tcPr>
          <w:p w14:paraId="2F36C308" w14:textId="77777777" w:rsidR="00796ED2" w:rsidRPr="00796ED2" w:rsidRDefault="00796ED2" w:rsidP="00697DBA">
            <w:pPr>
              <w:rPr>
                <w:rFonts w:ascii="Times New Roman" w:hAnsi="Times New Roman" w:cs="Times New Roman"/>
                <w:sz w:val="24"/>
                <w:szCs w:val="24"/>
              </w:rPr>
            </w:pPr>
          </w:p>
        </w:tc>
        <w:tc>
          <w:tcPr>
            <w:tcW w:w="2157" w:type="dxa"/>
            <w:tcBorders>
              <w:top w:val="single" w:sz="4" w:space="0" w:color="auto"/>
              <w:left w:val="single" w:sz="4" w:space="0" w:color="auto"/>
              <w:bottom w:val="single" w:sz="4" w:space="0" w:color="auto"/>
              <w:right w:val="single" w:sz="4" w:space="0" w:color="auto"/>
            </w:tcBorders>
            <w:hideMark/>
          </w:tcPr>
          <w:p w14:paraId="62E4CEEA"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Children as motivators</w:t>
            </w:r>
          </w:p>
        </w:tc>
        <w:tc>
          <w:tcPr>
            <w:tcW w:w="2157" w:type="dxa"/>
            <w:tcBorders>
              <w:top w:val="single" w:sz="4" w:space="0" w:color="auto"/>
              <w:left w:val="single" w:sz="4" w:space="0" w:color="auto"/>
              <w:bottom w:val="single" w:sz="4" w:space="0" w:color="auto"/>
              <w:right w:val="single" w:sz="4" w:space="0" w:color="auto"/>
            </w:tcBorders>
            <w:hideMark/>
          </w:tcPr>
          <w:p w14:paraId="7EE2CC02"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Children and parenting roles reinforced identity shifts and motivated cessation efforts.</w:t>
            </w:r>
          </w:p>
        </w:tc>
        <w:tc>
          <w:tcPr>
            <w:tcW w:w="2158" w:type="dxa"/>
            <w:tcBorders>
              <w:top w:val="single" w:sz="4" w:space="0" w:color="auto"/>
              <w:left w:val="single" w:sz="4" w:space="0" w:color="auto"/>
              <w:bottom w:val="single" w:sz="4" w:space="0" w:color="auto"/>
              <w:right w:val="single" w:sz="4" w:space="0" w:color="auto"/>
            </w:tcBorders>
            <w:hideMark/>
          </w:tcPr>
          <w:p w14:paraId="5DB9633C"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“I hear my kids… just give it up, mom.” (P4, age 30 - 36)</w:t>
            </w:r>
            <w:r w:rsidRPr="00796ED2">
              <w:rPr>
                <w:rFonts w:ascii="Times New Roman" w:hAnsi="Times New Roman" w:cs="Times New Roman"/>
                <w:sz w:val="24"/>
                <w:szCs w:val="24"/>
              </w:rPr>
              <w:br/>
            </w:r>
            <w:r w:rsidRPr="00796ED2">
              <w:rPr>
                <w:rFonts w:ascii="Times New Roman" w:hAnsi="Times New Roman" w:cs="Times New Roman"/>
                <w:sz w:val="24"/>
                <w:szCs w:val="24"/>
              </w:rPr>
              <w:br/>
              <w:t>“Mom, that’s bad for you.” (P4, age 30 - 36)</w:t>
            </w:r>
          </w:p>
        </w:tc>
      </w:tr>
      <w:tr w:rsidR="00796ED2" w:rsidRPr="00796ED2" w14:paraId="27330DE8" w14:textId="77777777" w:rsidTr="00796ED2">
        <w:tc>
          <w:tcPr>
            <w:tcW w:w="2158" w:type="dxa"/>
            <w:tcBorders>
              <w:top w:val="single" w:sz="4" w:space="0" w:color="auto"/>
              <w:left w:val="single" w:sz="4" w:space="0" w:color="auto"/>
              <w:bottom w:val="single" w:sz="4" w:space="0" w:color="auto"/>
              <w:right w:val="single" w:sz="4" w:space="0" w:color="auto"/>
            </w:tcBorders>
          </w:tcPr>
          <w:p w14:paraId="018D15ED" w14:textId="77777777" w:rsidR="00796ED2" w:rsidRPr="00796ED2" w:rsidRDefault="00796ED2" w:rsidP="00697DBA">
            <w:pPr>
              <w:rPr>
                <w:rFonts w:ascii="Times New Roman" w:hAnsi="Times New Roman" w:cs="Times New Roman"/>
                <w:sz w:val="24"/>
                <w:szCs w:val="24"/>
              </w:rPr>
            </w:pPr>
          </w:p>
        </w:tc>
        <w:tc>
          <w:tcPr>
            <w:tcW w:w="2157" w:type="dxa"/>
            <w:tcBorders>
              <w:top w:val="single" w:sz="4" w:space="0" w:color="auto"/>
              <w:left w:val="single" w:sz="4" w:space="0" w:color="auto"/>
              <w:bottom w:val="single" w:sz="4" w:space="0" w:color="auto"/>
              <w:right w:val="single" w:sz="4" w:space="0" w:color="auto"/>
            </w:tcBorders>
            <w:hideMark/>
          </w:tcPr>
          <w:p w14:paraId="1C8ED2BB"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Uneven identity integration</w:t>
            </w:r>
          </w:p>
        </w:tc>
        <w:tc>
          <w:tcPr>
            <w:tcW w:w="2157" w:type="dxa"/>
            <w:tcBorders>
              <w:top w:val="single" w:sz="4" w:space="0" w:color="auto"/>
              <w:left w:val="single" w:sz="4" w:space="0" w:color="auto"/>
              <w:bottom w:val="single" w:sz="4" w:space="0" w:color="auto"/>
              <w:right w:val="single" w:sz="4" w:space="0" w:color="auto"/>
            </w:tcBorders>
            <w:hideMark/>
          </w:tcPr>
          <w:p w14:paraId="2E371B2A"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Identity transformation when attempting to quit was either internally or externally motivated</w:t>
            </w:r>
          </w:p>
        </w:tc>
        <w:tc>
          <w:tcPr>
            <w:tcW w:w="2158" w:type="dxa"/>
            <w:tcBorders>
              <w:top w:val="single" w:sz="4" w:space="0" w:color="auto"/>
              <w:left w:val="single" w:sz="4" w:space="0" w:color="auto"/>
              <w:bottom w:val="single" w:sz="4" w:space="0" w:color="auto"/>
              <w:right w:val="single" w:sz="4" w:space="0" w:color="auto"/>
            </w:tcBorders>
          </w:tcPr>
          <w:p w14:paraId="1319E753"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“For the baby… but honestly, that’s kind of it.” (P3, age 20-24)</w:t>
            </w:r>
            <w:r w:rsidRPr="00796ED2">
              <w:rPr>
                <w:rFonts w:ascii="Times New Roman" w:hAnsi="Times New Roman" w:cs="Times New Roman"/>
                <w:sz w:val="24"/>
                <w:szCs w:val="24"/>
              </w:rPr>
              <w:br/>
            </w:r>
            <w:r w:rsidRPr="00796ED2">
              <w:rPr>
                <w:rFonts w:ascii="Times New Roman" w:hAnsi="Times New Roman" w:cs="Times New Roman"/>
                <w:sz w:val="24"/>
                <w:szCs w:val="24"/>
              </w:rPr>
              <w:br/>
              <w:t>“I just went cold turkey ‘cause it was mind over matter. I was like I could do it. I really don’t need it. It’s for my kids anyway…it ain’t nothing to miss…it ain’t like a human to miss somebody, no. That was just a thing.” (P10, age 30 - 36)</w:t>
            </w:r>
          </w:p>
          <w:p w14:paraId="63CC1ACD" w14:textId="77777777" w:rsidR="00796ED2" w:rsidRPr="00796ED2" w:rsidRDefault="00796ED2" w:rsidP="00697DBA">
            <w:pPr>
              <w:rPr>
                <w:rFonts w:ascii="Times New Roman" w:hAnsi="Times New Roman" w:cs="Times New Roman"/>
                <w:sz w:val="24"/>
                <w:szCs w:val="24"/>
              </w:rPr>
            </w:pPr>
          </w:p>
          <w:p w14:paraId="282D2325"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lastRenderedPageBreak/>
              <w:t>“It's really about just putting your mind to it and what you really, really want, you know… I was given the resources and I know that it takes, you know, funding and it takes like it takes dedication, you know, when you really want to do something…so it's really like, you know, what are my priorities? What is my goal? You know, do I really want to quit or was I just, you know what I mean? Like, I wasn't one of those candidates that was just trying to work the program. I actually really do want to quit.” (P16, age 30 - 36)</w:t>
            </w:r>
          </w:p>
          <w:p w14:paraId="66AA1D8D" w14:textId="77777777" w:rsidR="00796ED2" w:rsidRPr="00796ED2" w:rsidRDefault="00796ED2" w:rsidP="00697DBA">
            <w:pPr>
              <w:rPr>
                <w:rFonts w:ascii="Times New Roman" w:hAnsi="Times New Roman" w:cs="Times New Roman"/>
                <w:sz w:val="24"/>
                <w:szCs w:val="24"/>
              </w:rPr>
            </w:pPr>
          </w:p>
          <w:p w14:paraId="273CA5A2"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 xml:space="preserve">“And I also think a big part of my experience being so good was like me being willing. You know, I had a lot going on and I was ready for change. I feel like not everyone’s going to be ready for that…But I already felt like I have nothing else left to lose. I was going </w:t>
            </w:r>
            <w:r w:rsidRPr="00796ED2">
              <w:rPr>
                <w:rFonts w:ascii="Times New Roman" w:hAnsi="Times New Roman" w:cs="Times New Roman"/>
                <w:sz w:val="24"/>
                <w:szCs w:val="24"/>
              </w:rPr>
              <w:lastRenderedPageBreak/>
              <w:t>through so much.” (P21, age 25 - 29)</w:t>
            </w:r>
          </w:p>
          <w:p w14:paraId="5CAAF18C" w14:textId="77777777" w:rsidR="00796ED2" w:rsidRPr="00796ED2" w:rsidRDefault="00796ED2" w:rsidP="00697DBA">
            <w:pPr>
              <w:rPr>
                <w:rFonts w:ascii="Times New Roman" w:hAnsi="Times New Roman" w:cs="Times New Roman"/>
                <w:sz w:val="24"/>
                <w:szCs w:val="24"/>
              </w:rPr>
            </w:pPr>
          </w:p>
          <w:p w14:paraId="25015C75"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“I mean, I won’t lie. I do have a vape at the moment, but like not with me, obviously. But once this one’s gone, my plan is to stay the hell away.” (P3, age 20 - 24)</w:t>
            </w:r>
          </w:p>
          <w:p w14:paraId="4044AAC1" w14:textId="77777777" w:rsidR="00796ED2" w:rsidRPr="00796ED2" w:rsidRDefault="00796ED2" w:rsidP="00697DBA">
            <w:pPr>
              <w:rPr>
                <w:rFonts w:ascii="Times New Roman" w:hAnsi="Times New Roman" w:cs="Times New Roman"/>
                <w:sz w:val="24"/>
                <w:szCs w:val="24"/>
              </w:rPr>
            </w:pPr>
          </w:p>
          <w:p w14:paraId="25577513"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“I was going to say I save a lot now because I’m not spending $35 on a vape…Because now I can spend the money that I was going to buy a vape with on my son and get him his toys or his Easter basket or whatever he needs.” (P17, age 20 - 24)</w:t>
            </w:r>
          </w:p>
        </w:tc>
      </w:tr>
    </w:tbl>
    <w:p w14:paraId="26A977EA" w14:textId="77777777" w:rsidR="00796ED2" w:rsidRPr="00796ED2" w:rsidRDefault="00796ED2" w:rsidP="00796ED2">
      <w:pPr>
        <w:pStyle w:val="Heading1"/>
        <w:rPr>
          <w:rFonts w:ascii="Times New Roman" w:hAnsi="Times New Roman" w:cs="Times New Roman"/>
          <w:color w:val="auto"/>
          <w:sz w:val="24"/>
          <w:szCs w:val="24"/>
        </w:rPr>
      </w:pPr>
      <w:r w:rsidRPr="00796ED2">
        <w:rPr>
          <w:rFonts w:ascii="Times New Roman" w:hAnsi="Times New Roman" w:cs="Times New Roman"/>
          <w:color w:val="auto"/>
          <w:sz w:val="24"/>
          <w:szCs w:val="24"/>
        </w:rPr>
        <w:lastRenderedPageBreak/>
        <w:t>Vaping as Emotional and Embodied Regulation</w:t>
      </w:r>
    </w:p>
    <w:p w14:paraId="4E6A2579" w14:textId="77777777" w:rsidR="00796ED2" w:rsidRPr="00796ED2" w:rsidRDefault="00796ED2" w:rsidP="00796ED2">
      <w:pPr>
        <w:rPr>
          <w:rFonts w:ascii="Times New Roman" w:hAnsi="Times New Roman" w:cs="Times New Roman"/>
          <w:sz w:val="24"/>
          <w:szCs w:val="24"/>
        </w:rPr>
      </w:pPr>
      <w:r w:rsidRPr="00796ED2">
        <w:rPr>
          <w:rFonts w:ascii="Times New Roman" w:hAnsi="Times New Roman" w:cs="Times New Roman"/>
          <w:sz w:val="24"/>
          <w:szCs w:val="24"/>
        </w:rPr>
        <w:t>Description: Vaping functioned as a coping mechanism for stress and emotional distress, while also becoming an embodied, habitual, and sensory-driven behavior embedded in daily routines.</w:t>
      </w:r>
    </w:p>
    <w:tbl>
      <w:tblPr>
        <w:tblStyle w:val="TableGrid"/>
        <w:tblW w:w="0" w:type="auto"/>
        <w:tblLook w:val="04A0" w:firstRow="1" w:lastRow="0" w:firstColumn="1" w:lastColumn="0" w:noHBand="0" w:noVBand="1"/>
      </w:tblPr>
      <w:tblGrid>
        <w:gridCol w:w="2156"/>
        <w:gridCol w:w="2157"/>
        <w:gridCol w:w="2158"/>
        <w:gridCol w:w="2159"/>
      </w:tblGrid>
      <w:tr w:rsidR="00796ED2" w:rsidRPr="00796ED2" w14:paraId="414649AA" w14:textId="77777777" w:rsidTr="00796ED2">
        <w:tc>
          <w:tcPr>
            <w:tcW w:w="2156" w:type="dxa"/>
            <w:tcBorders>
              <w:top w:val="single" w:sz="4" w:space="0" w:color="auto"/>
              <w:left w:val="single" w:sz="4" w:space="0" w:color="auto"/>
              <w:bottom w:val="single" w:sz="4" w:space="0" w:color="auto"/>
              <w:right w:val="single" w:sz="4" w:space="0" w:color="auto"/>
            </w:tcBorders>
            <w:hideMark/>
          </w:tcPr>
          <w:p w14:paraId="17A467CD" w14:textId="77777777" w:rsidR="00796ED2" w:rsidRPr="00796ED2" w:rsidRDefault="00796ED2" w:rsidP="00697DBA">
            <w:pPr>
              <w:rPr>
                <w:rFonts w:ascii="Times New Roman" w:hAnsi="Times New Roman" w:cs="Times New Roman"/>
                <w:b/>
                <w:bCs/>
                <w:sz w:val="24"/>
                <w:szCs w:val="24"/>
              </w:rPr>
            </w:pPr>
            <w:r w:rsidRPr="00796ED2">
              <w:rPr>
                <w:rFonts w:ascii="Times New Roman" w:hAnsi="Times New Roman" w:cs="Times New Roman"/>
                <w:b/>
                <w:bCs/>
                <w:sz w:val="24"/>
                <w:szCs w:val="24"/>
              </w:rPr>
              <w:t>Theme</w:t>
            </w:r>
          </w:p>
        </w:tc>
        <w:tc>
          <w:tcPr>
            <w:tcW w:w="2157" w:type="dxa"/>
            <w:tcBorders>
              <w:top w:val="single" w:sz="4" w:space="0" w:color="auto"/>
              <w:left w:val="single" w:sz="4" w:space="0" w:color="auto"/>
              <w:bottom w:val="single" w:sz="4" w:space="0" w:color="auto"/>
              <w:right w:val="single" w:sz="4" w:space="0" w:color="auto"/>
            </w:tcBorders>
            <w:hideMark/>
          </w:tcPr>
          <w:p w14:paraId="192EEFD4" w14:textId="77777777" w:rsidR="00796ED2" w:rsidRPr="00796ED2" w:rsidRDefault="00796ED2" w:rsidP="00697DBA">
            <w:pPr>
              <w:rPr>
                <w:rFonts w:ascii="Times New Roman" w:hAnsi="Times New Roman" w:cs="Times New Roman"/>
                <w:b/>
                <w:bCs/>
                <w:sz w:val="24"/>
                <w:szCs w:val="24"/>
              </w:rPr>
            </w:pPr>
            <w:r w:rsidRPr="00796ED2">
              <w:rPr>
                <w:rFonts w:ascii="Times New Roman" w:hAnsi="Times New Roman" w:cs="Times New Roman"/>
                <w:b/>
                <w:bCs/>
                <w:sz w:val="24"/>
                <w:szCs w:val="24"/>
              </w:rPr>
              <w:t>Analytic Dimension</w:t>
            </w:r>
          </w:p>
        </w:tc>
        <w:tc>
          <w:tcPr>
            <w:tcW w:w="2158" w:type="dxa"/>
            <w:tcBorders>
              <w:top w:val="single" w:sz="4" w:space="0" w:color="auto"/>
              <w:left w:val="single" w:sz="4" w:space="0" w:color="auto"/>
              <w:bottom w:val="single" w:sz="4" w:space="0" w:color="auto"/>
              <w:right w:val="single" w:sz="4" w:space="0" w:color="auto"/>
            </w:tcBorders>
            <w:hideMark/>
          </w:tcPr>
          <w:p w14:paraId="38B34F04" w14:textId="77777777" w:rsidR="00796ED2" w:rsidRPr="00796ED2" w:rsidRDefault="00796ED2" w:rsidP="00697DBA">
            <w:pPr>
              <w:rPr>
                <w:rFonts w:ascii="Times New Roman" w:hAnsi="Times New Roman" w:cs="Times New Roman"/>
                <w:b/>
                <w:bCs/>
                <w:sz w:val="24"/>
                <w:szCs w:val="24"/>
              </w:rPr>
            </w:pPr>
            <w:r w:rsidRPr="00796ED2">
              <w:rPr>
                <w:rFonts w:ascii="Times New Roman" w:hAnsi="Times New Roman" w:cs="Times New Roman"/>
                <w:b/>
                <w:bCs/>
                <w:sz w:val="24"/>
                <w:szCs w:val="24"/>
              </w:rPr>
              <w:t>Analytic Description</w:t>
            </w:r>
          </w:p>
        </w:tc>
        <w:tc>
          <w:tcPr>
            <w:tcW w:w="2159" w:type="dxa"/>
            <w:tcBorders>
              <w:top w:val="single" w:sz="4" w:space="0" w:color="auto"/>
              <w:left w:val="single" w:sz="4" w:space="0" w:color="auto"/>
              <w:bottom w:val="single" w:sz="4" w:space="0" w:color="auto"/>
              <w:right w:val="single" w:sz="4" w:space="0" w:color="auto"/>
            </w:tcBorders>
            <w:hideMark/>
          </w:tcPr>
          <w:p w14:paraId="51EB0C5E" w14:textId="77777777" w:rsidR="00796ED2" w:rsidRPr="00796ED2" w:rsidRDefault="00796ED2" w:rsidP="00697DBA">
            <w:pPr>
              <w:rPr>
                <w:rFonts w:ascii="Times New Roman" w:hAnsi="Times New Roman" w:cs="Times New Roman"/>
                <w:b/>
                <w:bCs/>
                <w:sz w:val="24"/>
                <w:szCs w:val="24"/>
              </w:rPr>
            </w:pPr>
            <w:r w:rsidRPr="00796ED2">
              <w:rPr>
                <w:rFonts w:ascii="Times New Roman" w:hAnsi="Times New Roman" w:cs="Times New Roman"/>
                <w:b/>
                <w:bCs/>
                <w:sz w:val="24"/>
                <w:szCs w:val="24"/>
              </w:rPr>
              <w:t>Exemplar Quotes</w:t>
            </w:r>
          </w:p>
        </w:tc>
      </w:tr>
      <w:tr w:rsidR="00796ED2" w:rsidRPr="00796ED2" w14:paraId="661332CE" w14:textId="77777777" w:rsidTr="00796ED2">
        <w:tc>
          <w:tcPr>
            <w:tcW w:w="2156" w:type="dxa"/>
            <w:tcBorders>
              <w:top w:val="single" w:sz="4" w:space="0" w:color="auto"/>
              <w:left w:val="single" w:sz="4" w:space="0" w:color="auto"/>
              <w:bottom w:val="single" w:sz="4" w:space="0" w:color="auto"/>
              <w:right w:val="single" w:sz="4" w:space="0" w:color="auto"/>
            </w:tcBorders>
            <w:hideMark/>
          </w:tcPr>
          <w:p w14:paraId="4084DE97"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Vaping as Emotional and Embodied Regulation</w:t>
            </w:r>
          </w:p>
        </w:tc>
        <w:tc>
          <w:tcPr>
            <w:tcW w:w="2157" w:type="dxa"/>
            <w:tcBorders>
              <w:top w:val="single" w:sz="4" w:space="0" w:color="auto"/>
              <w:left w:val="single" w:sz="4" w:space="0" w:color="auto"/>
              <w:bottom w:val="single" w:sz="4" w:space="0" w:color="auto"/>
              <w:right w:val="single" w:sz="4" w:space="0" w:color="auto"/>
            </w:tcBorders>
            <w:hideMark/>
          </w:tcPr>
          <w:p w14:paraId="445C2CE8"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Emotional coping</w:t>
            </w:r>
          </w:p>
        </w:tc>
        <w:tc>
          <w:tcPr>
            <w:tcW w:w="2158" w:type="dxa"/>
            <w:tcBorders>
              <w:top w:val="single" w:sz="4" w:space="0" w:color="auto"/>
              <w:left w:val="single" w:sz="4" w:space="0" w:color="auto"/>
              <w:bottom w:val="single" w:sz="4" w:space="0" w:color="auto"/>
              <w:right w:val="single" w:sz="4" w:space="0" w:color="auto"/>
            </w:tcBorders>
            <w:hideMark/>
          </w:tcPr>
          <w:p w14:paraId="1F33A942"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Vaping was used to manage stress, emotional overwhelm, and distress, functioning as a primary coping mechanism during pregnancy.</w:t>
            </w:r>
          </w:p>
        </w:tc>
        <w:tc>
          <w:tcPr>
            <w:tcW w:w="2159" w:type="dxa"/>
            <w:tcBorders>
              <w:top w:val="single" w:sz="4" w:space="0" w:color="auto"/>
              <w:left w:val="single" w:sz="4" w:space="0" w:color="auto"/>
              <w:bottom w:val="single" w:sz="4" w:space="0" w:color="auto"/>
              <w:right w:val="single" w:sz="4" w:space="0" w:color="auto"/>
            </w:tcBorders>
          </w:tcPr>
          <w:p w14:paraId="1BF10ED0"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“That’s the only way I cope… I don’t want to go out there and do something stupid.” (P4, age 30 - 36)</w:t>
            </w:r>
            <w:r w:rsidRPr="00796ED2">
              <w:rPr>
                <w:rFonts w:ascii="Times New Roman" w:hAnsi="Times New Roman" w:cs="Times New Roman"/>
                <w:sz w:val="24"/>
                <w:szCs w:val="24"/>
              </w:rPr>
              <w:br/>
            </w:r>
            <w:r w:rsidRPr="00796ED2">
              <w:rPr>
                <w:rFonts w:ascii="Times New Roman" w:hAnsi="Times New Roman" w:cs="Times New Roman"/>
                <w:sz w:val="24"/>
                <w:szCs w:val="24"/>
              </w:rPr>
              <w:br/>
              <w:t xml:space="preserve">“Yeah, well, I had depression really at the age of five when my dad </w:t>
            </w:r>
            <w:r w:rsidRPr="00796ED2">
              <w:rPr>
                <w:rFonts w:ascii="Times New Roman" w:hAnsi="Times New Roman" w:cs="Times New Roman"/>
                <w:sz w:val="24"/>
                <w:szCs w:val="24"/>
              </w:rPr>
              <w:lastRenderedPageBreak/>
              <w:t>passed away…Basically, it's like basically it took my pain away.” (P17, age 20 - 24)</w:t>
            </w:r>
          </w:p>
          <w:p w14:paraId="09D20022" w14:textId="77777777" w:rsidR="00796ED2" w:rsidRPr="00796ED2" w:rsidRDefault="00796ED2" w:rsidP="00697DBA">
            <w:pPr>
              <w:rPr>
                <w:rFonts w:ascii="Times New Roman" w:hAnsi="Times New Roman" w:cs="Times New Roman"/>
                <w:sz w:val="24"/>
                <w:szCs w:val="24"/>
              </w:rPr>
            </w:pPr>
          </w:p>
          <w:p w14:paraId="585BBF2A"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“But also I wanted it for my nerves and anxiety and stress, you know, because I have a lot that goes on my plate. I have nine children. So, you know, my oldest gives me the most headache.” (P4, age 30 - 36)</w:t>
            </w:r>
          </w:p>
          <w:p w14:paraId="52C18B8B" w14:textId="77777777" w:rsidR="00796ED2" w:rsidRPr="00796ED2" w:rsidRDefault="00796ED2" w:rsidP="00697DBA">
            <w:pPr>
              <w:rPr>
                <w:rFonts w:ascii="Times New Roman" w:hAnsi="Times New Roman" w:cs="Times New Roman"/>
                <w:sz w:val="24"/>
                <w:szCs w:val="24"/>
              </w:rPr>
            </w:pPr>
          </w:p>
        </w:tc>
      </w:tr>
      <w:tr w:rsidR="00796ED2" w:rsidRPr="00796ED2" w14:paraId="7CFB9EB7" w14:textId="77777777" w:rsidTr="00796ED2">
        <w:tc>
          <w:tcPr>
            <w:tcW w:w="2156" w:type="dxa"/>
            <w:tcBorders>
              <w:top w:val="single" w:sz="4" w:space="0" w:color="auto"/>
              <w:left w:val="single" w:sz="4" w:space="0" w:color="auto"/>
              <w:bottom w:val="single" w:sz="4" w:space="0" w:color="auto"/>
              <w:right w:val="single" w:sz="4" w:space="0" w:color="auto"/>
            </w:tcBorders>
          </w:tcPr>
          <w:p w14:paraId="0990E47A" w14:textId="77777777" w:rsidR="00796ED2" w:rsidRPr="00796ED2" w:rsidRDefault="00796ED2" w:rsidP="00697DBA">
            <w:pPr>
              <w:rPr>
                <w:rFonts w:ascii="Times New Roman" w:hAnsi="Times New Roman" w:cs="Times New Roman"/>
                <w:sz w:val="24"/>
                <w:szCs w:val="24"/>
              </w:rPr>
            </w:pPr>
          </w:p>
        </w:tc>
        <w:tc>
          <w:tcPr>
            <w:tcW w:w="2157" w:type="dxa"/>
            <w:tcBorders>
              <w:top w:val="single" w:sz="4" w:space="0" w:color="auto"/>
              <w:left w:val="single" w:sz="4" w:space="0" w:color="auto"/>
              <w:bottom w:val="single" w:sz="4" w:space="0" w:color="auto"/>
              <w:right w:val="single" w:sz="4" w:space="0" w:color="auto"/>
            </w:tcBorders>
            <w:hideMark/>
          </w:tcPr>
          <w:p w14:paraId="1699D56B"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Anxiety regulation</w:t>
            </w:r>
          </w:p>
        </w:tc>
        <w:tc>
          <w:tcPr>
            <w:tcW w:w="2158" w:type="dxa"/>
            <w:tcBorders>
              <w:top w:val="single" w:sz="4" w:space="0" w:color="auto"/>
              <w:left w:val="single" w:sz="4" w:space="0" w:color="auto"/>
              <w:bottom w:val="single" w:sz="4" w:space="0" w:color="auto"/>
              <w:right w:val="single" w:sz="4" w:space="0" w:color="auto"/>
            </w:tcBorders>
            <w:hideMark/>
          </w:tcPr>
          <w:p w14:paraId="269D2D15"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Participants described vaping as a way to regulate physiological and emotional symptoms of anxiety</w:t>
            </w:r>
          </w:p>
        </w:tc>
        <w:tc>
          <w:tcPr>
            <w:tcW w:w="2159" w:type="dxa"/>
            <w:tcBorders>
              <w:top w:val="single" w:sz="4" w:space="0" w:color="auto"/>
              <w:left w:val="single" w:sz="4" w:space="0" w:color="auto"/>
              <w:bottom w:val="single" w:sz="4" w:space="0" w:color="auto"/>
              <w:right w:val="single" w:sz="4" w:space="0" w:color="auto"/>
            </w:tcBorders>
          </w:tcPr>
          <w:p w14:paraId="76D755D8"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“It calms you down… less on the hypervigilant side.” (P3, age 20 - 24)</w:t>
            </w:r>
            <w:r w:rsidRPr="00796ED2">
              <w:rPr>
                <w:rFonts w:ascii="Times New Roman" w:hAnsi="Times New Roman" w:cs="Times New Roman"/>
                <w:sz w:val="24"/>
                <w:szCs w:val="24"/>
              </w:rPr>
              <w:br/>
            </w:r>
            <w:r w:rsidRPr="00796ED2">
              <w:rPr>
                <w:rFonts w:ascii="Times New Roman" w:hAnsi="Times New Roman" w:cs="Times New Roman"/>
                <w:sz w:val="24"/>
                <w:szCs w:val="24"/>
              </w:rPr>
              <w:br/>
              <w:t>“I just know that I pick it up a lot more when I feel stressed.” (P3, age 20 - 24)</w:t>
            </w:r>
          </w:p>
          <w:p w14:paraId="3E0529CB" w14:textId="77777777" w:rsidR="00796ED2" w:rsidRPr="00796ED2" w:rsidRDefault="00796ED2" w:rsidP="00697DBA">
            <w:pPr>
              <w:rPr>
                <w:rFonts w:ascii="Times New Roman" w:hAnsi="Times New Roman" w:cs="Times New Roman"/>
                <w:sz w:val="24"/>
                <w:szCs w:val="24"/>
              </w:rPr>
            </w:pPr>
          </w:p>
          <w:p w14:paraId="672120FE"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“But also I wanted it for my nerves and anxiety and stress, you know, because I have a lot that goes on my plate. I have nine children. So, you know, my oldest gives me the most headache.” (P4, age 30 - 36)</w:t>
            </w:r>
          </w:p>
        </w:tc>
      </w:tr>
      <w:tr w:rsidR="00796ED2" w:rsidRPr="00796ED2" w14:paraId="51844D53" w14:textId="77777777" w:rsidTr="00796ED2">
        <w:tc>
          <w:tcPr>
            <w:tcW w:w="2156" w:type="dxa"/>
            <w:tcBorders>
              <w:top w:val="single" w:sz="4" w:space="0" w:color="auto"/>
              <w:left w:val="single" w:sz="4" w:space="0" w:color="auto"/>
              <w:bottom w:val="single" w:sz="4" w:space="0" w:color="auto"/>
              <w:right w:val="single" w:sz="4" w:space="0" w:color="auto"/>
            </w:tcBorders>
          </w:tcPr>
          <w:p w14:paraId="5C04C8A4" w14:textId="77777777" w:rsidR="00796ED2" w:rsidRPr="00796ED2" w:rsidRDefault="00796ED2" w:rsidP="00697DBA">
            <w:pPr>
              <w:rPr>
                <w:rFonts w:ascii="Times New Roman" w:hAnsi="Times New Roman" w:cs="Times New Roman"/>
                <w:sz w:val="24"/>
                <w:szCs w:val="24"/>
              </w:rPr>
            </w:pPr>
          </w:p>
        </w:tc>
        <w:tc>
          <w:tcPr>
            <w:tcW w:w="2157" w:type="dxa"/>
            <w:tcBorders>
              <w:top w:val="single" w:sz="4" w:space="0" w:color="auto"/>
              <w:left w:val="single" w:sz="4" w:space="0" w:color="auto"/>
              <w:bottom w:val="single" w:sz="4" w:space="0" w:color="auto"/>
              <w:right w:val="single" w:sz="4" w:space="0" w:color="auto"/>
            </w:tcBorders>
            <w:hideMark/>
          </w:tcPr>
          <w:p w14:paraId="3E9226A7"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Cognitive escape</w:t>
            </w:r>
          </w:p>
        </w:tc>
        <w:tc>
          <w:tcPr>
            <w:tcW w:w="2158" w:type="dxa"/>
            <w:tcBorders>
              <w:top w:val="single" w:sz="4" w:space="0" w:color="auto"/>
              <w:left w:val="single" w:sz="4" w:space="0" w:color="auto"/>
              <w:bottom w:val="single" w:sz="4" w:space="0" w:color="auto"/>
              <w:right w:val="single" w:sz="4" w:space="0" w:color="auto"/>
            </w:tcBorders>
            <w:hideMark/>
          </w:tcPr>
          <w:p w14:paraId="07E19DCD"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Vaping provided temporary mental disengagement or relief from worry or stress.</w:t>
            </w:r>
          </w:p>
        </w:tc>
        <w:tc>
          <w:tcPr>
            <w:tcW w:w="2159" w:type="dxa"/>
            <w:tcBorders>
              <w:top w:val="single" w:sz="4" w:space="0" w:color="auto"/>
              <w:left w:val="single" w:sz="4" w:space="0" w:color="auto"/>
              <w:bottom w:val="single" w:sz="4" w:space="0" w:color="auto"/>
              <w:right w:val="single" w:sz="4" w:space="0" w:color="auto"/>
            </w:tcBorders>
            <w:hideMark/>
          </w:tcPr>
          <w:p w14:paraId="756F7FBC"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“I didn’t feel like I had to worry… I could just focus on nothing.” (P20, age 20 - 24)</w:t>
            </w:r>
            <w:r w:rsidRPr="00796ED2">
              <w:rPr>
                <w:rFonts w:ascii="Times New Roman" w:hAnsi="Times New Roman" w:cs="Times New Roman"/>
                <w:sz w:val="24"/>
                <w:szCs w:val="24"/>
              </w:rPr>
              <w:br/>
            </w:r>
            <w:r w:rsidRPr="00796ED2">
              <w:rPr>
                <w:rFonts w:ascii="Times New Roman" w:hAnsi="Times New Roman" w:cs="Times New Roman"/>
                <w:sz w:val="24"/>
                <w:szCs w:val="24"/>
              </w:rPr>
              <w:lastRenderedPageBreak/>
              <w:br/>
              <w:t>“It’s like I can just not think about everything for a second.” (P21, age 25 - 29)</w:t>
            </w:r>
          </w:p>
        </w:tc>
      </w:tr>
      <w:tr w:rsidR="00796ED2" w:rsidRPr="00796ED2" w14:paraId="3640C7FC" w14:textId="77777777" w:rsidTr="00796ED2">
        <w:tc>
          <w:tcPr>
            <w:tcW w:w="2156" w:type="dxa"/>
            <w:tcBorders>
              <w:top w:val="single" w:sz="4" w:space="0" w:color="auto"/>
              <w:left w:val="single" w:sz="4" w:space="0" w:color="auto"/>
              <w:bottom w:val="single" w:sz="4" w:space="0" w:color="auto"/>
              <w:right w:val="single" w:sz="4" w:space="0" w:color="auto"/>
            </w:tcBorders>
          </w:tcPr>
          <w:p w14:paraId="5B975712" w14:textId="77777777" w:rsidR="00796ED2" w:rsidRPr="00796ED2" w:rsidRDefault="00796ED2" w:rsidP="00697DBA">
            <w:pPr>
              <w:rPr>
                <w:rFonts w:ascii="Times New Roman" w:hAnsi="Times New Roman" w:cs="Times New Roman"/>
                <w:sz w:val="24"/>
                <w:szCs w:val="24"/>
              </w:rPr>
            </w:pPr>
          </w:p>
        </w:tc>
        <w:tc>
          <w:tcPr>
            <w:tcW w:w="2157" w:type="dxa"/>
            <w:tcBorders>
              <w:top w:val="single" w:sz="4" w:space="0" w:color="auto"/>
              <w:left w:val="single" w:sz="4" w:space="0" w:color="auto"/>
              <w:bottom w:val="single" w:sz="4" w:space="0" w:color="auto"/>
              <w:right w:val="single" w:sz="4" w:space="0" w:color="auto"/>
            </w:tcBorders>
            <w:hideMark/>
          </w:tcPr>
          <w:p w14:paraId="57F43949"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Embodied habit</w:t>
            </w:r>
          </w:p>
        </w:tc>
        <w:tc>
          <w:tcPr>
            <w:tcW w:w="2158" w:type="dxa"/>
            <w:tcBorders>
              <w:top w:val="single" w:sz="4" w:space="0" w:color="auto"/>
              <w:left w:val="single" w:sz="4" w:space="0" w:color="auto"/>
              <w:bottom w:val="single" w:sz="4" w:space="0" w:color="auto"/>
              <w:right w:val="single" w:sz="4" w:space="0" w:color="auto"/>
            </w:tcBorders>
            <w:hideMark/>
          </w:tcPr>
          <w:p w14:paraId="4F468700"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Vaping became an automatic, habitual behavior embedded in daily routines and bodily rhythms.</w:t>
            </w:r>
          </w:p>
        </w:tc>
        <w:tc>
          <w:tcPr>
            <w:tcW w:w="2159" w:type="dxa"/>
            <w:tcBorders>
              <w:top w:val="single" w:sz="4" w:space="0" w:color="auto"/>
              <w:left w:val="single" w:sz="4" w:space="0" w:color="auto"/>
              <w:bottom w:val="single" w:sz="4" w:space="0" w:color="auto"/>
              <w:right w:val="single" w:sz="4" w:space="0" w:color="auto"/>
            </w:tcBorders>
          </w:tcPr>
          <w:p w14:paraId="5FB5F0E7"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“Yeah, it’s almost like an automatic function. At some points, I found myself sleeping with it in my hand.” (P3, age 20 - 24)</w:t>
            </w:r>
          </w:p>
          <w:p w14:paraId="61E7A8F4" w14:textId="77777777" w:rsidR="00796ED2" w:rsidRPr="00796ED2" w:rsidRDefault="00796ED2" w:rsidP="00697DBA">
            <w:pPr>
              <w:rPr>
                <w:rFonts w:ascii="Times New Roman" w:hAnsi="Times New Roman" w:cs="Times New Roman"/>
                <w:sz w:val="24"/>
                <w:szCs w:val="24"/>
              </w:rPr>
            </w:pPr>
          </w:p>
          <w:p w14:paraId="0F498D15"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“It’s like your hand motion…you go in to reach and you’ll go smoke it. And it’s not there.” (P17, age 20 - 24)</w:t>
            </w:r>
          </w:p>
          <w:p w14:paraId="13B61C73" w14:textId="77777777" w:rsidR="00796ED2" w:rsidRPr="00796ED2" w:rsidRDefault="00796ED2" w:rsidP="00697DBA">
            <w:pPr>
              <w:rPr>
                <w:rFonts w:ascii="Times New Roman" w:hAnsi="Times New Roman" w:cs="Times New Roman"/>
                <w:sz w:val="24"/>
                <w:szCs w:val="24"/>
              </w:rPr>
            </w:pPr>
          </w:p>
          <w:p w14:paraId="4C6E15A2"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“I was gonna say for me, it was more of the habit, like, of things when my daughter would go to school, I'd be able to relax or, be able to smoke my vape without like any, like any interruptions or like being bugged. Like I wouldn't, not that I wouldn't like deal with the problems on my own, but I would like have that band-aid to just be like, oh, okay, I'm gonna hit my vape.” (P21, age 25 - 29)</w:t>
            </w:r>
          </w:p>
        </w:tc>
      </w:tr>
      <w:tr w:rsidR="00796ED2" w:rsidRPr="00796ED2" w14:paraId="4C983C6F" w14:textId="77777777" w:rsidTr="00796ED2">
        <w:tc>
          <w:tcPr>
            <w:tcW w:w="2156" w:type="dxa"/>
            <w:tcBorders>
              <w:top w:val="single" w:sz="4" w:space="0" w:color="auto"/>
              <w:left w:val="single" w:sz="4" w:space="0" w:color="auto"/>
              <w:bottom w:val="single" w:sz="4" w:space="0" w:color="auto"/>
              <w:right w:val="single" w:sz="4" w:space="0" w:color="auto"/>
            </w:tcBorders>
          </w:tcPr>
          <w:p w14:paraId="6E44EA1B" w14:textId="77777777" w:rsidR="00796ED2" w:rsidRPr="00796ED2" w:rsidRDefault="00796ED2" w:rsidP="00697DBA">
            <w:pPr>
              <w:rPr>
                <w:rFonts w:ascii="Times New Roman" w:hAnsi="Times New Roman" w:cs="Times New Roman"/>
                <w:sz w:val="24"/>
                <w:szCs w:val="24"/>
              </w:rPr>
            </w:pPr>
          </w:p>
        </w:tc>
        <w:tc>
          <w:tcPr>
            <w:tcW w:w="2157" w:type="dxa"/>
            <w:tcBorders>
              <w:top w:val="single" w:sz="4" w:space="0" w:color="auto"/>
              <w:left w:val="single" w:sz="4" w:space="0" w:color="auto"/>
              <w:bottom w:val="single" w:sz="4" w:space="0" w:color="auto"/>
              <w:right w:val="single" w:sz="4" w:space="0" w:color="auto"/>
            </w:tcBorders>
            <w:hideMark/>
          </w:tcPr>
          <w:p w14:paraId="64D60CA9"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Sensory reinforcement</w:t>
            </w:r>
          </w:p>
        </w:tc>
        <w:tc>
          <w:tcPr>
            <w:tcW w:w="2158" w:type="dxa"/>
            <w:tcBorders>
              <w:top w:val="single" w:sz="4" w:space="0" w:color="auto"/>
              <w:left w:val="single" w:sz="4" w:space="0" w:color="auto"/>
              <w:bottom w:val="single" w:sz="4" w:space="0" w:color="auto"/>
              <w:right w:val="single" w:sz="4" w:space="0" w:color="auto"/>
            </w:tcBorders>
            <w:hideMark/>
          </w:tcPr>
          <w:p w14:paraId="02B09D2B"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 xml:space="preserve">Flavor, taste, and physical sensations reinforced </w:t>
            </w:r>
            <w:r w:rsidRPr="00796ED2">
              <w:rPr>
                <w:rFonts w:ascii="Times New Roman" w:hAnsi="Times New Roman" w:cs="Times New Roman"/>
                <w:sz w:val="24"/>
                <w:szCs w:val="24"/>
              </w:rPr>
              <w:lastRenderedPageBreak/>
              <w:t>continued use and made vaping experientially rewarding.</w:t>
            </w:r>
          </w:p>
        </w:tc>
        <w:tc>
          <w:tcPr>
            <w:tcW w:w="2159" w:type="dxa"/>
            <w:tcBorders>
              <w:top w:val="single" w:sz="4" w:space="0" w:color="auto"/>
              <w:left w:val="single" w:sz="4" w:space="0" w:color="auto"/>
              <w:bottom w:val="single" w:sz="4" w:space="0" w:color="auto"/>
              <w:right w:val="single" w:sz="4" w:space="0" w:color="auto"/>
            </w:tcBorders>
          </w:tcPr>
          <w:p w14:paraId="4C8A3211"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lastRenderedPageBreak/>
              <w:t>“The candy taste is what gets me.” (P3, age 20 - 24)</w:t>
            </w:r>
            <w:r w:rsidRPr="00796ED2">
              <w:rPr>
                <w:rFonts w:ascii="Times New Roman" w:hAnsi="Times New Roman" w:cs="Times New Roman"/>
                <w:sz w:val="24"/>
                <w:szCs w:val="24"/>
              </w:rPr>
              <w:br/>
            </w:r>
            <w:r w:rsidRPr="00796ED2">
              <w:rPr>
                <w:rFonts w:ascii="Times New Roman" w:hAnsi="Times New Roman" w:cs="Times New Roman"/>
                <w:sz w:val="24"/>
                <w:szCs w:val="24"/>
              </w:rPr>
              <w:lastRenderedPageBreak/>
              <w:br/>
              <w:t>“But vaping was my to-go to when I didn't smoke weed. Because I wanted to see puff, smoke, cloud.” (P4, age 30 - 36)</w:t>
            </w:r>
          </w:p>
          <w:p w14:paraId="6CAF9FE6" w14:textId="77777777" w:rsidR="00796ED2" w:rsidRPr="00796ED2" w:rsidRDefault="00796ED2" w:rsidP="00697DBA">
            <w:pPr>
              <w:rPr>
                <w:rFonts w:ascii="Times New Roman" w:hAnsi="Times New Roman" w:cs="Times New Roman"/>
                <w:sz w:val="24"/>
                <w:szCs w:val="24"/>
              </w:rPr>
            </w:pPr>
          </w:p>
          <w:p w14:paraId="289636B6"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“I like to see the smoke. It's it’s like the visual effect. I don't know. It's just kind of mesmerizing, I guess.” (P3, age 20 - 24)</w:t>
            </w:r>
          </w:p>
          <w:p w14:paraId="25BDBD35" w14:textId="77777777" w:rsidR="00796ED2" w:rsidRPr="00796ED2" w:rsidRDefault="00796ED2" w:rsidP="00697DBA">
            <w:pPr>
              <w:rPr>
                <w:rFonts w:ascii="Times New Roman" w:hAnsi="Times New Roman" w:cs="Times New Roman"/>
                <w:sz w:val="24"/>
                <w:szCs w:val="24"/>
              </w:rPr>
            </w:pPr>
          </w:p>
          <w:p w14:paraId="7B1072F7"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“My flavors that I like would go to is anything like fruity or minty.” (P17, age 20 - 24)</w:t>
            </w:r>
          </w:p>
          <w:p w14:paraId="41177055" w14:textId="77777777" w:rsidR="00796ED2" w:rsidRPr="00796ED2" w:rsidRDefault="00796ED2" w:rsidP="00697DBA">
            <w:pPr>
              <w:rPr>
                <w:rFonts w:ascii="Times New Roman" w:hAnsi="Times New Roman" w:cs="Times New Roman"/>
                <w:sz w:val="24"/>
                <w:szCs w:val="24"/>
              </w:rPr>
            </w:pPr>
          </w:p>
          <w:p w14:paraId="3B3D376F"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“And um normally like you buy them, they're like 20, 30 bucks and they just have different flavors. And some of them like have like, oh, you could puff it this many amount of times, but I didn't really look at all of that. I was just mainly like the flavors of it.” (P21, age 25 - 29)</w:t>
            </w:r>
          </w:p>
          <w:p w14:paraId="36846CE6" w14:textId="77777777" w:rsidR="00796ED2" w:rsidRPr="00796ED2" w:rsidRDefault="00796ED2" w:rsidP="00697DBA">
            <w:pPr>
              <w:rPr>
                <w:rFonts w:ascii="Times New Roman" w:hAnsi="Times New Roman" w:cs="Times New Roman"/>
                <w:sz w:val="24"/>
                <w:szCs w:val="24"/>
              </w:rPr>
            </w:pPr>
          </w:p>
          <w:p w14:paraId="115289A7"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 xml:space="preserve">“The head change, you know, the little head change you give you when you, you know, vape cause it gave you </w:t>
            </w:r>
            <w:r w:rsidRPr="00796ED2">
              <w:rPr>
                <w:rFonts w:ascii="Times New Roman" w:hAnsi="Times New Roman" w:cs="Times New Roman"/>
                <w:sz w:val="24"/>
                <w:szCs w:val="24"/>
              </w:rPr>
              <w:lastRenderedPageBreak/>
              <w:t xml:space="preserve">like a little rush and then it went away.” (P4, age 30 - 36) </w:t>
            </w:r>
          </w:p>
          <w:p w14:paraId="267773D5" w14:textId="77777777" w:rsidR="00796ED2" w:rsidRPr="00796ED2" w:rsidRDefault="00796ED2" w:rsidP="00697DBA">
            <w:pPr>
              <w:rPr>
                <w:rFonts w:ascii="Times New Roman" w:hAnsi="Times New Roman" w:cs="Times New Roman"/>
                <w:sz w:val="24"/>
                <w:szCs w:val="24"/>
              </w:rPr>
            </w:pPr>
          </w:p>
          <w:p w14:paraId="4FA373A4"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“So I felt like um, I did feel like a sense of kind of like relief, like, a little bit like, you know they say like something to take the edge off.” (P21, age 25 - 29)</w:t>
            </w:r>
          </w:p>
        </w:tc>
      </w:tr>
      <w:tr w:rsidR="00796ED2" w:rsidRPr="00796ED2" w14:paraId="1B3B070E" w14:textId="77777777" w:rsidTr="00796ED2">
        <w:tc>
          <w:tcPr>
            <w:tcW w:w="2156" w:type="dxa"/>
            <w:tcBorders>
              <w:top w:val="single" w:sz="4" w:space="0" w:color="auto"/>
              <w:left w:val="single" w:sz="4" w:space="0" w:color="auto"/>
              <w:bottom w:val="single" w:sz="4" w:space="0" w:color="auto"/>
              <w:right w:val="single" w:sz="4" w:space="0" w:color="auto"/>
            </w:tcBorders>
          </w:tcPr>
          <w:p w14:paraId="075350B5" w14:textId="77777777" w:rsidR="00796ED2" w:rsidRPr="00796ED2" w:rsidRDefault="00796ED2" w:rsidP="00697DBA">
            <w:pPr>
              <w:rPr>
                <w:rFonts w:ascii="Times New Roman" w:hAnsi="Times New Roman" w:cs="Times New Roman"/>
                <w:sz w:val="24"/>
                <w:szCs w:val="24"/>
              </w:rPr>
            </w:pPr>
          </w:p>
        </w:tc>
        <w:tc>
          <w:tcPr>
            <w:tcW w:w="2157" w:type="dxa"/>
            <w:tcBorders>
              <w:top w:val="single" w:sz="4" w:space="0" w:color="auto"/>
              <w:left w:val="single" w:sz="4" w:space="0" w:color="auto"/>
              <w:bottom w:val="single" w:sz="4" w:space="0" w:color="auto"/>
              <w:right w:val="single" w:sz="4" w:space="0" w:color="auto"/>
            </w:tcBorders>
            <w:hideMark/>
          </w:tcPr>
          <w:p w14:paraId="224BF630"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Relational attachment</w:t>
            </w:r>
          </w:p>
        </w:tc>
        <w:tc>
          <w:tcPr>
            <w:tcW w:w="2158" w:type="dxa"/>
            <w:tcBorders>
              <w:top w:val="single" w:sz="4" w:space="0" w:color="auto"/>
              <w:left w:val="single" w:sz="4" w:space="0" w:color="auto"/>
              <w:bottom w:val="single" w:sz="4" w:space="0" w:color="auto"/>
              <w:right w:val="single" w:sz="4" w:space="0" w:color="auto"/>
            </w:tcBorders>
            <w:hideMark/>
          </w:tcPr>
          <w:p w14:paraId="57305F63"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Vaping functioned as a substitute for social or emotional connection, particularly in contexts of isolation.</w:t>
            </w:r>
          </w:p>
        </w:tc>
        <w:tc>
          <w:tcPr>
            <w:tcW w:w="2159" w:type="dxa"/>
            <w:tcBorders>
              <w:top w:val="single" w:sz="4" w:space="0" w:color="auto"/>
              <w:left w:val="single" w:sz="4" w:space="0" w:color="auto"/>
              <w:bottom w:val="single" w:sz="4" w:space="0" w:color="auto"/>
              <w:right w:val="single" w:sz="4" w:space="0" w:color="auto"/>
            </w:tcBorders>
            <w:hideMark/>
          </w:tcPr>
          <w:p w14:paraId="75C82B88"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“He was my friend. Cause I didn't talk to nobody. I didn't have friends to hang out with. Just my children and my husband.” (P4, age age 30 - 36)</w:t>
            </w:r>
            <w:r w:rsidRPr="00796ED2">
              <w:rPr>
                <w:rFonts w:ascii="Times New Roman" w:hAnsi="Times New Roman" w:cs="Times New Roman"/>
                <w:sz w:val="24"/>
                <w:szCs w:val="24"/>
              </w:rPr>
              <w:br/>
            </w:r>
            <w:r w:rsidRPr="00796ED2">
              <w:rPr>
                <w:rFonts w:ascii="Times New Roman" w:hAnsi="Times New Roman" w:cs="Times New Roman"/>
                <w:sz w:val="24"/>
                <w:szCs w:val="24"/>
              </w:rPr>
              <w:br/>
              <w:t>“I started smoking when I was 12. That's because of everybody I hung out with was doing it. And I was like, oh, I thought it was cool. And then I got into my depression stage. So I was like, well, that's, that's my like my best friend right there.” (P17, age 20 - 24)</w:t>
            </w:r>
          </w:p>
        </w:tc>
      </w:tr>
      <w:tr w:rsidR="00796ED2" w:rsidRPr="00796ED2" w14:paraId="5E31D788" w14:textId="77777777" w:rsidTr="00796ED2">
        <w:tc>
          <w:tcPr>
            <w:tcW w:w="2156" w:type="dxa"/>
            <w:tcBorders>
              <w:top w:val="single" w:sz="4" w:space="0" w:color="auto"/>
              <w:left w:val="single" w:sz="4" w:space="0" w:color="auto"/>
              <w:bottom w:val="single" w:sz="4" w:space="0" w:color="auto"/>
              <w:right w:val="single" w:sz="4" w:space="0" w:color="auto"/>
            </w:tcBorders>
          </w:tcPr>
          <w:p w14:paraId="428A674C" w14:textId="77777777" w:rsidR="00796ED2" w:rsidRPr="00796ED2" w:rsidRDefault="00796ED2" w:rsidP="00697DBA">
            <w:pPr>
              <w:rPr>
                <w:rFonts w:ascii="Times New Roman" w:hAnsi="Times New Roman" w:cs="Times New Roman"/>
                <w:sz w:val="24"/>
                <w:szCs w:val="24"/>
              </w:rPr>
            </w:pPr>
          </w:p>
        </w:tc>
        <w:tc>
          <w:tcPr>
            <w:tcW w:w="2157" w:type="dxa"/>
            <w:tcBorders>
              <w:top w:val="single" w:sz="4" w:space="0" w:color="auto"/>
              <w:left w:val="single" w:sz="4" w:space="0" w:color="auto"/>
              <w:bottom w:val="single" w:sz="4" w:space="0" w:color="auto"/>
              <w:right w:val="single" w:sz="4" w:space="0" w:color="auto"/>
            </w:tcBorders>
            <w:hideMark/>
          </w:tcPr>
          <w:p w14:paraId="52A9A5D3"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Return under distress</w:t>
            </w:r>
          </w:p>
        </w:tc>
        <w:tc>
          <w:tcPr>
            <w:tcW w:w="2158" w:type="dxa"/>
            <w:tcBorders>
              <w:top w:val="single" w:sz="4" w:space="0" w:color="auto"/>
              <w:left w:val="single" w:sz="4" w:space="0" w:color="auto"/>
              <w:bottom w:val="single" w:sz="4" w:space="0" w:color="auto"/>
              <w:right w:val="single" w:sz="4" w:space="0" w:color="auto"/>
            </w:tcBorders>
            <w:hideMark/>
          </w:tcPr>
          <w:p w14:paraId="514B79FA"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Participants described returning to vaping during moments of stress or limited support even after attempts to quit.</w:t>
            </w:r>
          </w:p>
        </w:tc>
        <w:tc>
          <w:tcPr>
            <w:tcW w:w="2159" w:type="dxa"/>
            <w:tcBorders>
              <w:top w:val="single" w:sz="4" w:space="0" w:color="auto"/>
              <w:left w:val="single" w:sz="4" w:space="0" w:color="auto"/>
              <w:bottom w:val="single" w:sz="4" w:space="0" w:color="auto"/>
              <w:right w:val="single" w:sz="4" w:space="0" w:color="auto"/>
            </w:tcBorders>
          </w:tcPr>
          <w:p w14:paraId="57933BFE"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 xml:space="preserve">“So I felt like when I was able, and I told you I'm like a very big overthinker. I'm like, my mind's always running and stuff. So I felt like when I was smoking, I was just </w:t>
            </w:r>
            <w:r w:rsidRPr="00796ED2">
              <w:rPr>
                <w:rFonts w:ascii="Times New Roman" w:hAnsi="Times New Roman" w:cs="Times New Roman"/>
                <w:sz w:val="24"/>
                <w:szCs w:val="24"/>
              </w:rPr>
              <w:lastRenderedPageBreak/>
              <w:t>like, either like cigarettes or vape. But like I haven't smoked cigarettes for a long time.” (P21, age 25 - 29)</w:t>
            </w:r>
          </w:p>
          <w:p w14:paraId="467166C0" w14:textId="77777777" w:rsidR="00796ED2" w:rsidRPr="00796ED2" w:rsidRDefault="00796ED2" w:rsidP="00697DBA">
            <w:pPr>
              <w:rPr>
                <w:rFonts w:ascii="Times New Roman" w:hAnsi="Times New Roman" w:cs="Times New Roman"/>
                <w:sz w:val="24"/>
                <w:szCs w:val="24"/>
              </w:rPr>
            </w:pPr>
          </w:p>
          <w:p w14:paraId="077FA7AC"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“I just know that I pick it up a lot more when I feel stressed.” (P3, age 20 - 24)</w:t>
            </w:r>
          </w:p>
          <w:p w14:paraId="475035BE" w14:textId="77777777" w:rsidR="00796ED2" w:rsidRPr="00796ED2" w:rsidRDefault="00796ED2" w:rsidP="00697DBA">
            <w:pPr>
              <w:rPr>
                <w:rFonts w:ascii="Times New Roman" w:hAnsi="Times New Roman" w:cs="Times New Roman"/>
                <w:sz w:val="24"/>
                <w:szCs w:val="24"/>
              </w:rPr>
            </w:pPr>
          </w:p>
          <w:p w14:paraId="6B2AA611"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“I'd say when you feel like you have no support, I guess, and then you go back to like the one thing that was there when you had no support, So I think that was really hard, just realizing or finding something else to rely on. Because at that moment, you don't have anything else to rely on. So you just use that.” (P20, age 20 - 24)</w:t>
            </w:r>
          </w:p>
        </w:tc>
      </w:tr>
    </w:tbl>
    <w:p w14:paraId="1AA7C9AF" w14:textId="77777777" w:rsidR="00796ED2" w:rsidRPr="00796ED2" w:rsidRDefault="00796ED2" w:rsidP="00796ED2">
      <w:pPr>
        <w:pStyle w:val="Heading1"/>
        <w:rPr>
          <w:rFonts w:ascii="Times New Roman" w:hAnsi="Times New Roman" w:cs="Times New Roman"/>
          <w:color w:val="auto"/>
          <w:sz w:val="24"/>
          <w:szCs w:val="24"/>
        </w:rPr>
      </w:pPr>
      <w:r w:rsidRPr="00796ED2">
        <w:rPr>
          <w:rFonts w:ascii="Times New Roman" w:hAnsi="Times New Roman" w:cs="Times New Roman"/>
          <w:color w:val="auto"/>
          <w:sz w:val="24"/>
          <w:szCs w:val="24"/>
        </w:rPr>
        <w:lastRenderedPageBreak/>
        <w:t>Quitting Within Social Worlds of Influence and Pressure</w:t>
      </w:r>
    </w:p>
    <w:p w14:paraId="31F0F712" w14:textId="77777777" w:rsidR="00796ED2" w:rsidRPr="00796ED2" w:rsidRDefault="00796ED2" w:rsidP="00796ED2">
      <w:pPr>
        <w:rPr>
          <w:rFonts w:ascii="Times New Roman" w:hAnsi="Times New Roman" w:cs="Times New Roman"/>
          <w:sz w:val="24"/>
          <w:szCs w:val="24"/>
        </w:rPr>
      </w:pPr>
      <w:r w:rsidRPr="00796ED2">
        <w:rPr>
          <w:rFonts w:ascii="Times New Roman" w:hAnsi="Times New Roman" w:cs="Times New Roman"/>
          <w:sz w:val="24"/>
          <w:szCs w:val="24"/>
        </w:rPr>
        <w:t>Description: Social environments shaped cessation through normalization, access, and pressure, while also providing support that encouraged quitting and required restructuring of relationships.</w:t>
      </w:r>
    </w:p>
    <w:tbl>
      <w:tblPr>
        <w:tblStyle w:val="TableGrid"/>
        <w:tblW w:w="0" w:type="auto"/>
        <w:tblLook w:val="04A0" w:firstRow="1" w:lastRow="0" w:firstColumn="1" w:lastColumn="0" w:noHBand="0" w:noVBand="1"/>
      </w:tblPr>
      <w:tblGrid>
        <w:gridCol w:w="2156"/>
        <w:gridCol w:w="2158"/>
        <w:gridCol w:w="2158"/>
        <w:gridCol w:w="2158"/>
      </w:tblGrid>
      <w:tr w:rsidR="00796ED2" w:rsidRPr="00796ED2" w14:paraId="243485DE" w14:textId="77777777" w:rsidTr="00796ED2">
        <w:tc>
          <w:tcPr>
            <w:tcW w:w="2156" w:type="dxa"/>
            <w:tcBorders>
              <w:top w:val="single" w:sz="4" w:space="0" w:color="auto"/>
              <w:left w:val="single" w:sz="4" w:space="0" w:color="auto"/>
              <w:bottom w:val="single" w:sz="4" w:space="0" w:color="auto"/>
              <w:right w:val="single" w:sz="4" w:space="0" w:color="auto"/>
            </w:tcBorders>
            <w:hideMark/>
          </w:tcPr>
          <w:p w14:paraId="23D6E8C2" w14:textId="77777777" w:rsidR="00796ED2" w:rsidRPr="00796ED2" w:rsidRDefault="00796ED2" w:rsidP="00697DBA">
            <w:pPr>
              <w:rPr>
                <w:rFonts w:ascii="Times New Roman" w:hAnsi="Times New Roman" w:cs="Times New Roman"/>
                <w:b/>
                <w:bCs/>
                <w:sz w:val="24"/>
                <w:szCs w:val="24"/>
              </w:rPr>
            </w:pPr>
            <w:r w:rsidRPr="00796ED2">
              <w:rPr>
                <w:rFonts w:ascii="Times New Roman" w:hAnsi="Times New Roman" w:cs="Times New Roman"/>
                <w:b/>
                <w:bCs/>
                <w:sz w:val="24"/>
                <w:szCs w:val="24"/>
              </w:rPr>
              <w:t>Theme</w:t>
            </w:r>
          </w:p>
        </w:tc>
        <w:tc>
          <w:tcPr>
            <w:tcW w:w="2158" w:type="dxa"/>
            <w:tcBorders>
              <w:top w:val="single" w:sz="4" w:space="0" w:color="auto"/>
              <w:left w:val="single" w:sz="4" w:space="0" w:color="auto"/>
              <w:bottom w:val="single" w:sz="4" w:space="0" w:color="auto"/>
              <w:right w:val="single" w:sz="4" w:space="0" w:color="auto"/>
            </w:tcBorders>
            <w:hideMark/>
          </w:tcPr>
          <w:p w14:paraId="06AC1B71" w14:textId="77777777" w:rsidR="00796ED2" w:rsidRPr="00796ED2" w:rsidRDefault="00796ED2" w:rsidP="00697DBA">
            <w:pPr>
              <w:rPr>
                <w:rFonts w:ascii="Times New Roman" w:hAnsi="Times New Roman" w:cs="Times New Roman"/>
                <w:b/>
                <w:bCs/>
                <w:sz w:val="24"/>
                <w:szCs w:val="24"/>
              </w:rPr>
            </w:pPr>
            <w:r w:rsidRPr="00796ED2">
              <w:rPr>
                <w:rFonts w:ascii="Times New Roman" w:hAnsi="Times New Roman" w:cs="Times New Roman"/>
                <w:b/>
                <w:bCs/>
                <w:sz w:val="24"/>
                <w:szCs w:val="24"/>
              </w:rPr>
              <w:t>Analytic Dimension</w:t>
            </w:r>
          </w:p>
        </w:tc>
        <w:tc>
          <w:tcPr>
            <w:tcW w:w="2158" w:type="dxa"/>
            <w:tcBorders>
              <w:top w:val="single" w:sz="4" w:space="0" w:color="auto"/>
              <w:left w:val="single" w:sz="4" w:space="0" w:color="auto"/>
              <w:bottom w:val="single" w:sz="4" w:space="0" w:color="auto"/>
              <w:right w:val="single" w:sz="4" w:space="0" w:color="auto"/>
            </w:tcBorders>
            <w:hideMark/>
          </w:tcPr>
          <w:p w14:paraId="13A58409" w14:textId="77777777" w:rsidR="00796ED2" w:rsidRPr="00796ED2" w:rsidRDefault="00796ED2" w:rsidP="00697DBA">
            <w:pPr>
              <w:rPr>
                <w:rFonts w:ascii="Times New Roman" w:hAnsi="Times New Roman" w:cs="Times New Roman"/>
                <w:b/>
                <w:bCs/>
                <w:sz w:val="24"/>
                <w:szCs w:val="24"/>
              </w:rPr>
            </w:pPr>
            <w:r w:rsidRPr="00796ED2">
              <w:rPr>
                <w:rFonts w:ascii="Times New Roman" w:hAnsi="Times New Roman" w:cs="Times New Roman"/>
                <w:b/>
                <w:bCs/>
                <w:sz w:val="24"/>
                <w:szCs w:val="24"/>
              </w:rPr>
              <w:t>Analytic Description</w:t>
            </w:r>
          </w:p>
        </w:tc>
        <w:tc>
          <w:tcPr>
            <w:tcW w:w="2158" w:type="dxa"/>
            <w:tcBorders>
              <w:top w:val="single" w:sz="4" w:space="0" w:color="auto"/>
              <w:left w:val="single" w:sz="4" w:space="0" w:color="auto"/>
              <w:bottom w:val="single" w:sz="4" w:space="0" w:color="auto"/>
              <w:right w:val="single" w:sz="4" w:space="0" w:color="auto"/>
            </w:tcBorders>
            <w:hideMark/>
          </w:tcPr>
          <w:p w14:paraId="4FC719C5" w14:textId="77777777" w:rsidR="00796ED2" w:rsidRPr="00796ED2" w:rsidRDefault="00796ED2" w:rsidP="00697DBA">
            <w:pPr>
              <w:rPr>
                <w:rFonts w:ascii="Times New Roman" w:hAnsi="Times New Roman" w:cs="Times New Roman"/>
                <w:b/>
                <w:bCs/>
                <w:sz w:val="24"/>
                <w:szCs w:val="24"/>
              </w:rPr>
            </w:pPr>
            <w:r w:rsidRPr="00796ED2">
              <w:rPr>
                <w:rFonts w:ascii="Times New Roman" w:hAnsi="Times New Roman" w:cs="Times New Roman"/>
                <w:b/>
                <w:bCs/>
                <w:sz w:val="24"/>
                <w:szCs w:val="24"/>
              </w:rPr>
              <w:t>Exemplar Quotes</w:t>
            </w:r>
          </w:p>
        </w:tc>
      </w:tr>
      <w:tr w:rsidR="00796ED2" w:rsidRPr="00796ED2" w14:paraId="2F6E3506" w14:textId="77777777" w:rsidTr="00796ED2">
        <w:tc>
          <w:tcPr>
            <w:tcW w:w="2156" w:type="dxa"/>
            <w:tcBorders>
              <w:top w:val="single" w:sz="4" w:space="0" w:color="auto"/>
              <w:left w:val="single" w:sz="4" w:space="0" w:color="auto"/>
              <w:bottom w:val="single" w:sz="4" w:space="0" w:color="auto"/>
              <w:right w:val="single" w:sz="4" w:space="0" w:color="auto"/>
            </w:tcBorders>
            <w:hideMark/>
          </w:tcPr>
          <w:p w14:paraId="0E004D53"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Quitting Within Social Worlds of Influence and Pressure</w:t>
            </w:r>
          </w:p>
        </w:tc>
        <w:tc>
          <w:tcPr>
            <w:tcW w:w="2158" w:type="dxa"/>
            <w:tcBorders>
              <w:top w:val="single" w:sz="4" w:space="0" w:color="auto"/>
              <w:left w:val="single" w:sz="4" w:space="0" w:color="auto"/>
              <w:bottom w:val="single" w:sz="4" w:space="0" w:color="auto"/>
              <w:right w:val="single" w:sz="4" w:space="0" w:color="auto"/>
            </w:tcBorders>
            <w:hideMark/>
          </w:tcPr>
          <w:p w14:paraId="3CA31B0E"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Normalization</w:t>
            </w:r>
          </w:p>
        </w:tc>
        <w:tc>
          <w:tcPr>
            <w:tcW w:w="2158" w:type="dxa"/>
            <w:tcBorders>
              <w:top w:val="single" w:sz="4" w:space="0" w:color="auto"/>
              <w:left w:val="single" w:sz="4" w:space="0" w:color="auto"/>
              <w:bottom w:val="single" w:sz="4" w:space="0" w:color="auto"/>
              <w:right w:val="single" w:sz="4" w:space="0" w:color="auto"/>
            </w:tcBorders>
            <w:hideMark/>
          </w:tcPr>
          <w:p w14:paraId="5851C0E0"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 xml:space="preserve">Vaping was widely accepted within participants’ social networks, reducing perceived risk and </w:t>
            </w:r>
            <w:r w:rsidRPr="00796ED2">
              <w:rPr>
                <w:rFonts w:ascii="Times New Roman" w:hAnsi="Times New Roman" w:cs="Times New Roman"/>
                <w:sz w:val="24"/>
                <w:szCs w:val="24"/>
              </w:rPr>
              <w:lastRenderedPageBreak/>
              <w:t>making cessation more difficult.</w:t>
            </w:r>
          </w:p>
        </w:tc>
        <w:tc>
          <w:tcPr>
            <w:tcW w:w="2158" w:type="dxa"/>
            <w:tcBorders>
              <w:top w:val="single" w:sz="4" w:space="0" w:color="auto"/>
              <w:left w:val="single" w:sz="4" w:space="0" w:color="auto"/>
              <w:bottom w:val="single" w:sz="4" w:space="0" w:color="auto"/>
              <w:right w:val="single" w:sz="4" w:space="0" w:color="auto"/>
            </w:tcBorders>
          </w:tcPr>
          <w:p w14:paraId="53613494"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lastRenderedPageBreak/>
              <w:t>“Half their parents don’t even care… they would if it was cigarettes.” (P3, age 20 - 24)</w:t>
            </w:r>
            <w:r w:rsidRPr="00796ED2">
              <w:rPr>
                <w:rFonts w:ascii="Times New Roman" w:hAnsi="Times New Roman" w:cs="Times New Roman"/>
                <w:sz w:val="24"/>
                <w:szCs w:val="24"/>
              </w:rPr>
              <w:br/>
            </w:r>
            <w:r w:rsidRPr="00796ED2">
              <w:rPr>
                <w:rFonts w:ascii="Times New Roman" w:hAnsi="Times New Roman" w:cs="Times New Roman"/>
                <w:sz w:val="24"/>
                <w:szCs w:val="24"/>
              </w:rPr>
              <w:br/>
            </w:r>
            <w:r w:rsidRPr="00796ED2">
              <w:rPr>
                <w:rFonts w:ascii="Times New Roman" w:hAnsi="Times New Roman" w:cs="Times New Roman"/>
                <w:sz w:val="24"/>
                <w:szCs w:val="24"/>
              </w:rPr>
              <w:lastRenderedPageBreak/>
              <w:t>“My dad's always been a smoker. My mom wasn't, so she didn't like the idea that I was smoking anyways, um…But she didn't really complain much about the vape.” (P5, age 25 - 29)</w:t>
            </w:r>
          </w:p>
          <w:p w14:paraId="532AFE7C" w14:textId="77777777" w:rsidR="00796ED2" w:rsidRPr="00796ED2" w:rsidRDefault="00796ED2" w:rsidP="00697DBA">
            <w:pPr>
              <w:rPr>
                <w:rFonts w:ascii="Times New Roman" w:hAnsi="Times New Roman" w:cs="Times New Roman"/>
                <w:sz w:val="24"/>
                <w:szCs w:val="24"/>
              </w:rPr>
            </w:pPr>
          </w:p>
          <w:p w14:paraId="3371CA64"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“Like I said, it's a lot more socially accepted. Yeah, almost everybody does it. Or at least anybody, you know, people that I am used to being around, like, but I mean, it's even, you know, even the young kids, it's, you know happening in schools, like, and it's just, it's just more socially accepted.” (P16, age 30 - 36)</w:t>
            </w:r>
          </w:p>
        </w:tc>
      </w:tr>
      <w:tr w:rsidR="00796ED2" w:rsidRPr="00796ED2" w14:paraId="693DAF3C" w14:textId="77777777" w:rsidTr="00796ED2">
        <w:tc>
          <w:tcPr>
            <w:tcW w:w="2156" w:type="dxa"/>
            <w:tcBorders>
              <w:top w:val="single" w:sz="4" w:space="0" w:color="auto"/>
              <w:left w:val="single" w:sz="4" w:space="0" w:color="auto"/>
              <w:bottom w:val="single" w:sz="4" w:space="0" w:color="auto"/>
              <w:right w:val="single" w:sz="4" w:space="0" w:color="auto"/>
            </w:tcBorders>
          </w:tcPr>
          <w:p w14:paraId="31F4E0BA" w14:textId="77777777" w:rsidR="00796ED2" w:rsidRPr="00796ED2" w:rsidRDefault="00796ED2" w:rsidP="00697DBA">
            <w:pPr>
              <w:rPr>
                <w:rFonts w:ascii="Times New Roman" w:hAnsi="Times New Roman" w:cs="Times New Roman"/>
                <w:sz w:val="24"/>
                <w:szCs w:val="24"/>
              </w:rPr>
            </w:pPr>
          </w:p>
        </w:tc>
        <w:tc>
          <w:tcPr>
            <w:tcW w:w="2158" w:type="dxa"/>
            <w:tcBorders>
              <w:top w:val="single" w:sz="4" w:space="0" w:color="auto"/>
              <w:left w:val="single" w:sz="4" w:space="0" w:color="auto"/>
              <w:bottom w:val="single" w:sz="4" w:space="0" w:color="auto"/>
              <w:right w:val="single" w:sz="4" w:space="0" w:color="auto"/>
            </w:tcBorders>
            <w:hideMark/>
          </w:tcPr>
          <w:p w14:paraId="1A5E063B"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Social availability</w:t>
            </w:r>
          </w:p>
        </w:tc>
        <w:tc>
          <w:tcPr>
            <w:tcW w:w="2158" w:type="dxa"/>
            <w:tcBorders>
              <w:top w:val="single" w:sz="4" w:space="0" w:color="auto"/>
              <w:left w:val="single" w:sz="4" w:space="0" w:color="auto"/>
              <w:bottom w:val="single" w:sz="4" w:space="0" w:color="auto"/>
              <w:right w:val="single" w:sz="4" w:space="0" w:color="auto"/>
            </w:tcBorders>
            <w:hideMark/>
          </w:tcPr>
          <w:p w14:paraId="2421C3ED"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Easy and frequent access to vaping devices through peers and family reinforced continued use.</w:t>
            </w:r>
          </w:p>
        </w:tc>
        <w:tc>
          <w:tcPr>
            <w:tcW w:w="2158" w:type="dxa"/>
            <w:tcBorders>
              <w:top w:val="single" w:sz="4" w:space="0" w:color="auto"/>
              <w:left w:val="single" w:sz="4" w:space="0" w:color="auto"/>
              <w:bottom w:val="single" w:sz="4" w:space="0" w:color="auto"/>
              <w:right w:val="single" w:sz="4" w:space="0" w:color="auto"/>
            </w:tcBorders>
          </w:tcPr>
          <w:p w14:paraId="3E66214E"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“I could literally I walked up to my cousin or any member of my family and be like, ‘Hey, hey, your vape.’” (P3, age 20  - 24)</w:t>
            </w:r>
            <w:r w:rsidRPr="00796ED2">
              <w:rPr>
                <w:rFonts w:ascii="Times New Roman" w:hAnsi="Times New Roman" w:cs="Times New Roman"/>
                <w:sz w:val="24"/>
                <w:szCs w:val="24"/>
              </w:rPr>
              <w:br/>
            </w:r>
            <w:r w:rsidRPr="00796ED2">
              <w:rPr>
                <w:rFonts w:ascii="Times New Roman" w:hAnsi="Times New Roman" w:cs="Times New Roman"/>
                <w:sz w:val="24"/>
                <w:szCs w:val="24"/>
              </w:rPr>
              <w:br/>
              <w:t xml:space="preserve">“There’s people that are negative and they’re always trying to push…just have another one, I’ll give you more, oh, they have this flavor. Let’s do this </w:t>
            </w:r>
            <w:r w:rsidRPr="00796ED2">
              <w:rPr>
                <w:rFonts w:ascii="Times New Roman" w:hAnsi="Times New Roman" w:cs="Times New Roman"/>
                <w:sz w:val="24"/>
                <w:szCs w:val="24"/>
              </w:rPr>
              <w:lastRenderedPageBreak/>
              <w:t>flavor…” (P4, age 30 - 36)</w:t>
            </w:r>
          </w:p>
          <w:p w14:paraId="6F188EBD" w14:textId="77777777" w:rsidR="00796ED2" w:rsidRPr="00796ED2" w:rsidRDefault="00796ED2" w:rsidP="00697DBA">
            <w:pPr>
              <w:rPr>
                <w:rFonts w:ascii="Times New Roman" w:hAnsi="Times New Roman" w:cs="Times New Roman"/>
                <w:sz w:val="24"/>
                <w:szCs w:val="24"/>
              </w:rPr>
            </w:pPr>
          </w:p>
          <w:p w14:paraId="1C28EDF6"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“I’m in an environment now where literally everyone in my house smokes. So it’s tough.” (P16, age 30 - 36)</w:t>
            </w:r>
          </w:p>
        </w:tc>
      </w:tr>
      <w:tr w:rsidR="00796ED2" w:rsidRPr="00796ED2" w14:paraId="2DBE8E29" w14:textId="77777777" w:rsidTr="00796ED2">
        <w:tc>
          <w:tcPr>
            <w:tcW w:w="2156" w:type="dxa"/>
            <w:tcBorders>
              <w:top w:val="single" w:sz="4" w:space="0" w:color="auto"/>
              <w:left w:val="single" w:sz="4" w:space="0" w:color="auto"/>
              <w:bottom w:val="single" w:sz="4" w:space="0" w:color="auto"/>
              <w:right w:val="single" w:sz="4" w:space="0" w:color="auto"/>
            </w:tcBorders>
          </w:tcPr>
          <w:p w14:paraId="7E788BD3" w14:textId="77777777" w:rsidR="00796ED2" w:rsidRPr="00796ED2" w:rsidRDefault="00796ED2" w:rsidP="00697DBA">
            <w:pPr>
              <w:rPr>
                <w:rFonts w:ascii="Times New Roman" w:hAnsi="Times New Roman" w:cs="Times New Roman"/>
                <w:sz w:val="24"/>
                <w:szCs w:val="24"/>
              </w:rPr>
            </w:pPr>
          </w:p>
        </w:tc>
        <w:tc>
          <w:tcPr>
            <w:tcW w:w="2158" w:type="dxa"/>
            <w:tcBorders>
              <w:top w:val="single" w:sz="4" w:space="0" w:color="auto"/>
              <w:left w:val="single" w:sz="4" w:space="0" w:color="auto"/>
              <w:bottom w:val="single" w:sz="4" w:space="0" w:color="auto"/>
              <w:right w:val="single" w:sz="4" w:space="0" w:color="auto"/>
            </w:tcBorders>
            <w:hideMark/>
          </w:tcPr>
          <w:p w14:paraId="71992798"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Direct pressure</w:t>
            </w:r>
          </w:p>
        </w:tc>
        <w:tc>
          <w:tcPr>
            <w:tcW w:w="2158" w:type="dxa"/>
            <w:tcBorders>
              <w:top w:val="single" w:sz="4" w:space="0" w:color="auto"/>
              <w:left w:val="single" w:sz="4" w:space="0" w:color="auto"/>
              <w:bottom w:val="single" w:sz="4" w:space="0" w:color="auto"/>
              <w:right w:val="single" w:sz="4" w:space="0" w:color="auto"/>
            </w:tcBorders>
            <w:hideMark/>
          </w:tcPr>
          <w:p w14:paraId="1B90DB7F"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Participants experienced encouragement from others to continue vaping, which undermined quit attempts.</w:t>
            </w:r>
          </w:p>
        </w:tc>
        <w:tc>
          <w:tcPr>
            <w:tcW w:w="2158" w:type="dxa"/>
            <w:tcBorders>
              <w:top w:val="single" w:sz="4" w:space="0" w:color="auto"/>
              <w:left w:val="single" w:sz="4" w:space="0" w:color="auto"/>
              <w:bottom w:val="single" w:sz="4" w:space="0" w:color="auto"/>
              <w:right w:val="single" w:sz="4" w:space="0" w:color="auto"/>
            </w:tcBorders>
          </w:tcPr>
          <w:p w14:paraId="1F41528F"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“Just have another one… try this flavor.” (P4, age 30 - 36)</w:t>
            </w:r>
            <w:r w:rsidRPr="00796ED2">
              <w:rPr>
                <w:rFonts w:ascii="Times New Roman" w:hAnsi="Times New Roman" w:cs="Times New Roman"/>
                <w:sz w:val="24"/>
                <w:szCs w:val="24"/>
              </w:rPr>
              <w:br/>
            </w:r>
            <w:r w:rsidRPr="00796ED2">
              <w:rPr>
                <w:rFonts w:ascii="Times New Roman" w:hAnsi="Times New Roman" w:cs="Times New Roman"/>
                <w:sz w:val="24"/>
                <w:szCs w:val="24"/>
              </w:rPr>
              <w:br/>
              <w:t>“I was offered a vape and didn’t really think it was something that would form a habit.” (P3, age 20 - 24)</w:t>
            </w:r>
          </w:p>
          <w:p w14:paraId="2808ED00" w14:textId="77777777" w:rsidR="00796ED2" w:rsidRPr="00796ED2" w:rsidRDefault="00796ED2" w:rsidP="00697DBA">
            <w:pPr>
              <w:rPr>
                <w:rFonts w:ascii="Times New Roman" w:hAnsi="Times New Roman" w:cs="Times New Roman"/>
                <w:sz w:val="24"/>
                <w:szCs w:val="24"/>
              </w:rPr>
            </w:pPr>
          </w:p>
          <w:p w14:paraId="7978E38D"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“I would just ask that everybody, even by request of me still tell me no when it comes to it…like even if I ask for it, they still tell me no.” (P3, age 20 - 24)</w:t>
            </w:r>
          </w:p>
        </w:tc>
      </w:tr>
      <w:tr w:rsidR="00796ED2" w:rsidRPr="00796ED2" w14:paraId="2B7DCBE2" w14:textId="77777777" w:rsidTr="00796ED2">
        <w:tc>
          <w:tcPr>
            <w:tcW w:w="2156" w:type="dxa"/>
            <w:tcBorders>
              <w:top w:val="single" w:sz="4" w:space="0" w:color="auto"/>
              <w:left w:val="single" w:sz="4" w:space="0" w:color="auto"/>
              <w:bottom w:val="single" w:sz="4" w:space="0" w:color="auto"/>
              <w:right w:val="single" w:sz="4" w:space="0" w:color="auto"/>
            </w:tcBorders>
          </w:tcPr>
          <w:p w14:paraId="02609124" w14:textId="77777777" w:rsidR="00796ED2" w:rsidRPr="00796ED2" w:rsidRDefault="00796ED2" w:rsidP="00697DBA">
            <w:pPr>
              <w:rPr>
                <w:rFonts w:ascii="Times New Roman" w:hAnsi="Times New Roman" w:cs="Times New Roman"/>
                <w:sz w:val="24"/>
                <w:szCs w:val="24"/>
              </w:rPr>
            </w:pPr>
          </w:p>
        </w:tc>
        <w:tc>
          <w:tcPr>
            <w:tcW w:w="2158" w:type="dxa"/>
            <w:tcBorders>
              <w:top w:val="single" w:sz="4" w:space="0" w:color="auto"/>
              <w:left w:val="single" w:sz="4" w:space="0" w:color="auto"/>
              <w:bottom w:val="single" w:sz="4" w:space="0" w:color="auto"/>
              <w:right w:val="single" w:sz="4" w:space="0" w:color="auto"/>
            </w:tcBorders>
            <w:hideMark/>
          </w:tcPr>
          <w:p w14:paraId="4DACC82D"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Supportive influence</w:t>
            </w:r>
          </w:p>
        </w:tc>
        <w:tc>
          <w:tcPr>
            <w:tcW w:w="2158" w:type="dxa"/>
            <w:tcBorders>
              <w:top w:val="single" w:sz="4" w:space="0" w:color="auto"/>
              <w:left w:val="single" w:sz="4" w:space="0" w:color="auto"/>
              <w:bottom w:val="single" w:sz="4" w:space="0" w:color="auto"/>
              <w:right w:val="single" w:sz="4" w:space="0" w:color="auto"/>
            </w:tcBorders>
            <w:hideMark/>
          </w:tcPr>
          <w:p w14:paraId="788845BB"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 xml:space="preserve">Encouragement from others, including peers and family, reinforced motivation to quit and sustain cessation. </w:t>
            </w:r>
          </w:p>
        </w:tc>
        <w:tc>
          <w:tcPr>
            <w:tcW w:w="2158" w:type="dxa"/>
            <w:tcBorders>
              <w:top w:val="single" w:sz="4" w:space="0" w:color="auto"/>
              <w:left w:val="single" w:sz="4" w:space="0" w:color="auto"/>
              <w:bottom w:val="single" w:sz="4" w:space="0" w:color="auto"/>
              <w:right w:val="single" w:sz="4" w:space="0" w:color="auto"/>
            </w:tcBorders>
          </w:tcPr>
          <w:p w14:paraId="1EE8108B" w14:textId="4779E77D"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“You’re doing a good job… better you than me.” (P4, age 30 - 36)</w:t>
            </w:r>
          </w:p>
          <w:p w14:paraId="47CF76D8" w14:textId="77777777" w:rsidR="00796ED2" w:rsidRPr="00796ED2" w:rsidRDefault="00796ED2" w:rsidP="00697DBA">
            <w:pPr>
              <w:rPr>
                <w:rFonts w:ascii="Times New Roman" w:hAnsi="Times New Roman" w:cs="Times New Roman"/>
                <w:sz w:val="24"/>
                <w:szCs w:val="24"/>
              </w:rPr>
            </w:pPr>
          </w:p>
          <w:p w14:paraId="7D0F07D8"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 xml:space="preserve">“And even my partner, just the other day was like, “It is so crazy that you're up now.” ‘Cause he used to have to fight with me and get swung on because I didn't </w:t>
            </w:r>
            <w:r w:rsidRPr="00796ED2">
              <w:rPr>
                <w:rFonts w:ascii="Times New Roman" w:hAnsi="Times New Roman" w:cs="Times New Roman"/>
                <w:sz w:val="24"/>
                <w:szCs w:val="24"/>
              </w:rPr>
              <w:lastRenderedPageBreak/>
              <w:t>want to wake up for an appointment. And now I'm here, waking me and him swinging on me, then not wanting to wake up for my appointment.” (P5, age 25 - 29)</w:t>
            </w:r>
          </w:p>
          <w:p w14:paraId="44ACDF55" w14:textId="77777777" w:rsidR="00796ED2" w:rsidRPr="00796ED2" w:rsidRDefault="00796ED2" w:rsidP="00697DBA">
            <w:pPr>
              <w:rPr>
                <w:rFonts w:ascii="Times New Roman" w:hAnsi="Times New Roman" w:cs="Times New Roman"/>
                <w:sz w:val="24"/>
                <w:szCs w:val="24"/>
              </w:rPr>
            </w:pPr>
          </w:p>
          <w:p w14:paraId="37008F14" w14:textId="77777777" w:rsidR="00796ED2" w:rsidRPr="00796ED2" w:rsidRDefault="00796ED2" w:rsidP="00697DBA">
            <w:pPr>
              <w:rPr>
                <w:rFonts w:ascii="Times New Roman" w:hAnsi="Times New Roman" w:cs="Times New Roman"/>
                <w:sz w:val="24"/>
                <w:szCs w:val="24"/>
              </w:rPr>
            </w:pPr>
          </w:p>
        </w:tc>
      </w:tr>
      <w:tr w:rsidR="00796ED2" w:rsidRPr="00796ED2" w14:paraId="3C8F39DA" w14:textId="77777777" w:rsidTr="00796ED2">
        <w:tc>
          <w:tcPr>
            <w:tcW w:w="2156" w:type="dxa"/>
            <w:tcBorders>
              <w:top w:val="single" w:sz="4" w:space="0" w:color="auto"/>
              <w:left w:val="single" w:sz="4" w:space="0" w:color="auto"/>
              <w:bottom w:val="single" w:sz="4" w:space="0" w:color="auto"/>
              <w:right w:val="single" w:sz="4" w:space="0" w:color="auto"/>
            </w:tcBorders>
          </w:tcPr>
          <w:p w14:paraId="140359DF" w14:textId="77777777" w:rsidR="00796ED2" w:rsidRPr="00796ED2" w:rsidRDefault="00796ED2" w:rsidP="00697DBA">
            <w:pPr>
              <w:rPr>
                <w:rFonts w:ascii="Times New Roman" w:hAnsi="Times New Roman" w:cs="Times New Roman"/>
                <w:sz w:val="24"/>
                <w:szCs w:val="24"/>
              </w:rPr>
            </w:pPr>
          </w:p>
        </w:tc>
        <w:tc>
          <w:tcPr>
            <w:tcW w:w="2158" w:type="dxa"/>
            <w:tcBorders>
              <w:top w:val="single" w:sz="4" w:space="0" w:color="auto"/>
              <w:left w:val="single" w:sz="4" w:space="0" w:color="auto"/>
              <w:bottom w:val="single" w:sz="4" w:space="0" w:color="auto"/>
              <w:right w:val="single" w:sz="4" w:space="0" w:color="auto"/>
            </w:tcBorders>
            <w:hideMark/>
          </w:tcPr>
          <w:p w14:paraId="5F9B7F66"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Children as social pressure</w:t>
            </w:r>
          </w:p>
        </w:tc>
        <w:tc>
          <w:tcPr>
            <w:tcW w:w="2158" w:type="dxa"/>
            <w:tcBorders>
              <w:top w:val="single" w:sz="4" w:space="0" w:color="auto"/>
              <w:left w:val="single" w:sz="4" w:space="0" w:color="auto"/>
              <w:bottom w:val="single" w:sz="4" w:space="0" w:color="auto"/>
              <w:right w:val="single" w:sz="4" w:space="0" w:color="auto"/>
            </w:tcBorders>
            <w:hideMark/>
          </w:tcPr>
          <w:p w14:paraId="6B735F84"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Children acted as sources of accountability and moral reminders, reinforcing participants’ awareness of harm</w:t>
            </w:r>
          </w:p>
        </w:tc>
        <w:tc>
          <w:tcPr>
            <w:tcW w:w="2158" w:type="dxa"/>
            <w:tcBorders>
              <w:top w:val="single" w:sz="4" w:space="0" w:color="auto"/>
              <w:left w:val="single" w:sz="4" w:space="0" w:color="auto"/>
              <w:bottom w:val="single" w:sz="4" w:space="0" w:color="auto"/>
              <w:right w:val="single" w:sz="4" w:space="0" w:color="auto"/>
            </w:tcBorders>
          </w:tcPr>
          <w:p w14:paraId="442447A2"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“Mom, that’s bad for you.” (P4, age 30 - 36)</w:t>
            </w:r>
            <w:r w:rsidRPr="00796ED2">
              <w:rPr>
                <w:rFonts w:ascii="Times New Roman" w:hAnsi="Times New Roman" w:cs="Times New Roman"/>
                <w:sz w:val="24"/>
                <w:szCs w:val="24"/>
              </w:rPr>
              <w:br/>
            </w:r>
            <w:r w:rsidRPr="00796ED2">
              <w:rPr>
                <w:rFonts w:ascii="Times New Roman" w:hAnsi="Times New Roman" w:cs="Times New Roman"/>
                <w:sz w:val="24"/>
                <w:szCs w:val="24"/>
              </w:rPr>
              <w:br/>
              <w:t>“My kids would tell me to stop… and that stuck with me.” (P4, age 30 - 36)</w:t>
            </w:r>
          </w:p>
          <w:p w14:paraId="3EDCF548" w14:textId="77777777" w:rsidR="00796ED2" w:rsidRPr="00796ED2" w:rsidRDefault="00796ED2" w:rsidP="00697DBA">
            <w:pPr>
              <w:rPr>
                <w:rFonts w:ascii="Times New Roman" w:hAnsi="Times New Roman" w:cs="Times New Roman"/>
                <w:sz w:val="24"/>
                <w:szCs w:val="24"/>
              </w:rPr>
            </w:pPr>
          </w:p>
          <w:p w14:paraId="3DBAA66B"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“Oh yeah, they could tell. They'll go, oh, you're going crazy because you don't got your vape, huh, mom. Like, oh, you're right, you're right. So they're my other, they're all my eye openers, you know, so they're the ones that helped me through it too, all my kids.” (P4, age 30 - 36)</w:t>
            </w:r>
          </w:p>
        </w:tc>
      </w:tr>
      <w:tr w:rsidR="00796ED2" w:rsidRPr="00796ED2" w14:paraId="68219815" w14:textId="77777777" w:rsidTr="00796ED2">
        <w:tc>
          <w:tcPr>
            <w:tcW w:w="2156" w:type="dxa"/>
            <w:tcBorders>
              <w:top w:val="single" w:sz="4" w:space="0" w:color="auto"/>
              <w:left w:val="single" w:sz="4" w:space="0" w:color="auto"/>
              <w:bottom w:val="single" w:sz="4" w:space="0" w:color="auto"/>
              <w:right w:val="single" w:sz="4" w:space="0" w:color="auto"/>
            </w:tcBorders>
          </w:tcPr>
          <w:p w14:paraId="5DAB3803" w14:textId="77777777" w:rsidR="00796ED2" w:rsidRPr="00796ED2" w:rsidRDefault="00796ED2" w:rsidP="00697DBA">
            <w:pPr>
              <w:rPr>
                <w:rFonts w:ascii="Times New Roman" w:hAnsi="Times New Roman" w:cs="Times New Roman"/>
                <w:sz w:val="24"/>
                <w:szCs w:val="24"/>
              </w:rPr>
            </w:pPr>
          </w:p>
        </w:tc>
        <w:tc>
          <w:tcPr>
            <w:tcW w:w="2158" w:type="dxa"/>
            <w:tcBorders>
              <w:top w:val="single" w:sz="4" w:space="0" w:color="auto"/>
              <w:left w:val="single" w:sz="4" w:space="0" w:color="auto"/>
              <w:bottom w:val="single" w:sz="4" w:space="0" w:color="auto"/>
              <w:right w:val="single" w:sz="4" w:space="0" w:color="auto"/>
            </w:tcBorders>
            <w:hideMark/>
          </w:tcPr>
          <w:p w14:paraId="0C90A070"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Boundary setting</w:t>
            </w:r>
          </w:p>
        </w:tc>
        <w:tc>
          <w:tcPr>
            <w:tcW w:w="2158" w:type="dxa"/>
            <w:tcBorders>
              <w:top w:val="single" w:sz="4" w:space="0" w:color="auto"/>
              <w:left w:val="single" w:sz="4" w:space="0" w:color="auto"/>
              <w:bottom w:val="single" w:sz="4" w:space="0" w:color="auto"/>
              <w:right w:val="single" w:sz="4" w:space="0" w:color="auto"/>
            </w:tcBorders>
            <w:hideMark/>
          </w:tcPr>
          <w:p w14:paraId="236797E5"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Participants actively set limits or avoided environments that promoted vaping in order to support cessation.</w:t>
            </w:r>
          </w:p>
        </w:tc>
        <w:tc>
          <w:tcPr>
            <w:tcW w:w="2158" w:type="dxa"/>
            <w:tcBorders>
              <w:top w:val="single" w:sz="4" w:space="0" w:color="auto"/>
              <w:left w:val="single" w:sz="4" w:space="0" w:color="auto"/>
              <w:bottom w:val="single" w:sz="4" w:space="0" w:color="auto"/>
              <w:right w:val="single" w:sz="4" w:space="0" w:color="auto"/>
            </w:tcBorders>
            <w:hideMark/>
          </w:tcPr>
          <w:p w14:paraId="583AF04D"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“Stay away from people that actually, that you, well, me, for me to actually stop smoking and stop doing certain things, I had to stay away from, I had to set up boundaries.” (P26, age 25 - 29)</w:t>
            </w:r>
            <w:r w:rsidRPr="00796ED2">
              <w:rPr>
                <w:rFonts w:ascii="Times New Roman" w:hAnsi="Times New Roman" w:cs="Times New Roman"/>
                <w:sz w:val="24"/>
                <w:szCs w:val="24"/>
              </w:rPr>
              <w:br/>
            </w:r>
            <w:r w:rsidRPr="00796ED2">
              <w:rPr>
                <w:rFonts w:ascii="Times New Roman" w:hAnsi="Times New Roman" w:cs="Times New Roman"/>
                <w:sz w:val="24"/>
                <w:szCs w:val="24"/>
              </w:rPr>
              <w:lastRenderedPageBreak/>
              <w:br/>
              <w:t>“Basically, you got to tell them exactly how you're trying to quit and how it makes you feel when they vape around you…Closed mouths don't get fed is what I've always been told. It means that if you stay silent, nobody's really going to understand or listen to what you're trying to do.” (P3, age 20 - 24)</w:t>
            </w:r>
          </w:p>
        </w:tc>
      </w:tr>
      <w:tr w:rsidR="00796ED2" w:rsidRPr="00796ED2" w14:paraId="2FB04604" w14:textId="77777777" w:rsidTr="00796ED2">
        <w:tc>
          <w:tcPr>
            <w:tcW w:w="2156" w:type="dxa"/>
            <w:tcBorders>
              <w:top w:val="single" w:sz="4" w:space="0" w:color="auto"/>
              <w:left w:val="single" w:sz="4" w:space="0" w:color="auto"/>
              <w:bottom w:val="single" w:sz="4" w:space="0" w:color="auto"/>
              <w:right w:val="single" w:sz="4" w:space="0" w:color="auto"/>
            </w:tcBorders>
          </w:tcPr>
          <w:p w14:paraId="6BD43CDC" w14:textId="77777777" w:rsidR="00796ED2" w:rsidRPr="00796ED2" w:rsidRDefault="00796ED2" w:rsidP="00697DBA">
            <w:pPr>
              <w:rPr>
                <w:rFonts w:ascii="Times New Roman" w:hAnsi="Times New Roman" w:cs="Times New Roman"/>
                <w:sz w:val="24"/>
                <w:szCs w:val="24"/>
              </w:rPr>
            </w:pPr>
          </w:p>
        </w:tc>
        <w:tc>
          <w:tcPr>
            <w:tcW w:w="2158" w:type="dxa"/>
            <w:tcBorders>
              <w:top w:val="single" w:sz="4" w:space="0" w:color="auto"/>
              <w:left w:val="single" w:sz="4" w:space="0" w:color="auto"/>
              <w:bottom w:val="single" w:sz="4" w:space="0" w:color="auto"/>
              <w:right w:val="single" w:sz="4" w:space="0" w:color="auto"/>
            </w:tcBorders>
            <w:hideMark/>
          </w:tcPr>
          <w:p w14:paraId="482FBEF4"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Social loss and restructuring</w:t>
            </w:r>
          </w:p>
        </w:tc>
        <w:tc>
          <w:tcPr>
            <w:tcW w:w="2158" w:type="dxa"/>
            <w:tcBorders>
              <w:top w:val="single" w:sz="4" w:space="0" w:color="auto"/>
              <w:left w:val="single" w:sz="4" w:space="0" w:color="auto"/>
              <w:bottom w:val="single" w:sz="4" w:space="0" w:color="auto"/>
              <w:right w:val="single" w:sz="4" w:space="0" w:color="auto"/>
            </w:tcBorders>
            <w:hideMark/>
          </w:tcPr>
          <w:p w14:paraId="6ABD7A5E"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Quitting required changes to social networks, sometimes resulting in distancing from relationships associated with vaping.</w:t>
            </w:r>
          </w:p>
        </w:tc>
        <w:tc>
          <w:tcPr>
            <w:tcW w:w="2158" w:type="dxa"/>
            <w:tcBorders>
              <w:top w:val="single" w:sz="4" w:space="0" w:color="auto"/>
              <w:left w:val="single" w:sz="4" w:space="0" w:color="auto"/>
              <w:bottom w:val="single" w:sz="4" w:space="0" w:color="auto"/>
              <w:right w:val="single" w:sz="4" w:space="0" w:color="auto"/>
            </w:tcBorders>
            <w:hideMark/>
          </w:tcPr>
          <w:p w14:paraId="020C5F4A"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“I dropped all of those friends, but the only person that really vapes now is my fiancé, but he doesn’t do it anywhere near me.” (P17, age 20 - 24)</w:t>
            </w:r>
            <w:r w:rsidRPr="00796ED2">
              <w:rPr>
                <w:rFonts w:ascii="Times New Roman" w:hAnsi="Times New Roman" w:cs="Times New Roman"/>
                <w:sz w:val="24"/>
                <w:szCs w:val="24"/>
              </w:rPr>
              <w:br/>
            </w:r>
            <w:r w:rsidRPr="00796ED2">
              <w:rPr>
                <w:rFonts w:ascii="Times New Roman" w:hAnsi="Times New Roman" w:cs="Times New Roman"/>
                <w:sz w:val="24"/>
                <w:szCs w:val="24"/>
              </w:rPr>
              <w:br/>
              <w:t xml:space="preserve">“Um I'm going to speak my mind no matter what people think about it, so…but I also feel like in a way it could drive people away and that's okay. I mean if the people can't be understanding that you're trying to do it for your own health or your baby's health then they don't really need to be in your </w:t>
            </w:r>
            <w:r w:rsidRPr="00796ED2">
              <w:rPr>
                <w:rFonts w:ascii="Times New Roman" w:hAnsi="Times New Roman" w:cs="Times New Roman"/>
                <w:sz w:val="24"/>
                <w:szCs w:val="24"/>
              </w:rPr>
              <w:lastRenderedPageBreak/>
              <w:t>life to be honest” (P3, age 20 - 24)</w:t>
            </w:r>
          </w:p>
        </w:tc>
      </w:tr>
    </w:tbl>
    <w:p w14:paraId="541E62D2" w14:textId="77777777" w:rsidR="00796ED2" w:rsidRPr="00796ED2" w:rsidRDefault="00796ED2" w:rsidP="00796ED2">
      <w:pPr>
        <w:pStyle w:val="Heading1"/>
        <w:rPr>
          <w:rFonts w:ascii="Times New Roman" w:hAnsi="Times New Roman" w:cs="Times New Roman"/>
          <w:color w:val="auto"/>
          <w:sz w:val="24"/>
          <w:szCs w:val="24"/>
        </w:rPr>
      </w:pPr>
      <w:r w:rsidRPr="00796ED2">
        <w:rPr>
          <w:rFonts w:ascii="Times New Roman" w:hAnsi="Times New Roman" w:cs="Times New Roman"/>
          <w:color w:val="auto"/>
          <w:sz w:val="24"/>
          <w:szCs w:val="24"/>
        </w:rPr>
        <w:lastRenderedPageBreak/>
        <w:t>Navigating Institutional Support and Mistrust</w:t>
      </w:r>
    </w:p>
    <w:p w14:paraId="2CC20515" w14:textId="77777777" w:rsidR="00796ED2" w:rsidRPr="00796ED2" w:rsidRDefault="00796ED2" w:rsidP="00796ED2">
      <w:pPr>
        <w:rPr>
          <w:rFonts w:ascii="Times New Roman" w:hAnsi="Times New Roman" w:cs="Times New Roman"/>
          <w:sz w:val="24"/>
          <w:szCs w:val="24"/>
        </w:rPr>
      </w:pPr>
      <w:r w:rsidRPr="00796ED2">
        <w:rPr>
          <w:rFonts w:ascii="Times New Roman" w:hAnsi="Times New Roman" w:cs="Times New Roman"/>
          <w:sz w:val="24"/>
          <w:szCs w:val="24"/>
        </w:rPr>
        <w:t>Description: Engagement with institutional systems was shaped by trust in CHWs and supportive care, alongside fear, stigma, and inconsistent guidance that discouraged help-seeking.</w:t>
      </w:r>
    </w:p>
    <w:tbl>
      <w:tblPr>
        <w:tblStyle w:val="TableGrid"/>
        <w:tblW w:w="0" w:type="auto"/>
        <w:tblLook w:val="04A0" w:firstRow="1" w:lastRow="0" w:firstColumn="1" w:lastColumn="0" w:noHBand="0" w:noVBand="1"/>
      </w:tblPr>
      <w:tblGrid>
        <w:gridCol w:w="1525"/>
        <w:gridCol w:w="1620"/>
        <w:gridCol w:w="2263"/>
        <w:gridCol w:w="3222"/>
      </w:tblGrid>
      <w:tr w:rsidR="00796ED2" w:rsidRPr="00796ED2" w14:paraId="2DC0DAFB" w14:textId="77777777" w:rsidTr="00697DBA">
        <w:tc>
          <w:tcPr>
            <w:tcW w:w="1525" w:type="dxa"/>
            <w:tcBorders>
              <w:top w:val="single" w:sz="4" w:space="0" w:color="auto"/>
              <w:left w:val="single" w:sz="4" w:space="0" w:color="auto"/>
              <w:bottom w:val="single" w:sz="4" w:space="0" w:color="auto"/>
              <w:right w:val="single" w:sz="4" w:space="0" w:color="auto"/>
            </w:tcBorders>
            <w:hideMark/>
          </w:tcPr>
          <w:p w14:paraId="68A20D5F" w14:textId="77777777" w:rsidR="00796ED2" w:rsidRPr="00796ED2" w:rsidRDefault="00796ED2" w:rsidP="00697DBA">
            <w:pPr>
              <w:rPr>
                <w:rFonts w:ascii="Times New Roman" w:hAnsi="Times New Roman" w:cs="Times New Roman"/>
                <w:b/>
                <w:bCs/>
                <w:sz w:val="24"/>
                <w:szCs w:val="24"/>
              </w:rPr>
            </w:pPr>
            <w:r w:rsidRPr="00796ED2">
              <w:rPr>
                <w:rFonts w:ascii="Times New Roman" w:hAnsi="Times New Roman" w:cs="Times New Roman"/>
                <w:b/>
                <w:bCs/>
                <w:sz w:val="24"/>
                <w:szCs w:val="24"/>
              </w:rPr>
              <w:t>Theme</w:t>
            </w:r>
          </w:p>
        </w:tc>
        <w:tc>
          <w:tcPr>
            <w:tcW w:w="1620" w:type="dxa"/>
            <w:tcBorders>
              <w:top w:val="single" w:sz="4" w:space="0" w:color="auto"/>
              <w:left w:val="single" w:sz="4" w:space="0" w:color="auto"/>
              <w:bottom w:val="single" w:sz="4" w:space="0" w:color="auto"/>
              <w:right w:val="single" w:sz="4" w:space="0" w:color="auto"/>
            </w:tcBorders>
            <w:hideMark/>
          </w:tcPr>
          <w:p w14:paraId="2BE7F3C4" w14:textId="77777777" w:rsidR="00796ED2" w:rsidRPr="00796ED2" w:rsidRDefault="00796ED2" w:rsidP="00697DBA">
            <w:pPr>
              <w:rPr>
                <w:rFonts w:ascii="Times New Roman" w:hAnsi="Times New Roman" w:cs="Times New Roman"/>
                <w:b/>
                <w:bCs/>
                <w:sz w:val="24"/>
                <w:szCs w:val="24"/>
              </w:rPr>
            </w:pPr>
            <w:r w:rsidRPr="00796ED2">
              <w:rPr>
                <w:rFonts w:ascii="Times New Roman" w:hAnsi="Times New Roman" w:cs="Times New Roman"/>
                <w:b/>
                <w:bCs/>
                <w:sz w:val="24"/>
                <w:szCs w:val="24"/>
              </w:rPr>
              <w:t>Analytic Dimension</w:t>
            </w:r>
          </w:p>
        </w:tc>
        <w:tc>
          <w:tcPr>
            <w:tcW w:w="2263" w:type="dxa"/>
            <w:tcBorders>
              <w:top w:val="single" w:sz="4" w:space="0" w:color="auto"/>
              <w:left w:val="single" w:sz="4" w:space="0" w:color="auto"/>
              <w:bottom w:val="single" w:sz="4" w:space="0" w:color="auto"/>
              <w:right w:val="single" w:sz="4" w:space="0" w:color="auto"/>
            </w:tcBorders>
            <w:hideMark/>
          </w:tcPr>
          <w:p w14:paraId="7C7F8283" w14:textId="77777777" w:rsidR="00796ED2" w:rsidRPr="00796ED2" w:rsidRDefault="00796ED2" w:rsidP="00697DBA">
            <w:pPr>
              <w:rPr>
                <w:rFonts w:ascii="Times New Roman" w:hAnsi="Times New Roman" w:cs="Times New Roman"/>
                <w:b/>
                <w:bCs/>
                <w:sz w:val="24"/>
                <w:szCs w:val="24"/>
              </w:rPr>
            </w:pPr>
            <w:r w:rsidRPr="00796ED2">
              <w:rPr>
                <w:rFonts w:ascii="Times New Roman" w:hAnsi="Times New Roman" w:cs="Times New Roman"/>
                <w:b/>
                <w:bCs/>
                <w:sz w:val="24"/>
                <w:szCs w:val="24"/>
              </w:rPr>
              <w:t>Analytic Description</w:t>
            </w:r>
          </w:p>
        </w:tc>
        <w:tc>
          <w:tcPr>
            <w:tcW w:w="3222" w:type="dxa"/>
            <w:tcBorders>
              <w:top w:val="single" w:sz="4" w:space="0" w:color="auto"/>
              <w:left w:val="single" w:sz="4" w:space="0" w:color="auto"/>
              <w:bottom w:val="single" w:sz="4" w:space="0" w:color="auto"/>
              <w:right w:val="single" w:sz="4" w:space="0" w:color="auto"/>
            </w:tcBorders>
            <w:hideMark/>
          </w:tcPr>
          <w:p w14:paraId="42BED366" w14:textId="77777777" w:rsidR="00796ED2" w:rsidRPr="00796ED2" w:rsidRDefault="00796ED2" w:rsidP="00697DBA">
            <w:pPr>
              <w:rPr>
                <w:rFonts w:ascii="Times New Roman" w:hAnsi="Times New Roman" w:cs="Times New Roman"/>
                <w:b/>
                <w:bCs/>
                <w:sz w:val="24"/>
                <w:szCs w:val="24"/>
              </w:rPr>
            </w:pPr>
            <w:r w:rsidRPr="00796ED2">
              <w:rPr>
                <w:rFonts w:ascii="Times New Roman" w:hAnsi="Times New Roman" w:cs="Times New Roman"/>
                <w:b/>
                <w:bCs/>
                <w:sz w:val="24"/>
                <w:szCs w:val="24"/>
              </w:rPr>
              <w:t>Exemplar Quotes</w:t>
            </w:r>
          </w:p>
        </w:tc>
      </w:tr>
      <w:tr w:rsidR="00796ED2" w:rsidRPr="00796ED2" w14:paraId="00CAD48E" w14:textId="77777777" w:rsidTr="00697DBA">
        <w:tc>
          <w:tcPr>
            <w:tcW w:w="1525" w:type="dxa"/>
            <w:tcBorders>
              <w:top w:val="single" w:sz="4" w:space="0" w:color="auto"/>
              <w:left w:val="single" w:sz="4" w:space="0" w:color="auto"/>
              <w:bottom w:val="single" w:sz="4" w:space="0" w:color="auto"/>
              <w:right w:val="single" w:sz="4" w:space="0" w:color="auto"/>
            </w:tcBorders>
            <w:hideMark/>
          </w:tcPr>
          <w:p w14:paraId="5A9D8A60"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Navigating Institutional Support and Mistrust</w:t>
            </w:r>
          </w:p>
        </w:tc>
        <w:tc>
          <w:tcPr>
            <w:tcW w:w="1620" w:type="dxa"/>
            <w:tcBorders>
              <w:top w:val="single" w:sz="4" w:space="0" w:color="auto"/>
              <w:left w:val="single" w:sz="4" w:space="0" w:color="auto"/>
              <w:bottom w:val="single" w:sz="4" w:space="0" w:color="auto"/>
              <w:right w:val="single" w:sz="4" w:space="0" w:color="auto"/>
            </w:tcBorders>
            <w:hideMark/>
          </w:tcPr>
          <w:p w14:paraId="68D271BE"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Relational support (CHW)</w:t>
            </w:r>
          </w:p>
        </w:tc>
        <w:tc>
          <w:tcPr>
            <w:tcW w:w="2263" w:type="dxa"/>
            <w:tcBorders>
              <w:top w:val="single" w:sz="4" w:space="0" w:color="auto"/>
              <w:left w:val="single" w:sz="4" w:space="0" w:color="auto"/>
              <w:bottom w:val="single" w:sz="4" w:space="0" w:color="auto"/>
              <w:right w:val="single" w:sz="4" w:space="0" w:color="auto"/>
            </w:tcBorders>
            <w:hideMark/>
          </w:tcPr>
          <w:p w14:paraId="6C62834D"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Trusted, relationship-centered interactions with CHWs facilitated openness, emotional safety, and engagement in cessation efforts.</w:t>
            </w:r>
          </w:p>
        </w:tc>
        <w:tc>
          <w:tcPr>
            <w:tcW w:w="3222" w:type="dxa"/>
            <w:tcBorders>
              <w:top w:val="single" w:sz="4" w:space="0" w:color="auto"/>
              <w:left w:val="single" w:sz="4" w:space="0" w:color="auto"/>
              <w:bottom w:val="single" w:sz="4" w:space="0" w:color="auto"/>
              <w:right w:val="single" w:sz="4" w:space="0" w:color="auto"/>
            </w:tcBorders>
            <w:hideMark/>
          </w:tcPr>
          <w:p w14:paraId="1A5415CA"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“I could talk to her [CHW] like she was a therapist.” (P3, age 20 - 24)</w:t>
            </w:r>
            <w:r w:rsidRPr="00796ED2">
              <w:rPr>
                <w:rFonts w:ascii="Times New Roman" w:hAnsi="Times New Roman" w:cs="Times New Roman"/>
                <w:sz w:val="24"/>
                <w:szCs w:val="24"/>
              </w:rPr>
              <w:br/>
            </w:r>
          </w:p>
          <w:p w14:paraId="26D4A0C1"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“She [CHW] reminds me like she’s my aunt, Auntie, or Tia.” (P4, age 30 - 36)</w:t>
            </w:r>
          </w:p>
          <w:p w14:paraId="4627D2B2"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br/>
              <w:t>“She [CHW] became more [like] family… than just someone that was there to help me.” (P20, age 20 - 24)</w:t>
            </w:r>
          </w:p>
        </w:tc>
      </w:tr>
      <w:tr w:rsidR="00796ED2" w:rsidRPr="00796ED2" w14:paraId="03A0958A" w14:textId="77777777" w:rsidTr="00697DBA">
        <w:tc>
          <w:tcPr>
            <w:tcW w:w="1525" w:type="dxa"/>
            <w:tcBorders>
              <w:top w:val="single" w:sz="4" w:space="0" w:color="auto"/>
              <w:left w:val="single" w:sz="4" w:space="0" w:color="auto"/>
              <w:bottom w:val="single" w:sz="4" w:space="0" w:color="auto"/>
              <w:right w:val="single" w:sz="4" w:space="0" w:color="auto"/>
            </w:tcBorders>
          </w:tcPr>
          <w:p w14:paraId="0048EF8E" w14:textId="77777777" w:rsidR="00796ED2" w:rsidRPr="00796ED2" w:rsidRDefault="00796ED2" w:rsidP="00697DBA">
            <w:pPr>
              <w:rPr>
                <w:rFonts w:ascii="Times New Roman" w:hAnsi="Times New Roman" w:cs="Times New Roman"/>
                <w:sz w:val="24"/>
                <w:szCs w:val="24"/>
              </w:rPr>
            </w:pPr>
          </w:p>
        </w:tc>
        <w:tc>
          <w:tcPr>
            <w:tcW w:w="1620" w:type="dxa"/>
            <w:tcBorders>
              <w:top w:val="single" w:sz="4" w:space="0" w:color="auto"/>
              <w:left w:val="single" w:sz="4" w:space="0" w:color="auto"/>
              <w:bottom w:val="single" w:sz="4" w:space="0" w:color="auto"/>
              <w:right w:val="single" w:sz="4" w:space="0" w:color="auto"/>
            </w:tcBorders>
            <w:hideMark/>
          </w:tcPr>
          <w:p w14:paraId="091AD542"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Non-judgmental care</w:t>
            </w:r>
          </w:p>
        </w:tc>
        <w:tc>
          <w:tcPr>
            <w:tcW w:w="2263" w:type="dxa"/>
            <w:tcBorders>
              <w:top w:val="single" w:sz="4" w:space="0" w:color="auto"/>
              <w:left w:val="single" w:sz="4" w:space="0" w:color="auto"/>
              <w:bottom w:val="single" w:sz="4" w:space="0" w:color="auto"/>
              <w:right w:val="single" w:sz="4" w:space="0" w:color="auto"/>
            </w:tcBorders>
            <w:hideMark/>
          </w:tcPr>
          <w:p w14:paraId="65740C91"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Feeling heard, validated, and not judged was central to participants’ willingness to engage with support</w:t>
            </w:r>
          </w:p>
        </w:tc>
        <w:tc>
          <w:tcPr>
            <w:tcW w:w="3222" w:type="dxa"/>
            <w:tcBorders>
              <w:top w:val="single" w:sz="4" w:space="0" w:color="auto"/>
              <w:left w:val="single" w:sz="4" w:space="0" w:color="auto"/>
              <w:bottom w:val="single" w:sz="4" w:space="0" w:color="auto"/>
              <w:right w:val="single" w:sz="4" w:space="0" w:color="auto"/>
            </w:tcBorders>
          </w:tcPr>
          <w:p w14:paraId="301304F9"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“And just having that accountability of like once a week, like it's like almost like I kind of knew like, okay, if I know that I'm going to see CHW this next week, then I could probably get through a whole other week.” (P16, age 30 - 36)</w:t>
            </w:r>
            <w:r w:rsidRPr="00796ED2">
              <w:rPr>
                <w:rFonts w:ascii="Times New Roman" w:hAnsi="Times New Roman" w:cs="Times New Roman"/>
                <w:sz w:val="24"/>
                <w:szCs w:val="24"/>
              </w:rPr>
              <w:br/>
            </w:r>
            <w:r w:rsidRPr="00796ED2">
              <w:rPr>
                <w:rFonts w:ascii="Times New Roman" w:hAnsi="Times New Roman" w:cs="Times New Roman"/>
                <w:sz w:val="24"/>
                <w:szCs w:val="24"/>
              </w:rPr>
              <w:br/>
              <w:t>“She was nice…respectful…Welcoming, no judgment.” (P10, age 30 - 36)</w:t>
            </w:r>
          </w:p>
          <w:p w14:paraId="64B28651" w14:textId="77777777" w:rsidR="00796ED2" w:rsidRPr="00796ED2" w:rsidRDefault="00796ED2" w:rsidP="00697DBA">
            <w:pPr>
              <w:rPr>
                <w:rFonts w:ascii="Times New Roman" w:hAnsi="Times New Roman" w:cs="Times New Roman"/>
                <w:sz w:val="24"/>
                <w:szCs w:val="24"/>
              </w:rPr>
            </w:pPr>
          </w:p>
          <w:p w14:paraId="2FD7C4AB"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“I have a home nurse…She (participant’s home nurse) was the one that was like, oh, you should sign up for this…she gave me a link…and I signed up online.” (P17, age 20 - 24)</w:t>
            </w:r>
          </w:p>
        </w:tc>
      </w:tr>
      <w:tr w:rsidR="00796ED2" w:rsidRPr="00796ED2" w14:paraId="39DE35FD" w14:textId="77777777" w:rsidTr="00697DBA">
        <w:tc>
          <w:tcPr>
            <w:tcW w:w="1525" w:type="dxa"/>
            <w:tcBorders>
              <w:top w:val="single" w:sz="4" w:space="0" w:color="auto"/>
              <w:left w:val="single" w:sz="4" w:space="0" w:color="auto"/>
              <w:bottom w:val="single" w:sz="4" w:space="0" w:color="auto"/>
              <w:right w:val="single" w:sz="4" w:space="0" w:color="auto"/>
            </w:tcBorders>
          </w:tcPr>
          <w:p w14:paraId="42957233" w14:textId="77777777" w:rsidR="00796ED2" w:rsidRPr="00796ED2" w:rsidRDefault="00796ED2" w:rsidP="00697DBA">
            <w:pPr>
              <w:rPr>
                <w:rFonts w:ascii="Times New Roman" w:hAnsi="Times New Roman" w:cs="Times New Roman"/>
                <w:sz w:val="24"/>
                <w:szCs w:val="24"/>
              </w:rPr>
            </w:pPr>
          </w:p>
        </w:tc>
        <w:tc>
          <w:tcPr>
            <w:tcW w:w="1620" w:type="dxa"/>
            <w:tcBorders>
              <w:top w:val="single" w:sz="4" w:space="0" w:color="auto"/>
              <w:left w:val="single" w:sz="4" w:space="0" w:color="auto"/>
              <w:bottom w:val="single" w:sz="4" w:space="0" w:color="auto"/>
              <w:right w:val="single" w:sz="4" w:space="0" w:color="auto"/>
            </w:tcBorders>
            <w:hideMark/>
          </w:tcPr>
          <w:p w14:paraId="7A4AE8AA"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 xml:space="preserve">Fear of consequences </w:t>
            </w:r>
            <w:r w:rsidRPr="00796ED2">
              <w:rPr>
                <w:rFonts w:ascii="Times New Roman" w:hAnsi="Times New Roman" w:cs="Times New Roman"/>
                <w:sz w:val="24"/>
                <w:szCs w:val="24"/>
              </w:rPr>
              <w:lastRenderedPageBreak/>
              <w:t>and surveillance</w:t>
            </w:r>
          </w:p>
        </w:tc>
        <w:tc>
          <w:tcPr>
            <w:tcW w:w="2263" w:type="dxa"/>
            <w:tcBorders>
              <w:top w:val="single" w:sz="4" w:space="0" w:color="auto"/>
              <w:left w:val="single" w:sz="4" w:space="0" w:color="auto"/>
              <w:bottom w:val="single" w:sz="4" w:space="0" w:color="auto"/>
              <w:right w:val="single" w:sz="4" w:space="0" w:color="auto"/>
            </w:tcBorders>
            <w:hideMark/>
          </w:tcPr>
          <w:p w14:paraId="26CCAF4E"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lastRenderedPageBreak/>
              <w:t xml:space="preserve">Concerns about being labeled, </w:t>
            </w:r>
            <w:r w:rsidRPr="00796ED2">
              <w:rPr>
                <w:rFonts w:ascii="Times New Roman" w:hAnsi="Times New Roman" w:cs="Times New Roman"/>
                <w:sz w:val="24"/>
                <w:szCs w:val="24"/>
              </w:rPr>
              <w:lastRenderedPageBreak/>
              <w:t>judged, or reported discouraged disclosure and engagement with services.</w:t>
            </w:r>
          </w:p>
        </w:tc>
        <w:tc>
          <w:tcPr>
            <w:tcW w:w="3222" w:type="dxa"/>
            <w:tcBorders>
              <w:top w:val="single" w:sz="4" w:space="0" w:color="auto"/>
              <w:left w:val="single" w:sz="4" w:space="0" w:color="auto"/>
              <w:bottom w:val="single" w:sz="4" w:space="0" w:color="auto"/>
              <w:right w:val="single" w:sz="4" w:space="0" w:color="auto"/>
            </w:tcBorders>
            <w:hideMark/>
          </w:tcPr>
          <w:p w14:paraId="156E0C65"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lastRenderedPageBreak/>
              <w:t xml:space="preserve">“And I'd just be so scared to…let what happened with </w:t>
            </w:r>
            <w:r w:rsidRPr="00796ED2">
              <w:rPr>
                <w:rFonts w:ascii="Times New Roman" w:hAnsi="Times New Roman" w:cs="Times New Roman"/>
                <w:sz w:val="24"/>
                <w:szCs w:val="24"/>
              </w:rPr>
              <w:lastRenderedPageBreak/>
              <w:t>[hospital] interfere with other programs that could possibly help me. Like I- it should not be…to the point where I'm just so scared that I'm just dragging and dragging-…” (P5, age 25 - 29)</w:t>
            </w:r>
            <w:r w:rsidRPr="00796ED2">
              <w:rPr>
                <w:rFonts w:ascii="Times New Roman" w:hAnsi="Times New Roman" w:cs="Times New Roman"/>
                <w:sz w:val="24"/>
                <w:szCs w:val="24"/>
              </w:rPr>
              <w:br/>
            </w:r>
            <w:r w:rsidRPr="00796ED2">
              <w:rPr>
                <w:rFonts w:ascii="Times New Roman" w:hAnsi="Times New Roman" w:cs="Times New Roman"/>
                <w:sz w:val="24"/>
                <w:szCs w:val="24"/>
              </w:rPr>
              <w:br/>
              <w:t>“…I was flagged for vaping…And they were like…do you want services? And I declined because…I didn’t want that. To be labeled as ‘oh, I’m a smoker…’” (P21, age 25 - 29)</w:t>
            </w:r>
          </w:p>
        </w:tc>
      </w:tr>
      <w:tr w:rsidR="00796ED2" w:rsidRPr="00796ED2" w14:paraId="0D814F0C" w14:textId="77777777" w:rsidTr="00697DBA">
        <w:tc>
          <w:tcPr>
            <w:tcW w:w="1525" w:type="dxa"/>
            <w:tcBorders>
              <w:top w:val="single" w:sz="4" w:space="0" w:color="auto"/>
              <w:left w:val="single" w:sz="4" w:space="0" w:color="auto"/>
              <w:bottom w:val="single" w:sz="4" w:space="0" w:color="auto"/>
              <w:right w:val="single" w:sz="4" w:space="0" w:color="auto"/>
            </w:tcBorders>
          </w:tcPr>
          <w:p w14:paraId="1CCA06B3" w14:textId="77777777" w:rsidR="00796ED2" w:rsidRPr="00796ED2" w:rsidRDefault="00796ED2" w:rsidP="00697DBA">
            <w:pPr>
              <w:rPr>
                <w:rFonts w:ascii="Times New Roman" w:hAnsi="Times New Roman" w:cs="Times New Roman"/>
                <w:sz w:val="24"/>
                <w:szCs w:val="24"/>
              </w:rPr>
            </w:pPr>
          </w:p>
        </w:tc>
        <w:tc>
          <w:tcPr>
            <w:tcW w:w="1620" w:type="dxa"/>
            <w:tcBorders>
              <w:top w:val="single" w:sz="4" w:space="0" w:color="auto"/>
              <w:left w:val="single" w:sz="4" w:space="0" w:color="auto"/>
              <w:bottom w:val="single" w:sz="4" w:space="0" w:color="auto"/>
              <w:right w:val="single" w:sz="4" w:space="0" w:color="auto"/>
            </w:tcBorders>
            <w:hideMark/>
          </w:tcPr>
          <w:p w14:paraId="0D6FC810"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Selective engagement with systems</w:t>
            </w:r>
          </w:p>
        </w:tc>
        <w:tc>
          <w:tcPr>
            <w:tcW w:w="2263" w:type="dxa"/>
            <w:tcBorders>
              <w:top w:val="single" w:sz="4" w:space="0" w:color="auto"/>
              <w:left w:val="single" w:sz="4" w:space="0" w:color="auto"/>
              <w:bottom w:val="single" w:sz="4" w:space="0" w:color="auto"/>
              <w:right w:val="single" w:sz="4" w:space="0" w:color="auto"/>
            </w:tcBorders>
            <w:hideMark/>
          </w:tcPr>
          <w:p w14:paraId="145AC8C9"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Participants made intentional decisions about when and how to engage with institutional systems based on trust and perceived risk.</w:t>
            </w:r>
          </w:p>
        </w:tc>
        <w:tc>
          <w:tcPr>
            <w:tcW w:w="3222" w:type="dxa"/>
            <w:tcBorders>
              <w:top w:val="single" w:sz="4" w:space="0" w:color="auto"/>
              <w:left w:val="single" w:sz="4" w:space="0" w:color="auto"/>
              <w:bottom w:val="single" w:sz="4" w:space="0" w:color="auto"/>
              <w:right w:val="single" w:sz="4" w:space="0" w:color="auto"/>
            </w:tcBorders>
            <w:hideMark/>
          </w:tcPr>
          <w:p w14:paraId="79D5789E"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“I didn’t really want to talk to people and let them know a lot of my situation and where I was going…so I would basically just stay to myself...it was hard for me to even try to talk to [CHW] about certain things…” (P26, age 25 - 29)</w:t>
            </w:r>
            <w:r w:rsidRPr="00796ED2">
              <w:rPr>
                <w:rFonts w:ascii="Times New Roman" w:hAnsi="Times New Roman" w:cs="Times New Roman"/>
                <w:sz w:val="24"/>
                <w:szCs w:val="24"/>
              </w:rPr>
              <w:br/>
            </w:r>
            <w:r w:rsidRPr="00796ED2">
              <w:rPr>
                <w:rFonts w:ascii="Times New Roman" w:hAnsi="Times New Roman" w:cs="Times New Roman"/>
                <w:sz w:val="24"/>
                <w:szCs w:val="24"/>
              </w:rPr>
              <w:br/>
              <w:t>“I learned how to work the system. I learned like not to speak up when I need help…when a person’s not ready, they’re not ready…and it doesn’t matter what substance…I’ve been ready for a long time and I have…clean time on my belt. With that being said, I think there’s a lot of people that are afraid to speak up because the way the system is, you can never be too careful especially when it comes to your kids…That’s the reality.” (P16, age 30 - 36)</w:t>
            </w:r>
          </w:p>
        </w:tc>
      </w:tr>
      <w:tr w:rsidR="00796ED2" w:rsidRPr="00796ED2" w14:paraId="206441BA" w14:textId="77777777" w:rsidTr="00697DBA">
        <w:tc>
          <w:tcPr>
            <w:tcW w:w="1525" w:type="dxa"/>
            <w:tcBorders>
              <w:top w:val="single" w:sz="4" w:space="0" w:color="auto"/>
              <w:left w:val="single" w:sz="4" w:space="0" w:color="auto"/>
              <w:bottom w:val="single" w:sz="4" w:space="0" w:color="auto"/>
              <w:right w:val="single" w:sz="4" w:space="0" w:color="auto"/>
            </w:tcBorders>
          </w:tcPr>
          <w:p w14:paraId="34C22666" w14:textId="77777777" w:rsidR="00796ED2" w:rsidRPr="00796ED2" w:rsidRDefault="00796ED2" w:rsidP="00697DBA">
            <w:pPr>
              <w:rPr>
                <w:rFonts w:ascii="Times New Roman" w:hAnsi="Times New Roman" w:cs="Times New Roman"/>
                <w:sz w:val="24"/>
                <w:szCs w:val="24"/>
              </w:rPr>
            </w:pPr>
          </w:p>
        </w:tc>
        <w:tc>
          <w:tcPr>
            <w:tcW w:w="1620" w:type="dxa"/>
            <w:tcBorders>
              <w:top w:val="single" w:sz="4" w:space="0" w:color="auto"/>
              <w:left w:val="single" w:sz="4" w:space="0" w:color="auto"/>
              <w:bottom w:val="single" w:sz="4" w:space="0" w:color="auto"/>
              <w:right w:val="single" w:sz="4" w:space="0" w:color="auto"/>
            </w:tcBorders>
            <w:hideMark/>
          </w:tcPr>
          <w:p w14:paraId="1747E2E3"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Inconsistent guidance</w:t>
            </w:r>
          </w:p>
        </w:tc>
        <w:tc>
          <w:tcPr>
            <w:tcW w:w="2263" w:type="dxa"/>
            <w:tcBorders>
              <w:top w:val="single" w:sz="4" w:space="0" w:color="auto"/>
              <w:left w:val="single" w:sz="4" w:space="0" w:color="auto"/>
              <w:bottom w:val="single" w:sz="4" w:space="0" w:color="auto"/>
              <w:right w:val="single" w:sz="4" w:space="0" w:color="auto"/>
            </w:tcBorders>
            <w:hideMark/>
          </w:tcPr>
          <w:p w14:paraId="3BD7CB0C"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 xml:space="preserve">Participants described receiving unclear or insufficient support from healthcare providers, </w:t>
            </w:r>
            <w:r w:rsidRPr="00796ED2">
              <w:rPr>
                <w:rFonts w:ascii="Times New Roman" w:hAnsi="Times New Roman" w:cs="Times New Roman"/>
                <w:sz w:val="24"/>
                <w:szCs w:val="24"/>
              </w:rPr>
              <w:lastRenderedPageBreak/>
              <w:t>particularly around how to quit vaping.</w:t>
            </w:r>
          </w:p>
        </w:tc>
        <w:tc>
          <w:tcPr>
            <w:tcW w:w="3222" w:type="dxa"/>
            <w:tcBorders>
              <w:top w:val="single" w:sz="4" w:space="0" w:color="auto"/>
              <w:left w:val="single" w:sz="4" w:space="0" w:color="auto"/>
              <w:bottom w:val="single" w:sz="4" w:space="0" w:color="auto"/>
              <w:right w:val="single" w:sz="4" w:space="0" w:color="auto"/>
            </w:tcBorders>
          </w:tcPr>
          <w:p w14:paraId="6095681E"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lastRenderedPageBreak/>
              <w:t>“They tell you that you should quit, but they don’t really give you any advice or anything on it.” (P3, age 20 - 24)</w:t>
            </w:r>
          </w:p>
          <w:p w14:paraId="5EC84227"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br/>
              <w:t xml:space="preserve">“Can’t quit vaping if y’all </w:t>
            </w:r>
            <w:r w:rsidRPr="00796ED2">
              <w:rPr>
                <w:rFonts w:ascii="Times New Roman" w:hAnsi="Times New Roman" w:cs="Times New Roman"/>
                <w:sz w:val="24"/>
                <w:szCs w:val="24"/>
              </w:rPr>
              <w:lastRenderedPageBreak/>
              <w:t>don’t want to help.” (P3, age 20 - 24)</w:t>
            </w:r>
          </w:p>
          <w:p w14:paraId="439ECAA7" w14:textId="77777777" w:rsidR="00796ED2" w:rsidRPr="00796ED2" w:rsidRDefault="00796ED2" w:rsidP="00697DBA">
            <w:pPr>
              <w:rPr>
                <w:rFonts w:ascii="Times New Roman" w:hAnsi="Times New Roman" w:cs="Times New Roman"/>
                <w:sz w:val="24"/>
                <w:szCs w:val="24"/>
              </w:rPr>
            </w:pPr>
          </w:p>
          <w:p w14:paraId="3DD14581"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“When it comes to vaping, I feel like the healthcare providers need to show that they’re more opposed to it and that they need to give more resources as far as like this program, for example.” (P3, age 20 - 24)</w:t>
            </w:r>
          </w:p>
        </w:tc>
      </w:tr>
      <w:tr w:rsidR="00796ED2" w:rsidRPr="00796ED2" w14:paraId="1C170CFE" w14:textId="77777777" w:rsidTr="00697DBA">
        <w:tc>
          <w:tcPr>
            <w:tcW w:w="1525" w:type="dxa"/>
            <w:tcBorders>
              <w:top w:val="single" w:sz="4" w:space="0" w:color="auto"/>
              <w:left w:val="single" w:sz="4" w:space="0" w:color="auto"/>
              <w:bottom w:val="single" w:sz="4" w:space="0" w:color="auto"/>
              <w:right w:val="single" w:sz="4" w:space="0" w:color="auto"/>
            </w:tcBorders>
          </w:tcPr>
          <w:p w14:paraId="413A4A92" w14:textId="77777777" w:rsidR="00796ED2" w:rsidRPr="00796ED2" w:rsidRDefault="00796ED2" w:rsidP="00697DBA">
            <w:pPr>
              <w:rPr>
                <w:rFonts w:ascii="Times New Roman" w:hAnsi="Times New Roman" w:cs="Times New Roman"/>
                <w:sz w:val="24"/>
                <w:szCs w:val="24"/>
              </w:rPr>
            </w:pPr>
          </w:p>
        </w:tc>
        <w:tc>
          <w:tcPr>
            <w:tcW w:w="1620" w:type="dxa"/>
            <w:tcBorders>
              <w:top w:val="single" w:sz="4" w:space="0" w:color="auto"/>
              <w:left w:val="single" w:sz="4" w:space="0" w:color="auto"/>
              <w:bottom w:val="single" w:sz="4" w:space="0" w:color="auto"/>
              <w:right w:val="single" w:sz="4" w:space="0" w:color="auto"/>
            </w:tcBorders>
            <w:hideMark/>
          </w:tcPr>
          <w:p w14:paraId="744BA03F"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Conflicting messaging</w:t>
            </w:r>
          </w:p>
        </w:tc>
        <w:tc>
          <w:tcPr>
            <w:tcW w:w="2263" w:type="dxa"/>
            <w:tcBorders>
              <w:top w:val="single" w:sz="4" w:space="0" w:color="auto"/>
              <w:left w:val="single" w:sz="4" w:space="0" w:color="auto"/>
              <w:bottom w:val="single" w:sz="4" w:space="0" w:color="auto"/>
              <w:right w:val="single" w:sz="4" w:space="0" w:color="auto"/>
            </w:tcBorders>
            <w:hideMark/>
          </w:tcPr>
          <w:p w14:paraId="144F8F98"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Mixed or inconsistent information about vaping risks contributed to uncertainty and hesitation.</w:t>
            </w:r>
          </w:p>
        </w:tc>
        <w:tc>
          <w:tcPr>
            <w:tcW w:w="3222" w:type="dxa"/>
            <w:tcBorders>
              <w:top w:val="single" w:sz="4" w:space="0" w:color="auto"/>
              <w:left w:val="single" w:sz="4" w:space="0" w:color="auto"/>
              <w:bottom w:val="single" w:sz="4" w:space="0" w:color="auto"/>
              <w:right w:val="single" w:sz="4" w:space="0" w:color="auto"/>
            </w:tcBorders>
            <w:hideMark/>
          </w:tcPr>
          <w:p w14:paraId="4B4473B0"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“I’ve also heard different stories. Like, I have a best friend…she vapes. She vaped throughout her whole pregnancy because the OB told her that if she quit at all, it would affect the baby…because the baby was already developed and already had that in his body.” (P17, age 20 - 24)</w:t>
            </w:r>
            <w:r w:rsidRPr="00796ED2">
              <w:rPr>
                <w:rFonts w:ascii="Times New Roman" w:hAnsi="Times New Roman" w:cs="Times New Roman"/>
                <w:sz w:val="24"/>
                <w:szCs w:val="24"/>
              </w:rPr>
              <w:br/>
            </w:r>
            <w:r w:rsidRPr="00796ED2">
              <w:rPr>
                <w:rFonts w:ascii="Times New Roman" w:hAnsi="Times New Roman" w:cs="Times New Roman"/>
                <w:sz w:val="24"/>
                <w:szCs w:val="24"/>
              </w:rPr>
              <w:br/>
              <w:t>“I'm in a mom support group on Facebook and actually they're actually really open to the vaping. And it's like, I find it kind of crazy because it's like, they know that it can affect their baby, but they still kind of do it…I feel like they need to kind of like explain why it could be bad and instead of encouraging other moms not to quit.” (P3, age 20 - 24)</w:t>
            </w:r>
          </w:p>
        </w:tc>
      </w:tr>
      <w:tr w:rsidR="00796ED2" w:rsidRPr="00796ED2" w14:paraId="6A986B22" w14:textId="77777777" w:rsidTr="00697DBA">
        <w:tc>
          <w:tcPr>
            <w:tcW w:w="1525" w:type="dxa"/>
            <w:tcBorders>
              <w:top w:val="single" w:sz="4" w:space="0" w:color="auto"/>
              <w:left w:val="single" w:sz="4" w:space="0" w:color="auto"/>
              <w:bottom w:val="single" w:sz="4" w:space="0" w:color="auto"/>
              <w:right w:val="single" w:sz="4" w:space="0" w:color="auto"/>
            </w:tcBorders>
          </w:tcPr>
          <w:p w14:paraId="3B5A2EE3" w14:textId="77777777" w:rsidR="00796ED2" w:rsidRPr="00796ED2" w:rsidRDefault="00796ED2" w:rsidP="00697DBA">
            <w:pPr>
              <w:rPr>
                <w:rFonts w:ascii="Times New Roman" w:hAnsi="Times New Roman" w:cs="Times New Roman"/>
                <w:sz w:val="24"/>
                <w:szCs w:val="24"/>
              </w:rPr>
            </w:pPr>
          </w:p>
        </w:tc>
        <w:tc>
          <w:tcPr>
            <w:tcW w:w="1620" w:type="dxa"/>
            <w:tcBorders>
              <w:top w:val="single" w:sz="4" w:space="0" w:color="auto"/>
              <w:left w:val="single" w:sz="4" w:space="0" w:color="auto"/>
              <w:bottom w:val="single" w:sz="4" w:space="0" w:color="auto"/>
              <w:right w:val="single" w:sz="4" w:space="0" w:color="auto"/>
            </w:tcBorders>
            <w:hideMark/>
          </w:tcPr>
          <w:p w14:paraId="0DC5804D"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Accessibility</w:t>
            </w:r>
          </w:p>
        </w:tc>
        <w:tc>
          <w:tcPr>
            <w:tcW w:w="2263" w:type="dxa"/>
            <w:tcBorders>
              <w:top w:val="single" w:sz="4" w:space="0" w:color="auto"/>
              <w:left w:val="single" w:sz="4" w:space="0" w:color="auto"/>
              <w:bottom w:val="single" w:sz="4" w:space="0" w:color="auto"/>
              <w:right w:val="single" w:sz="4" w:space="0" w:color="auto"/>
            </w:tcBorders>
            <w:hideMark/>
          </w:tcPr>
          <w:p w14:paraId="6CD7C889"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Practical challenges, such as scheduling and childcare, influenced participants’ ability to access and sustain support</w:t>
            </w:r>
          </w:p>
        </w:tc>
        <w:tc>
          <w:tcPr>
            <w:tcW w:w="3222" w:type="dxa"/>
            <w:tcBorders>
              <w:top w:val="single" w:sz="4" w:space="0" w:color="auto"/>
              <w:left w:val="single" w:sz="4" w:space="0" w:color="auto"/>
              <w:bottom w:val="single" w:sz="4" w:space="0" w:color="auto"/>
              <w:right w:val="single" w:sz="4" w:space="0" w:color="auto"/>
            </w:tcBorders>
            <w:hideMark/>
          </w:tcPr>
          <w:p w14:paraId="2D35234F"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“Virtual [tele-health] makes it easier… if I can’t get a babysitter.” (P4, age 30 - 36)</w:t>
            </w:r>
            <w:r w:rsidRPr="00796ED2">
              <w:rPr>
                <w:rFonts w:ascii="Times New Roman" w:hAnsi="Times New Roman" w:cs="Times New Roman"/>
                <w:sz w:val="24"/>
                <w:szCs w:val="24"/>
              </w:rPr>
              <w:br/>
            </w:r>
            <w:r w:rsidRPr="00796ED2">
              <w:rPr>
                <w:rFonts w:ascii="Times New Roman" w:hAnsi="Times New Roman" w:cs="Times New Roman"/>
                <w:sz w:val="24"/>
                <w:szCs w:val="24"/>
              </w:rPr>
              <w:br/>
              <w:t>“You don’t get the same feeling or vibe off of someone…until you get that humane connection…” (P3, age 20 - 24)</w:t>
            </w:r>
          </w:p>
        </w:tc>
      </w:tr>
    </w:tbl>
    <w:p w14:paraId="5CD49DF1" w14:textId="77777777" w:rsidR="00796ED2" w:rsidRPr="00796ED2" w:rsidRDefault="00796ED2" w:rsidP="00796ED2">
      <w:pPr>
        <w:pStyle w:val="Heading1"/>
        <w:rPr>
          <w:rFonts w:ascii="Times New Roman" w:hAnsi="Times New Roman" w:cs="Times New Roman"/>
          <w:color w:val="auto"/>
          <w:sz w:val="24"/>
          <w:szCs w:val="24"/>
        </w:rPr>
      </w:pPr>
      <w:r w:rsidRPr="00796ED2">
        <w:rPr>
          <w:rFonts w:ascii="Times New Roman" w:hAnsi="Times New Roman" w:cs="Times New Roman"/>
          <w:color w:val="auto"/>
          <w:sz w:val="24"/>
          <w:szCs w:val="24"/>
        </w:rPr>
        <w:lastRenderedPageBreak/>
        <w:t>Persistent Ambivalence (Cross-Cutting)</w:t>
      </w:r>
    </w:p>
    <w:p w14:paraId="63BC1D29" w14:textId="77777777" w:rsidR="00796ED2" w:rsidRPr="00796ED2" w:rsidRDefault="00796ED2" w:rsidP="00796ED2">
      <w:pPr>
        <w:rPr>
          <w:rFonts w:ascii="Times New Roman" w:hAnsi="Times New Roman" w:cs="Times New Roman"/>
          <w:sz w:val="24"/>
          <w:szCs w:val="24"/>
        </w:rPr>
      </w:pPr>
      <w:r w:rsidRPr="00796ED2">
        <w:rPr>
          <w:rFonts w:ascii="Times New Roman" w:hAnsi="Times New Roman" w:cs="Times New Roman"/>
          <w:sz w:val="24"/>
          <w:szCs w:val="24"/>
        </w:rPr>
        <w:t>Description: Participants experienced ongoing tension between perceived harms and benefits of vaping, reflecting conflicting motivations and cognitive dissonance.</w:t>
      </w:r>
    </w:p>
    <w:tbl>
      <w:tblPr>
        <w:tblStyle w:val="TableGrid"/>
        <w:tblW w:w="0" w:type="auto"/>
        <w:tblLook w:val="04A0" w:firstRow="1" w:lastRow="0" w:firstColumn="1" w:lastColumn="0" w:noHBand="0" w:noVBand="1"/>
      </w:tblPr>
      <w:tblGrid>
        <w:gridCol w:w="2158"/>
        <w:gridCol w:w="2157"/>
        <w:gridCol w:w="2157"/>
        <w:gridCol w:w="2158"/>
      </w:tblGrid>
      <w:tr w:rsidR="00796ED2" w:rsidRPr="00796ED2" w14:paraId="2C948D53" w14:textId="77777777" w:rsidTr="00796ED2">
        <w:tc>
          <w:tcPr>
            <w:tcW w:w="2158" w:type="dxa"/>
            <w:tcBorders>
              <w:top w:val="single" w:sz="4" w:space="0" w:color="auto"/>
              <w:left w:val="single" w:sz="4" w:space="0" w:color="auto"/>
              <w:bottom w:val="single" w:sz="4" w:space="0" w:color="auto"/>
              <w:right w:val="single" w:sz="4" w:space="0" w:color="auto"/>
            </w:tcBorders>
            <w:hideMark/>
          </w:tcPr>
          <w:p w14:paraId="18F58568" w14:textId="77777777" w:rsidR="00796ED2" w:rsidRPr="00796ED2" w:rsidRDefault="00796ED2" w:rsidP="00697DBA">
            <w:pPr>
              <w:rPr>
                <w:rFonts w:ascii="Times New Roman" w:hAnsi="Times New Roman" w:cs="Times New Roman"/>
                <w:b/>
                <w:bCs/>
                <w:sz w:val="24"/>
                <w:szCs w:val="24"/>
              </w:rPr>
            </w:pPr>
            <w:r w:rsidRPr="00796ED2">
              <w:rPr>
                <w:rFonts w:ascii="Times New Roman" w:hAnsi="Times New Roman" w:cs="Times New Roman"/>
                <w:b/>
                <w:bCs/>
                <w:sz w:val="24"/>
                <w:szCs w:val="24"/>
              </w:rPr>
              <w:t>Theme</w:t>
            </w:r>
          </w:p>
        </w:tc>
        <w:tc>
          <w:tcPr>
            <w:tcW w:w="2157" w:type="dxa"/>
            <w:tcBorders>
              <w:top w:val="single" w:sz="4" w:space="0" w:color="auto"/>
              <w:left w:val="single" w:sz="4" w:space="0" w:color="auto"/>
              <w:bottom w:val="single" w:sz="4" w:space="0" w:color="auto"/>
              <w:right w:val="single" w:sz="4" w:space="0" w:color="auto"/>
            </w:tcBorders>
            <w:hideMark/>
          </w:tcPr>
          <w:p w14:paraId="1E0BAB6B" w14:textId="77777777" w:rsidR="00796ED2" w:rsidRPr="00796ED2" w:rsidRDefault="00796ED2" w:rsidP="00697DBA">
            <w:pPr>
              <w:rPr>
                <w:rFonts w:ascii="Times New Roman" w:hAnsi="Times New Roman" w:cs="Times New Roman"/>
                <w:b/>
                <w:bCs/>
                <w:sz w:val="24"/>
                <w:szCs w:val="24"/>
              </w:rPr>
            </w:pPr>
            <w:r w:rsidRPr="00796ED2">
              <w:rPr>
                <w:rFonts w:ascii="Times New Roman" w:hAnsi="Times New Roman" w:cs="Times New Roman"/>
                <w:b/>
                <w:bCs/>
                <w:sz w:val="24"/>
                <w:szCs w:val="24"/>
              </w:rPr>
              <w:t>Analytic Dimension</w:t>
            </w:r>
          </w:p>
        </w:tc>
        <w:tc>
          <w:tcPr>
            <w:tcW w:w="2157" w:type="dxa"/>
            <w:tcBorders>
              <w:top w:val="single" w:sz="4" w:space="0" w:color="auto"/>
              <w:left w:val="single" w:sz="4" w:space="0" w:color="auto"/>
              <w:bottom w:val="single" w:sz="4" w:space="0" w:color="auto"/>
              <w:right w:val="single" w:sz="4" w:space="0" w:color="auto"/>
            </w:tcBorders>
            <w:hideMark/>
          </w:tcPr>
          <w:p w14:paraId="40BBEA08" w14:textId="77777777" w:rsidR="00796ED2" w:rsidRPr="00796ED2" w:rsidRDefault="00796ED2" w:rsidP="00697DBA">
            <w:pPr>
              <w:rPr>
                <w:rFonts w:ascii="Times New Roman" w:hAnsi="Times New Roman" w:cs="Times New Roman"/>
                <w:b/>
                <w:bCs/>
                <w:sz w:val="24"/>
                <w:szCs w:val="24"/>
              </w:rPr>
            </w:pPr>
            <w:r w:rsidRPr="00796ED2">
              <w:rPr>
                <w:rFonts w:ascii="Times New Roman" w:hAnsi="Times New Roman" w:cs="Times New Roman"/>
                <w:b/>
                <w:bCs/>
                <w:sz w:val="24"/>
                <w:szCs w:val="24"/>
              </w:rPr>
              <w:t>Analytic Description</w:t>
            </w:r>
          </w:p>
        </w:tc>
        <w:tc>
          <w:tcPr>
            <w:tcW w:w="2158" w:type="dxa"/>
            <w:tcBorders>
              <w:top w:val="single" w:sz="4" w:space="0" w:color="auto"/>
              <w:left w:val="single" w:sz="4" w:space="0" w:color="auto"/>
              <w:bottom w:val="single" w:sz="4" w:space="0" w:color="auto"/>
              <w:right w:val="single" w:sz="4" w:space="0" w:color="auto"/>
            </w:tcBorders>
            <w:hideMark/>
          </w:tcPr>
          <w:p w14:paraId="040E1DA9" w14:textId="77777777" w:rsidR="00796ED2" w:rsidRPr="00796ED2" w:rsidRDefault="00796ED2" w:rsidP="00697DBA">
            <w:pPr>
              <w:rPr>
                <w:rFonts w:ascii="Times New Roman" w:hAnsi="Times New Roman" w:cs="Times New Roman"/>
                <w:b/>
                <w:bCs/>
                <w:sz w:val="24"/>
                <w:szCs w:val="24"/>
              </w:rPr>
            </w:pPr>
            <w:r w:rsidRPr="00796ED2">
              <w:rPr>
                <w:rFonts w:ascii="Times New Roman" w:hAnsi="Times New Roman" w:cs="Times New Roman"/>
                <w:b/>
                <w:bCs/>
                <w:sz w:val="24"/>
                <w:szCs w:val="24"/>
              </w:rPr>
              <w:t>Exemplar Quotes</w:t>
            </w:r>
          </w:p>
        </w:tc>
      </w:tr>
      <w:tr w:rsidR="00796ED2" w:rsidRPr="00796ED2" w14:paraId="08F0D451" w14:textId="77777777" w:rsidTr="00796ED2">
        <w:tc>
          <w:tcPr>
            <w:tcW w:w="2158" w:type="dxa"/>
            <w:tcBorders>
              <w:top w:val="single" w:sz="4" w:space="0" w:color="auto"/>
              <w:left w:val="single" w:sz="4" w:space="0" w:color="auto"/>
              <w:bottom w:val="single" w:sz="4" w:space="0" w:color="auto"/>
              <w:right w:val="single" w:sz="4" w:space="0" w:color="auto"/>
            </w:tcBorders>
            <w:hideMark/>
          </w:tcPr>
          <w:p w14:paraId="59FE7414"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Persistent Ambivalence</w:t>
            </w:r>
          </w:p>
        </w:tc>
        <w:tc>
          <w:tcPr>
            <w:tcW w:w="2157" w:type="dxa"/>
            <w:tcBorders>
              <w:top w:val="single" w:sz="4" w:space="0" w:color="auto"/>
              <w:left w:val="single" w:sz="4" w:space="0" w:color="auto"/>
              <w:bottom w:val="single" w:sz="4" w:space="0" w:color="auto"/>
              <w:right w:val="single" w:sz="4" w:space="0" w:color="auto"/>
            </w:tcBorders>
            <w:hideMark/>
          </w:tcPr>
          <w:p w14:paraId="11B815AF"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Harm awareness vs use</w:t>
            </w:r>
          </w:p>
        </w:tc>
        <w:tc>
          <w:tcPr>
            <w:tcW w:w="2157" w:type="dxa"/>
            <w:tcBorders>
              <w:top w:val="single" w:sz="4" w:space="0" w:color="auto"/>
              <w:left w:val="single" w:sz="4" w:space="0" w:color="auto"/>
              <w:bottom w:val="single" w:sz="4" w:space="0" w:color="auto"/>
              <w:right w:val="single" w:sz="4" w:space="0" w:color="auto"/>
            </w:tcBorders>
            <w:hideMark/>
          </w:tcPr>
          <w:p w14:paraId="5E249C0F"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Participants recognized potential harms of vaping, particularly during pregnancy, but continued use despite this awareness.</w:t>
            </w:r>
          </w:p>
        </w:tc>
        <w:tc>
          <w:tcPr>
            <w:tcW w:w="2158" w:type="dxa"/>
            <w:tcBorders>
              <w:top w:val="single" w:sz="4" w:space="0" w:color="auto"/>
              <w:left w:val="single" w:sz="4" w:space="0" w:color="auto"/>
              <w:bottom w:val="single" w:sz="4" w:space="0" w:color="auto"/>
              <w:right w:val="single" w:sz="4" w:space="0" w:color="auto"/>
            </w:tcBorders>
          </w:tcPr>
          <w:p w14:paraId="3D83E236"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“I went cold turkey because…I felt that vaping wasn’t really that bad…I felt like it was better compared to cigarettes…” (P21, age 25 - 29)</w:t>
            </w:r>
            <w:r w:rsidRPr="00796ED2">
              <w:rPr>
                <w:rFonts w:ascii="Times New Roman" w:hAnsi="Times New Roman" w:cs="Times New Roman"/>
                <w:sz w:val="24"/>
                <w:szCs w:val="24"/>
              </w:rPr>
              <w:br/>
            </w:r>
            <w:r w:rsidRPr="00796ED2">
              <w:rPr>
                <w:rFonts w:ascii="Times New Roman" w:hAnsi="Times New Roman" w:cs="Times New Roman"/>
                <w:sz w:val="24"/>
                <w:szCs w:val="24"/>
              </w:rPr>
              <w:br/>
              <w:t>“I knew deep down that I was harming myself… but at that moment I didn’t care of the aftermath...” (P17, age 20 - 24)</w:t>
            </w:r>
          </w:p>
          <w:p w14:paraId="078A07A3" w14:textId="77777777" w:rsidR="00796ED2" w:rsidRPr="00796ED2" w:rsidRDefault="00796ED2" w:rsidP="00697DBA">
            <w:pPr>
              <w:rPr>
                <w:rFonts w:ascii="Times New Roman" w:hAnsi="Times New Roman" w:cs="Times New Roman"/>
                <w:sz w:val="24"/>
                <w:szCs w:val="24"/>
              </w:rPr>
            </w:pPr>
          </w:p>
          <w:p w14:paraId="5553BFC5"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“But I always thought it was better compared to like breathing in smoke or…harsh chemicals.” (P21, age 25 - 29)</w:t>
            </w:r>
          </w:p>
        </w:tc>
      </w:tr>
      <w:tr w:rsidR="00796ED2" w:rsidRPr="00796ED2" w14:paraId="5150A88F" w14:textId="77777777" w:rsidTr="00796ED2">
        <w:tc>
          <w:tcPr>
            <w:tcW w:w="2158" w:type="dxa"/>
            <w:tcBorders>
              <w:top w:val="single" w:sz="4" w:space="0" w:color="auto"/>
              <w:left w:val="single" w:sz="4" w:space="0" w:color="auto"/>
              <w:bottom w:val="single" w:sz="4" w:space="0" w:color="auto"/>
              <w:right w:val="single" w:sz="4" w:space="0" w:color="auto"/>
            </w:tcBorders>
          </w:tcPr>
          <w:p w14:paraId="1A0DE28C" w14:textId="77777777" w:rsidR="00796ED2" w:rsidRPr="00796ED2" w:rsidRDefault="00796ED2" w:rsidP="00697DBA">
            <w:pPr>
              <w:rPr>
                <w:rFonts w:ascii="Times New Roman" w:hAnsi="Times New Roman" w:cs="Times New Roman"/>
                <w:sz w:val="24"/>
                <w:szCs w:val="24"/>
              </w:rPr>
            </w:pPr>
          </w:p>
        </w:tc>
        <w:tc>
          <w:tcPr>
            <w:tcW w:w="2157" w:type="dxa"/>
            <w:tcBorders>
              <w:top w:val="single" w:sz="4" w:space="0" w:color="auto"/>
              <w:left w:val="single" w:sz="4" w:space="0" w:color="auto"/>
              <w:bottom w:val="single" w:sz="4" w:space="0" w:color="auto"/>
              <w:right w:val="single" w:sz="4" w:space="0" w:color="auto"/>
            </w:tcBorders>
            <w:hideMark/>
          </w:tcPr>
          <w:p w14:paraId="21B8D467"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Coping vs harm</w:t>
            </w:r>
          </w:p>
        </w:tc>
        <w:tc>
          <w:tcPr>
            <w:tcW w:w="2157" w:type="dxa"/>
            <w:tcBorders>
              <w:top w:val="single" w:sz="4" w:space="0" w:color="auto"/>
              <w:left w:val="single" w:sz="4" w:space="0" w:color="auto"/>
              <w:bottom w:val="single" w:sz="4" w:space="0" w:color="auto"/>
              <w:right w:val="single" w:sz="4" w:space="0" w:color="auto"/>
            </w:tcBorders>
            <w:hideMark/>
          </w:tcPr>
          <w:p w14:paraId="4AB92818"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Participants weighed the emotional or functional benefits of vaping against perceived risks, often prioritizing short-term relief.</w:t>
            </w:r>
          </w:p>
        </w:tc>
        <w:tc>
          <w:tcPr>
            <w:tcW w:w="2158" w:type="dxa"/>
            <w:tcBorders>
              <w:top w:val="single" w:sz="4" w:space="0" w:color="auto"/>
              <w:left w:val="single" w:sz="4" w:space="0" w:color="auto"/>
              <w:bottom w:val="single" w:sz="4" w:space="0" w:color="auto"/>
              <w:right w:val="single" w:sz="4" w:space="0" w:color="auto"/>
            </w:tcBorders>
          </w:tcPr>
          <w:p w14:paraId="3C43EECB"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“I also noticed the vapes also would give me more anxiety…but I still go to hit it.” (P16, age 30 - 36)</w:t>
            </w:r>
            <w:r w:rsidRPr="00796ED2">
              <w:rPr>
                <w:rFonts w:ascii="Times New Roman" w:hAnsi="Times New Roman" w:cs="Times New Roman"/>
                <w:sz w:val="24"/>
                <w:szCs w:val="24"/>
              </w:rPr>
              <w:br/>
            </w:r>
          </w:p>
          <w:p w14:paraId="152CC5EE"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“Like now I need it for like relaxation…me time or when I was stressed.” (P21, age 25 - 29)</w:t>
            </w:r>
          </w:p>
          <w:p w14:paraId="71B1E950" w14:textId="77777777" w:rsidR="00796ED2" w:rsidRPr="00796ED2" w:rsidRDefault="00796ED2" w:rsidP="00697DBA">
            <w:pPr>
              <w:rPr>
                <w:rFonts w:ascii="Times New Roman" w:hAnsi="Times New Roman" w:cs="Times New Roman"/>
                <w:sz w:val="24"/>
                <w:szCs w:val="24"/>
              </w:rPr>
            </w:pPr>
          </w:p>
        </w:tc>
      </w:tr>
      <w:tr w:rsidR="00796ED2" w:rsidRPr="00796ED2" w14:paraId="09DCD68E" w14:textId="77777777" w:rsidTr="00796ED2">
        <w:tc>
          <w:tcPr>
            <w:tcW w:w="2158" w:type="dxa"/>
            <w:tcBorders>
              <w:top w:val="single" w:sz="4" w:space="0" w:color="auto"/>
              <w:left w:val="single" w:sz="4" w:space="0" w:color="auto"/>
              <w:bottom w:val="single" w:sz="4" w:space="0" w:color="auto"/>
              <w:right w:val="single" w:sz="4" w:space="0" w:color="auto"/>
            </w:tcBorders>
          </w:tcPr>
          <w:p w14:paraId="1E5F5197" w14:textId="77777777" w:rsidR="00796ED2" w:rsidRPr="00796ED2" w:rsidRDefault="00796ED2" w:rsidP="00697DBA">
            <w:pPr>
              <w:rPr>
                <w:rFonts w:ascii="Times New Roman" w:hAnsi="Times New Roman" w:cs="Times New Roman"/>
                <w:sz w:val="24"/>
                <w:szCs w:val="24"/>
              </w:rPr>
            </w:pPr>
          </w:p>
        </w:tc>
        <w:tc>
          <w:tcPr>
            <w:tcW w:w="2157" w:type="dxa"/>
            <w:tcBorders>
              <w:top w:val="single" w:sz="4" w:space="0" w:color="auto"/>
              <w:left w:val="single" w:sz="4" w:space="0" w:color="auto"/>
              <w:bottom w:val="single" w:sz="4" w:space="0" w:color="auto"/>
              <w:right w:val="single" w:sz="4" w:space="0" w:color="auto"/>
            </w:tcBorders>
            <w:hideMark/>
          </w:tcPr>
          <w:p w14:paraId="49C9C6F3"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Desire vs resistance</w:t>
            </w:r>
          </w:p>
        </w:tc>
        <w:tc>
          <w:tcPr>
            <w:tcW w:w="2157" w:type="dxa"/>
            <w:tcBorders>
              <w:top w:val="single" w:sz="4" w:space="0" w:color="auto"/>
              <w:left w:val="single" w:sz="4" w:space="0" w:color="auto"/>
              <w:bottom w:val="single" w:sz="4" w:space="0" w:color="auto"/>
              <w:right w:val="single" w:sz="4" w:space="0" w:color="auto"/>
            </w:tcBorders>
            <w:hideMark/>
          </w:tcPr>
          <w:p w14:paraId="5CE241DA"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 xml:space="preserve">Participants described </w:t>
            </w:r>
            <w:r w:rsidRPr="00796ED2">
              <w:rPr>
                <w:rFonts w:ascii="Times New Roman" w:hAnsi="Times New Roman" w:cs="Times New Roman"/>
                <w:sz w:val="24"/>
                <w:szCs w:val="24"/>
              </w:rPr>
              <w:lastRenderedPageBreak/>
              <w:t>simultaneous motivation to quit and reluctance to give up vaping.</w:t>
            </w:r>
          </w:p>
        </w:tc>
        <w:tc>
          <w:tcPr>
            <w:tcW w:w="2158" w:type="dxa"/>
            <w:tcBorders>
              <w:top w:val="single" w:sz="4" w:space="0" w:color="auto"/>
              <w:left w:val="single" w:sz="4" w:space="0" w:color="auto"/>
              <w:bottom w:val="single" w:sz="4" w:space="0" w:color="auto"/>
              <w:right w:val="single" w:sz="4" w:space="0" w:color="auto"/>
            </w:tcBorders>
          </w:tcPr>
          <w:p w14:paraId="6F051F69"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lastRenderedPageBreak/>
              <w:t xml:space="preserve">“The whole time I didn’t want to stop </w:t>
            </w:r>
            <w:r w:rsidRPr="00796ED2">
              <w:rPr>
                <w:rFonts w:ascii="Times New Roman" w:hAnsi="Times New Roman" w:cs="Times New Roman"/>
                <w:sz w:val="24"/>
                <w:szCs w:val="24"/>
              </w:rPr>
              <w:lastRenderedPageBreak/>
              <w:t>smoking.” (P5, age 25 - 29)</w:t>
            </w:r>
            <w:r w:rsidRPr="00796ED2">
              <w:rPr>
                <w:rFonts w:ascii="Times New Roman" w:hAnsi="Times New Roman" w:cs="Times New Roman"/>
                <w:sz w:val="24"/>
                <w:szCs w:val="24"/>
              </w:rPr>
              <w:br/>
            </w:r>
            <w:r w:rsidRPr="00796ED2">
              <w:rPr>
                <w:rFonts w:ascii="Times New Roman" w:hAnsi="Times New Roman" w:cs="Times New Roman"/>
                <w:sz w:val="24"/>
                <w:szCs w:val="24"/>
              </w:rPr>
              <w:br/>
              <w:t>“I just feel like vaping in a way is a lot more addictive. Cause you get stuck on the handmotion…if you’re not constantly doing that…it kind of throws off a whole daily pattern.” (P3, age 20 - 24)</w:t>
            </w:r>
          </w:p>
          <w:p w14:paraId="3292E978" w14:textId="77777777" w:rsidR="00796ED2" w:rsidRPr="00796ED2" w:rsidRDefault="00796ED2" w:rsidP="00697DBA">
            <w:pPr>
              <w:rPr>
                <w:rFonts w:ascii="Times New Roman" w:hAnsi="Times New Roman" w:cs="Times New Roman"/>
                <w:sz w:val="24"/>
                <w:szCs w:val="24"/>
              </w:rPr>
            </w:pPr>
          </w:p>
          <w:p w14:paraId="491370D7"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“I handed her my vape…at first, I was hesitating of getting it out of my bag and then I was like, you know what, here, I’m gonna give it to you before I change my mind.” (P4, age 30 - 36)</w:t>
            </w:r>
          </w:p>
        </w:tc>
      </w:tr>
      <w:tr w:rsidR="00796ED2" w:rsidRPr="00796ED2" w14:paraId="55FF7880" w14:textId="77777777" w:rsidTr="00796ED2">
        <w:tc>
          <w:tcPr>
            <w:tcW w:w="2158" w:type="dxa"/>
            <w:tcBorders>
              <w:top w:val="single" w:sz="4" w:space="0" w:color="auto"/>
              <w:left w:val="single" w:sz="4" w:space="0" w:color="auto"/>
              <w:bottom w:val="single" w:sz="4" w:space="0" w:color="auto"/>
              <w:right w:val="single" w:sz="4" w:space="0" w:color="auto"/>
            </w:tcBorders>
          </w:tcPr>
          <w:p w14:paraId="781FAF05" w14:textId="77777777" w:rsidR="00796ED2" w:rsidRPr="00796ED2" w:rsidRDefault="00796ED2" w:rsidP="00697DBA">
            <w:pPr>
              <w:rPr>
                <w:rFonts w:ascii="Times New Roman" w:hAnsi="Times New Roman" w:cs="Times New Roman"/>
                <w:sz w:val="24"/>
                <w:szCs w:val="24"/>
              </w:rPr>
            </w:pPr>
          </w:p>
        </w:tc>
        <w:tc>
          <w:tcPr>
            <w:tcW w:w="2157" w:type="dxa"/>
            <w:tcBorders>
              <w:top w:val="single" w:sz="4" w:space="0" w:color="auto"/>
              <w:left w:val="single" w:sz="4" w:space="0" w:color="auto"/>
              <w:bottom w:val="single" w:sz="4" w:space="0" w:color="auto"/>
              <w:right w:val="single" w:sz="4" w:space="0" w:color="auto"/>
            </w:tcBorders>
            <w:hideMark/>
          </w:tcPr>
          <w:p w14:paraId="728A3DD0"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Cognitive dissonance and realization</w:t>
            </w:r>
          </w:p>
        </w:tc>
        <w:tc>
          <w:tcPr>
            <w:tcW w:w="2157" w:type="dxa"/>
            <w:tcBorders>
              <w:top w:val="single" w:sz="4" w:space="0" w:color="auto"/>
              <w:left w:val="single" w:sz="4" w:space="0" w:color="auto"/>
              <w:bottom w:val="single" w:sz="4" w:space="0" w:color="auto"/>
              <w:right w:val="single" w:sz="4" w:space="0" w:color="auto"/>
            </w:tcBorders>
            <w:hideMark/>
          </w:tcPr>
          <w:p w14:paraId="3C723D17"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Moments of reflection or awareness highlighted internal conflict between behavior and beliefs.</w:t>
            </w:r>
          </w:p>
        </w:tc>
        <w:tc>
          <w:tcPr>
            <w:tcW w:w="2158" w:type="dxa"/>
            <w:tcBorders>
              <w:top w:val="single" w:sz="4" w:space="0" w:color="auto"/>
              <w:left w:val="single" w:sz="4" w:space="0" w:color="auto"/>
              <w:bottom w:val="single" w:sz="4" w:space="0" w:color="auto"/>
              <w:right w:val="single" w:sz="4" w:space="0" w:color="auto"/>
            </w:tcBorders>
          </w:tcPr>
          <w:p w14:paraId="059E5DD2"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“And then it was hurting like withdrawals. But then since I was pregnant, it was hard to tell.” (P20, age 20 - 24)</w:t>
            </w:r>
          </w:p>
          <w:p w14:paraId="2781F930" w14:textId="77777777" w:rsidR="00796ED2" w:rsidRPr="00796ED2" w:rsidRDefault="00796ED2" w:rsidP="00697DBA">
            <w:pPr>
              <w:rPr>
                <w:rFonts w:ascii="Times New Roman" w:hAnsi="Times New Roman" w:cs="Times New Roman"/>
                <w:sz w:val="24"/>
                <w:szCs w:val="24"/>
              </w:rPr>
            </w:pPr>
          </w:p>
          <w:p w14:paraId="40416D3F"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“I think it became a ritual. Honestly…it’s not helping me…it’s just something I became accustomed to.” (P16, age 30 - 36)</w:t>
            </w:r>
          </w:p>
          <w:p w14:paraId="2908D651" w14:textId="77777777" w:rsidR="00796ED2" w:rsidRPr="00796ED2" w:rsidRDefault="00796ED2" w:rsidP="00697DBA">
            <w:pPr>
              <w:rPr>
                <w:rFonts w:ascii="Times New Roman" w:hAnsi="Times New Roman" w:cs="Times New Roman"/>
                <w:sz w:val="24"/>
                <w:szCs w:val="24"/>
              </w:rPr>
            </w:pPr>
          </w:p>
          <w:p w14:paraId="53129F64"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 xml:space="preserve">“I knew it was affecting my health </w:t>
            </w:r>
            <w:r w:rsidRPr="00796ED2">
              <w:rPr>
                <w:rFonts w:ascii="Times New Roman" w:hAnsi="Times New Roman" w:cs="Times New Roman"/>
                <w:sz w:val="24"/>
                <w:szCs w:val="24"/>
              </w:rPr>
              <w:lastRenderedPageBreak/>
              <w:t>physically, but I never knew it was affecting my health mentally.” (P16, age 30 - 36)</w:t>
            </w:r>
          </w:p>
          <w:p w14:paraId="0C79A17D" w14:textId="77777777" w:rsidR="00796ED2" w:rsidRPr="00796ED2" w:rsidRDefault="00796ED2" w:rsidP="00697DBA">
            <w:pPr>
              <w:rPr>
                <w:rFonts w:ascii="Times New Roman" w:hAnsi="Times New Roman" w:cs="Times New Roman"/>
                <w:sz w:val="24"/>
                <w:szCs w:val="24"/>
              </w:rPr>
            </w:pPr>
          </w:p>
          <w:p w14:paraId="3134E9F0"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“I just know that it [marijuana] makes it to where I can eat and I’m vomiting less too…especially because the vape sometimes contributes to nausea.” (P3, age 20 - 24)</w:t>
            </w:r>
          </w:p>
        </w:tc>
      </w:tr>
    </w:tbl>
    <w:p w14:paraId="657C3E96" w14:textId="77777777" w:rsidR="00796ED2" w:rsidRPr="00796ED2" w:rsidRDefault="00796ED2" w:rsidP="00796ED2">
      <w:pPr>
        <w:pStyle w:val="Heading1"/>
        <w:rPr>
          <w:rFonts w:ascii="Times New Roman" w:hAnsi="Times New Roman" w:cs="Times New Roman"/>
          <w:color w:val="auto"/>
          <w:sz w:val="24"/>
          <w:szCs w:val="24"/>
        </w:rPr>
      </w:pPr>
      <w:r w:rsidRPr="00796ED2">
        <w:rPr>
          <w:rFonts w:ascii="Times New Roman" w:hAnsi="Times New Roman" w:cs="Times New Roman"/>
          <w:color w:val="auto"/>
          <w:sz w:val="24"/>
          <w:szCs w:val="24"/>
        </w:rPr>
        <w:lastRenderedPageBreak/>
        <w:t>Nonlinear and Fragile Quitting (Cross-Cutting)</w:t>
      </w:r>
    </w:p>
    <w:p w14:paraId="6A79FD65" w14:textId="77777777" w:rsidR="00796ED2" w:rsidRPr="00796ED2" w:rsidRDefault="00796ED2" w:rsidP="00796ED2">
      <w:pPr>
        <w:rPr>
          <w:rFonts w:ascii="Times New Roman" w:hAnsi="Times New Roman" w:cs="Times New Roman"/>
          <w:sz w:val="24"/>
          <w:szCs w:val="24"/>
        </w:rPr>
      </w:pPr>
      <w:r w:rsidRPr="00796ED2">
        <w:rPr>
          <w:rFonts w:ascii="Times New Roman" w:hAnsi="Times New Roman" w:cs="Times New Roman"/>
          <w:sz w:val="24"/>
          <w:szCs w:val="24"/>
        </w:rPr>
        <w:t>Description: Quitting was iterative and unstable, involving relapse, fluctuating confidence, and repeated attempts rather than a linear process.</w:t>
      </w:r>
    </w:p>
    <w:tbl>
      <w:tblPr>
        <w:tblStyle w:val="TableGrid"/>
        <w:tblW w:w="0" w:type="auto"/>
        <w:tblLook w:val="04A0" w:firstRow="1" w:lastRow="0" w:firstColumn="1" w:lastColumn="0" w:noHBand="0" w:noVBand="1"/>
      </w:tblPr>
      <w:tblGrid>
        <w:gridCol w:w="2156"/>
        <w:gridCol w:w="2157"/>
        <w:gridCol w:w="2158"/>
        <w:gridCol w:w="2159"/>
      </w:tblGrid>
      <w:tr w:rsidR="00796ED2" w:rsidRPr="00796ED2" w14:paraId="3F36B2D5" w14:textId="77777777" w:rsidTr="00796ED2">
        <w:tc>
          <w:tcPr>
            <w:tcW w:w="2156" w:type="dxa"/>
            <w:tcBorders>
              <w:top w:val="single" w:sz="4" w:space="0" w:color="auto"/>
              <w:left w:val="single" w:sz="4" w:space="0" w:color="auto"/>
              <w:bottom w:val="single" w:sz="4" w:space="0" w:color="auto"/>
              <w:right w:val="single" w:sz="4" w:space="0" w:color="auto"/>
            </w:tcBorders>
            <w:hideMark/>
          </w:tcPr>
          <w:p w14:paraId="0CD64F72" w14:textId="77777777" w:rsidR="00796ED2" w:rsidRPr="00796ED2" w:rsidRDefault="00796ED2" w:rsidP="00697DBA">
            <w:pPr>
              <w:rPr>
                <w:rFonts w:ascii="Times New Roman" w:hAnsi="Times New Roman" w:cs="Times New Roman"/>
                <w:b/>
                <w:bCs/>
                <w:sz w:val="24"/>
                <w:szCs w:val="24"/>
              </w:rPr>
            </w:pPr>
            <w:r w:rsidRPr="00796ED2">
              <w:rPr>
                <w:rFonts w:ascii="Times New Roman" w:hAnsi="Times New Roman" w:cs="Times New Roman"/>
                <w:b/>
                <w:bCs/>
                <w:sz w:val="24"/>
                <w:szCs w:val="24"/>
              </w:rPr>
              <w:t>Theme</w:t>
            </w:r>
          </w:p>
        </w:tc>
        <w:tc>
          <w:tcPr>
            <w:tcW w:w="2157" w:type="dxa"/>
            <w:tcBorders>
              <w:top w:val="single" w:sz="4" w:space="0" w:color="auto"/>
              <w:left w:val="single" w:sz="4" w:space="0" w:color="auto"/>
              <w:bottom w:val="single" w:sz="4" w:space="0" w:color="auto"/>
              <w:right w:val="single" w:sz="4" w:space="0" w:color="auto"/>
            </w:tcBorders>
            <w:hideMark/>
          </w:tcPr>
          <w:p w14:paraId="14B28628" w14:textId="77777777" w:rsidR="00796ED2" w:rsidRPr="00796ED2" w:rsidRDefault="00796ED2" w:rsidP="00697DBA">
            <w:pPr>
              <w:rPr>
                <w:rFonts w:ascii="Times New Roman" w:hAnsi="Times New Roman" w:cs="Times New Roman"/>
                <w:b/>
                <w:bCs/>
                <w:sz w:val="24"/>
                <w:szCs w:val="24"/>
              </w:rPr>
            </w:pPr>
            <w:r w:rsidRPr="00796ED2">
              <w:rPr>
                <w:rFonts w:ascii="Times New Roman" w:hAnsi="Times New Roman" w:cs="Times New Roman"/>
                <w:b/>
                <w:bCs/>
                <w:sz w:val="24"/>
                <w:szCs w:val="24"/>
              </w:rPr>
              <w:t>Analytic Dimension</w:t>
            </w:r>
          </w:p>
        </w:tc>
        <w:tc>
          <w:tcPr>
            <w:tcW w:w="2158" w:type="dxa"/>
            <w:tcBorders>
              <w:top w:val="single" w:sz="4" w:space="0" w:color="auto"/>
              <w:left w:val="single" w:sz="4" w:space="0" w:color="auto"/>
              <w:bottom w:val="single" w:sz="4" w:space="0" w:color="auto"/>
              <w:right w:val="single" w:sz="4" w:space="0" w:color="auto"/>
            </w:tcBorders>
            <w:hideMark/>
          </w:tcPr>
          <w:p w14:paraId="1FD179C9" w14:textId="77777777" w:rsidR="00796ED2" w:rsidRPr="00796ED2" w:rsidRDefault="00796ED2" w:rsidP="00697DBA">
            <w:pPr>
              <w:rPr>
                <w:rFonts w:ascii="Times New Roman" w:hAnsi="Times New Roman" w:cs="Times New Roman"/>
                <w:b/>
                <w:bCs/>
                <w:sz w:val="24"/>
                <w:szCs w:val="24"/>
              </w:rPr>
            </w:pPr>
            <w:r w:rsidRPr="00796ED2">
              <w:rPr>
                <w:rFonts w:ascii="Times New Roman" w:hAnsi="Times New Roman" w:cs="Times New Roman"/>
                <w:b/>
                <w:bCs/>
                <w:sz w:val="24"/>
                <w:szCs w:val="24"/>
              </w:rPr>
              <w:t>Analytic Description</w:t>
            </w:r>
          </w:p>
        </w:tc>
        <w:tc>
          <w:tcPr>
            <w:tcW w:w="2159" w:type="dxa"/>
            <w:tcBorders>
              <w:top w:val="single" w:sz="4" w:space="0" w:color="auto"/>
              <w:left w:val="single" w:sz="4" w:space="0" w:color="auto"/>
              <w:bottom w:val="single" w:sz="4" w:space="0" w:color="auto"/>
              <w:right w:val="single" w:sz="4" w:space="0" w:color="auto"/>
            </w:tcBorders>
            <w:hideMark/>
          </w:tcPr>
          <w:p w14:paraId="4239D1E9" w14:textId="77777777" w:rsidR="00796ED2" w:rsidRPr="00796ED2" w:rsidRDefault="00796ED2" w:rsidP="00697DBA">
            <w:pPr>
              <w:rPr>
                <w:rFonts w:ascii="Times New Roman" w:hAnsi="Times New Roman" w:cs="Times New Roman"/>
                <w:b/>
                <w:bCs/>
                <w:sz w:val="24"/>
                <w:szCs w:val="24"/>
              </w:rPr>
            </w:pPr>
            <w:r w:rsidRPr="00796ED2">
              <w:rPr>
                <w:rFonts w:ascii="Times New Roman" w:hAnsi="Times New Roman" w:cs="Times New Roman"/>
                <w:b/>
                <w:bCs/>
                <w:sz w:val="24"/>
                <w:szCs w:val="24"/>
              </w:rPr>
              <w:t>Exemplar Quotes</w:t>
            </w:r>
          </w:p>
        </w:tc>
      </w:tr>
      <w:tr w:rsidR="00796ED2" w:rsidRPr="00796ED2" w14:paraId="51E4C999" w14:textId="77777777" w:rsidTr="00796ED2">
        <w:tc>
          <w:tcPr>
            <w:tcW w:w="2156" w:type="dxa"/>
            <w:tcBorders>
              <w:top w:val="single" w:sz="4" w:space="0" w:color="auto"/>
              <w:left w:val="single" w:sz="4" w:space="0" w:color="auto"/>
              <w:bottom w:val="single" w:sz="4" w:space="0" w:color="auto"/>
              <w:right w:val="single" w:sz="4" w:space="0" w:color="auto"/>
            </w:tcBorders>
            <w:hideMark/>
          </w:tcPr>
          <w:p w14:paraId="30777164"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Nonlinear and Fragile Quitting</w:t>
            </w:r>
          </w:p>
        </w:tc>
        <w:tc>
          <w:tcPr>
            <w:tcW w:w="2157" w:type="dxa"/>
            <w:tcBorders>
              <w:top w:val="single" w:sz="4" w:space="0" w:color="auto"/>
              <w:left w:val="single" w:sz="4" w:space="0" w:color="auto"/>
              <w:bottom w:val="single" w:sz="4" w:space="0" w:color="auto"/>
              <w:right w:val="single" w:sz="4" w:space="0" w:color="auto"/>
            </w:tcBorders>
            <w:hideMark/>
          </w:tcPr>
          <w:p w14:paraId="7145E543"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Relapse cycles</w:t>
            </w:r>
          </w:p>
        </w:tc>
        <w:tc>
          <w:tcPr>
            <w:tcW w:w="2158" w:type="dxa"/>
            <w:tcBorders>
              <w:top w:val="single" w:sz="4" w:space="0" w:color="auto"/>
              <w:left w:val="single" w:sz="4" w:space="0" w:color="auto"/>
              <w:bottom w:val="single" w:sz="4" w:space="0" w:color="auto"/>
              <w:right w:val="single" w:sz="4" w:space="0" w:color="auto"/>
            </w:tcBorders>
            <w:hideMark/>
          </w:tcPr>
          <w:p w14:paraId="217936AD"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Quitting was characterized by repeated cycles of stopping and returning to use rather than sustained abstinence.</w:t>
            </w:r>
          </w:p>
        </w:tc>
        <w:tc>
          <w:tcPr>
            <w:tcW w:w="2159" w:type="dxa"/>
            <w:tcBorders>
              <w:top w:val="single" w:sz="4" w:space="0" w:color="auto"/>
              <w:left w:val="single" w:sz="4" w:space="0" w:color="auto"/>
              <w:bottom w:val="single" w:sz="4" w:space="0" w:color="auto"/>
              <w:right w:val="single" w:sz="4" w:space="0" w:color="auto"/>
            </w:tcBorders>
          </w:tcPr>
          <w:p w14:paraId="42333DB9"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“I was able to set the quit date… relapse, quit again, relapse, and then quit again and then back on the relapse part…I’m trying.” (P3, age 20 - 24)</w:t>
            </w:r>
            <w:r w:rsidRPr="00796ED2">
              <w:rPr>
                <w:rFonts w:ascii="Times New Roman" w:hAnsi="Times New Roman" w:cs="Times New Roman"/>
                <w:sz w:val="24"/>
                <w:szCs w:val="24"/>
              </w:rPr>
              <w:br/>
            </w:r>
            <w:r w:rsidRPr="00796ED2">
              <w:rPr>
                <w:rFonts w:ascii="Times New Roman" w:hAnsi="Times New Roman" w:cs="Times New Roman"/>
                <w:sz w:val="24"/>
                <w:szCs w:val="24"/>
              </w:rPr>
              <w:br/>
              <w:t>“Because me personally, I did end up relapsing. So I wish the program was a little bit longer.” (P16, age 30 - 36)</w:t>
            </w:r>
          </w:p>
          <w:p w14:paraId="42D3C8DC" w14:textId="77777777" w:rsidR="00796ED2" w:rsidRPr="00796ED2" w:rsidRDefault="00796ED2" w:rsidP="00697DBA">
            <w:pPr>
              <w:rPr>
                <w:rFonts w:ascii="Times New Roman" w:hAnsi="Times New Roman" w:cs="Times New Roman"/>
                <w:sz w:val="24"/>
                <w:szCs w:val="24"/>
              </w:rPr>
            </w:pPr>
          </w:p>
          <w:p w14:paraId="51CD73EA"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 xml:space="preserve">“Then I ran into this program…I completed that, but…I started vaping again…It’s </w:t>
            </w:r>
            <w:r w:rsidRPr="00796ED2">
              <w:rPr>
                <w:rFonts w:ascii="Times New Roman" w:hAnsi="Times New Roman" w:cs="Times New Roman"/>
                <w:sz w:val="24"/>
                <w:szCs w:val="24"/>
              </w:rPr>
              <w:lastRenderedPageBreak/>
              <w:t>something that I’m working on again to let it go…” (P26, age 25 - 29)</w:t>
            </w:r>
          </w:p>
        </w:tc>
      </w:tr>
      <w:tr w:rsidR="00796ED2" w:rsidRPr="00796ED2" w14:paraId="2460F12A" w14:textId="77777777" w:rsidTr="00796ED2">
        <w:tc>
          <w:tcPr>
            <w:tcW w:w="2156" w:type="dxa"/>
            <w:tcBorders>
              <w:top w:val="single" w:sz="4" w:space="0" w:color="auto"/>
              <w:left w:val="single" w:sz="4" w:space="0" w:color="auto"/>
              <w:bottom w:val="single" w:sz="4" w:space="0" w:color="auto"/>
              <w:right w:val="single" w:sz="4" w:space="0" w:color="auto"/>
            </w:tcBorders>
          </w:tcPr>
          <w:p w14:paraId="5116DA82" w14:textId="77777777" w:rsidR="00796ED2" w:rsidRPr="00796ED2" w:rsidRDefault="00796ED2" w:rsidP="00697DBA">
            <w:pPr>
              <w:rPr>
                <w:rFonts w:ascii="Times New Roman" w:hAnsi="Times New Roman" w:cs="Times New Roman"/>
                <w:sz w:val="24"/>
                <w:szCs w:val="24"/>
              </w:rPr>
            </w:pPr>
          </w:p>
        </w:tc>
        <w:tc>
          <w:tcPr>
            <w:tcW w:w="2157" w:type="dxa"/>
            <w:tcBorders>
              <w:top w:val="single" w:sz="4" w:space="0" w:color="auto"/>
              <w:left w:val="single" w:sz="4" w:space="0" w:color="auto"/>
              <w:bottom w:val="single" w:sz="4" w:space="0" w:color="auto"/>
              <w:right w:val="single" w:sz="4" w:space="0" w:color="auto"/>
            </w:tcBorders>
            <w:hideMark/>
          </w:tcPr>
          <w:p w14:paraId="74C98497"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Near-use moments and automatic slips</w:t>
            </w:r>
          </w:p>
        </w:tc>
        <w:tc>
          <w:tcPr>
            <w:tcW w:w="2158" w:type="dxa"/>
            <w:tcBorders>
              <w:top w:val="single" w:sz="4" w:space="0" w:color="auto"/>
              <w:left w:val="single" w:sz="4" w:space="0" w:color="auto"/>
              <w:bottom w:val="single" w:sz="4" w:space="0" w:color="auto"/>
              <w:right w:val="single" w:sz="4" w:space="0" w:color="auto"/>
            </w:tcBorders>
            <w:hideMark/>
          </w:tcPr>
          <w:p w14:paraId="71F08D1D"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Habitual and embodied patterns led to moments of near-use or automatic behavior even during quit attempts</w:t>
            </w:r>
          </w:p>
        </w:tc>
        <w:tc>
          <w:tcPr>
            <w:tcW w:w="2159" w:type="dxa"/>
            <w:tcBorders>
              <w:top w:val="single" w:sz="4" w:space="0" w:color="auto"/>
              <w:left w:val="single" w:sz="4" w:space="0" w:color="auto"/>
              <w:bottom w:val="single" w:sz="4" w:space="0" w:color="auto"/>
              <w:right w:val="single" w:sz="4" w:space="0" w:color="auto"/>
            </w:tcBorders>
          </w:tcPr>
          <w:p w14:paraId="34627FE8"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“…I picked it up and I was gonna hit it. And like, I stopped myself…just in that moment, I forgot I was pregnant, forgot that I stopped smoking.” (P21, age 25 - 29)</w:t>
            </w:r>
            <w:r w:rsidRPr="00796ED2">
              <w:rPr>
                <w:rFonts w:ascii="Times New Roman" w:hAnsi="Times New Roman" w:cs="Times New Roman"/>
                <w:sz w:val="24"/>
                <w:szCs w:val="24"/>
              </w:rPr>
              <w:br/>
            </w:r>
            <w:r w:rsidRPr="00796ED2">
              <w:rPr>
                <w:rFonts w:ascii="Times New Roman" w:hAnsi="Times New Roman" w:cs="Times New Roman"/>
                <w:sz w:val="24"/>
                <w:szCs w:val="24"/>
              </w:rPr>
              <w:br/>
              <w:t>“When I thought I had my baby…it was tempting…to go back to that habit- and I did. But I’m like, no, I need to, like quit it completely…” (P10, age 30 - 36)</w:t>
            </w:r>
          </w:p>
          <w:p w14:paraId="41D1B030" w14:textId="77777777" w:rsidR="00796ED2" w:rsidRPr="00796ED2" w:rsidRDefault="00796ED2" w:rsidP="00697DBA">
            <w:pPr>
              <w:rPr>
                <w:rFonts w:ascii="Times New Roman" w:hAnsi="Times New Roman" w:cs="Times New Roman"/>
                <w:sz w:val="24"/>
                <w:szCs w:val="24"/>
              </w:rPr>
            </w:pPr>
          </w:p>
        </w:tc>
      </w:tr>
      <w:tr w:rsidR="00796ED2" w:rsidRPr="00796ED2" w14:paraId="341DFAE9" w14:textId="77777777" w:rsidTr="00796ED2">
        <w:tc>
          <w:tcPr>
            <w:tcW w:w="2156" w:type="dxa"/>
            <w:tcBorders>
              <w:top w:val="single" w:sz="4" w:space="0" w:color="auto"/>
              <w:left w:val="single" w:sz="4" w:space="0" w:color="auto"/>
              <w:bottom w:val="single" w:sz="4" w:space="0" w:color="auto"/>
              <w:right w:val="single" w:sz="4" w:space="0" w:color="auto"/>
            </w:tcBorders>
          </w:tcPr>
          <w:p w14:paraId="361095ED" w14:textId="77777777" w:rsidR="00796ED2" w:rsidRPr="00796ED2" w:rsidRDefault="00796ED2" w:rsidP="00697DBA">
            <w:pPr>
              <w:rPr>
                <w:rFonts w:ascii="Times New Roman" w:hAnsi="Times New Roman" w:cs="Times New Roman"/>
                <w:sz w:val="24"/>
                <w:szCs w:val="24"/>
              </w:rPr>
            </w:pPr>
          </w:p>
        </w:tc>
        <w:tc>
          <w:tcPr>
            <w:tcW w:w="2157" w:type="dxa"/>
            <w:tcBorders>
              <w:top w:val="single" w:sz="4" w:space="0" w:color="auto"/>
              <w:left w:val="single" w:sz="4" w:space="0" w:color="auto"/>
              <w:bottom w:val="single" w:sz="4" w:space="0" w:color="auto"/>
              <w:right w:val="single" w:sz="4" w:space="0" w:color="auto"/>
            </w:tcBorders>
            <w:hideMark/>
          </w:tcPr>
          <w:p w14:paraId="35546B62"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Fluctuating confidence</w:t>
            </w:r>
          </w:p>
        </w:tc>
        <w:tc>
          <w:tcPr>
            <w:tcW w:w="2158" w:type="dxa"/>
            <w:tcBorders>
              <w:top w:val="single" w:sz="4" w:space="0" w:color="auto"/>
              <w:left w:val="single" w:sz="4" w:space="0" w:color="auto"/>
              <w:bottom w:val="single" w:sz="4" w:space="0" w:color="auto"/>
              <w:right w:val="single" w:sz="4" w:space="0" w:color="auto"/>
            </w:tcBorders>
            <w:hideMark/>
          </w:tcPr>
          <w:p w14:paraId="02A8509E"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Participants’ confidence in their ability to quit shifted over time, often influenced by stress and context</w:t>
            </w:r>
          </w:p>
        </w:tc>
        <w:tc>
          <w:tcPr>
            <w:tcW w:w="2159" w:type="dxa"/>
            <w:tcBorders>
              <w:top w:val="single" w:sz="4" w:space="0" w:color="auto"/>
              <w:left w:val="single" w:sz="4" w:space="0" w:color="auto"/>
              <w:bottom w:val="single" w:sz="4" w:space="0" w:color="auto"/>
              <w:right w:val="single" w:sz="4" w:space="0" w:color="auto"/>
            </w:tcBorders>
          </w:tcPr>
          <w:p w14:paraId="0E2971DA"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“I’m not gonna lie, I would still have the urges to…but I wouldn’t because I know I had support and I had like people there for me.” (P21, age 25 - 29)</w:t>
            </w:r>
          </w:p>
          <w:p w14:paraId="6701715E" w14:textId="77777777" w:rsidR="00796ED2" w:rsidRPr="00796ED2" w:rsidRDefault="00796ED2" w:rsidP="00697DBA">
            <w:pPr>
              <w:rPr>
                <w:rFonts w:ascii="Times New Roman" w:hAnsi="Times New Roman" w:cs="Times New Roman"/>
                <w:sz w:val="24"/>
                <w:szCs w:val="24"/>
              </w:rPr>
            </w:pPr>
          </w:p>
          <w:p w14:paraId="3D670455"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“I went back to smoking vapes…but I want to stop completely…and I’m working on that, but it’s kind of hard.” (P26, age 25 - 29)</w:t>
            </w:r>
          </w:p>
        </w:tc>
      </w:tr>
      <w:tr w:rsidR="00796ED2" w:rsidRPr="00796ED2" w14:paraId="690BFE76" w14:textId="77777777" w:rsidTr="00796ED2">
        <w:tc>
          <w:tcPr>
            <w:tcW w:w="2156" w:type="dxa"/>
            <w:tcBorders>
              <w:top w:val="single" w:sz="4" w:space="0" w:color="auto"/>
              <w:left w:val="single" w:sz="4" w:space="0" w:color="auto"/>
              <w:bottom w:val="single" w:sz="4" w:space="0" w:color="auto"/>
              <w:right w:val="single" w:sz="4" w:space="0" w:color="auto"/>
            </w:tcBorders>
          </w:tcPr>
          <w:p w14:paraId="7D2F81CD" w14:textId="77777777" w:rsidR="00796ED2" w:rsidRPr="00796ED2" w:rsidRDefault="00796ED2" w:rsidP="00697DBA">
            <w:pPr>
              <w:rPr>
                <w:rFonts w:ascii="Times New Roman" w:hAnsi="Times New Roman" w:cs="Times New Roman"/>
                <w:sz w:val="24"/>
                <w:szCs w:val="24"/>
              </w:rPr>
            </w:pPr>
          </w:p>
        </w:tc>
        <w:tc>
          <w:tcPr>
            <w:tcW w:w="2157" w:type="dxa"/>
            <w:tcBorders>
              <w:top w:val="single" w:sz="4" w:space="0" w:color="auto"/>
              <w:left w:val="single" w:sz="4" w:space="0" w:color="auto"/>
              <w:bottom w:val="single" w:sz="4" w:space="0" w:color="auto"/>
              <w:right w:val="single" w:sz="4" w:space="0" w:color="auto"/>
            </w:tcBorders>
            <w:hideMark/>
          </w:tcPr>
          <w:p w14:paraId="2293886A"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Setbacks and stress-triggered relapse</w:t>
            </w:r>
          </w:p>
        </w:tc>
        <w:tc>
          <w:tcPr>
            <w:tcW w:w="2158" w:type="dxa"/>
            <w:tcBorders>
              <w:top w:val="single" w:sz="4" w:space="0" w:color="auto"/>
              <w:left w:val="single" w:sz="4" w:space="0" w:color="auto"/>
              <w:bottom w:val="single" w:sz="4" w:space="0" w:color="auto"/>
              <w:right w:val="single" w:sz="4" w:space="0" w:color="auto"/>
            </w:tcBorders>
            <w:hideMark/>
          </w:tcPr>
          <w:p w14:paraId="10E51690"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 xml:space="preserve">Stressful-events or emotional distress </w:t>
            </w:r>
            <w:r w:rsidRPr="00796ED2">
              <w:rPr>
                <w:rFonts w:ascii="Times New Roman" w:hAnsi="Times New Roman" w:cs="Times New Roman"/>
                <w:sz w:val="24"/>
                <w:szCs w:val="24"/>
              </w:rPr>
              <w:lastRenderedPageBreak/>
              <w:t>often triggered a return to vaping after attempts to quit</w:t>
            </w:r>
          </w:p>
        </w:tc>
        <w:tc>
          <w:tcPr>
            <w:tcW w:w="2159" w:type="dxa"/>
            <w:tcBorders>
              <w:top w:val="single" w:sz="4" w:space="0" w:color="auto"/>
              <w:left w:val="single" w:sz="4" w:space="0" w:color="auto"/>
              <w:bottom w:val="single" w:sz="4" w:space="0" w:color="auto"/>
              <w:right w:val="single" w:sz="4" w:space="0" w:color="auto"/>
            </w:tcBorders>
            <w:hideMark/>
          </w:tcPr>
          <w:p w14:paraId="3F9F53CD"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lastRenderedPageBreak/>
              <w:t xml:space="preserve">“They're [children] currently not in my </w:t>
            </w:r>
            <w:r w:rsidRPr="00796ED2">
              <w:rPr>
                <w:rFonts w:ascii="Times New Roman" w:hAnsi="Times New Roman" w:cs="Times New Roman"/>
                <w:sz w:val="24"/>
                <w:szCs w:val="24"/>
              </w:rPr>
              <w:lastRenderedPageBreak/>
              <w:t>custody right now because of the domestic violence.</w:t>
            </w:r>
          </w:p>
          <w:p w14:paraId="5E5EAFDF"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So like I said, it was a tough time for me to decide to quit smoking. So I tried to give myself some grace when I relapsed. But my main priority was that I was gonna have a healthy pregnancy this time around, you know?” (P16, age 30 - 36)</w:t>
            </w:r>
            <w:r w:rsidRPr="00796ED2">
              <w:rPr>
                <w:rFonts w:ascii="Times New Roman" w:hAnsi="Times New Roman" w:cs="Times New Roman"/>
                <w:sz w:val="24"/>
                <w:szCs w:val="24"/>
              </w:rPr>
              <w:br/>
            </w:r>
            <w:r w:rsidRPr="00796ED2">
              <w:rPr>
                <w:rFonts w:ascii="Times New Roman" w:hAnsi="Times New Roman" w:cs="Times New Roman"/>
                <w:sz w:val="24"/>
                <w:szCs w:val="24"/>
              </w:rPr>
              <w:br/>
              <w:t>“But she's somebody that was helping me through my journey, what I was going through, you know, I was going through a very rough, rough, rough situation. And, she was, she's somebody God sent me to try to help me and guide me and let me know that, [P26], you got this.</w:t>
            </w:r>
          </w:p>
          <w:p w14:paraId="718DD407"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You're special, don't give up, you know? And here I am. And [I] still haven't given up on my journey. I only relapsed and broke a little bit of my puzzle by going back to vaping.” (P26, age 25 - 29)</w:t>
            </w:r>
          </w:p>
        </w:tc>
      </w:tr>
      <w:tr w:rsidR="00796ED2" w:rsidRPr="00796ED2" w14:paraId="5FCECC06" w14:textId="77777777" w:rsidTr="00796ED2">
        <w:tc>
          <w:tcPr>
            <w:tcW w:w="2156" w:type="dxa"/>
            <w:tcBorders>
              <w:top w:val="single" w:sz="4" w:space="0" w:color="auto"/>
              <w:left w:val="single" w:sz="4" w:space="0" w:color="auto"/>
              <w:bottom w:val="single" w:sz="4" w:space="0" w:color="auto"/>
              <w:right w:val="single" w:sz="4" w:space="0" w:color="auto"/>
            </w:tcBorders>
          </w:tcPr>
          <w:p w14:paraId="0C2DE0B1" w14:textId="77777777" w:rsidR="00796ED2" w:rsidRPr="00796ED2" w:rsidRDefault="00796ED2" w:rsidP="00697DBA">
            <w:pPr>
              <w:rPr>
                <w:rFonts w:ascii="Times New Roman" w:hAnsi="Times New Roman" w:cs="Times New Roman"/>
                <w:sz w:val="24"/>
                <w:szCs w:val="24"/>
              </w:rPr>
            </w:pPr>
          </w:p>
        </w:tc>
        <w:tc>
          <w:tcPr>
            <w:tcW w:w="2157" w:type="dxa"/>
            <w:tcBorders>
              <w:top w:val="single" w:sz="4" w:space="0" w:color="auto"/>
              <w:left w:val="single" w:sz="4" w:space="0" w:color="auto"/>
              <w:bottom w:val="single" w:sz="4" w:space="0" w:color="auto"/>
              <w:right w:val="single" w:sz="4" w:space="0" w:color="auto"/>
            </w:tcBorders>
            <w:hideMark/>
          </w:tcPr>
          <w:p w14:paraId="5711A863"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Postpartum concern</w:t>
            </w:r>
          </w:p>
        </w:tc>
        <w:tc>
          <w:tcPr>
            <w:tcW w:w="2158" w:type="dxa"/>
            <w:tcBorders>
              <w:top w:val="single" w:sz="4" w:space="0" w:color="auto"/>
              <w:left w:val="single" w:sz="4" w:space="0" w:color="auto"/>
              <w:bottom w:val="single" w:sz="4" w:space="0" w:color="auto"/>
              <w:right w:val="single" w:sz="4" w:space="0" w:color="auto"/>
            </w:tcBorders>
            <w:hideMark/>
          </w:tcPr>
          <w:p w14:paraId="5B75BFBF"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 xml:space="preserve">Participants anticipated </w:t>
            </w:r>
            <w:r w:rsidRPr="00796ED2">
              <w:rPr>
                <w:rFonts w:ascii="Times New Roman" w:hAnsi="Times New Roman" w:cs="Times New Roman"/>
                <w:sz w:val="24"/>
                <w:szCs w:val="24"/>
              </w:rPr>
              <w:lastRenderedPageBreak/>
              <w:t>difficulty maintaining cessation beyond pregnancy, reflecting uncertainty about long-term quitting</w:t>
            </w:r>
          </w:p>
        </w:tc>
        <w:tc>
          <w:tcPr>
            <w:tcW w:w="2159" w:type="dxa"/>
            <w:tcBorders>
              <w:top w:val="single" w:sz="4" w:space="0" w:color="auto"/>
              <w:left w:val="single" w:sz="4" w:space="0" w:color="auto"/>
              <w:bottom w:val="single" w:sz="4" w:space="0" w:color="auto"/>
              <w:right w:val="single" w:sz="4" w:space="0" w:color="auto"/>
            </w:tcBorders>
            <w:hideMark/>
          </w:tcPr>
          <w:p w14:paraId="4F49DDCC"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lastRenderedPageBreak/>
              <w:t xml:space="preserve">“I always kind of tell [CHW] I’m a </w:t>
            </w:r>
            <w:r w:rsidRPr="00796ED2">
              <w:rPr>
                <w:rFonts w:ascii="Times New Roman" w:hAnsi="Times New Roman" w:cs="Times New Roman"/>
                <w:sz w:val="24"/>
                <w:szCs w:val="24"/>
              </w:rPr>
              <w:lastRenderedPageBreak/>
              <w:t>little scared of postpartum…I feel like I’m going to be tempted to go back because I’m not doing it for my child.” (P21, age 25 - 29)</w:t>
            </w:r>
          </w:p>
        </w:tc>
      </w:tr>
    </w:tbl>
    <w:p w14:paraId="32AE1ACD" w14:textId="77777777" w:rsidR="00796ED2" w:rsidRPr="00796ED2" w:rsidRDefault="00796ED2" w:rsidP="00796ED2">
      <w:pPr>
        <w:pStyle w:val="Heading1"/>
        <w:rPr>
          <w:rFonts w:ascii="Times New Roman" w:hAnsi="Times New Roman" w:cs="Times New Roman"/>
          <w:color w:val="auto"/>
          <w:sz w:val="24"/>
          <w:szCs w:val="24"/>
        </w:rPr>
      </w:pPr>
      <w:r w:rsidRPr="00796ED2">
        <w:rPr>
          <w:rFonts w:ascii="Times New Roman" w:hAnsi="Times New Roman" w:cs="Times New Roman"/>
          <w:color w:val="auto"/>
          <w:sz w:val="24"/>
          <w:szCs w:val="24"/>
        </w:rPr>
        <w:lastRenderedPageBreak/>
        <w:t>Cross-Substance Dynamics (Contextual)</w:t>
      </w:r>
    </w:p>
    <w:p w14:paraId="5C46EBBC" w14:textId="77777777" w:rsidR="00796ED2" w:rsidRPr="00796ED2" w:rsidRDefault="00796ED2" w:rsidP="00796ED2">
      <w:pPr>
        <w:rPr>
          <w:rFonts w:ascii="Times New Roman" w:hAnsi="Times New Roman" w:cs="Times New Roman"/>
          <w:sz w:val="24"/>
          <w:szCs w:val="24"/>
        </w:rPr>
      </w:pPr>
      <w:r w:rsidRPr="00796ED2">
        <w:rPr>
          <w:rFonts w:ascii="Times New Roman" w:hAnsi="Times New Roman" w:cs="Times New Roman"/>
          <w:sz w:val="24"/>
          <w:szCs w:val="24"/>
        </w:rPr>
        <w:t>Description: Vaping was embedded within broader substance use patterns, including co-use and substitution across substances in response to stress and situational factors.</w:t>
      </w:r>
    </w:p>
    <w:tbl>
      <w:tblPr>
        <w:tblStyle w:val="TableGrid"/>
        <w:tblW w:w="0" w:type="auto"/>
        <w:tblLook w:val="04A0" w:firstRow="1" w:lastRow="0" w:firstColumn="1" w:lastColumn="0" w:noHBand="0" w:noVBand="1"/>
      </w:tblPr>
      <w:tblGrid>
        <w:gridCol w:w="2157"/>
        <w:gridCol w:w="2157"/>
        <w:gridCol w:w="2158"/>
        <w:gridCol w:w="2158"/>
      </w:tblGrid>
      <w:tr w:rsidR="00796ED2" w:rsidRPr="00796ED2" w14:paraId="2D3D4166" w14:textId="77777777" w:rsidTr="00796ED2">
        <w:tc>
          <w:tcPr>
            <w:tcW w:w="2157" w:type="dxa"/>
            <w:tcBorders>
              <w:top w:val="single" w:sz="4" w:space="0" w:color="auto"/>
              <w:left w:val="single" w:sz="4" w:space="0" w:color="auto"/>
              <w:bottom w:val="single" w:sz="4" w:space="0" w:color="auto"/>
              <w:right w:val="single" w:sz="4" w:space="0" w:color="auto"/>
            </w:tcBorders>
            <w:hideMark/>
          </w:tcPr>
          <w:p w14:paraId="353E538D" w14:textId="77777777" w:rsidR="00796ED2" w:rsidRPr="00796ED2" w:rsidRDefault="00796ED2" w:rsidP="00697DBA">
            <w:pPr>
              <w:rPr>
                <w:rFonts w:ascii="Times New Roman" w:hAnsi="Times New Roman" w:cs="Times New Roman"/>
                <w:b/>
                <w:bCs/>
                <w:sz w:val="24"/>
                <w:szCs w:val="24"/>
              </w:rPr>
            </w:pPr>
            <w:r w:rsidRPr="00796ED2">
              <w:rPr>
                <w:rFonts w:ascii="Times New Roman" w:hAnsi="Times New Roman" w:cs="Times New Roman"/>
                <w:b/>
                <w:bCs/>
                <w:sz w:val="24"/>
                <w:szCs w:val="24"/>
              </w:rPr>
              <w:t>Theme</w:t>
            </w:r>
          </w:p>
        </w:tc>
        <w:tc>
          <w:tcPr>
            <w:tcW w:w="2157" w:type="dxa"/>
            <w:tcBorders>
              <w:top w:val="single" w:sz="4" w:space="0" w:color="auto"/>
              <w:left w:val="single" w:sz="4" w:space="0" w:color="auto"/>
              <w:bottom w:val="single" w:sz="4" w:space="0" w:color="auto"/>
              <w:right w:val="single" w:sz="4" w:space="0" w:color="auto"/>
            </w:tcBorders>
            <w:hideMark/>
          </w:tcPr>
          <w:p w14:paraId="33180EA8" w14:textId="77777777" w:rsidR="00796ED2" w:rsidRPr="00796ED2" w:rsidRDefault="00796ED2" w:rsidP="00697DBA">
            <w:pPr>
              <w:rPr>
                <w:rFonts w:ascii="Times New Roman" w:hAnsi="Times New Roman" w:cs="Times New Roman"/>
                <w:b/>
                <w:bCs/>
                <w:sz w:val="24"/>
                <w:szCs w:val="24"/>
              </w:rPr>
            </w:pPr>
            <w:r w:rsidRPr="00796ED2">
              <w:rPr>
                <w:rFonts w:ascii="Times New Roman" w:hAnsi="Times New Roman" w:cs="Times New Roman"/>
                <w:b/>
                <w:bCs/>
                <w:sz w:val="24"/>
                <w:szCs w:val="24"/>
              </w:rPr>
              <w:t>Analytic Dimension</w:t>
            </w:r>
          </w:p>
        </w:tc>
        <w:tc>
          <w:tcPr>
            <w:tcW w:w="2158" w:type="dxa"/>
            <w:tcBorders>
              <w:top w:val="single" w:sz="4" w:space="0" w:color="auto"/>
              <w:left w:val="single" w:sz="4" w:space="0" w:color="auto"/>
              <w:bottom w:val="single" w:sz="4" w:space="0" w:color="auto"/>
              <w:right w:val="single" w:sz="4" w:space="0" w:color="auto"/>
            </w:tcBorders>
            <w:hideMark/>
          </w:tcPr>
          <w:p w14:paraId="3CF712FB" w14:textId="77777777" w:rsidR="00796ED2" w:rsidRPr="00796ED2" w:rsidRDefault="00796ED2" w:rsidP="00697DBA">
            <w:pPr>
              <w:rPr>
                <w:rFonts w:ascii="Times New Roman" w:hAnsi="Times New Roman" w:cs="Times New Roman"/>
                <w:b/>
                <w:bCs/>
                <w:sz w:val="24"/>
                <w:szCs w:val="24"/>
              </w:rPr>
            </w:pPr>
            <w:r w:rsidRPr="00796ED2">
              <w:rPr>
                <w:rFonts w:ascii="Times New Roman" w:hAnsi="Times New Roman" w:cs="Times New Roman"/>
                <w:b/>
                <w:bCs/>
                <w:sz w:val="24"/>
                <w:szCs w:val="24"/>
              </w:rPr>
              <w:t>Analytic Description</w:t>
            </w:r>
          </w:p>
        </w:tc>
        <w:tc>
          <w:tcPr>
            <w:tcW w:w="2158" w:type="dxa"/>
            <w:tcBorders>
              <w:top w:val="single" w:sz="4" w:space="0" w:color="auto"/>
              <w:left w:val="single" w:sz="4" w:space="0" w:color="auto"/>
              <w:bottom w:val="single" w:sz="4" w:space="0" w:color="auto"/>
              <w:right w:val="single" w:sz="4" w:space="0" w:color="auto"/>
            </w:tcBorders>
            <w:hideMark/>
          </w:tcPr>
          <w:p w14:paraId="6D9FF9C1" w14:textId="77777777" w:rsidR="00796ED2" w:rsidRPr="00796ED2" w:rsidRDefault="00796ED2" w:rsidP="00697DBA">
            <w:pPr>
              <w:rPr>
                <w:rFonts w:ascii="Times New Roman" w:hAnsi="Times New Roman" w:cs="Times New Roman"/>
                <w:b/>
                <w:bCs/>
                <w:sz w:val="24"/>
                <w:szCs w:val="24"/>
              </w:rPr>
            </w:pPr>
            <w:r w:rsidRPr="00796ED2">
              <w:rPr>
                <w:rFonts w:ascii="Times New Roman" w:hAnsi="Times New Roman" w:cs="Times New Roman"/>
                <w:b/>
                <w:bCs/>
                <w:sz w:val="24"/>
                <w:szCs w:val="24"/>
              </w:rPr>
              <w:t>Exemplar Quotes</w:t>
            </w:r>
          </w:p>
        </w:tc>
      </w:tr>
      <w:tr w:rsidR="00796ED2" w:rsidRPr="00796ED2" w14:paraId="152A0A39" w14:textId="77777777" w:rsidTr="00796ED2">
        <w:tc>
          <w:tcPr>
            <w:tcW w:w="2157" w:type="dxa"/>
            <w:tcBorders>
              <w:top w:val="single" w:sz="4" w:space="0" w:color="auto"/>
              <w:left w:val="single" w:sz="4" w:space="0" w:color="auto"/>
              <w:bottom w:val="single" w:sz="4" w:space="0" w:color="auto"/>
              <w:right w:val="single" w:sz="4" w:space="0" w:color="auto"/>
            </w:tcBorders>
            <w:hideMark/>
          </w:tcPr>
          <w:p w14:paraId="2202A944"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Cross-Substance Dynamics</w:t>
            </w:r>
          </w:p>
        </w:tc>
        <w:tc>
          <w:tcPr>
            <w:tcW w:w="2157" w:type="dxa"/>
            <w:tcBorders>
              <w:top w:val="single" w:sz="4" w:space="0" w:color="auto"/>
              <w:left w:val="single" w:sz="4" w:space="0" w:color="auto"/>
              <w:bottom w:val="single" w:sz="4" w:space="0" w:color="auto"/>
              <w:right w:val="single" w:sz="4" w:space="0" w:color="auto"/>
            </w:tcBorders>
            <w:hideMark/>
          </w:tcPr>
          <w:p w14:paraId="5B246CEB"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Situational substitution</w:t>
            </w:r>
          </w:p>
        </w:tc>
        <w:tc>
          <w:tcPr>
            <w:tcW w:w="2158" w:type="dxa"/>
            <w:tcBorders>
              <w:top w:val="single" w:sz="4" w:space="0" w:color="auto"/>
              <w:left w:val="single" w:sz="4" w:space="0" w:color="auto"/>
              <w:bottom w:val="single" w:sz="4" w:space="0" w:color="auto"/>
              <w:right w:val="single" w:sz="4" w:space="0" w:color="auto"/>
            </w:tcBorders>
            <w:hideMark/>
          </w:tcPr>
          <w:p w14:paraId="1F735DB2"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Participants shifted between substances (e.g. vaping and cigarettes) depending on context, particularly to manage perceived harm or social situations.</w:t>
            </w:r>
          </w:p>
        </w:tc>
        <w:tc>
          <w:tcPr>
            <w:tcW w:w="2158" w:type="dxa"/>
            <w:tcBorders>
              <w:top w:val="single" w:sz="4" w:space="0" w:color="auto"/>
              <w:left w:val="single" w:sz="4" w:space="0" w:color="auto"/>
              <w:bottom w:val="single" w:sz="4" w:space="0" w:color="auto"/>
              <w:right w:val="single" w:sz="4" w:space="0" w:color="auto"/>
            </w:tcBorders>
            <w:hideMark/>
          </w:tcPr>
          <w:p w14:paraId="27DE45D7"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“I’ll smoke cigarettes when I’m on about my day without my kids, and I’ll just vape when I’m around my kids...” (P5, age 25 - 29)</w:t>
            </w:r>
            <w:r w:rsidRPr="00796ED2">
              <w:rPr>
                <w:rFonts w:ascii="Times New Roman" w:hAnsi="Times New Roman" w:cs="Times New Roman"/>
                <w:sz w:val="24"/>
                <w:szCs w:val="24"/>
              </w:rPr>
              <w:br/>
            </w:r>
            <w:r w:rsidRPr="00796ED2">
              <w:rPr>
                <w:rFonts w:ascii="Times New Roman" w:hAnsi="Times New Roman" w:cs="Times New Roman"/>
                <w:sz w:val="24"/>
                <w:szCs w:val="24"/>
              </w:rPr>
              <w:br/>
              <w:t>“When I would be working…I was smoking cigarettes. So I think that’s why vapes lasted me way longer because they were just temporary.” (P5, age 25 - 29)</w:t>
            </w:r>
          </w:p>
        </w:tc>
      </w:tr>
      <w:tr w:rsidR="00796ED2" w:rsidRPr="00796ED2" w14:paraId="45B1C7EB" w14:textId="77777777" w:rsidTr="00796ED2">
        <w:tc>
          <w:tcPr>
            <w:tcW w:w="2157" w:type="dxa"/>
            <w:tcBorders>
              <w:top w:val="single" w:sz="4" w:space="0" w:color="auto"/>
              <w:left w:val="single" w:sz="4" w:space="0" w:color="auto"/>
              <w:bottom w:val="single" w:sz="4" w:space="0" w:color="auto"/>
              <w:right w:val="single" w:sz="4" w:space="0" w:color="auto"/>
            </w:tcBorders>
          </w:tcPr>
          <w:p w14:paraId="08D6DA44" w14:textId="77777777" w:rsidR="00796ED2" w:rsidRPr="00796ED2" w:rsidRDefault="00796ED2" w:rsidP="00697DBA">
            <w:pPr>
              <w:rPr>
                <w:rFonts w:ascii="Times New Roman" w:hAnsi="Times New Roman" w:cs="Times New Roman"/>
                <w:sz w:val="24"/>
                <w:szCs w:val="24"/>
              </w:rPr>
            </w:pPr>
          </w:p>
        </w:tc>
        <w:tc>
          <w:tcPr>
            <w:tcW w:w="2157" w:type="dxa"/>
            <w:tcBorders>
              <w:top w:val="single" w:sz="4" w:space="0" w:color="auto"/>
              <w:left w:val="single" w:sz="4" w:space="0" w:color="auto"/>
              <w:bottom w:val="single" w:sz="4" w:space="0" w:color="auto"/>
              <w:right w:val="single" w:sz="4" w:space="0" w:color="auto"/>
            </w:tcBorders>
            <w:hideMark/>
          </w:tcPr>
          <w:p w14:paraId="358026F7"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Co-use patterns</w:t>
            </w:r>
          </w:p>
        </w:tc>
        <w:tc>
          <w:tcPr>
            <w:tcW w:w="2158" w:type="dxa"/>
            <w:tcBorders>
              <w:top w:val="single" w:sz="4" w:space="0" w:color="auto"/>
              <w:left w:val="single" w:sz="4" w:space="0" w:color="auto"/>
              <w:bottom w:val="single" w:sz="4" w:space="0" w:color="auto"/>
              <w:right w:val="single" w:sz="4" w:space="0" w:color="auto"/>
            </w:tcBorders>
            <w:hideMark/>
          </w:tcPr>
          <w:p w14:paraId="1063976B"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Participants described using multiple substances concurrently or in overlapping ways</w:t>
            </w:r>
          </w:p>
        </w:tc>
        <w:tc>
          <w:tcPr>
            <w:tcW w:w="2158" w:type="dxa"/>
            <w:tcBorders>
              <w:top w:val="single" w:sz="4" w:space="0" w:color="auto"/>
              <w:left w:val="single" w:sz="4" w:space="0" w:color="auto"/>
              <w:bottom w:val="single" w:sz="4" w:space="0" w:color="auto"/>
              <w:right w:val="single" w:sz="4" w:space="0" w:color="auto"/>
            </w:tcBorders>
            <w:hideMark/>
          </w:tcPr>
          <w:p w14:paraId="57B49480"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“Once I started smoking tobacco…the next thing I did was to drink alcohol” (P5, age 25 - 29)</w:t>
            </w:r>
            <w:r w:rsidRPr="00796ED2">
              <w:rPr>
                <w:rFonts w:ascii="Times New Roman" w:hAnsi="Times New Roman" w:cs="Times New Roman"/>
                <w:sz w:val="24"/>
                <w:szCs w:val="24"/>
              </w:rPr>
              <w:br/>
            </w:r>
            <w:r w:rsidRPr="00796ED2">
              <w:rPr>
                <w:rFonts w:ascii="Times New Roman" w:hAnsi="Times New Roman" w:cs="Times New Roman"/>
                <w:sz w:val="24"/>
                <w:szCs w:val="24"/>
              </w:rPr>
              <w:br/>
              <w:t xml:space="preserve">“Sometimes when you’re vaping and using the THC, the vaping can contribute to the </w:t>
            </w:r>
            <w:r w:rsidRPr="00796ED2">
              <w:rPr>
                <w:rFonts w:ascii="Times New Roman" w:hAnsi="Times New Roman" w:cs="Times New Roman"/>
                <w:sz w:val="24"/>
                <w:szCs w:val="24"/>
              </w:rPr>
              <w:lastRenderedPageBreak/>
              <w:t>nausea. Whereas the THC would kind of cover for that.” (P3, age 20 - 24)</w:t>
            </w:r>
          </w:p>
        </w:tc>
      </w:tr>
      <w:tr w:rsidR="00796ED2" w:rsidRPr="00796ED2" w14:paraId="3F969A11" w14:textId="77777777" w:rsidTr="00796ED2">
        <w:tc>
          <w:tcPr>
            <w:tcW w:w="2157" w:type="dxa"/>
            <w:tcBorders>
              <w:top w:val="single" w:sz="4" w:space="0" w:color="auto"/>
              <w:left w:val="single" w:sz="4" w:space="0" w:color="auto"/>
              <w:bottom w:val="single" w:sz="4" w:space="0" w:color="auto"/>
              <w:right w:val="single" w:sz="4" w:space="0" w:color="auto"/>
            </w:tcBorders>
          </w:tcPr>
          <w:p w14:paraId="504F5EE8" w14:textId="77777777" w:rsidR="00796ED2" w:rsidRPr="00796ED2" w:rsidRDefault="00796ED2" w:rsidP="00697DBA">
            <w:pPr>
              <w:rPr>
                <w:rFonts w:ascii="Times New Roman" w:hAnsi="Times New Roman" w:cs="Times New Roman"/>
                <w:sz w:val="24"/>
                <w:szCs w:val="24"/>
              </w:rPr>
            </w:pPr>
          </w:p>
        </w:tc>
        <w:tc>
          <w:tcPr>
            <w:tcW w:w="2157" w:type="dxa"/>
            <w:tcBorders>
              <w:top w:val="single" w:sz="4" w:space="0" w:color="auto"/>
              <w:left w:val="single" w:sz="4" w:space="0" w:color="auto"/>
              <w:bottom w:val="single" w:sz="4" w:space="0" w:color="auto"/>
              <w:right w:val="single" w:sz="4" w:space="0" w:color="auto"/>
            </w:tcBorders>
            <w:hideMark/>
          </w:tcPr>
          <w:p w14:paraId="0FF8D0A3"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Triggering chain</w:t>
            </w:r>
          </w:p>
        </w:tc>
        <w:tc>
          <w:tcPr>
            <w:tcW w:w="2158" w:type="dxa"/>
            <w:tcBorders>
              <w:top w:val="single" w:sz="4" w:space="0" w:color="auto"/>
              <w:left w:val="single" w:sz="4" w:space="0" w:color="auto"/>
              <w:bottom w:val="single" w:sz="4" w:space="0" w:color="auto"/>
              <w:right w:val="single" w:sz="4" w:space="0" w:color="auto"/>
            </w:tcBorders>
            <w:hideMark/>
          </w:tcPr>
          <w:p w14:paraId="5768B556"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Engagement with one substance often triggered the use of another, reflecting interconnected behavioral pattern</w:t>
            </w:r>
          </w:p>
        </w:tc>
        <w:tc>
          <w:tcPr>
            <w:tcW w:w="2158" w:type="dxa"/>
            <w:tcBorders>
              <w:top w:val="single" w:sz="4" w:space="0" w:color="auto"/>
              <w:left w:val="single" w:sz="4" w:space="0" w:color="auto"/>
              <w:bottom w:val="single" w:sz="4" w:space="0" w:color="auto"/>
              <w:right w:val="single" w:sz="4" w:space="0" w:color="auto"/>
            </w:tcBorders>
            <w:hideMark/>
          </w:tcPr>
          <w:p w14:paraId="67017FF4"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“If I don’t vape, I’ll end up smoking instead…if you’re not gonna let me smoke, then I need a drink…” (P5, age 25 - 29)</w:t>
            </w:r>
            <w:r w:rsidRPr="00796ED2">
              <w:rPr>
                <w:rFonts w:ascii="Times New Roman" w:hAnsi="Times New Roman" w:cs="Times New Roman"/>
                <w:sz w:val="24"/>
                <w:szCs w:val="24"/>
              </w:rPr>
              <w:br/>
            </w:r>
            <w:r w:rsidRPr="00796ED2">
              <w:rPr>
                <w:rFonts w:ascii="Times New Roman" w:hAnsi="Times New Roman" w:cs="Times New Roman"/>
                <w:sz w:val="24"/>
                <w:szCs w:val="24"/>
              </w:rPr>
              <w:br/>
              <w:t>“Cigarettes kinda just started as a thing that I kind of caught onto…I switched over to vaping because it tasted more like candy.” (P3, age 20 - 24)</w:t>
            </w:r>
          </w:p>
        </w:tc>
      </w:tr>
      <w:tr w:rsidR="00796ED2" w:rsidRPr="00796ED2" w14:paraId="33592C29" w14:textId="77777777" w:rsidTr="00796ED2">
        <w:tc>
          <w:tcPr>
            <w:tcW w:w="2157" w:type="dxa"/>
            <w:tcBorders>
              <w:top w:val="single" w:sz="4" w:space="0" w:color="auto"/>
              <w:left w:val="single" w:sz="4" w:space="0" w:color="auto"/>
              <w:bottom w:val="single" w:sz="4" w:space="0" w:color="auto"/>
              <w:right w:val="single" w:sz="4" w:space="0" w:color="auto"/>
            </w:tcBorders>
          </w:tcPr>
          <w:p w14:paraId="0FA163A2" w14:textId="77777777" w:rsidR="00796ED2" w:rsidRPr="00796ED2" w:rsidRDefault="00796ED2" w:rsidP="00697DBA">
            <w:pPr>
              <w:rPr>
                <w:rFonts w:ascii="Times New Roman" w:hAnsi="Times New Roman" w:cs="Times New Roman"/>
                <w:sz w:val="24"/>
                <w:szCs w:val="24"/>
              </w:rPr>
            </w:pPr>
          </w:p>
        </w:tc>
        <w:tc>
          <w:tcPr>
            <w:tcW w:w="2157" w:type="dxa"/>
            <w:tcBorders>
              <w:top w:val="single" w:sz="4" w:space="0" w:color="auto"/>
              <w:left w:val="single" w:sz="4" w:space="0" w:color="auto"/>
              <w:bottom w:val="single" w:sz="4" w:space="0" w:color="auto"/>
              <w:right w:val="single" w:sz="4" w:space="0" w:color="auto"/>
            </w:tcBorders>
            <w:hideMark/>
          </w:tcPr>
          <w:p w14:paraId="3D77EF14"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Functional use across substances</w:t>
            </w:r>
          </w:p>
        </w:tc>
        <w:tc>
          <w:tcPr>
            <w:tcW w:w="2158" w:type="dxa"/>
            <w:tcBorders>
              <w:top w:val="single" w:sz="4" w:space="0" w:color="auto"/>
              <w:left w:val="single" w:sz="4" w:space="0" w:color="auto"/>
              <w:bottom w:val="single" w:sz="4" w:space="0" w:color="auto"/>
              <w:right w:val="single" w:sz="4" w:space="0" w:color="auto"/>
            </w:tcBorders>
            <w:hideMark/>
          </w:tcPr>
          <w:p w14:paraId="3D1BB911"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Substances were used strategically to manage stress, cravings, or pregnancy-related symptoms.</w:t>
            </w:r>
          </w:p>
        </w:tc>
        <w:tc>
          <w:tcPr>
            <w:tcW w:w="2158" w:type="dxa"/>
            <w:tcBorders>
              <w:top w:val="single" w:sz="4" w:space="0" w:color="auto"/>
              <w:left w:val="single" w:sz="4" w:space="0" w:color="auto"/>
              <w:bottom w:val="single" w:sz="4" w:space="0" w:color="auto"/>
              <w:right w:val="single" w:sz="4" w:space="0" w:color="auto"/>
            </w:tcBorders>
            <w:hideMark/>
          </w:tcPr>
          <w:p w14:paraId="6B97A31B" w14:textId="77777777" w:rsidR="00796ED2" w:rsidRPr="00796ED2" w:rsidRDefault="00796ED2" w:rsidP="00697DBA">
            <w:pPr>
              <w:rPr>
                <w:rFonts w:ascii="Times New Roman" w:hAnsi="Times New Roman" w:cs="Times New Roman"/>
                <w:sz w:val="24"/>
                <w:szCs w:val="24"/>
              </w:rPr>
            </w:pPr>
            <w:r w:rsidRPr="00796ED2">
              <w:rPr>
                <w:rFonts w:ascii="Times New Roman" w:hAnsi="Times New Roman" w:cs="Times New Roman"/>
                <w:sz w:val="24"/>
                <w:szCs w:val="24"/>
              </w:rPr>
              <w:t>“I sat for almost a good while and then I got pregnant and could not hold nothing down. So me dropping so much weight and going into high risk [pregnancy] because of it, I was like, ‘you know what, I can't.’ So I started smoking weed to be able to fill me up and keep food down in my stomach. So I didn't keep throwing it up.” (P17, age 20 - 24)</w:t>
            </w:r>
            <w:r w:rsidRPr="00796ED2">
              <w:rPr>
                <w:rFonts w:ascii="Times New Roman" w:hAnsi="Times New Roman" w:cs="Times New Roman"/>
                <w:sz w:val="24"/>
                <w:szCs w:val="24"/>
              </w:rPr>
              <w:br/>
            </w:r>
            <w:r w:rsidRPr="00796ED2">
              <w:rPr>
                <w:rFonts w:ascii="Times New Roman" w:hAnsi="Times New Roman" w:cs="Times New Roman"/>
                <w:sz w:val="24"/>
                <w:szCs w:val="24"/>
              </w:rPr>
              <w:br/>
              <w:t xml:space="preserve">“I feel like when I smoke cannabis, I can put down the </w:t>
            </w:r>
            <w:r w:rsidRPr="00796ED2">
              <w:rPr>
                <w:rFonts w:ascii="Times New Roman" w:hAnsi="Times New Roman" w:cs="Times New Roman"/>
                <w:sz w:val="24"/>
                <w:szCs w:val="24"/>
              </w:rPr>
              <w:lastRenderedPageBreak/>
              <w:t>vape for a lot longer.” (P3, age 20 - 24)</w:t>
            </w:r>
          </w:p>
        </w:tc>
      </w:tr>
    </w:tbl>
    <w:p w14:paraId="7EFFE35A" w14:textId="77777777" w:rsidR="00796ED2" w:rsidRPr="00796ED2" w:rsidRDefault="00796ED2" w:rsidP="00796ED2">
      <w:pPr>
        <w:rPr>
          <w:rFonts w:ascii="Times New Roman" w:hAnsi="Times New Roman" w:cs="Times New Roman"/>
          <w:sz w:val="24"/>
          <w:szCs w:val="24"/>
        </w:rPr>
      </w:pPr>
      <w:r w:rsidRPr="00796ED2">
        <w:rPr>
          <w:rFonts w:ascii="Times New Roman" w:hAnsi="Times New Roman" w:cs="Times New Roman"/>
          <w:sz w:val="24"/>
          <w:szCs w:val="24"/>
        </w:rPr>
        <w:lastRenderedPageBreak/>
        <w:br/>
        <w:t>Note. Quotes are illustrative examples representing broader patterns of meaning within each theme and demonstrate variation across participants.</w:t>
      </w:r>
    </w:p>
    <w:p w14:paraId="0563721B" w14:textId="5E585F25" w:rsidR="0092058B" w:rsidRPr="00796ED2" w:rsidRDefault="0092058B" w:rsidP="00796ED2"/>
    <w:sectPr w:rsidR="0092058B" w:rsidRPr="00796ED2"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0DA35CE"/>
    <w:multiLevelType w:val="hybridMultilevel"/>
    <w:tmpl w:val="026A10CC"/>
    <w:lvl w:ilvl="0" w:tplc="D3AABEA0">
      <w:start w:val="1"/>
      <w:numFmt w:val="decimal"/>
      <w:lvlText w:val="[%1]"/>
      <w:lvlJc w:val="left"/>
      <w:pPr>
        <w:ind w:left="1201" w:hanging="311"/>
        <w:jc w:val="right"/>
      </w:pPr>
      <w:rPr>
        <w:rFonts w:ascii="Calibri" w:eastAsia="Calibri" w:hAnsi="Calibri" w:cs="Calibri" w:hint="default"/>
        <w:b w:val="0"/>
        <w:bCs w:val="0"/>
        <w:i w:val="0"/>
        <w:iCs w:val="0"/>
        <w:spacing w:val="0"/>
        <w:w w:val="93"/>
        <w:sz w:val="20"/>
        <w:szCs w:val="20"/>
        <w:lang w:val="en-US" w:eastAsia="en-US" w:bidi="ar-SA"/>
      </w:rPr>
    </w:lvl>
    <w:lvl w:ilvl="1" w:tplc="8C7612BC">
      <w:numFmt w:val="bullet"/>
      <w:lvlText w:val="•"/>
      <w:lvlJc w:val="left"/>
      <w:pPr>
        <w:ind w:left="1930" w:hanging="311"/>
      </w:pPr>
      <w:rPr>
        <w:rFonts w:hint="default"/>
        <w:lang w:val="en-US" w:eastAsia="en-US" w:bidi="ar-SA"/>
      </w:rPr>
    </w:lvl>
    <w:lvl w:ilvl="2" w:tplc="F5008F80">
      <w:numFmt w:val="bullet"/>
      <w:lvlText w:val="•"/>
      <w:lvlJc w:val="left"/>
      <w:pPr>
        <w:ind w:left="2661" w:hanging="311"/>
      </w:pPr>
      <w:rPr>
        <w:rFonts w:hint="default"/>
        <w:lang w:val="en-US" w:eastAsia="en-US" w:bidi="ar-SA"/>
      </w:rPr>
    </w:lvl>
    <w:lvl w:ilvl="3" w:tplc="9ED26A9E">
      <w:numFmt w:val="bullet"/>
      <w:lvlText w:val="•"/>
      <w:lvlJc w:val="left"/>
      <w:pPr>
        <w:ind w:left="3391" w:hanging="311"/>
      </w:pPr>
      <w:rPr>
        <w:rFonts w:hint="default"/>
        <w:lang w:val="en-US" w:eastAsia="en-US" w:bidi="ar-SA"/>
      </w:rPr>
    </w:lvl>
    <w:lvl w:ilvl="4" w:tplc="9F04FCB2">
      <w:numFmt w:val="bullet"/>
      <w:lvlText w:val="•"/>
      <w:lvlJc w:val="left"/>
      <w:pPr>
        <w:ind w:left="4122" w:hanging="311"/>
      </w:pPr>
      <w:rPr>
        <w:rFonts w:hint="default"/>
        <w:lang w:val="en-US" w:eastAsia="en-US" w:bidi="ar-SA"/>
      </w:rPr>
    </w:lvl>
    <w:lvl w:ilvl="5" w:tplc="DDD01390">
      <w:numFmt w:val="bullet"/>
      <w:lvlText w:val="•"/>
      <w:lvlJc w:val="left"/>
      <w:pPr>
        <w:ind w:left="4852" w:hanging="311"/>
      </w:pPr>
      <w:rPr>
        <w:rFonts w:hint="default"/>
        <w:lang w:val="en-US" w:eastAsia="en-US" w:bidi="ar-SA"/>
      </w:rPr>
    </w:lvl>
    <w:lvl w:ilvl="6" w:tplc="E7903848">
      <w:numFmt w:val="bullet"/>
      <w:lvlText w:val="•"/>
      <w:lvlJc w:val="left"/>
      <w:pPr>
        <w:ind w:left="5583" w:hanging="311"/>
      </w:pPr>
      <w:rPr>
        <w:rFonts w:hint="default"/>
        <w:lang w:val="en-US" w:eastAsia="en-US" w:bidi="ar-SA"/>
      </w:rPr>
    </w:lvl>
    <w:lvl w:ilvl="7" w:tplc="82184DCC">
      <w:numFmt w:val="bullet"/>
      <w:lvlText w:val="•"/>
      <w:lvlJc w:val="left"/>
      <w:pPr>
        <w:ind w:left="6313" w:hanging="311"/>
      </w:pPr>
      <w:rPr>
        <w:rFonts w:hint="default"/>
        <w:lang w:val="en-US" w:eastAsia="en-US" w:bidi="ar-SA"/>
      </w:rPr>
    </w:lvl>
    <w:lvl w:ilvl="8" w:tplc="02E689FC">
      <w:numFmt w:val="bullet"/>
      <w:lvlText w:val="•"/>
      <w:lvlJc w:val="left"/>
      <w:pPr>
        <w:ind w:left="7044" w:hanging="311"/>
      </w:pPr>
      <w:rPr>
        <w:rFonts w:hint="default"/>
        <w:lang w:val="en-US" w:eastAsia="en-US" w:bidi="ar-SA"/>
      </w:rPr>
    </w:lvl>
  </w:abstractNum>
  <w:num w:numId="1" w16cid:durableId="779766289">
    <w:abstractNumId w:val="8"/>
  </w:num>
  <w:num w:numId="2" w16cid:durableId="2106877537">
    <w:abstractNumId w:val="6"/>
  </w:num>
  <w:num w:numId="3" w16cid:durableId="1900047161">
    <w:abstractNumId w:val="5"/>
  </w:num>
  <w:num w:numId="4" w16cid:durableId="1382317124">
    <w:abstractNumId w:val="4"/>
  </w:num>
  <w:num w:numId="5" w16cid:durableId="1128426189">
    <w:abstractNumId w:val="7"/>
  </w:num>
  <w:num w:numId="6" w16cid:durableId="1789469949">
    <w:abstractNumId w:val="3"/>
  </w:num>
  <w:num w:numId="7" w16cid:durableId="1419055702">
    <w:abstractNumId w:val="2"/>
  </w:num>
  <w:num w:numId="8" w16cid:durableId="1170104240">
    <w:abstractNumId w:val="1"/>
  </w:num>
  <w:num w:numId="9" w16cid:durableId="1188761830">
    <w:abstractNumId w:val="0"/>
  </w:num>
  <w:num w:numId="10" w16cid:durableId="177762966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3962"/>
    <w:rsid w:val="00033A41"/>
    <w:rsid w:val="00034616"/>
    <w:rsid w:val="0005594D"/>
    <w:rsid w:val="0006063C"/>
    <w:rsid w:val="000D7125"/>
    <w:rsid w:val="001225B2"/>
    <w:rsid w:val="0015074B"/>
    <w:rsid w:val="002371ED"/>
    <w:rsid w:val="002648BA"/>
    <w:rsid w:val="00284B0A"/>
    <w:rsid w:val="0029639D"/>
    <w:rsid w:val="002D0449"/>
    <w:rsid w:val="00325F6D"/>
    <w:rsid w:val="00326F90"/>
    <w:rsid w:val="003968FB"/>
    <w:rsid w:val="003A228C"/>
    <w:rsid w:val="003B01E2"/>
    <w:rsid w:val="004761AB"/>
    <w:rsid w:val="00494851"/>
    <w:rsid w:val="004C4CB9"/>
    <w:rsid w:val="004E5360"/>
    <w:rsid w:val="00521E81"/>
    <w:rsid w:val="00525826"/>
    <w:rsid w:val="006C2EE1"/>
    <w:rsid w:val="007365EC"/>
    <w:rsid w:val="00796ED2"/>
    <w:rsid w:val="007F2815"/>
    <w:rsid w:val="00857558"/>
    <w:rsid w:val="008C7FDE"/>
    <w:rsid w:val="008D51B3"/>
    <w:rsid w:val="0092058B"/>
    <w:rsid w:val="00955C6C"/>
    <w:rsid w:val="00990373"/>
    <w:rsid w:val="009C3443"/>
    <w:rsid w:val="00A35806"/>
    <w:rsid w:val="00AA1D8D"/>
    <w:rsid w:val="00AA301E"/>
    <w:rsid w:val="00B11640"/>
    <w:rsid w:val="00B47730"/>
    <w:rsid w:val="00B57B57"/>
    <w:rsid w:val="00B8129D"/>
    <w:rsid w:val="00BE149C"/>
    <w:rsid w:val="00C223CE"/>
    <w:rsid w:val="00C920A7"/>
    <w:rsid w:val="00C94E95"/>
    <w:rsid w:val="00CB0664"/>
    <w:rsid w:val="00CD6ADF"/>
    <w:rsid w:val="00CE27AE"/>
    <w:rsid w:val="00D0091C"/>
    <w:rsid w:val="00D34264"/>
    <w:rsid w:val="00D66B5B"/>
    <w:rsid w:val="00D96BE4"/>
    <w:rsid w:val="00E24704"/>
    <w:rsid w:val="00E45D26"/>
    <w:rsid w:val="00EB2957"/>
    <w:rsid w:val="00FB4A57"/>
    <w:rsid w:val="00FC693F"/>
    <w:rsid w:val="00FD74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5D7D03"/>
  <w14:defaultImageDpi w14:val="300"/>
  <w15:docId w15:val="{B2EEB418-578D-40E8-954F-6B3B82D4A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1FD854F179AA043B3C1300A3372A5AB" ma:contentTypeVersion="4" ma:contentTypeDescription="Create a new document." ma:contentTypeScope="" ma:versionID="19fb8a1f7736c06daa232999a7ade301">
  <xsd:schema xmlns:xsd="http://www.w3.org/2001/XMLSchema" xmlns:xs="http://www.w3.org/2001/XMLSchema" xmlns:p="http://schemas.microsoft.com/office/2006/metadata/properties" xmlns:ns2="e435bedc-3b8e-425a-a3a0-ba1b900a7f60" targetNamespace="http://schemas.microsoft.com/office/2006/metadata/properties" ma:root="true" ma:fieldsID="97679e83c796433afe92c3fa80e0c1e5" ns2:_="">
    <xsd:import namespace="e435bedc-3b8e-425a-a3a0-ba1b900a7f6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35bedc-3b8e-425a-a3a0-ba1b900a7f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01324923-A8A2-4A22-A42F-C4B8A519E4A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FA442C0-364E-4271-A7E6-E1E0F8E272BD}">
  <ds:schemaRefs>
    <ds:schemaRef ds:uri="http://schemas.microsoft.com/sharepoint/v3/contenttype/forms"/>
  </ds:schemaRefs>
</ds:datastoreItem>
</file>

<file path=customXml/itemProps4.xml><?xml version="1.0" encoding="utf-8"?>
<ds:datastoreItem xmlns:ds="http://schemas.openxmlformats.org/officeDocument/2006/customXml" ds:itemID="{380F874A-3ADA-4DBB-B853-B7E72E1A2A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35bedc-3b8e-425a-a3a0-ba1b900a7f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26</Pages>
  <Words>3979</Words>
  <Characters>22684</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26610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Lee, Jasmine (Student)</cp:lastModifiedBy>
  <cp:revision>10</cp:revision>
  <dcterms:created xsi:type="dcterms:W3CDTF">2026-05-02T08:16:00Z</dcterms:created>
  <dcterms:modified xsi:type="dcterms:W3CDTF">2026-06-10T14:14:00Z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3f124585-454a-4071-bc12-3be295b4913c</vt:lpwstr>
  </property>
  <property fmtid="{D5CDD505-2E9C-101B-9397-08002B2CF9AE}" pid="3" name="ContentTypeId">
    <vt:lpwstr>0x01010081FD854F179AA043B3C1300A3372A5AB</vt:lpwstr>
  </property>
</Properties>
</file>