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80D370" w14:textId="64EFC4EE" w:rsidR="004B1F76" w:rsidRPr="005A63E2" w:rsidRDefault="00000000">
      <w:pPr>
        <w:jc w:val="center"/>
        <w:rPr>
          <w:rFonts w:cstheme="minorHAnsi"/>
          <w:b/>
          <w:bCs/>
          <w:sz w:val="24"/>
          <w:szCs w:val="24"/>
          <w:lang w:val="en-US"/>
        </w:rPr>
      </w:pPr>
      <w:r w:rsidRPr="005A63E2">
        <w:rPr>
          <w:rFonts w:cstheme="minorHAnsi"/>
          <w:b/>
          <w:sz w:val="24"/>
          <w:szCs w:val="24"/>
          <w:lang w:val="en-US"/>
        </w:rPr>
        <w:t>Supporting Information</w:t>
      </w:r>
      <w:r w:rsidR="005A63E2">
        <w:rPr>
          <w:rFonts w:cstheme="minorHAnsi"/>
          <w:b/>
          <w:sz w:val="24"/>
          <w:szCs w:val="24"/>
          <w:lang w:val="en-US"/>
        </w:rPr>
        <w:t xml:space="preserve"> for</w:t>
      </w:r>
    </w:p>
    <w:p w14:paraId="133C300E" w14:textId="77777777" w:rsidR="004B1F76" w:rsidRPr="00F657C6" w:rsidRDefault="004B1F76">
      <w:pPr>
        <w:jc w:val="center"/>
        <w:rPr>
          <w:rFonts w:cstheme="minorHAnsi"/>
          <w:b/>
          <w:bCs/>
          <w:sz w:val="18"/>
          <w:szCs w:val="18"/>
          <w:lang w:val="en-US"/>
        </w:rPr>
      </w:pPr>
    </w:p>
    <w:p w14:paraId="75A76277" w14:textId="0A61E6A2" w:rsidR="00D23295" w:rsidRPr="00A21087" w:rsidRDefault="00DC6497" w:rsidP="00D23295">
      <w:pPr>
        <w:pStyle w:val="RSCB01ARTAbstract"/>
        <w:rPr>
          <w:rFonts w:cs="Times New Roman"/>
          <w:b/>
          <w:bCs/>
          <w:color w:val="000000" w:themeColor="text1"/>
          <w:sz w:val="24"/>
          <w:szCs w:val="24"/>
          <w:highlight w:val="yellow"/>
        </w:rPr>
      </w:pPr>
      <w:proofErr w:type="spellStart"/>
      <w:r w:rsidRPr="00FA1192">
        <w:rPr>
          <w:b/>
          <w:bCs/>
          <w:sz w:val="24"/>
          <w:szCs w:val="24"/>
        </w:rPr>
        <w:t>Azaullazine</w:t>
      </w:r>
      <w:proofErr w:type="spellEnd"/>
      <w:r w:rsidRPr="00FA1192">
        <w:rPr>
          <w:b/>
          <w:bCs/>
          <w:sz w:val="24"/>
          <w:szCs w:val="24"/>
        </w:rPr>
        <w:t xml:space="preserve">-driven frontier orbital engineering enables nanosecond-lived </w:t>
      </w:r>
      <w:r>
        <w:rPr>
          <w:b/>
          <w:bCs/>
          <w:sz w:val="24"/>
          <w:szCs w:val="24"/>
        </w:rPr>
        <w:t xml:space="preserve">singlet </w:t>
      </w:r>
      <w:r w:rsidRPr="00FA1192">
        <w:rPr>
          <w:b/>
          <w:bCs/>
          <w:sz w:val="24"/>
          <w:szCs w:val="24"/>
        </w:rPr>
        <w:t xml:space="preserve">MLCT states in </w:t>
      </w:r>
      <w:proofErr w:type="gramStart"/>
      <w:r w:rsidRPr="00FA1192">
        <w:rPr>
          <w:b/>
          <w:bCs/>
          <w:sz w:val="24"/>
          <w:szCs w:val="24"/>
        </w:rPr>
        <w:t>Fe(</w:t>
      </w:r>
      <w:proofErr w:type="gramEnd"/>
      <w:r w:rsidRPr="00FA1192">
        <w:rPr>
          <w:b/>
          <w:bCs/>
          <w:sz w:val="24"/>
          <w:szCs w:val="24"/>
        </w:rPr>
        <w:t>II) NHC complexes</w:t>
      </w:r>
    </w:p>
    <w:p w14:paraId="7A236CDF" w14:textId="68D97EBC" w:rsidR="005A63E2" w:rsidRPr="009466C4" w:rsidRDefault="005A63E2" w:rsidP="005A63E2">
      <w:pPr>
        <w:pStyle w:val="RSCB01ARTAbstract"/>
        <w:spacing w:line="240" w:lineRule="auto"/>
        <w:rPr>
          <w:rFonts w:cs="Times New Roman"/>
          <w:color w:val="000000" w:themeColor="text1"/>
          <w:sz w:val="20"/>
          <w:lang w:val="it-IT"/>
        </w:rPr>
      </w:pPr>
      <w:r w:rsidRPr="00792F4E">
        <w:rPr>
          <w:rFonts w:cs="Times New Roman"/>
          <w:color w:val="000000" w:themeColor="text1"/>
          <w:sz w:val="20"/>
          <w:lang w:val="it-IT"/>
        </w:rPr>
        <w:t>Nour Shalhoub,</w:t>
      </w:r>
      <w:r w:rsidRPr="00792F4E">
        <w:rPr>
          <w:rFonts w:cs="Times New Roman"/>
          <w:color w:val="000000" w:themeColor="text1"/>
          <w:sz w:val="20"/>
          <w:vertAlign w:val="superscript"/>
          <w:lang w:val="it-IT"/>
        </w:rPr>
        <w:t>a</w:t>
      </w:r>
      <w:r w:rsidRPr="00792F4E">
        <w:rPr>
          <w:rFonts w:cs="Times New Roman"/>
          <w:color w:val="000000" w:themeColor="text1"/>
          <w:sz w:val="20"/>
          <w:lang w:val="it-IT"/>
        </w:rPr>
        <w:t xml:space="preserve"> Amani Toumi,</w:t>
      </w:r>
      <w:r w:rsidRPr="00792F4E">
        <w:rPr>
          <w:rFonts w:cs="Times New Roman"/>
          <w:color w:val="000000" w:themeColor="text1"/>
          <w:sz w:val="20"/>
          <w:vertAlign w:val="superscript"/>
          <w:lang w:val="it-IT"/>
        </w:rPr>
        <w:t>a</w:t>
      </w:r>
      <w:r w:rsidRPr="00792F4E">
        <w:rPr>
          <w:rFonts w:cs="Times New Roman"/>
          <w:color w:val="000000" w:themeColor="text1"/>
          <w:sz w:val="20"/>
          <w:lang w:val="it-IT"/>
        </w:rPr>
        <w:t xml:space="preserve"> Florian Molton,</w:t>
      </w:r>
      <w:r w:rsidRPr="00792F4E">
        <w:rPr>
          <w:rFonts w:cs="Times New Roman"/>
          <w:color w:val="000000" w:themeColor="text1"/>
          <w:sz w:val="20"/>
          <w:vertAlign w:val="superscript"/>
          <w:lang w:val="it-IT"/>
        </w:rPr>
        <w:t>b</w:t>
      </w:r>
      <w:r w:rsidRPr="00792F4E">
        <w:rPr>
          <w:rFonts w:cs="Times New Roman"/>
          <w:color w:val="000000" w:themeColor="text1"/>
          <w:sz w:val="20"/>
          <w:lang w:val="it-IT"/>
        </w:rPr>
        <w:t xml:space="preserve"> Simon Ali Rincon Celis,</w:t>
      </w:r>
      <w:r w:rsidRPr="00792F4E">
        <w:rPr>
          <w:rFonts w:cs="Times New Roman"/>
          <w:color w:val="000000" w:themeColor="text1"/>
          <w:sz w:val="20"/>
          <w:vertAlign w:val="superscript"/>
          <w:lang w:val="it-IT"/>
        </w:rPr>
        <w:t>c</w:t>
      </w:r>
      <w:r w:rsidRPr="00792F4E">
        <w:rPr>
          <w:rFonts w:cs="Times New Roman"/>
          <w:color w:val="000000" w:themeColor="text1"/>
          <w:sz w:val="20"/>
          <w:lang w:val="it-IT"/>
        </w:rPr>
        <w:t xml:space="preserve"> Federico Coppola,</w:t>
      </w:r>
      <w:r w:rsidRPr="00792F4E">
        <w:rPr>
          <w:rFonts w:cs="Times New Roman"/>
          <w:color w:val="000000" w:themeColor="text1"/>
          <w:sz w:val="20"/>
          <w:vertAlign w:val="superscript"/>
          <w:lang w:val="it-IT"/>
        </w:rPr>
        <w:t>d</w:t>
      </w:r>
      <w:r w:rsidR="00974BEC">
        <w:rPr>
          <w:rFonts w:cs="Times New Roman"/>
          <w:color w:val="000000" w:themeColor="text1"/>
          <w:sz w:val="20"/>
          <w:vertAlign w:val="superscript"/>
          <w:lang w:val="it-IT"/>
        </w:rPr>
        <w:t>,e</w:t>
      </w:r>
      <w:r w:rsidRPr="00792F4E">
        <w:rPr>
          <w:rFonts w:cs="Times New Roman"/>
          <w:color w:val="000000" w:themeColor="text1"/>
          <w:sz w:val="20"/>
          <w:lang w:val="it-IT"/>
        </w:rPr>
        <w:t xml:space="preserve"> </w:t>
      </w:r>
      <w:r w:rsidRPr="009466C4">
        <w:rPr>
          <w:rFonts w:cs="Times New Roman"/>
          <w:color w:val="000000" w:themeColor="text1"/>
          <w:sz w:val="20"/>
          <w:lang w:val="it-IT"/>
        </w:rPr>
        <w:t>Celestino Angeli,</w:t>
      </w:r>
      <w:r w:rsidR="00974BEC">
        <w:rPr>
          <w:rFonts w:cs="Times New Roman"/>
          <w:color w:val="000000" w:themeColor="text1"/>
          <w:sz w:val="20"/>
          <w:vertAlign w:val="superscript"/>
          <w:lang w:val="it-IT"/>
        </w:rPr>
        <w:t>f</w:t>
      </w:r>
      <w:r w:rsidRPr="009466C4">
        <w:rPr>
          <w:rFonts w:cs="Times New Roman"/>
          <w:color w:val="000000" w:themeColor="text1"/>
          <w:sz w:val="20"/>
          <w:vertAlign w:val="superscript"/>
          <w:lang w:val="it-IT"/>
        </w:rPr>
        <w:t xml:space="preserve"> </w:t>
      </w:r>
      <w:r w:rsidRPr="009466C4">
        <w:rPr>
          <w:rFonts w:cs="Times New Roman"/>
          <w:color w:val="000000" w:themeColor="text1"/>
          <w:sz w:val="20"/>
          <w:lang w:val="it-IT"/>
        </w:rPr>
        <w:t>Carole Duboc,</w:t>
      </w:r>
      <w:r w:rsidRPr="009466C4">
        <w:rPr>
          <w:rFonts w:cs="Times New Roman"/>
          <w:color w:val="000000" w:themeColor="text1"/>
          <w:sz w:val="20"/>
          <w:vertAlign w:val="superscript"/>
          <w:lang w:val="it-IT"/>
        </w:rPr>
        <w:t>b</w:t>
      </w:r>
      <w:r w:rsidRPr="009466C4">
        <w:rPr>
          <w:rFonts w:cs="Times New Roman"/>
          <w:color w:val="000000" w:themeColor="text1"/>
          <w:sz w:val="20"/>
          <w:lang w:val="it-IT"/>
        </w:rPr>
        <w:t xml:space="preserve"> Philippe Pierrat,</w:t>
      </w:r>
      <w:r w:rsidRPr="009466C4">
        <w:rPr>
          <w:rFonts w:cs="Times New Roman"/>
          <w:color w:val="000000" w:themeColor="text1"/>
          <w:sz w:val="20"/>
          <w:vertAlign w:val="superscript"/>
          <w:lang w:val="it-IT"/>
        </w:rPr>
        <w:t>a</w:t>
      </w:r>
      <w:r w:rsidRPr="009466C4">
        <w:rPr>
          <w:rFonts w:cs="Times New Roman"/>
          <w:color w:val="000000" w:themeColor="text1"/>
          <w:sz w:val="20"/>
          <w:lang w:val="it-IT"/>
        </w:rPr>
        <w:t xml:space="preserve"> Stefan Haacke,</w:t>
      </w:r>
      <w:r w:rsidRPr="009466C4">
        <w:rPr>
          <w:rFonts w:cs="Times New Roman"/>
          <w:color w:val="000000" w:themeColor="text1"/>
          <w:sz w:val="20"/>
          <w:vertAlign w:val="superscript"/>
          <w:lang w:val="it-IT"/>
        </w:rPr>
        <w:t>c</w:t>
      </w:r>
      <w:r>
        <w:rPr>
          <w:rFonts w:cs="Times New Roman"/>
          <w:color w:val="000000" w:themeColor="text1"/>
          <w:sz w:val="20"/>
          <w:vertAlign w:val="superscript"/>
          <w:lang w:val="it-IT"/>
        </w:rPr>
        <w:t>,*</w:t>
      </w:r>
      <w:r w:rsidRPr="009466C4">
        <w:rPr>
          <w:rFonts w:cs="Times New Roman"/>
          <w:color w:val="000000" w:themeColor="text1"/>
          <w:sz w:val="20"/>
          <w:lang w:val="it-IT"/>
        </w:rPr>
        <w:t xml:space="preserve"> Philippe C. Gros,</w:t>
      </w:r>
      <w:r w:rsidRPr="009466C4">
        <w:rPr>
          <w:rFonts w:cs="Times New Roman"/>
          <w:color w:val="000000" w:themeColor="text1"/>
          <w:sz w:val="20"/>
          <w:vertAlign w:val="superscript"/>
          <w:lang w:val="it-IT"/>
        </w:rPr>
        <w:t>a,b,</w:t>
      </w:r>
      <w:r>
        <w:rPr>
          <w:rFonts w:cs="Times New Roman"/>
          <w:color w:val="000000" w:themeColor="text1"/>
          <w:sz w:val="20"/>
          <w:vertAlign w:val="superscript"/>
          <w:lang w:val="it-IT"/>
        </w:rPr>
        <w:t>*</w:t>
      </w:r>
      <w:r w:rsidRPr="009466C4">
        <w:rPr>
          <w:rFonts w:cs="Times New Roman"/>
          <w:color w:val="000000" w:themeColor="text1"/>
          <w:sz w:val="20"/>
          <w:vertAlign w:val="superscript"/>
          <w:lang w:val="it-IT"/>
        </w:rPr>
        <w:t xml:space="preserve"> </w:t>
      </w:r>
      <w:r w:rsidRPr="009466C4">
        <w:rPr>
          <w:rFonts w:cs="Times New Roman"/>
          <w:color w:val="000000" w:themeColor="text1"/>
          <w:sz w:val="20"/>
          <w:lang w:val="it-IT"/>
        </w:rPr>
        <w:t>Mariachiara Pastore</w:t>
      </w:r>
      <w:r w:rsidRPr="009466C4">
        <w:rPr>
          <w:rFonts w:cs="Times New Roman"/>
          <w:color w:val="000000" w:themeColor="text1"/>
          <w:sz w:val="20"/>
          <w:vertAlign w:val="superscript"/>
          <w:lang w:val="it-IT"/>
        </w:rPr>
        <w:t>d</w:t>
      </w:r>
      <w:r>
        <w:rPr>
          <w:rFonts w:cs="Times New Roman"/>
          <w:color w:val="000000" w:themeColor="text1"/>
          <w:sz w:val="20"/>
          <w:vertAlign w:val="superscript"/>
          <w:lang w:val="it-IT"/>
        </w:rPr>
        <w:t>,*</w:t>
      </w:r>
    </w:p>
    <w:p w14:paraId="3C14AC9C" w14:textId="77777777" w:rsidR="005A63E2" w:rsidRPr="009E2066" w:rsidRDefault="005A63E2" w:rsidP="005A63E2">
      <w:pPr>
        <w:pStyle w:val="RSCB01ARTAbstract"/>
        <w:spacing w:line="240" w:lineRule="auto"/>
        <w:rPr>
          <w:rFonts w:cstheme="minorHAnsi"/>
          <w:sz w:val="21"/>
          <w:szCs w:val="21"/>
          <w:lang w:val="fr-FR"/>
        </w:rPr>
      </w:pPr>
      <w:proofErr w:type="spellStart"/>
      <w:proofErr w:type="gramStart"/>
      <w:r w:rsidRPr="009E2066">
        <w:rPr>
          <w:rFonts w:cstheme="minorHAnsi"/>
          <w:sz w:val="21"/>
          <w:szCs w:val="21"/>
          <w:vertAlign w:val="superscript"/>
          <w:lang w:val="fr-FR"/>
        </w:rPr>
        <w:t>a</w:t>
      </w:r>
      <w:r w:rsidRPr="009E2066">
        <w:rPr>
          <w:rFonts w:cstheme="minorHAnsi"/>
          <w:sz w:val="21"/>
          <w:szCs w:val="21"/>
          <w:lang w:val="fr-FR"/>
        </w:rPr>
        <w:t>Université</w:t>
      </w:r>
      <w:proofErr w:type="spellEnd"/>
      <w:proofErr w:type="gramEnd"/>
      <w:r w:rsidRPr="009E2066">
        <w:rPr>
          <w:rFonts w:cstheme="minorHAnsi"/>
          <w:sz w:val="21"/>
          <w:szCs w:val="21"/>
          <w:lang w:val="fr-FR"/>
        </w:rPr>
        <w:t xml:space="preserve"> de Lorraine, CNRS, L2CM, 54000 Nancy, France</w:t>
      </w:r>
    </w:p>
    <w:p w14:paraId="002EBF0F" w14:textId="77777777" w:rsidR="005A63E2" w:rsidRPr="009E2066" w:rsidRDefault="005A63E2" w:rsidP="005A63E2">
      <w:pPr>
        <w:pStyle w:val="RSCB01ARTAbstract"/>
        <w:spacing w:line="240" w:lineRule="auto"/>
        <w:rPr>
          <w:rFonts w:cstheme="minorHAnsi"/>
          <w:sz w:val="21"/>
          <w:szCs w:val="21"/>
          <w:lang w:val="fr-FR"/>
        </w:rPr>
      </w:pPr>
      <w:proofErr w:type="spellStart"/>
      <w:proofErr w:type="gramStart"/>
      <w:r w:rsidRPr="009E2066">
        <w:rPr>
          <w:rFonts w:cstheme="minorHAnsi"/>
          <w:sz w:val="21"/>
          <w:szCs w:val="21"/>
          <w:vertAlign w:val="superscript"/>
          <w:lang w:val="fr-FR"/>
        </w:rPr>
        <w:t>b</w:t>
      </w:r>
      <w:r w:rsidRPr="009E2066">
        <w:rPr>
          <w:rFonts w:cstheme="minorHAnsi"/>
          <w:sz w:val="21"/>
          <w:szCs w:val="21"/>
          <w:lang w:val="fr-FR"/>
        </w:rPr>
        <w:t>Université</w:t>
      </w:r>
      <w:proofErr w:type="spellEnd"/>
      <w:proofErr w:type="gramEnd"/>
      <w:r w:rsidRPr="009E2066">
        <w:rPr>
          <w:rFonts w:cstheme="minorHAnsi"/>
          <w:sz w:val="21"/>
          <w:szCs w:val="21"/>
          <w:lang w:val="fr-FR"/>
        </w:rPr>
        <w:t xml:space="preserve"> Grenoble Alpes, CNRS, DCM, 38058 Grenoble, France</w:t>
      </w:r>
    </w:p>
    <w:p w14:paraId="1C644285" w14:textId="77777777" w:rsidR="005A63E2" w:rsidRPr="009E2066" w:rsidRDefault="005A63E2" w:rsidP="005A63E2">
      <w:pPr>
        <w:pStyle w:val="RSCB01ARTAbstract"/>
        <w:spacing w:line="240" w:lineRule="auto"/>
        <w:rPr>
          <w:rFonts w:cstheme="minorHAnsi"/>
          <w:sz w:val="21"/>
          <w:szCs w:val="21"/>
          <w:lang w:val="fr-FR"/>
        </w:rPr>
      </w:pPr>
      <w:proofErr w:type="spellStart"/>
      <w:proofErr w:type="gramStart"/>
      <w:r w:rsidRPr="009E2066">
        <w:rPr>
          <w:rFonts w:cstheme="minorHAnsi"/>
          <w:sz w:val="21"/>
          <w:szCs w:val="21"/>
          <w:vertAlign w:val="superscript"/>
          <w:lang w:val="fr-FR"/>
        </w:rPr>
        <w:t>c</w:t>
      </w:r>
      <w:r w:rsidRPr="009E2066">
        <w:rPr>
          <w:rFonts w:cstheme="minorHAnsi"/>
          <w:sz w:val="21"/>
          <w:szCs w:val="21"/>
          <w:lang w:val="fr-FR"/>
        </w:rPr>
        <w:t>Université</w:t>
      </w:r>
      <w:proofErr w:type="spellEnd"/>
      <w:proofErr w:type="gramEnd"/>
      <w:r w:rsidRPr="009E2066">
        <w:rPr>
          <w:rFonts w:cstheme="minorHAnsi"/>
          <w:sz w:val="21"/>
          <w:szCs w:val="21"/>
          <w:lang w:val="fr-FR"/>
        </w:rPr>
        <w:t xml:space="preserve"> de Strasbourg, CNRS, IPCMS, 67000 Strasbourg, France</w:t>
      </w:r>
    </w:p>
    <w:p w14:paraId="4D58B844" w14:textId="77777777" w:rsidR="005A63E2" w:rsidRDefault="005A63E2" w:rsidP="005A63E2">
      <w:pPr>
        <w:pStyle w:val="RSCB01ARTAbstract"/>
        <w:spacing w:line="240" w:lineRule="auto"/>
        <w:rPr>
          <w:rFonts w:cstheme="minorHAnsi"/>
          <w:sz w:val="21"/>
          <w:szCs w:val="21"/>
          <w:lang w:val="fr-FR"/>
        </w:rPr>
      </w:pPr>
      <w:proofErr w:type="spellStart"/>
      <w:proofErr w:type="gramStart"/>
      <w:r w:rsidRPr="009E2066">
        <w:rPr>
          <w:rFonts w:cstheme="minorHAnsi"/>
          <w:sz w:val="21"/>
          <w:szCs w:val="21"/>
          <w:vertAlign w:val="superscript"/>
          <w:lang w:val="fr-FR"/>
        </w:rPr>
        <w:t>d</w:t>
      </w:r>
      <w:r w:rsidRPr="009E2066">
        <w:rPr>
          <w:rFonts w:cstheme="minorHAnsi"/>
          <w:sz w:val="21"/>
          <w:szCs w:val="21"/>
          <w:lang w:val="fr-FR"/>
        </w:rPr>
        <w:t>Université</w:t>
      </w:r>
      <w:proofErr w:type="spellEnd"/>
      <w:proofErr w:type="gramEnd"/>
      <w:r w:rsidRPr="009E2066">
        <w:rPr>
          <w:rFonts w:cstheme="minorHAnsi"/>
          <w:sz w:val="21"/>
          <w:szCs w:val="21"/>
          <w:lang w:val="fr-FR"/>
        </w:rPr>
        <w:t xml:space="preserve"> de Lorraine, CNRS, LPCT, F-54000 Nancy, France</w:t>
      </w:r>
    </w:p>
    <w:p w14:paraId="06308B74" w14:textId="55FE2982" w:rsidR="00974BEC" w:rsidRPr="00B7129A" w:rsidRDefault="00974BEC" w:rsidP="005A63E2">
      <w:pPr>
        <w:pStyle w:val="RSCB01ARTAbstract"/>
        <w:spacing w:line="240" w:lineRule="auto"/>
        <w:rPr>
          <w:rFonts w:cstheme="minorHAnsi"/>
          <w:sz w:val="21"/>
          <w:szCs w:val="21"/>
          <w:lang w:val="it-IT"/>
        </w:rPr>
      </w:pPr>
      <w:r w:rsidRPr="00B7129A">
        <w:rPr>
          <w:rFonts w:cstheme="minorHAnsi"/>
          <w:sz w:val="21"/>
          <w:szCs w:val="21"/>
          <w:vertAlign w:val="superscript"/>
          <w:lang w:val="it-IT"/>
        </w:rPr>
        <w:t>e</w:t>
      </w:r>
      <w:r w:rsidRPr="00B7129A">
        <w:rPr>
          <w:rFonts w:cstheme="minorHAnsi"/>
          <w:sz w:val="21"/>
          <w:szCs w:val="21"/>
          <w:lang w:val="it-IT"/>
        </w:rPr>
        <w:t>Present address: Scuola Superiore Meridionale, Via Mezzocannone 4, I-80134 Napoli, Italy</w:t>
      </w:r>
    </w:p>
    <w:p w14:paraId="1B57D1F5" w14:textId="79BDA8D2" w:rsidR="004B1F76" w:rsidRPr="00DC4059" w:rsidRDefault="00974BEC" w:rsidP="005A63E2">
      <w:pPr>
        <w:pStyle w:val="RSCB01ARTAbstract"/>
        <w:spacing w:line="240" w:lineRule="auto"/>
        <w:rPr>
          <w:rFonts w:cstheme="minorHAnsi"/>
          <w:sz w:val="21"/>
          <w:szCs w:val="21"/>
          <w:lang w:val="it-IT"/>
        </w:rPr>
      </w:pPr>
      <w:r>
        <w:rPr>
          <w:rFonts w:cstheme="minorHAnsi"/>
          <w:sz w:val="21"/>
          <w:szCs w:val="21"/>
          <w:vertAlign w:val="superscript"/>
          <w:lang w:val="it-IT"/>
        </w:rPr>
        <w:t>f</w:t>
      </w:r>
      <w:r w:rsidRPr="00DC4059">
        <w:rPr>
          <w:rFonts w:cstheme="minorHAnsi"/>
          <w:sz w:val="21"/>
          <w:szCs w:val="21"/>
          <w:lang w:val="it-IT"/>
        </w:rPr>
        <w:t xml:space="preserve">Università </w:t>
      </w:r>
      <w:r w:rsidR="005A63E2" w:rsidRPr="00DC4059">
        <w:rPr>
          <w:rFonts w:cstheme="minorHAnsi"/>
          <w:sz w:val="21"/>
          <w:szCs w:val="21"/>
          <w:lang w:val="it-IT"/>
        </w:rPr>
        <w:t xml:space="preserve">di Ferrara, 44121 Ferrara, Italy </w:t>
      </w:r>
    </w:p>
    <w:p w14:paraId="131E6246" w14:textId="77777777" w:rsidR="004B1F76" w:rsidRDefault="004B1F76">
      <w:pPr>
        <w:rPr>
          <w:rFonts w:cstheme="minorHAnsi"/>
          <w:sz w:val="18"/>
          <w:szCs w:val="18"/>
          <w:lang w:val="it-IT"/>
        </w:rPr>
      </w:pPr>
    </w:p>
    <w:p w14:paraId="4ECCAC9F" w14:textId="77777777" w:rsidR="00FE7255" w:rsidRDefault="00FE7255">
      <w:pPr>
        <w:rPr>
          <w:rFonts w:cstheme="minorHAnsi"/>
          <w:sz w:val="18"/>
          <w:szCs w:val="18"/>
          <w:lang w:val="it-IT"/>
        </w:rPr>
      </w:pPr>
    </w:p>
    <w:p w14:paraId="7D1858E6" w14:textId="77777777" w:rsidR="00FE7255" w:rsidRPr="00DC4059" w:rsidRDefault="00FE7255">
      <w:pPr>
        <w:rPr>
          <w:rFonts w:cstheme="minorHAnsi"/>
          <w:sz w:val="18"/>
          <w:szCs w:val="18"/>
          <w:lang w:val="it-IT"/>
        </w:rPr>
      </w:pPr>
    </w:p>
    <w:sdt>
      <w:sdtPr>
        <w:rPr>
          <w:rFonts w:asciiTheme="minorHAnsi" w:eastAsiaTheme="minorHAnsi" w:hAnsiTheme="minorHAnsi" w:cstheme="minorHAnsi"/>
          <w:color w:val="auto"/>
          <w:sz w:val="18"/>
          <w:szCs w:val="18"/>
          <w:lang w:eastAsia="en-US"/>
        </w:rPr>
        <w:id w:val="-1564563432"/>
        <w:docPartObj>
          <w:docPartGallery w:val="Table of Contents"/>
          <w:docPartUnique/>
        </w:docPartObj>
      </w:sdtPr>
      <w:sdtContent>
        <w:p w14:paraId="0FACC8BC" w14:textId="77777777" w:rsidR="004B1F76" w:rsidRPr="00DC4059" w:rsidRDefault="00000000">
          <w:pPr>
            <w:pStyle w:val="En-ttedetabledesmatires"/>
            <w:rPr>
              <w:rFonts w:asciiTheme="minorHAnsi" w:hAnsiTheme="minorHAnsi" w:cstheme="minorHAnsi"/>
              <w:b/>
              <w:color w:val="auto"/>
              <w:sz w:val="18"/>
              <w:szCs w:val="18"/>
              <w:lang w:val="it-IT"/>
            </w:rPr>
          </w:pPr>
          <w:r w:rsidRPr="00DC4059">
            <w:rPr>
              <w:rFonts w:asciiTheme="minorHAnsi" w:hAnsiTheme="minorHAnsi" w:cstheme="minorHAnsi"/>
              <w:b/>
              <w:color w:val="auto"/>
              <w:sz w:val="18"/>
              <w:szCs w:val="18"/>
              <w:lang w:val="it-IT"/>
            </w:rPr>
            <w:t>Table of contents</w:t>
          </w:r>
        </w:p>
        <w:p w14:paraId="729D9BB3" w14:textId="77777777" w:rsidR="004B1F76" w:rsidRPr="00DC4059" w:rsidRDefault="004B1F76">
          <w:pPr>
            <w:rPr>
              <w:rFonts w:cstheme="minorHAnsi"/>
              <w:sz w:val="18"/>
              <w:szCs w:val="18"/>
              <w:lang w:val="it-IT" w:eastAsia="fr-FR"/>
            </w:rPr>
          </w:pPr>
        </w:p>
        <w:p w14:paraId="0E8E5403" w14:textId="6110D3AE" w:rsidR="00680791" w:rsidRDefault="000537E0">
          <w:pPr>
            <w:pStyle w:val="TM1"/>
            <w:tabs>
              <w:tab w:val="left" w:pos="440"/>
              <w:tab w:val="right" w:leader="dot" w:pos="9062"/>
            </w:tabs>
            <w:rPr>
              <w:rFonts w:eastAsiaTheme="minorEastAsia"/>
              <w:noProof/>
              <w:kern w:val="2"/>
              <w:sz w:val="24"/>
              <w:szCs w:val="24"/>
              <w:lang w:eastAsia="fr-FR"/>
              <w14:ligatures w14:val="standardContextual"/>
            </w:rPr>
          </w:pPr>
          <w:r>
            <w:rPr>
              <w:rFonts w:cstheme="minorHAnsi"/>
              <w:sz w:val="18"/>
              <w:szCs w:val="18"/>
            </w:rPr>
            <w:fldChar w:fldCharType="begin"/>
          </w:r>
          <w:r>
            <w:rPr>
              <w:rFonts w:cstheme="minorHAnsi"/>
              <w:sz w:val="18"/>
              <w:szCs w:val="18"/>
            </w:rPr>
            <w:instrText xml:space="preserve"> TOC \o "1-3" \h \z \u </w:instrText>
          </w:r>
          <w:r>
            <w:rPr>
              <w:rFonts w:cstheme="minorHAnsi"/>
              <w:sz w:val="18"/>
              <w:szCs w:val="18"/>
            </w:rPr>
            <w:fldChar w:fldCharType="separate"/>
          </w:r>
          <w:hyperlink w:anchor="_Toc231913226" w:history="1">
            <w:r w:rsidR="00680791" w:rsidRPr="00B67B1F">
              <w:rPr>
                <w:rStyle w:val="Lienhypertexte"/>
                <w:rFonts w:cstheme="minorHAnsi"/>
                <w:noProof/>
                <w:lang w:val="en-GB"/>
              </w:rPr>
              <w:t>1.</w:t>
            </w:r>
            <w:r w:rsidR="00680791">
              <w:rPr>
                <w:rFonts w:eastAsiaTheme="minorEastAsia"/>
                <w:noProof/>
                <w:kern w:val="2"/>
                <w:sz w:val="24"/>
                <w:szCs w:val="24"/>
                <w:lang w:eastAsia="fr-FR"/>
                <w14:ligatures w14:val="standardContextual"/>
              </w:rPr>
              <w:tab/>
            </w:r>
            <w:r w:rsidR="00680791" w:rsidRPr="00B67B1F">
              <w:rPr>
                <w:rStyle w:val="Lienhypertexte"/>
                <w:rFonts w:cstheme="minorHAnsi"/>
                <w:noProof/>
                <w:lang w:val="en-GB"/>
              </w:rPr>
              <w:t>Synthesis and characterization of product</w:t>
            </w:r>
            <w:r w:rsidR="00680791">
              <w:rPr>
                <w:noProof/>
                <w:webHidden/>
              </w:rPr>
              <w:tab/>
            </w:r>
            <w:r w:rsidR="00680791">
              <w:rPr>
                <w:noProof/>
                <w:webHidden/>
              </w:rPr>
              <w:fldChar w:fldCharType="begin"/>
            </w:r>
            <w:r w:rsidR="00680791">
              <w:rPr>
                <w:noProof/>
                <w:webHidden/>
              </w:rPr>
              <w:instrText xml:space="preserve"> PAGEREF _Toc231913226 \h </w:instrText>
            </w:r>
            <w:r w:rsidR="00680791">
              <w:rPr>
                <w:noProof/>
                <w:webHidden/>
              </w:rPr>
            </w:r>
            <w:r w:rsidR="00680791">
              <w:rPr>
                <w:noProof/>
                <w:webHidden/>
              </w:rPr>
              <w:fldChar w:fldCharType="separate"/>
            </w:r>
            <w:r w:rsidR="00680791">
              <w:rPr>
                <w:noProof/>
                <w:webHidden/>
              </w:rPr>
              <w:t>2</w:t>
            </w:r>
            <w:r w:rsidR="00680791">
              <w:rPr>
                <w:noProof/>
                <w:webHidden/>
              </w:rPr>
              <w:fldChar w:fldCharType="end"/>
            </w:r>
          </w:hyperlink>
        </w:p>
        <w:p w14:paraId="05399EE1" w14:textId="47F36C39" w:rsidR="00680791" w:rsidRDefault="00000000">
          <w:pPr>
            <w:pStyle w:val="TM2"/>
            <w:tabs>
              <w:tab w:val="left" w:pos="880"/>
              <w:tab w:val="right" w:leader="dot" w:pos="9062"/>
            </w:tabs>
            <w:rPr>
              <w:rFonts w:eastAsiaTheme="minorEastAsia"/>
              <w:noProof/>
              <w:kern w:val="2"/>
              <w:sz w:val="24"/>
              <w:szCs w:val="24"/>
              <w:lang w:eastAsia="fr-FR"/>
              <w14:ligatures w14:val="standardContextual"/>
            </w:rPr>
          </w:pPr>
          <w:hyperlink w:anchor="_Toc231913227" w:history="1">
            <w:r w:rsidR="00680791" w:rsidRPr="00B67B1F">
              <w:rPr>
                <w:rStyle w:val="Lienhypertexte"/>
                <w:rFonts w:cstheme="minorHAnsi"/>
                <w:i/>
                <w:iCs/>
                <w:noProof/>
                <w:lang w:val="en-GB"/>
              </w:rPr>
              <w:t>1.1.</w:t>
            </w:r>
            <w:r w:rsidR="00680791">
              <w:rPr>
                <w:rFonts w:eastAsiaTheme="minorEastAsia"/>
                <w:noProof/>
                <w:kern w:val="2"/>
                <w:sz w:val="24"/>
                <w:szCs w:val="24"/>
                <w:lang w:eastAsia="fr-FR"/>
                <w14:ligatures w14:val="standardContextual"/>
              </w:rPr>
              <w:tab/>
            </w:r>
            <w:r w:rsidR="00680791" w:rsidRPr="00B67B1F">
              <w:rPr>
                <w:rStyle w:val="Lienhypertexte"/>
                <w:rFonts w:cstheme="minorHAnsi"/>
                <w:i/>
                <w:iCs/>
                <w:noProof/>
                <w:lang w:val="en-GB"/>
              </w:rPr>
              <w:t>Synthesis of preligands</w:t>
            </w:r>
            <w:r w:rsidR="00680791">
              <w:rPr>
                <w:noProof/>
                <w:webHidden/>
              </w:rPr>
              <w:tab/>
            </w:r>
            <w:r w:rsidR="00680791">
              <w:rPr>
                <w:noProof/>
                <w:webHidden/>
              </w:rPr>
              <w:fldChar w:fldCharType="begin"/>
            </w:r>
            <w:r w:rsidR="00680791">
              <w:rPr>
                <w:noProof/>
                <w:webHidden/>
              </w:rPr>
              <w:instrText xml:space="preserve"> PAGEREF _Toc231913227 \h </w:instrText>
            </w:r>
            <w:r w:rsidR="00680791">
              <w:rPr>
                <w:noProof/>
                <w:webHidden/>
              </w:rPr>
            </w:r>
            <w:r w:rsidR="00680791">
              <w:rPr>
                <w:noProof/>
                <w:webHidden/>
              </w:rPr>
              <w:fldChar w:fldCharType="separate"/>
            </w:r>
            <w:r w:rsidR="00680791">
              <w:rPr>
                <w:noProof/>
                <w:webHidden/>
              </w:rPr>
              <w:t>2</w:t>
            </w:r>
            <w:r w:rsidR="00680791">
              <w:rPr>
                <w:noProof/>
                <w:webHidden/>
              </w:rPr>
              <w:fldChar w:fldCharType="end"/>
            </w:r>
          </w:hyperlink>
        </w:p>
        <w:p w14:paraId="0E90E287" w14:textId="16300274" w:rsidR="00680791" w:rsidRDefault="00000000">
          <w:pPr>
            <w:pStyle w:val="TM2"/>
            <w:tabs>
              <w:tab w:val="left" w:pos="880"/>
              <w:tab w:val="right" w:leader="dot" w:pos="9062"/>
            </w:tabs>
            <w:rPr>
              <w:rFonts w:eastAsiaTheme="minorEastAsia"/>
              <w:noProof/>
              <w:kern w:val="2"/>
              <w:sz w:val="24"/>
              <w:szCs w:val="24"/>
              <w:lang w:eastAsia="fr-FR"/>
              <w14:ligatures w14:val="standardContextual"/>
            </w:rPr>
          </w:pPr>
          <w:hyperlink w:anchor="_Toc231913228" w:history="1">
            <w:r w:rsidR="00680791" w:rsidRPr="00B67B1F">
              <w:rPr>
                <w:rStyle w:val="Lienhypertexte"/>
                <w:rFonts w:cstheme="minorHAnsi"/>
                <w:i/>
                <w:iCs/>
                <w:noProof/>
                <w:lang w:val="en-GB"/>
              </w:rPr>
              <w:t>1.2.</w:t>
            </w:r>
            <w:r w:rsidR="00680791">
              <w:rPr>
                <w:rFonts w:eastAsiaTheme="minorEastAsia"/>
                <w:noProof/>
                <w:kern w:val="2"/>
                <w:sz w:val="24"/>
                <w:szCs w:val="24"/>
                <w:lang w:eastAsia="fr-FR"/>
                <w14:ligatures w14:val="standardContextual"/>
              </w:rPr>
              <w:tab/>
            </w:r>
            <w:r w:rsidR="00680791" w:rsidRPr="00B67B1F">
              <w:rPr>
                <w:rStyle w:val="Lienhypertexte"/>
                <w:rFonts w:cstheme="minorHAnsi"/>
                <w:i/>
                <w:iCs/>
                <w:noProof/>
                <w:lang w:val="en-GB"/>
              </w:rPr>
              <w:t>Synthesis of complexes</w:t>
            </w:r>
            <w:r w:rsidR="00680791">
              <w:rPr>
                <w:noProof/>
                <w:webHidden/>
              </w:rPr>
              <w:tab/>
            </w:r>
            <w:r w:rsidR="00680791">
              <w:rPr>
                <w:noProof/>
                <w:webHidden/>
              </w:rPr>
              <w:fldChar w:fldCharType="begin"/>
            </w:r>
            <w:r w:rsidR="00680791">
              <w:rPr>
                <w:noProof/>
                <w:webHidden/>
              </w:rPr>
              <w:instrText xml:space="preserve"> PAGEREF _Toc231913228 \h </w:instrText>
            </w:r>
            <w:r w:rsidR="00680791">
              <w:rPr>
                <w:noProof/>
                <w:webHidden/>
              </w:rPr>
            </w:r>
            <w:r w:rsidR="00680791">
              <w:rPr>
                <w:noProof/>
                <w:webHidden/>
              </w:rPr>
              <w:fldChar w:fldCharType="separate"/>
            </w:r>
            <w:r w:rsidR="00680791">
              <w:rPr>
                <w:noProof/>
                <w:webHidden/>
              </w:rPr>
              <w:t>4</w:t>
            </w:r>
            <w:r w:rsidR="00680791">
              <w:rPr>
                <w:noProof/>
                <w:webHidden/>
              </w:rPr>
              <w:fldChar w:fldCharType="end"/>
            </w:r>
          </w:hyperlink>
        </w:p>
        <w:p w14:paraId="674EFEC7" w14:textId="27B81B2A" w:rsidR="00680791" w:rsidRDefault="00000000">
          <w:pPr>
            <w:pStyle w:val="TM1"/>
            <w:tabs>
              <w:tab w:val="left" w:pos="440"/>
              <w:tab w:val="right" w:leader="dot" w:pos="9062"/>
            </w:tabs>
            <w:rPr>
              <w:rFonts w:eastAsiaTheme="minorEastAsia"/>
              <w:noProof/>
              <w:kern w:val="2"/>
              <w:sz w:val="24"/>
              <w:szCs w:val="24"/>
              <w:lang w:eastAsia="fr-FR"/>
              <w14:ligatures w14:val="standardContextual"/>
            </w:rPr>
          </w:pPr>
          <w:hyperlink w:anchor="_Toc231913229" w:history="1">
            <w:r w:rsidR="00680791" w:rsidRPr="00B67B1F">
              <w:rPr>
                <w:rStyle w:val="Lienhypertexte"/>
                <w:noProof/>
                <w:lang w:val="en-GB"/>
              </w:rPr>
              <w:t>2.</w:t>
            </w:r>
            <w:r w:rsidR="00680791">
              <w:rPr>
                <w:rFonts w:eastAsiaTheme="minorEastAsia"/>
                <w:noProof/>
                <w:kern w:val="2"/>
                <w:sz w:val="24"/>
                <w:szCs w:val="24"/>
                <w:lang w:eastAsia="fr-FR"/>
                <w14:ligatures w14:val="standardContextual"/>
              </w:rPr>
              <w:tab/>
            </w:r>
            <w:r w:rsidR="00680791" w:rsidRPr="00B67B1F">
              <w:rPr>
                <w:rStyle w:val="Lienhypertexte"/>
                <w:noProof/>
                <w:lang w:val="en-GB"/>
              </w:rPr>
              <w:t>NMR spectra and LC chromatograms</w:t>
            </w:r>
            <w:r w:rsidR="00680791">
              <w:rPr>
                <w:noProof/>
                <w:webHidden/>
              </w:rPr>
              <w:tab/>
            </w:r>
            <w:r w:rsidR="00680791">
              <w:rPr>
                <w:noProof/>
                <w:webHidden/>
              </w:rPr>
              <w:fldChar w:fldCharType="begin"/>
            </w:r>
            <w:r w:rsidR="00680791">
              <w:rPr>
                <w:noProof/>
                <w:webHidden/>
              </w:rPr>
              <w:instrText xml:space="preserve"> PAGEREF _Toc231913229 \h </w:instrText>
            </w:r>
            <w:r w:rsidR="00680791">
              <w:rPr>
                <w:noProof/>
                <w:webHidden/>
              </w:rPr>
            </w:r>
            <w:r w:rsidR="00680791">
              <w:rPr>
                <w:noProof/>
                <w:webHidden/>
              </w:rPr>
              <w:fldChar w:fldCharType="separate"/>
            </w:r>
            <w:r w:rsidR="00680791">
              <w:rPr>
                <w:noProof/>
                <w:webHidden/>
              </w:rPr>
              <w:t>5</w:t>
            </w:r>
            <w:r w:rsidR="00680791">
              <w:rPr>
                <w:noProof/>
                <w:webHidden/>
              </w:rPr>
              <w:fldChar w:fldCharType="end"/>
            </w:r>
          </w:hyperlink>
        </w:p>
        <w:p w14:paraId="5C90F8CD" w14:textId="109606A0" w:rsidR="00680791" w:rsidRDefault="00000000">
          <w:pPr>
            <w:pStyle w:val="TM1"/>
            <w:tabs>
              <w:tab w:val="left" w:pos="440"/>
              <w:tab w:val="right" w:leader="dot" w:pos="9062"/>
            </w:tabs>
            <w:rPr>
              <w:rFonts w:eastAsiaTheme="minorEastAsia"/>
              <w:noProof/>
              <w:kern w:val="2"/>
              <w:sz w:val="24"/>
              <w:szCs w:val="24"/>
              <w:lang w:eastAsia="fr-FR"/>
              <w14:ligatures w14:val="standardContextual"/>
            </w:rPr>
          </w:pPr>
          <w:hyperlink w:anchor="_Toc231913230" w:history="1">
            <w:r w:rsidR="00680791" w:rsidRPr="00B67B1F">
              <w:rPr>
                <w:rStyle w:val="Lienhypertexte"/>
                <w:rFonts w:cstheme="minorHAnsi"/>
                <w:noProof/>
                <w:lang w:val="en-GB"/>
              </w:rPr>
              <w:t>3.</w:t>
            </w:r>
            <w:r w:rsidR="00680791">
              <w:rPr>
                <w:rFonts w:eastAsiaTheme="minorEastAsia"/>
                <w:noProof/>
                <w:kern w:val="2"/>
                <w:sz w:val="24"/>
                <w:szCs w:val="24"/>
                <w:lang w:eastAsia="fr-FR"/>
                <w14:ligatures w14:val="standardContextual"/>
              </w:rPr>
              <w:tab/>
            </w:r>
            <w:r w:rsidR="00680791" w:rsidRPr="00B67B1F">
              <w:rPr>
                <w:rStyle w:val="Lienhypertexte"/>
                <w:rFonts w:cstheme="minorHAnsi"/>
                <w:noProof/>
                <w:lang w:val="en-GB"/>
              </w:rPr>
              <w:t>UV-VIS</w:t>
            </w:r>
            <w:r w:rsidR="00680791">
              <w:rPr>
                <w:noProof/>
                <w:webHidden/>
              </w:rPr>
              <w:tab/>
            </w:r>
            <w:r w:rsidR="00680791">
              <w:rPr>
                <w:noProof/>
                <w:webHidden/>
              </w:rPr>
              <w:fldChar w:fldCharType="begin"/>
            </w:r>
            <w:r w:rsidR="00680791">
              <w:rPr>
                <w:noProof/>
                <w:webHidden/>
              </w:rPr>
              <w:instrText xml:space="preserve"> PAGEREF _Toc231913230 \h </w:instrText>
            </w:r>
            <w:r w:rsidR="00680791">
              <w:rPr>
                <w:noProof/>
                <w:webHidden/>
              </w:rPr>
            </w:r>
            <w:r w:rsidR="00680791">
              <w:rPr>
                <w:noProof/>
                <w:webHidden/>
              </w:rPr>
              <w:fldChar w:fldCharType="separate"/>
            </w:r>
            <w:r w:rsidR="00680791">
              <w:rPr>
                <w:noProof/>
                <w:webHidden/>
              </w:rPr>
              <w:t>12</w:t>
            </w:r>
            <w:r w:rsidR="00680791">
              <w:rPr>
                <w:noProof/>
                <w:webHidden/>
              </w:rPr>
              <w:fldChar w:fldCharType="end"/>
            </w:r>
          </w:hyperlink>
        </w:p>
        <w:p w14:paraId="40A5A884" w14:textId="1B4CEF61" w:rsidR="00680791" w:rsidRDefault="00000000">
          <w:pPr>
            <w:pStyle w:val="TM1"/>
            <w:tabs>
              <w:tab w:val="left" w:pos="440"/>
              <w:tab w:val="right" w:leader="dot" w:pos="9062"/>
            </w:tabs>
            <w:rPr>
              <w:rFonts w:eastAsiaTheme="minorEastAsia"/>
              <w:noProof/>
              <w:kern w:val="2"/>
              <w:sz w:val="24"/>
              <w:szCs w:val="24"/>
              <w:lang w:eastAsia="fr-FR"/>
              <w14:ligatures w14:val="standardContextual"/>
            </w:rPr>
          </w:pPr>
          <w:hyperlink w:anchor="_Toc231913231" w:history="1">
            <w:r w:rsidR="00680791" w:rsidRPr="00B67B1F">
              <w:rPr>
                <w:rStyle w:val="Lienhypertexte"/>
                <w:rFonts w:cstheme="minorHAnsi"/>
                <w:noProof/>
                <w:lang w:val="en-GB"/>
              </w:rPr>
              <w:t>4.</w:t>
            </w:r>
            <w:r w:rsidR="00680791">
              <w:rPr>
                <w:rFonts w:eastAsiaTheme="minorEastAsia"/>
                <w:noProof/>
                <w:kern w:val="2"/>
                <w:sz w:val="24"/>
                <w:szCs w:val="24"/>
                <w:lang w:eastAsia="fr-FR"/>
                <w14:ligatures w14:val="standardContextual"/>
              </w:rPr>
              <w:tab/>
            </w:r>
            <w:r w:rsidR="00680791" w:rsidRPr="00B67B1F">
              <w:rPr>
                <w:rStyle w:val="Lienhypertexte"/>
                <w:rFonts w:cstheme="minorHAnsi"/>
                <w:noProof/>
                <w:lang w:val="en-GB"/>
              </w:rPr>
              <w:t>Cyclic voltammetry and spectroelectrochemistry</w:t>
            </w:r>
            <w:r w:rsidR="00680791">
              <w:rPr>
                <w:noProof/>
                <w:webHidden/>
              </w:rPr>
              <w:tab/>
            </w:r>
            <w:r w:rsidR="00680791">
              <w:rPr>
                <w:noProof/>
                <w:webHidden/>
              </w:rPr>
              <w:fldChar w:fldCharType="begin"/>
            </w:r>
            <w:r w:rsidR="00680791">
              <w:rPr>
                <w:noProof/>
                <w:webHidden/>
              </w:rPr>
              <w:instrText xml:space="preserve"> PAGEREF _Toc231913231 \h </w:instrText>
            </w:r>
            <w:r w:rsidR="00680791">
              <w:rPr>
                <w:noProof/>
                <w:webHidden/>
              </w:rPr>
            </w:r>
            <w:r w:rsidR="00680791">
              <w:rPr>
                <w:noProof/>
                <w:webHidden/>
              </w:rPr>
              <w:fldChar w:fldCharType="separate"/>
            </w:r>
            <w:r w:rsidR="00680791">
              <w:rPr>
                <w:noProof/>
                <w:webHidden/>
              </w:rPr>
              <w:t>12</w:t>
            </w:r>
            <w:r w:rsidR="00680791">
              <w:rPr>
                <w:noProof/>
                <w:webHidden/>
              </w:rPr>
              <w:fldChar w:fldCharType="end"/>
            </w:r>
          </w:hyperlink>
        </w:p>
        <w:p w14:paraId="2E3E93D7" w14:textId="3B74A868" w:rsidR="00680791" w:rsidRDefault="00000000">
          <w:pPr>
            <w:pStyle w:val="TM1"/>
            <w:tabs>
              <w:tab w:val="left" w:pos="440"/>
              <w:tab w:val="right" w:leader="dot" w:pos="9062"/>
            </w:tabs>
            <w:rPr>
              <w:rFonts w:eastAsiaTheme="minorEastAsia"/>
              <w:noProof/>
              <w:kern w:val="2"/>
              <w:sz w:val="24"/>
              <w:szCs w:val="24"/>
              <w:lang w:eastAsia="fr-FR"/>
              <w14:ligatures w14:val="standardContextual"/>
            </w:rPr>
          </w:pPr>
          <w:hyperlink w:anchor="_Toc231913232" w:history="1">
            <w:r w:rsidR="00680791" w:rsidRPr="00B67B1F">
              <w:rPr>
                <w:rStyle w:val="Lienhypertexte"/>
                <w:rFonts w:cstheme="minorHAnsi"/>
                <w:noProof/>
              </w:rPr>
              <w:t>5.</w:t>
            </w:r>
            <w:r w:rsidR="00680791">
              <w:rPr>
                <w:rFonts w:eastAsiaTheme="minorEastAsia"/>
                <w:noProof/>
                <w:kern w:val="2"/>
                <w:sz w:val="24"/>
                <w:szCs w:val="24"/>
                <w:lang w:eastAsia="fr-FR"/>
                <w14:ligatures w14:val="standardContextual"/>
              </w:rPr>
              <w:tab/>
            </w:r>
            <w:r w:rsidR="00680791" w:rsidRPr="00B67B1F">
              <w:rPr>
                <w:rStyle w:val="Lienhypertexte"/>
                <w:rFonts w:cstheme="minorHAnsi"/>
                <w:noProof/>
              </w:rPr>
              <w:t>EPR</w:t>
            </w:r>
            <w:r w:rsidR="00680791">
              <w:rPr>
                <w:noProof/>
                <w:webHidden/>
              </w:rPr>
              <w:tab/>
            </w:r>
            <w:r w:rsidR="00680791">
              <w:rPr>
                <w:noProof/>
                <w:webHidden/>
              </w:rPr>
              <w:fldChar w:fldCharType="begin"/>
            </w:r>
            <w:r w:rsidR="00680791">
              <w:rPr>
                <w:noProof/>
                <w:webHidden/>
              </w:rPr>
              <w:instrText xml:space="preserve"> PAGEREF _Toc231913232 \h </w:instrText>
            </w:r>
            <w:r w:rsidR="00680791">
              <w:rPr>
                <w:noProof/>
                <w:webHidden/>
              </w:rPr>
            </w:r>
            <w:r w:rsidR="00680791">
              <w:rPr>
                <w:noProof/>
                <w:webHidden/>
              </w:rPr>
              <w:fldChar w:fldCharType="separate"/>
            </w:r>
            <w:r w:rsidR="00680791">
              <w:rPr>
                <w:noProof/>
                <w:webHidden/>
              </w:rPr>
              <w:t>15</w:t>
            </w:r>
            <w:r w:rsidR="00680791">
              <w:rPr>
                <w:noProof/>
                <w:webHidden/>
              </w:rPr>
              <w:fldChar w:fldCharType="end"/>
            </w:r>
          </w:hyperlink>
        </w:p>
        <w:p w14:paraId="31BA6850" w14:textId="7B8E47E3" w:rsidR="00680791" w:rsidRDefault="00000000">
          <w:pPr>
            <w:pStyle w:val="TM1"/>
            <w:tabs>
              <w:tab w:val="left" w:pos="440"/>
              <w:tab w:val="right" w:leader="dot" w:pos="9062"/>
            </w:tabs>
            <w:rPr>
              <w:rFonts w:eastAsiaTheme="minorEastAsia"/>
              <w:noProof/>
              <w:kern w:val="2"/>
              <w:sz w:val="24"/>
              <w:szCs w:val="24"/>
              <w:lang w:eastAsia="fr-FR"/>
              <w14:ligatures w14:val="standardContextual"/>
            </w:rPr>
          </w:pPr>
          <w:hyperlink w:anchor="_Toc231913233" w:history="1">
            <w:r w:rsidR="00680791" w:rsidRPr="00B67B1F">
              <w:rPr>
                <w:rStyle w:val="Lienhypertexte"/>
                <w:rFonts w:cstheme="minorHAnsi"/>
                <w:noProof/>
                <w:lang w:val="en-GB"/>
              </w:rPr>
              <w:t>6.</w:t>
            </w:r>
            <w:r w:rsidR="00680791">
              <w:rPr>
                <w:rFonts w:eastAsiaTheme="minorEastAsia"/>
                <w:noProof/>
                <w:kern w:val="2"/>
                <w:sz w:val="24"/>
                <w:szCs w:val="24"/>
                <w:lang w:eastAsia="fr-FR"/>
                <w14:ligatures w14:val="standardContextual"/>
              </w:rPr>
              <w:tab/>
            </w:r>
            <w:r w:rsidR="00680791" w:rsidRPr="00B67B1F">
              <w:rPr>
                <w:rStyle w:val="Lienhypertexte"/>
                <w:rFonts w:cstheme="minorHAnsi"/>
                <w:noProof/>
                <w:lang w:val="en-GB"/>
              </w:rPr>
              <w:t>Optical characterization</w:t>
            </w:r>
            <w:r w:rsidR="00680791">
              <w:rPr>
                <w:noProof/>
                <w:webHidden/>
              </w:rPr>
              <w:tab/>
            </w:r>
            <w:r w:rsidR="00680791">
              <w:rPr>
                <w:noProof/>
                <w:webHidden/>
              </w:rPr>
              <w:fldChar w:fldCharType="begin"/>
            </w:r>
            <w:r w:rsidR="00680791">
              <w:rPr>
                <w:noProof/>
                <w:webHidden/>
              </w:rPr>
              <w:instrText xml:space="preserve"> PAGEREF _Toc231913233 \h </w:instrText>
            </w:r>
            <w:r w:rsidR="00680791">
              <w:rPr>
                <w:noProof/>
                <w:webHidden/>
              </w:rPr>
            </w:r>
            <w:r w:rsidR="00680791">
              <w:rPr>
                <w:noProof/>
                <w:webHidden/>
              </w:rPr>
              <w:fldChar w:fldCharType="separate"/>
            </w:r>
            <w:r w:rsidR="00680791">
              <w:rPr>
                <w:noProof/>
                <w:webHidden/>
              </w:rPr>
              <w:t>16</w:t>
            </w:r>
            <w:r w:rsidR="00680791">
              <w:rPr>
                <w:noProof/>
                <w:webHidden/>
              </w:rPr>
              <w:fldChar w:fldCharType="end"/>
            </w:r>
          </w:hyperlink>
        </w:p>
        <w:p w14:paraId="57408A4C" w14:textId="0DBDF0D4" w:rsidR="00680791" w:rsidRDefault="00000000">
          <w:pPr>
            <w:pStyle w:val="TM2"/>
            <w:tabs>
              <w:tab w:val="left" w:pos="880"/>
              <w:tab w:val="right" w:leader="dot" w:pos="9062"/>
            </w:tabs>
            <w:rPr>
              <w:rFonts w:eastAsiaTheme="minorEastAsia"/>
              <w:noProof/>
              <w:kern w:val="2"/>
              <w:sz w:val="24"/>
              <w:szCs w:val="24"/>
              <w:lang w:eastAsia="fr-FR"/>
              <w14:ligatures w14:val="standardContextual"/>
            </w:rPr>
          </w:pPr>
          <w:hyperlink w:anchor="_Toc231913234" w:history="1">
            <w:r w:rsidR="00680791" w:rsidRPr="00B67B1F">
              <w:rPr>
                <w:rStyle w:val="Lienhypertexte"/>
                <w:rFonts w:cstheme="minorHAnsi"/>
                <w:i/>
                <w:iCs/>
                <w:noProof/>
                <w:lang w:val="en-US"/>
              </w:rPr>
              <w:t>6.1.</w:t>
            </w:r>
            <w:r w:rsidR="00680791">
              <w:rPr>
                <w:rFonts w:eastAsiaTheme="minorEastAsia"/>
                <w:noProof/>
                <w:kern w:val="2"/>
                <w:sz w:val="24"/>
                <w:szCs w:val="24"/>
                <w:lang w:eastAsia="fr-FR"/>
                <w14:ligatures w14:val="standardContextual"/>
              </w:rPr>
              <w:tab/>
            </w:r>
            <w:r w:rsidR="00680791" w:rsidRPr="00B67B1F">
              <w:rPr>
                <w:rStyle w:val="Lienhypertexte"/>
                <w:rFonts w:cstheme="minorHAnsi"/>
                <w:i/>
                <w:iCs/>
                <w:noProof/>
                <w:lang w:val="en-US"/>
              </w:rPr>
              <w:t>Fluorescence quantum yield of the C2 complex</w:t>
            </w:r>
            <w:r w:rsidR="00680791">
              <w:rPr>
                <w:noProof/>
                <w:webHidden/>
              </w:rPr>
              <w:tab/>
            </w:r>
            <w:r w:rsidR="00680791">
              <w:rPr>
                <w:noProof/>
                <w:webHidden/>
              </w:rPr>
              <w:fldChar w:fldCharType="begin"/>
            </w:r>
            <w:r w:rsidR="00680791">
              <w:rPr>
                <w:noProof/>
                <w:webHidden/>
              </w:rPr>
              <w:instrText xml:space="preserve"> PAGEREF _Toc231913234 \h </w:instrText>
            </w:r>
            <w:r w:rsidR="00680791">
              <w:rPr>
                <w:noProof/>
                <w:webHidden/>
              </w:rPr>
            </w:r>
            <w:r w:rsidR="00680791">
              <w:rPr>
                <w:noProof/>
                <w:webHidden/>
              </w:rPr>
              <w:fldChar w:fldCharType="separate"/>
            </w:r>
            <w:r w:rsidR="00680791">
              <w:rPr>
                <w:noProof/>
                <w:webHidden/>
              </w:rPr>
              <w:t>16</w:t>
            </w:r>
            <w:r w:rsidR="00680791">
              <w:rPr>
                <w:noProof/>
                <w:webHidden/>
              </w:rPr>
              <w:fldChar w:fldCharType="end"/>
            </w:r>
          </w:hyperlink>
        </w:p>
        <w:p w14:paraId="62065927" w14:textId="726C239D" w:rsidR="00680791" w:rsidRDefault="00000000">
          <w:pPr>
            <w:pStyle w:val="TM2"/>
            <w:tabs>
              <w:tab w:val="left" w:pos="880"/>
              <w:tab w:val="right" w:leader="dot" w:pos="9062"/>
            </w:tabs>
            <w:rPr>
              <w:rFonts w:eastAsiaTheme="minorEastAsia"/>
              <w:noProof/>
              <w:kern w:val="2"/>
              <w:sz w:val="24"/>
              <w:szCs w:val="24"/>
              <w:lang w:eastAsia="fr-FR"/>
              <w14:ligatures w14:val="standardContextual"/>
            </w:rPr>
          </w:pPr>
          <w:hyperlink w:anchor="_Toc231913235" w:history="1">
            <w:r w:rsidR="00680791" w:rsidRPr="00B67B1F">
              <w:rPr>
                <w:rStyle w:val="Lienhypertexte"/>
                <w:rFonts w:cstheme="minorHAnsi"/>
                <w:i/>
                <w:iCs/>
                <w:noProof/>
                <w:lang w:val="en-US"/>
              </w:rPr>
              <w:t>6.2.</w:t>
            </w:r>
            <w:r w:rsidR="00680791">
              <w:rPr>
                <w:rFonts w:eastAsiaTheme="minorEastAsia"/>
                <w:noProof/>
                <w:kern w:val="2"/>
                <w:sz w:val="24"/>
                <w:szCs w:val="24"/>
                <w:lang w:eastAsia="fr-FR"/>
                <w14:ligatures w14:val="standardContextual"/>
              </w:rPr>
              <w:tab/>
            </w:r>
            <w:r w:rsidR="00680791" w:rsidRPr="00B67B1F">
              <w:rPr>
                <w:rStyle w:val="Lienhypertexte"/>
                <w:rFonts w:cstheme="minorHAnsi"/>
                <w:i/>
                <w:iCs/>
                <w:noProof/>
                <w:lang w:val="en-US"/>
              </w:rPr>
              <w:t>Streak camera time-resolved luminescence and transient absorption spectroscopy</w:t>
            </w:r>
            <w:r w:rsidR="00680791">
              <w:rPr>
                <w:noProof/>
                <w:webHidden/>
              </w:rPr>
              <w:tab/>
            </w:r>
            <w:r w:rsidR="00680791">
              <w:rPr>
                <w:noProof/>
                <w:webHidden/>
              </w:rPr>
              <w:fldChar w:fldCharType="begin"/>
            </w:r>
            <w:r w:rsidR="00680791">
              <w:rPr>
                <w:noProof/>
                <w:webHidden/>
              </w:rPr>
              <w:instrText xml:space="preserve"> PAGEREF _Toc231913235 \h </w:instrText>
            </w:r>
            <w:r w:rsidR="00680791">
              <w:rPr>
                <w:noProof/>
                <w:webHidden/>
              </w:rPr>
            </w:r>
            <w:r w:rsidR="00680791">
              <w:rPr>
                <w:noProof/>
                <w:webHidden/>
              </w:rPr>
              <w:fldChar w:fldCharType="separate"/>
            </w:r>
            <w:r w:rsidR="00680791">
              <w:rPr>
                <w:noProof/>
                <w:webHidden/>
              </w:rPr>
              <w:t>17</w:t>
            </w:r>
            <w:r w:rsidR="00680791">
              <w:rPr>
                <w:noProof/>
                <w:webHidden/>
              </w:rPr>
              <w:fldChar w:fldCharType="end"/>
            </w:r>
          </w:hyperlink>
        </w:p>
        <w:p w14:paraId="28971B50" w14:textId="1431B3C9" w:rsidR="00680791" w:rsidRDefault="00000000">
          <w:pPr>
            <w:pStyle w:val="TM2"/>
            <w:tabs>
              <w:tab w:val="left" w:pos="880"/>
              <w:tab w:val="right" w:leader="dot" w:pos="9062"/>
            </w:tabs>
            <w:rPr>
              <w:rFonts w:eastAsiaTheme="minorEastAsia"/>
              <w:noProof/>
              <w:kern w:val="2"/>
              <w:sz w:val="24"/>
              <w:szCs w:val="24"/>
              <w:lang w:eastAsia="fr-FR"/>
              <w14:ligatures w14:val="standardContextual"/>
            </w:rPr>
          </w:pPr>
          <w:hyperlink w:anchor="_Toc231913236" w:history="1">
            <w:r w:rsidR="00680791" w:rsidRPr="00B67B1F">
              <w:rPr>
                <w:rStyle w:val="Lienhypertexte"/>
                <w:rFonts w:ascii="Calibri" w:hAnsi="Calibri" w:cs="Calibri"/>
                <w:i/>
                <w:iCs/>
                <w:noProof/>
                <w:lang w:val="en-US"/>
              </w:rPr>
              <w:t>6.3.</w:t>
            </w:r>
            <w:r w:rsidR="00680791">
              <w:rPr>
                <w:rFonts w:eastAsiaTheme="minorEastAsia"/>
                <w:noProof/>
                <w:kern w:val="2"/>
                <w:sz w:val="24"/>
                <w:szCs w:val="24"/>
                <w:lang w:eastAsia="fr-FR"/>
                <w14:ligatures w14:val="standardContextual"/>
              </w:rPr>
              <w:tab/>
            </w:r>
            <w:r w:rsidR="00680791" w:rsidRPr="00B67B1F">
              <w:rPr>
                <w:rStyle w:val="Lienhypertexte"/>
                <w:rFonts w:ascii="Calibri" w:hAnsi="Calibri" w:cs="Calibri"/>
                <w:i/>
                <w:iCs/>
                <w:noProof/>
                <w:lang w:val="en-US"/>
              </w:rPr>
              <w:t>Details on the analysis of transient absorption spectroscopy data</w:t>
            </w:r>
            <w:r w:rsidR="00680791">
              <w:rPr>
                <w:noProof/>
                <w:webHidden/>
              </w:rPr>
              <w:tab/>
            </w:r>
            <w:r w:rsidR="00680791">
              <w:rPr>
                <w:noProof/>
                <w:webHidden/>
              </w:rPr>
              <w:fldChar w:fldCharType="begin"/>
            </w:r>
            <w:r w:rsidR="00680791">
              <w:rPr>
                <w:noProof/>
                <w:webHidden/>
              </w:rPr>
              <w:instrText xml:space="preserve"> PAGEREF _Toc231913236 \h </w:instrText>
            </w:r>
            <w:r w:rsidR="00680791">
              <w:rPr>
                <w:noProof/>
                <w:webHidden/>
              </w:rPr>
            </w:r>
            <w:r w:rsidR="00680791">
              <w:rPr>
                <w:noProof/>
                <w:webHidden/>
              </w:rPr>
              <w:fldChar w:fldCharType="separate"/>
            </w:r>
            <w:r w:rsidR="00680791">
              <w:rPr>
                <w:noProof/>
                <w:webHidden/>
              </w:rPr>
              <w:t>18</w:t>
            </w:r>
            <w:r w:rsidR="00680791">
              <w:rPr>
                <w:noProof/>
                <w:webHidden/>
              </w:rPr>
              <w:fldChar w:fldCharType="end"/>
            </w:r>
          </w:hyperlink>
        </w:p>
        <w:p w14:paraId="47FFA65A" w14:textId="63FAFF9F" w:rsidR="00680791" w:rsidRDefault="00000000">
          <w:pPr>
            <w:pStyle w:val="TM1"/>
            <w:tabs>
              <w:tab w:val="left" w:pos="440"/>
              <w:tab w:val="right" w:leader="dot" w:pos="9062"/>
            </w:tabs>
            <w:rPr>
              <w:rFonts w:eastAsiaTheme="minorEastAsia"/>
              <w:noProof/>
              <w:kern w:val="2"/>
              <w:sz w:val="24"/>
              <w:szCs w:val="24"/>
              <w:lang w:eastAsia="fr-FR"/>
              <w14:ligatures w14:val="standardContextual"/>
            </w:rPr>
          </w:pPr>
          <w:hyperlink w:anchor="_Toc231913237" w:history="1">
            <w:r w:rsidR="00680791" w:rsidRPr="00B67B1F">
              <w:rPr>
                <w:rStyle w:val="Lienhypertexte"/>
                <w:rFonts w:cstheme="minorHAnsi"/>
                <w:noProof/>
                <w:lang w:val="en-GB"/>
              </w:rPr>
              <w:t>7.</w:t>
            </w:r>
            <w:r w:rsidR="00680791">
              <w:rPr>
                <w:rFonts w:eastAsiaTheme="minorEastAsia"/>
                <w:noProof/>
                <w:kern w:val="2"/>
                <w:sz w:val="24"/>
                <w:szCs w:val="24"/>
                <w:lang w:eastAsia="fr-FR"/>
                <w14:ligatures w14:val="standardContextual"/>
              </w:rPr>
              <w:tab/>
            </w:r>
            <w:r w:rsidR="00680791" w:rsidRPr="00B67B1F">
              <w:rPr>
                <w:rStyle w:val="Lienhypertexte"/>
                <w:rFonts w:cstheme="minorHAnsi"/>
                <w:noProof/>
                <w:lang w:val="en-GB"/>
              </w:rPr>
              <w:t>Computations</w:t>
            </w:r>
            <w:r w:rsidR="00680791">
              <w:rPr>
                <w:noProof/>
                <w:webHidden/>
              </w:rPr>
              <w:tab/>
            </w:r>
            <w:r w:rsidR="00680791">
              <w:rPr>
                <w:noProof/>
                <w:webHidden/>
              </w:rPr>
              <w:fldChar w:fldCharType="begin"/>
            </w:r>
            <w:r w:rsidR="00680791">
              <w:rPr>
                <w:noProof/>
                <w:webHidden/>
              </w:rPr>
              <w:instrText xml:space="preserve"> PAGEREF _Toc231913237 \h </w:instrText>
            </w:r>
            <w:r w:rsidR="00680791">
              <w:rPr>
                <w:noProof/>
                <w:webHidden/>
              </w:rPr>
            </w:r>
            <w:r w:rsidR="00680791">
              <w:rPr>
                <w:noProof/>
                <w:webHidden/>
              </w:rPr>
              <w:fldChar w:fldCharType="separate"/>
            </w:r>
            <w:r w:rsidR="00680791">
              <w:rPr>
                <w:noProof/>
                <w:webHidden/>
              </w:rPr>
              <w:t>21</w:t>
            </w:r>
            <w:r w:rsidR="00680791">
              <w:rPr>
                <w:noProof/>
                <w:webHidden/>
              </w:rPr>
              <w:fldChar w:fldCharType="end"/>
            </w:r>
          </w:hyperlink>
        </w:p>
        <w:p w14:paraId="359D9FD1" w14:textId="403A6BCC" w:rsidR="00680791" w:rsidRDefault="00000000">
          <w:pPr>
            <w:pStyle w:val="TM2"/>
            <w:tabs>
              <w:tab w:val="left" w:pos="880"/>
              <w:tab w:val="right" w:leader="dot" w:pos="9062"/>
            </w:tabs>
            <w:rPr>
              <w:rFonts w:eastAsiaTheme="minorEastAsia"/>
              <w:noProof/>
              <w:kern w:val="2"/>
              <w:sz w:val="24"/>
              <w:szCs w:val="24"/>
              <w:lang w:eastAsia="fr-FR"/>
              <w14:ligatures w14:val="standardContextual"/>
            </w:rPr>
          </w:pPr>
          <w:hyperlink w:anchor="_Toc231913238" w:history="1">
            <w:r w:rsidR="00680791" w:rsidRPr="00B67B1F">
              <w:rPr>
                <w:rStyle w:val="Lienhypertexte"/>
                <w:i/>
                <w:iCs/>
                <w:noProof/>
                <w:lang w:val="en-GB"/>
              </w:rPr>
              <w:t>7.1.</w:t>
            </w:r>
            <w:r w:rsidR="00680791">
              <w:rPr>
                <w:rFonts w:eastAsiaTheme="minorEastAsia"/>
                <w:noProof/>
                <w:kern w:val="2"/>
                <w:sz w:val="24"/>
                <w:szCs w:val="24"/>
                <w:lang w:eastAsia="fr-FR"/>
                <w14:ligatures w14:val="standardContextual"/>
              </w:rPr>
              <w:tab/>
            </w:r>
            <w:r w:rsidR="00680791" w:rsidRPr="00B67B1F">
              <w:rPr>
                <w:rStyle w:val="Lienhypertexte"/>
                <w:i/>
                <w:iCs/>
                <w:noProof/>
                <w:lang w:val="en-GB"/>
              </w:rPr>
              <w:t>Spin-Orbit Coupling</w:t>
            </w:r>
            <w:r w:rsidR="00680791">
              <w:rPr>
                <w:noProof/>
                <w:webHidden/>
              </w:rPr>
              <w:tab/>
            </w:r>
            <w:r w:rsidR="00680791">
              <w:rPr>
                <w:noProof/>
                <w:webHidden/>
              </w:rPr>
              <w:fldChar w:fldCharType="begin"/>
            </w:r>
            <w:r w:rsidR="00680791">
              <w:rPr>
                <w:noProof/>
                <w:webHidden/>
              </w:rPr>
              <w:instrText xml:space="preserve"> PAGEREF _Toc231913238 \h </w:instrText>
            </w:r>
            <w:r w:rsidR="00680791">
              <w:rPr>
                <w:noProof/>
                <w:webHidden/>
              </w:rPr>
            </w:r>
            <w:r w:rsidR="00680791">
              <w:rPr>
                <w:noProof/>
                <w:webHidden/>
              </w:rPr>
              <w:fldChar w:fldCharType="separate"/>
            </w:r>
            <w:r w:rsidR="00680791">
              <w:rPr>
                <w:noProof/>
                <w:webHidden/>
              </w:rPr>
              <w:t>25</w:t>
            </w:r>
            <w:r w:rsidR="00680791">
              <w:rPr>
                <w:noProof/>
                <w:webHidden/>
              </w:rPr>
              <w:fldChar w:fldCharType="end"/>
            </w:r>
          </w:hyperlink>
        </w:p>
        <w:p w14:paraId="7B08D596" w14:textId="08B5FD85" w:rsidR="00680791" w:rsidRDefault="00000000">
          <w:pPr>
            <w:pStyle w:val="TM2"/>
            <w:tabs>
              <w:tab w:val="left" w:pos="880"/>
              <w:tab w:val="right" w:leader="dot" w:pos="9062"/>
            </w:tabs>
            <w:rPr>
              <w:rFonts w:eastAsiaTheme="minorEastAsia"/>
              <w:noProof/>
              <w:kern w:val="2"/>
              <w:sz w:val="24"/>
              <w:szCs w:val="24"/>
              <w:lang w:eastAsia="fr-FR"/>
              <w14:ligatures w14:val="standardContextual"/>
            </w:rPr>
          </w:pPr>
          <w:hyperlink w:anchor="_Toc231913239" w:history="1">
            <w:r w:rsidR="00680791" w:rsidRPr="00B67B1F">
              <w:rPr>
                <w:rStyle w:val="Lienhypertexte"/>
                <w:noProof/>
                <w:lang w:val="en-GB"/>
              </w:rPr>
              <w:t>7.2.</w:t>
            </w:r>
            <w:r w:rsidR="00680791">
              <w:rPr>
                <w:rFonts w:eastAsiaTheme="minorEastAsia"/>
                <w:noProof/>
                <w:kern w:val="2"/>
                <w:sz w:val="24"/>
                <w:szCs w:val="24"/>
                <w:lang w:eastAsia="fr-FR"/>
                <w14:ligatures w14:val="standardContextual"/>
              </w:rPr>
              <w:tab/>
            </w:r>
            <w:r w:rsidR="00680791" w:rsidRPr="00B67B1F">
              <w:rPr>
                <w:rStyle w:val="Lienhypertexte"/>
                <w:noProof/>
                <w:lang w:val="en-GB"/>
              </w:rPr>
              <w:t>Selection rules  for spin-orbit coupling</w:t>
            </w:r>
            <w:r w:rsidR="00680791">
              <w:rPr>
                <w:noProof/>
                <w:webHidden/>
              </w:rPr>
              <w:tab/>
            </w:r>
            <w:r w:rsidR="00680791">
              <w:rPr>
                <w:noProof/>
                <w:webHidden/>
              </w:rPr>
              <w:fldChar w:fldCharType="begin"/>
            </w:r>
            <w:r w:rsidR="00680791">
              <w:rPr>
                <w:noProof/>
                <w:webHidden/>
              </w:rPr>
              <w:instrText xml:space="preserve"> PAGEREF _Toc231913239 \h </w:instrText>
            </w:r>
            <w:r w:rsidR="00680791">
              <w:rPr>
                <w:noProof/>
                <w:webHidden/>
              </w:rPr>
            </w:r>
            <w:r w:rsidR="00680791">
              <w:rPr>
                <w:noProof/>
                <w:webHidden/>
              </w:rPr>
              <w:fldChar w:fldCharType="separate"/>
            </w:r>
            <w:r w:rsidR="00680791">
              <w:rPr>
                <w:noProof/>
                <w:webHidden/>
              </w:rPr>
              <w:t>28</w:t>
            </w:r>
            <w:r w:rsidR="00680791">
              <w:rPr>
                <w:noProof/>
                <w:webHidden/>
              </w:rPr>
              <w:fldChar w:fldCharType="end"/>
            </w:r>
          </w:hyperlink>
        </w:p>
        <w:p w14:paraId="1CF6D255" w14:textId="2662746E" w:rsidR="00680791" w:rsidRDefault="00000000">
          <w:pPr>
            <w:pStyle w:val="TM2"/>
            <w:tabs>
              <w:tab w:val="left" w:pos="880"/>
              <w:tab w:val="right" w:leader="dot" w:pos="9062"/>
            </w:tabs>
            <w:rPr>
              <w:rFonts w:eastAsiaTheme="minorEastAsia"/>
              <w:noProof/>
              <w:kern w:val="2"/>
              <w:sz w:val="24"/>
              <w:szCs w:val="24"/>
              <w:lang w:eastAsia="fr-FR"/>
              <w14:ligatures w14:val="standardContextual"/>
            </w:rPr>
          </w:pPr>
          <w:hyperlink w:anchor="_Toc231913240" w:history="1">
            <w:r w:rsidR="00680791" w:rsidRPr="00B67B1F">
              <w:rPr>
                <w:rStyle w:val="Lienhypertexte"/>
                <w:i/>
                <w:iCs/>
                <w:noProof/>
                <w:lang w:val="en-US"/>
              </w:rPr>
              <w:t>7.3.</w:t>
            </w:r>
            <w:r w:rsidR="00680791">
              <w:rPr>
                <w:rFonts w:eastAsiaTheme="minorEastAsia"/>
                <w:noProof/>
                <w:kern w:val="2"/>
                <w:sz w:val="24"/>
                <w:szCs w:val="24"/>
                <w:lang w:eastAsia="fr-FR"/>
                <w14:ligatures w14:val="standardContextual"/>
              </w:rPr>
              <w:tab/>
            </w:r>
            <w:r w:rsidR="00680791" w:rsidRPr="00B67B1F">
              <w:rPr>
                <w:rStyle w:val="Lienhypertexte"/>
                <w:i/>
                <w:iCs/>
                <w:noProof/>
                <w:lang w:val="en-US"/>
              </w:rPr>
              <w:t>C2 non-radiative excited states relaxation pathway</w:t>
            </w:r>
            <w:r w:rsidR="00680791">
              <w:rPr>
                <w:noProof/>
                <w:webHidden/>
              </w:rPr>
              <w:tab/>
            </w:r>
            <w:r w:rsidR="00680791">
              <w:rPr>
                <w:noProof/>
                <w:webHidden/>
              </w:rPr>
              <w:fldChar w:fldCharType="begin"/>
            </w:r>
            <w:r w:rsidR="00680791">
              <w:rPr>
                <w:noProof/>
                <w:webHidden/>
              </w:rPr>
              <w:instrText xml:space="preserve"> PAGEREF _Toc231913240 \h </w:instrText>
            </w:r>
            <w:r w:rsidR="00680791">
              <w:rPr>
                <w:noProof/>
                <w:webHidden/>
              </w:rPr>
            </w:r>
            <w:r w:rsidR="00680791">
              <w:rPr>
                <w:noProof/>
                <w:webHidden/>
              </w:rPr>
              <w:fldChar w:fldCharType="separate"/>
            </w:r>
            <w:r w:rsidR="00680791">
              <w:rPr>
                <w:noProof/>
                <w:webHidden/>
              </w:rPr>
              <w:t>28</w:t>
            </w:r>
            <w:r w:rsidR="00680791">
              <w:rPr>
                <w:noProof/>
                <w:webHidden/>
              </w:rPr>
              <w:fldChar w:fldCharType="end"/>
            </w:r>
          </w:hyperlink>
        </w:p>
        <w:p w14:paraId="43EFBDA7" w14:textId="35FB7EA1" w:rsidR="00680791" w:rsidRDefault="00000000">
          <w:pPr>
            <w:pStyle w:val="TM1"/>
            <w:tabs>
              <w:tab w:val="left" w:pos="440"/>
              <w:tab w:val="right" w:leader="dot" w:pos="9062"/>
            </w:tabs>
            <w:rPr>
              <w:rFonts w:eastAsiaTheme="minorEastAsia"/>
              <w:noProof/>
              <w:kern w:val="2"/>
              <w:sz w:val="24"/>
              <w:szCs w:val="24"/>
              <w:lang w:eastAsia="fr-FR"/>
              <w14:ligatures w14:val="standardContextual"/>
            </w:rPr>
          </w:pPr>
          <w:hyperlink w:anchor="_Toc231913241" w:history="1">
            <w:r w:rsidR="00680791" w:rsidRPr="00B67B1F">
              <w:rPr>
                <w:rStyle w:val="Lienhypertexte"/>
                <w:rFonts w:cstheme="minorHAnsi"/>
                <w:noProof/>
                <w:lang w:val="en-GB"/>
              </w:rPr>
              <w:t>8.</w:t>
            </w:r>
            <w:r w:rsidR="00680791">
              <w:rPr>
                <w:rFonts w:eastAsiaTheme="minorEastAsia"/>
                <w:noProof/>
                <w:kern w:val="2"/>
                <w:sz w:val="24"/>
                <w:szCs w:val="24"/>
                <w:lang w:eastAsia="fr-FR"/>
                <w14:ligatures w14:val="standardContextual"/>
              </w:rPr>
              <w:tab/>
            </w:r>
            <w:r w:rsidR="00680791" w:rsidRPr="00B67B1F">
              <w:rPr>
                <w:rStyle w:val="Lienhypertexte"/>
                <w:rFonts w:cstheme="minorHAnsi"/>
                <w:noProof/>
                <w:lang w:val="en-GB"/>
              </w:rPr>
              <w:t>References</w:t>
            </w:r>
            <w:r w:rsidR="00680791">
              <w:rPr>
                <w:noProof/>
                <w:webHidden/>
              </w:rPr>
              <w:tab/>
            </w:r>
            <w:r w:rsidR="00680791">
              <w:rPr>
                <w:noProof/>
                <w:webHidden/>
              </w:rPr>
              <w:fldChar w:fldCharType="begin"/>
            </w:r>
            <w:r w:rsidR="00680791">
              <w:rPr>
                <w:noProof/>
                <w:webHidden/>
              </w:rPr>
              <w:instrText xml:space="preserve"> PAGEREF _Toc231913241 \h </w:instrText>
            </w:r>
            <w:r w:rsidR="00680791">
              <w:rPr>
                <w:noProof/>
                <w:webHidden/>
              </w:rPr>
            </w:r>
            <w:r w:rsidR="00680791">
              <w:rPr>
                <w:noProof/>
                <w:webHidden/>
              </w:rPr>
              <w:fldChar w:fldCharType="separate"/>
            </w:r>
            <w:r w:rsidR="00680791">
              <w:rPr>
                <w:noProof/>
                <w:webHidden/>
              </w:rPr>
              <w:t>29</w:t>
            </w:r>
            <w:r w:rsidR="00680791">
              <w:rPr>
                <w:noProof/>
                <w:webHidden/>
              </w:rPr>
              <w:fldChar w:fldCharType="end"/>
            </w:r>
          </w:hyperlink>
        </w:p>
        <w:p w14:paraId="392AA08B" w14:textId="5F4B810A" w:rsidR="00EE7449" w:rsidRPr="00FC7D5D" w:rsidRDefault="000537E0" w:rsidP="00FC7D5D">
          <w:pPr>
            <w:tabs>
              <w:tab w:val="center" w:pos="4536"/>
            </w:tabs>
            <w:jc w:val="both"/>
            <w:rPr>
              <w:rFonts w:cstheme="minorHAnsi"/>
              <w:sz w:val="18"/>
              <w:szCs w:val="18"/>
            </w:rPr>
          </w:pPr>
          <w:r>
            <w:rPr>
              <w:rFonts w:cstheme="minorHAnsi"/>
              <w:sz w:val="18"/>
              <w:szCs w:val="18"/>
            </w:rPr>
            <w:fldChar w:fldCharType="end"/>
          </w:r>
        </w:p>
      </w:sdtContent>
    </w:sdt>
    <w:p w14:paraId="1418B9DC" w14:textId="77777777" w:rsidR="00B64948" w:rsidRDefault="00B64948" w:rsidP="009703E3">
      <w:pPr>
        <w:pStyle w:val="RSCB02ArticleText"/>
        <w:spacing w:line="240" w:lineRule="auto"/>
        <w:rPr>
          <w:rFonts w:asciiTheme="minorHAnsi" w:hAnsiTheme="minorHAnsi" w:cstheme="minorHAnsi"/>
        </w:rPr>
      </w:pPr>
    </w:p>
    <w:p w14:paraId="10EB0630" w14:textId="77777777" w:rsidR="00B64948" w:rsidRDefault="00B64948" w:rsidP="009703E3">
      <w:pPr>
        <w:pStyle w:val="RSCB02ArticleText"/>
        <w:spacing w:line="240" w:lineRule="auto"/>
        <w:rPr>
          <w:rFonts w:asciiTheme="minorHAnsi" w:hAnsiTheme="minorHAnsi" w:cstheme="minorHAnsi"/>
        </w:rPr>
      </w:pPr>
    </w:p>
    <w:p w14:paraId="2979E0BA" w14:textId="77777777" w:rsidR="00B64948" w:rsidRDefault="00B64948" w:rsidP="009703E3">
      <w:pPr>
        <w:pStyle w:val="RSCB02ArticleText"/>
        <w:spacing w:line="240" w:lineRule="auto"/>
        <w:rPr>
          <w:rFonts w:asciiTheme="minorHAnsi" w:hAnsiTheme="minorHAnsi" w:cstheme="minorHAnsi"/>
        </w:rPr>
      </w:pPr>
    </w:p>
    <w:p w14:paraId="082330E7" w14:textId="4C670892" w:rsidR="0018421E" w:rsidRPr="005A63E2" w:rsidRDefault="0018421E" w:rsidP="005A63E2">
      <w:pPr>
        <w:pStyle w:val="Titre1"/>
        <w:numPr>
          <w:ilvl w:val="0"/>
          <w:numId w:val="3"/>
        </w:numPr>
        <w:rPr>
          <w:rFonts w:asciiTheme="minorHAnsi" w:hAnsiTheme="minorHAnsi" w:cstheme="minorHAnsi"/>
          <w:color w:val="000000" w:themeColor="text1"/>
          <w:sz w:val="18"/>
          <w:szCs w:val="18"/>
          <w:lang w:val="en-GB"/>
        </w:rPr>
      </w:pPr>
      <w:bookmarkStart w:id="0" w:name="_Toc231911956"/>
      <w:bookmarkStart w:id="1" w:name="_Toc231912157"/>
      <w:bookmarkStart w:id="2" w:name="_Toc231911957"/>
      <w:bookmarkStart w:id="3" w:name="_Toc231912158"/>
      <w:bookmarkStart w:id="4" w:name="_Toc231913226"/>
      <w:bookmarkEnd w:id="0"/>
      <w:bookmarkEnd w:id="1"/>
      <w:bookmarkEnd w:id="2"/>
      <w:bookmarkEnd w:id="3"/>
      <w:r w:rsidRPr="005A63E2">
        <w:rPr>
          <w:rFonts w:asciiTheme="minorHAnsi" w:hAnsiTheme="minorHAnsi" w:cstheme="minorHAnsi"/>
          <w:color w:val="000000" w:themeColor="text1"/>
          <w:sz w:val="18"/>
          <w:szCs w:val="18"/>
          <w:lang w:val="en-GB"/>
        </w:rPr>
        <w:t>Synthesis and characterization of product</w:t>
      </w:r>
      <w:bookmarkEnd w:id="4"/>
    </w:p>
    <w:p w14:paraId="067B758C" w14:textId="5CC1B82B" w:rsidR="004B1F76" w:rsidRPr="00493F1E" w:rsidRDefault="00000000" w:rsidP="00493F1E">
      <w:pPr>
        <w:pStyle w:val="Titre2"/>
        <w:numPr>
          <w:ilvl w:val="1"/>
          <w:numId w:val="3"/>
        </w:numPr>
        <w:rPr>
          <w:rFonts w:asciiTheme="minorHAnsi" w:hAnsiTheme="minorHAnsi" w:cstheme="minorHAnsi"/>
          <w:b w:val="0"/>
          <w:bCs w:val="0"/>
          <w:i/>
          <w:iCs/>
          <w:color w:val="000000" w:themeColor="text1"/>
          <w:sz w:val="18"/>
          <w:szCs w:val="18"/>
          <w:lang w:val="en-GB"/>
        </w:rPr>
      </w:pPr>
      <w:bookmarkStart w:id="5" w:name="_Toc231913227"/>
      <w:r w:rsidRPr="00493F1E">
        <w:rPr>
          <w:rFonts w:asciiTheme="minorHAnsi" w:hAnsiTheme="minorHAnsi" w:cstheme="minorHAnsi"/>
          <w:b w:val="0"/>
          <w:bCs w:val="0"/>
          <w:i/>
          <w:iCs/>
          <w:color w:val="000000" w:themeColor="text1"/>
          <w:sz w:val="18"/>
          <w:szCs w:val="18"/>
          <w:lang w:val="en-GB"/>
        </w:rPr>
        <w:t xml:space="preserve">Synthesis of </w:t>
      </w:r>
      <w:proofErr w:type="spellStart"/>
      <w:r w:rsidRPr="00493F1E">
        <w:rPr>
          <w:rFonts w:asciiTheme="minorHAnsi" w:hAnsiTheme="minorHAnsi" w:cstheme="minorHAnsi"/>
          <w:b w:val="0"/>
          <w:bCs w:val="0"/>
          <w:i/>
          <w:iCs/>
          <w:color w:val="000000" w:themeColor="text1"/>
          <w:sz w:val="18"/>
          <w:szCs w:val="18"/>
          <w:lang w:val="en-GB"/>
        </w:rPr>
        <w:t>preligands</w:t>
      </w:r>
      <w:bookmarkEnd w:id="5"/>
      <w:proofErr w:type="spellEnd"/>
      <w:r w:rsidRPr="00493F1E">
        <w:rPr>
          <w:rFonts w:asciiTheme="minorHAnsi" w:hAnsiTheme="minorHAnsi" w:cstheme="minorHAnsi"/>
          <w:b w:val="0"/>
          <w:bCs w:val="0"/>
          <w:i/>
          <w:iCs/>
          <w:color w:val="000000" w:themeColor="text1"/>
          <w:sz w:val="18"/>
          <w:szCs w:val="18"/>
          <w:lang w:val="en-GB"/>
        </w:rPr>
        <w:t xml:space="preserve"> </w:t>
      </w:r>
    </w:p>
    <w:p w14:paraId="7B01645D" w14:textId="77777777" w:rsidR="004B1F76" w:rsidRPr="00F657C6" w:rsidRDefault="00000000" w:rsidP="00EE7449">
      <w:pPr>
        <w:pStyle w:val="NormalWeb"/>
        <w:rPr>
          <w:rFonts w:asciiTheme="minorHAnsi" w:hAnsiTheme="minorHAnsi" w:cstheme="minorHAnsi"/>
          <w:sz w:val="18"/>
          <w:szCs w:val="18"/>
          <w:lang w:val="en-GB"/>
        </w:rPr>
      </w:pPr>
      <w:r w:rsidRPr="00F657C6">
        <w:rPr>
          <w:rFonts w:asciiTheme="minorHAnsi" w:hAnsiTheme="minorHAnsi" w:cstheme="minorHAnsi"/>
          <w:sz w:val="18"/>
          <w:szCs w:val="18"/>
          <w:lang w:val="en-GB"/>
        </w:rPr>
        <w:t xml:space="preserve">Synthesis of </w:t>
      </w:r>
      <w:r w:rsidRPr="00F657C6">
        <w:rPr>
          <w:rFonts w:asciiTheme="minorHAnsi" w:hAnsiTheme="minorHAnsi" w:cstheme="minorHAnsi"/>
          <w:b/>
          <w:sz w:val="18"/>
          <w:szCs w:val="18"/>
          <w:lang w:val="en-GB"/>
        </w:rPr>
        <w:t>L1H</w:t>
      </w:r>
      <w:r w:rsidRPr="00F657C6">
        <w:rPr>
          <w:rFonts w:asciiTheme="minorHAnsi" w:hAnsiTheme="minorHAnsi" w:cstheme="minorHAnsi"/>
          <w:sz w:val="18"/>
          <w:szCs w:val="18"/>
          <w:lang w:val="en-GB"/>
        </w:rPr>
        <w:t xml:space="preserve"> </w:t>
      </w:r>
    </w:p>
    <w:p w14:paraId="7F743573" w14:textId="5378873C" w:rsidR="004B1F76" w:rsidRPr="00F657C6" w:rsidRDefault="00F619FB" w:rsidP="00EE7449">
      <w:pPr>
        <w:jc w:val="center"/>
        <w:rPr>
          <w:rFonts w:cstheme="minorHAnsi"/>
          <w:sz w:val="18"/>
          <w:szCs w:val="18"/>
        </w:rPr>
      </w:pPr>
      <w:r w:rsidRPr="00F657C6">
        <w:rPr>
          <w:rFonts w:cstheme="minorHAnsi"/>
          <w:noProof/>
          <w:sz w:val="18"/>
          <w:szCs w:val="18"/>
        </w:rPr>
        <mc:AlternateContent>
          <mc:Choice Requires="wps">
            <w:drawing>
              <wp:anchor distT="0" distB="0" distL="114300" distR="114300" simplePos="0" relativeHeight="251656704" behindDoc="0" locked="0" layoutInCell="1" allowOverlap="1" wp14:anchorId="1B684E27" wp14:editId="7C8EE952">
                <wp:simplePos x="0" y="0"/>
                <wp:positionH relativeFrom="column">
                  <wp:posOffset>0</wp:posOffset>
                </wp:positionH>
                <wp:positionV relativeFrom="paragraph">
                  <wp:posOffset>0</wp:posOffset>
                </wp:positionV>
                <wp:extent cx="635000" cy="635000"/>
                <wp:effectExtent l="0" t="0" r="3175" b="3175"/>
                <wp:wrapNone/>
                <wp:docPr id="44" name="_x0000_tole_rId2"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94A5BB1" id="_x0000_tole_rId2" o:spid="_x0000_s1026" style="position:absolute;margin-left:0;margin-top:0;width:50pt;height:50pt;z-index:251656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00930ABF" w:rsidRPr="00F657C6">
        <w:rPr>
          <w:rFonts w:cstheme="minorHAnsi"/>
          <w:noProof/>
          <w:sz w:val="18"/>
          <w:szCs w:val="18"/>
        </w:rPr>
        <w:object w:dxaOrig="6555" w:dyaOrig="3899" w14:anchorId="28D27F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 o:spid="_x0000_i1025" type="#_x0000_t75" alt="" style="width:274.65pt;height:163.35pt;visibility:visible;mso-width-percent:0;mso-height-percent:0;mso-wrap-distance-right:0;mso-width-percent:0;mso-height-percent:0" o:ole="">
            <v:imagedata r:id="rId8" o:title=""/>
          </v:shape>
          <o:OLEObject Type="Embed" ProgID="ChemDraw.Document.6.0" ShapeID="ole_rId2" DrawAspect="Content" ObjectID="_1842596310" r:id="rId9"/>
        </w:object>
      </w:r>
    </w:p>
    <w:p w14:paraId="28336BBF" w14:textId="77777777" w:rsidR="004B1F76" w:rsidRPr="00F657C6" w:rsidRDefault="00000000">
      <w:pPr>
        <w:spacing w:line="240" w:lineRule="auto"/>
        <w:jc w:val="both"/>
        <w:rPr>
          <w:rFonts w:cstheme="minorHAnsi"/>
          <w:b/>
          <w:sz w:val="18"/>
          <w:szCs w:val="18"/>
          <w:lang w:val="en-US"/>
        </w:rPr>
      </w:pPr>
      <w:r w:rsidRPr="00F657C6">
        <w:rPr>
          <w:rFonts w:cstheme="minorHAnsi"/>
          <w:b/>
          <w:sz w:val="18"/>
          <w:szCs w:val="18"/>
          <w:lang w:val="it-IT"/>
        </w:rPr>
        <w:t xml:space="preserve">2,6-dichloro-4-(1H-pyrrol-1-yl)pyridine, 1. </w:t>
      </w:r>
      <w:r w:rsidRPr="00F657C6">
        <w:rPr>
          <w:rFonts w:cstheme="minorHAnsi"/>
          <w:sz w:val="18"/>
          <w:szCs w:val="18"/>
          <w:lang w:val="en-US"/>
        </w:rPr>
        <w:t>4-aminopyridine (9.2 mmol, 1.5 g) and 2,5-dimethoxytetrahydrofuran (25 mL, 9.7 mmol) were suspended in 12.25 mL of glacial acetic acid and 12.25 mL of dichloromethane. The suspension was heated under reflux for 3h. After cooling at room temperature, water (30 mL) was added and the mixture was extracted with dichloromethane (3 x 30 mL). The combined organic layers were dried with sodium sulfate and filtered, and the solvent was evaporated under reduced pressure. The residue was purified by column chromatography (hexanes/</w:t>
      </w:r>
      <w:proofErr w:type="spellStart"/>
      <w:r w:rsidRPr="00F657C6">
        <w:rPr>
          <w:rFonts w:cstheme="minorHAnsi"/>
          <w:sz w:val="18"/>
          <w:szCs w:val="18"/>
          <w:lang w:val="en-US"/>
        </w:rPr>
        <w:t>AcOEt</w:t>
      </w:r>
      <w:proofErr w:type="spellEnd"/>
      <w:r w:rsidRPr="00F657C6">
        <w:rPr>
          <w:rFonts w:cstheme="minorHAnsi"/>
          <w:sz w:val="18"/>
          <w:szCs w:val="18"/>
          <w:lang w:val="en-US"/>
        </w:rPr>
        <w:t xml:space="preserve">, 5:1). The product was obtained as a white solid (1.28 g, 65%).  </w:t>
      </w:r>
      <w:r w:rsidRPr="00F657C6">
        <w:rPr>
          <w:rFonts w:cstheme="minorHAnsi"/>
          <w:sz w:val="18"/>
          <w:szCs w:val="18"/>
          <w:vertAlign w:val="superscript"/>
          <w:lang w:val="en-US"/>
        </w:rPr>
        <w:t>1</w:t>
      </w:r>
      <w:r w:rsidRPr="00F657C6">
        <w:rPr>
          <w:rFonts w:cstheme="minorHAnsi"/>
          <w:sz w:val="18"/>
          <w:szCs w:val="18"/>
          <w:lang w:val="en-US"/>
        </w:rPr>
        <w:t>H NMR (400 MHz, chloroform-</w:t>
      </w:r>
      <w:r w:rsidRPr="00F657C6">
        <w:rPr>
          <w:rFonts w:cstheme="minorHAnsi"/>
          <w:i/>
          <w:sz w:val="18"/>
          <w:szCs w:val="18"/>
          <w:lang w:val="en-US"/>
        </w:rPr>
        <w:t>d</w:t>
      </w:r>
      <w:r w:rsidRPr="00F657C6">
        <w:rPr>
          <w:rFonts w:cstheme="minorHAnsi"/>
          <w:sz w:val="18"/>
          <w:szCs w:val="18"/>
          <w:lang w:val="en-US"/>
        </w:rPr>
        <w:t xml:space="preserve">, δ ppm): 7.26 (s, 2H), 7.15 (t, 2H, J= 4 Hz), 6.43 (t, 2H, J= 4 Hz). </w:t>
      </w:r>
      <w:r w:rsidRPr="00F657C6">
        <w:rPr>
          <w:rFonts w:cstheme="minorHAnsi"/>
          <w:sz w:val="18"/>
          <w:szCs w:val="18"/>
          <w:vertAlign w:val="superscript"/>
          <w:lang w:val="en-US"/>
        </w:rPr>
        <w:t>13</w:t>
      </w:r>
      <w:r w:rsidRPr="00F657C6">
        <w:rPr>
          <w:rFonts w:cstheme="minorHAnsi"/>
          <w:sz w:val="18"/>
          <w:szCs w:val="18"/>
          <w:lang w:val="en-US"/>
        </w:rPr>
        <w:t>C NMR (100 MHz, chloroform-</w:t>
      </w:r>
      <w:r w:rsidRPr="00F657C6">
        <w:rPr>
          <w:rFonts w:cstheme="minorHAnsi"/>
          <w:i/>
          <w:sz w:val="18"/>
          <w:szCs w:val="18"/>
          <w:lang w:val="en-US"/>
        </w:rPr>
        <w:t>d</w:t>
      </w:r>
      <w:r w:rsidRPr="00F657C6">
        <w:rPr>
          <w:rFonts w:cstheme="minorHAnsi"/>
          <w:sz w:val="18"/>
          <w:szCs w:val="18"/>
          <w:lang w:val="en-US"/>
        </w:rPr>
        <w:t xml:space="preserve">, δ ppm): 152.0, 150.0, 118.6, 113.6, 112.3. ESI-HRMS </w:t>
      </w:r>
      <w:proofErr w:type="spellStart"/>
      <w:r w:rsidRPr="00F657C6">
        <w:rPr>
          <w:rFonts w:cstheme="minorHAnsi"/>
          <w:sz w:val="18"/>
          <w:szCs w:val="18"/>
          <w:lang w:val="en-US"/>
        </w:rPr>
        <w:t>calcd</w:t>
      </w:r>
      <w:proofErr w:type="spellEnd"/>
      <w:r w:rsidRPr="00F657C6">
        <w:rPr>
          <w:rFonts w:cstheme="minorHAnsi"/>
          <w:sz w:val="18"/>
          <w:szCs w:val="18"/>
          <w:lang w:val="en-US"/>
        </w:rPr>
        <w:t xml:space="preserve"> C</w:t>
      </w:r>
      <w:r w:rsidRPr="00F657C6">
        <w:rPr>
          <w:rFonts w:cstheme="minorHAnsi"/>
          <w:sz w:val="18"/>
          <w:szCs w:val="18"/>
          <w:vertAlign w:val="subscript"/>
          <w:lang w:val="en-US"/>
        </w:rPr>
        <w:t>9</w:t>
      </w:r>
      <w:r w:rsidRPr="00F657C6">
        <w:rPr>
          <w:rFonts w:cstheme="minorHAnsi"/>
          <w:sz w:val="18"/>
          <w:szCs w:val="18"/>
          <w:lang w:val="en-US"/>
        </w:rPr>
        <w:t>H</w:t>
      </w:r>
      <w:r w:rsidRPr="00F657C6">
        <w:rPr>
          <w:rFonts w:cstheme="minorHAnsi"/>
          <w:sz w:val="18"/>
          <w:szCs w:val="18"/>
          <w:vertAlign w:val="subscript"/>
          <w:lang w:val="en-US"/>
        </w:rPr>
        <w:t>7</w:t>
      </w:r>
      <w:r w:rsidRPr="00F657C6">
        <w:rPr>
          <w:rFonts w:cstheme="minorHAnsi"/>
          <w:sz w:val="18"/>
          <w:szCs w:val="18"/>
          <w:lang w:val="en-US"/>
        </w:rPr>
        <w:t>N</w:t>
      </w:r>
      <w:r w:rsidRPr="00F657C6">
        <w:rPr>
          <w:rFonts w:cstheme="minorHAnsi"/>
          <w:sz w:val="18"/>
          <w:szCs w:val="18"/>
          <w:vertAlign w:val="subscript"/>
          <w:lang w:val="en-US"/>
        </w:rPr>
        <w:t>2</w:t>
      </w:r>
      <w:r w:rsidRPr="00F657C6">
        <w:rPr>
          <w:rFonts w:cstheme="minorHAnsi"/>
          <w:sz w:val="18"/>
          <w:szCs w:val="18"/>
          <w:lang w:val="en-US"/>
        </w:rPr>
        <w:t>Cl</w:t>
      </w:r>
      <w:r w:rsidRPr="00F657C6">
        <w:rPr>
          <w:rFonts w:cstheme="minorHAnsi"/>
          <w:sz w:val="18"/>
          <w:szCs w:val="18"/>
          <w:vertAlign w:val="subscript"/>
          <w:lang w:val="en-US"/>
        </w:rPr>
        <w:t>2</w:t>
      </w:r>
      <w:r w:rsidRPr="00F657C6">
        <w:rPr>
          <w:rFonts w:cstheme="minorHAnsi"/>
          <w:sz w:val="18"/>
          <w:szCs w:val="18"/>
          <w:lang w:val="en-US"/>
        </w:rPr>
        <w:t xml:space="preserve"> m/z = 212.9986.  Found:  212.9983</w:t>
      </w:r>
    </w:p>
    <w:p w14:paraId="57B958AD" w14:textId="77777777" w:rsidR="004B1F76" w:rsidRPr="00F657C6" w:rsidRDefault="00000000">
      <w:pPr>
        <w:spacing w:line="240" w:lineRule="auto"/>
        <w:jc w:val="both"/>
        <w:rPr>
          <w:rFonts w:cstheme="minorHAnsi"/>
          <w:sz w:val="18"/>
          <w:szCs w:val="18"/>
          <w:lang w:val="en-US"/>
        </w:rPr>
      </w:pPr>
      <w:r w:rsidRPr="00F657C6">
        <w:rPr>
          <w:rFonts w:cstheme="minorHAnsi"/>
          <w:b/>
          <w:sz w:val="18"/>
          <w:szCs w:val="18"/>
          <w:lang w:val="en-US"/>
        </w:rPr>
        <w:t>2,6-di(1H-imidazol-1-yl)-4-(1H-pyrrol-1-</w:t>
      </w:r>
      <w:proofErr w:type="gramStart"/>
      <w:r w:rsidRPr="00F657C6">
        <w:rPr>
          <w:rFonts w:cstheme="minorHAnsi"/>
          <w:b/>
          <w:sz w:val="18"/>
          <w:szCs w:val="18"/>
          <w:lang w:val="en-US"/>
        </w:rPr>
        <w:t>yl)pyridine</w:t>
      </w:r>
      <w:proofErr w:type="gramEnd"/>
      <w:r w:rsidRPr="00F657C6">
        <w:rPr>
          <w:rFonts w:cstheme="minorHAnsi"/>
          <w:b/>
          <w:sz w:val="18"/>
          <w:szCs w:val="18"/>
          <w:lang w:val="en-US"/>
        </w:rPr>
        <w:t xml:space="preserve">, 2. </w:t>
      </w:r>
      <w:r w:rsidRPr="00F657C6">
        <w:rPr>
          <w:rFonts w:cstheme="minorHAnsi"/>
          <w:sz w:val="18"/>
          <w:szCs w:val="18"/>
          <w:lang w:val="en-US"/>
        </w:rPr>
        <w:t xml:space="preserve">In a clean, dry 50 mL two-neck flask containing imidazole (0.325 g, 4.77 mmol), KOH flakes (0.268 g, 4.77 mmol) were added. The mixture was heated to 250°C under high vacuum and then cooled to room temperature, yielding potassium imidazolate. Then, 4-amino-2,6-dichloropyridine (0.498 g, 2.34 mmol) and dry dimethylformamide (15 mL) were added and stirred vigorously under an argon atmosphere at 70°C for 5 hours. The mixture was then poured into cold water, and the resulting precipitate was filtered and dried to isolate the desired compound (67% yield, 0.433 g), which was used in the next step without further purification. </w:t>
      </w:r>
      <w:r w:rsidRPr="00F657C6">
        <w:rPr>
          <w:rFonts w:cstheme="minorHAnsi"/>
          <w:sz w:val="18"/>
          <w:szCs w:val="18"/>
          <w:vertAlign w:val="superscript"/>
          <w:lang w:val="en-US"/>
        </w:rPr>
        <w:t>1</w:t>
      </w:r>
      <w:r w:rsidRPr="00F657C6">
        <w:rPr>
          <w:rFonts w:cstheme="minorHAnsi"/>
          <w:sz w:val="18"/>
          <w:szCs w:val="18"/>
          <w:lang w:val="en-US"/>
        </w:rPr>
        <w:t>H NMR (400 MHz, chloroform-</w:t>
      </w:r>
      <w:r w:rsidRPr="00F657C6">
        <w:rPr>
          <w:rFonts w:cstheme="minorHAnsi"/>
          <w:i/>
          <w:sz w:val="18"/>
          <w:szCs w:val="18"/>
          <w:lang w:val="en-US"/>
        </w:rPr>
        <w:t>d</w:t>
      </w:r>
      <w:r w:rsidRPr="00F657C6">
        <w:rPr>
          <w:rFonts w:cstheme="minorHAnsi"/>
          <w:sz w:val="18"/>
          <w:szCs w:val="18"/>
          <w:lang w:val="en-US"/>
        </w:rPr>
        <w:t xml:space="preserve">, δ ppm): 8.52 (s, 2H), 7.92 (t, 2H, J= 1.36 Hz), 7.55-7.54 (m, 2H), 7.53 (s, 2H),7.16 (t, 2H, J= 1.28 Hz), 6.46 (t, 2H, J= 2.22 Hz). </w:t>
      </w:r>
      <w:r w:rsidRPr="00F657C6">
        <w:rPr>
          <w:rFonts w:cstheme="minorHAnsi"/>
          <w:sz w:val="18"/>
          <w:szCs w:val="18"/>
          <w:vertAlign w:val="superscript"/>
          <w:lang w:val="en-US"/>
        </w:rPr>
        <w:t>13</w:t>
      </w:r>
      <w:r w:rsidRPr="00F657C6">
        <w:rPr>
          <w:rFonts w:cstheme="minorHAnsi"/>
          <w:sz w:val="18"/>
          <w:szCs w:val="18"/>
          <w:lang w:val="en-US"/>
        </w:rPr>
        <w:t>C NMR (100 MHz, chloroform-</w:t>
      </w:r>
      <w:r w:rsidRPr="00F657C6">
        <w:rPr>
          <w:rFonts w:cstheme="minorHAnsi"/>
          <w:i/>
          <w:sz w:val="18"/>
          <w:szCs w:val="18"/>
          <w:lang w:val="en-US"/>
        </w:rPr>
        <w:t>d</w:t>
      </w:r>
      <w:r w:rsidRPr="00F657C6">
        <w:rPr>
          <w:rFonts w:cstheme="minorHAnsi"/>
          <w:sz w:val="18"/>
          <w:szCs w:val="18"/>
          <w:lang w:val="en-US"/>
        </w:rPr>
        <w:t xml:space="preserve">, δ ppm): 152.9, 151.3, 137.2, 132.0, 120.9, 118.4, 114.3, 101.3. ESI-HRMS </w:t>
      </w:r>
      <w:proofErr w:type="spellStart"/>
      <w:r w:rsidRPr="00F657C6">
        <w:rPr>
          <w:rFonts w:cstheme="minorHAnsi"/>
          <w:sz w:val="18"/>
          <w:szCs w:val="18"/>
          <w:lang w:val="en-US"/>
        </w:rPr>
        <w:t>calcd</w:t>
      </w:r>
      <w:proofErr w:type="spellEnd"/>
      <w:r w:rsidRPr="00F657C6">
        <w:rPr>
          <w:rFonts w:cstheme="minorHAnsi"/>
          <w:sz w:val="18"/>
          <w:szCs w:val="18"/>
          <w:lang w:val="en-US"/>
        </w:rPr>
        <w:t xml:space="preserve"> for C</w:t>
      </w:r>
      <w:r w:rsidRPr="00F657C6">
        <w:rPr>
          <w:rFonts w:cstheme="minorHAnsi"/>
          <w:sz w:val="18"/>
          <w:szCs w:val="18"/>
          <w:vertAlign w:val="subscript"/>
          <w:lang w:val="en-US"/>
        </w:rPr>
        <w:t>15</w:t>
      </w:r>
      <w:r w:rsidRPr="00F657C6">
        <w:rPr>
          <w:rFonts w:cstheme="minorHAnsi"/>
          <w:sz w:val="18"/>
          <w:szCs w:val="18"/>
          <w:lang w:val="en-US"/>
        </w:rPr>
        <w:t>H</w:t>
      </w:r>
      <w:r w:rsidRPr="00F657C6">
        <w:rPr>
          <w:rFonts w:cstheme="minorHAnsi"/>
          <w:sz w:val="18"/>
          <w:szCs w:val="18"/>
          <w:vertAlign w:val="subscript"/>
          <w:lang w:val="en-US"/>
        </w:rPr>
        <w:t>13</w:t>
      </w:r>
      <w:r w:rsidRPr="00F657C6">
        <w:rPr>
          <w:rFonts w:cstheme="minorHAnsi"/>
          <w:sz w:val="18"/>
          <w:szCs w:val="18"/>
          <w:lang w:val="en-US"/>
        </w:rPr>
        <w:t>N</w:t>
      </w:r>
      <w:r w:rsidRPr="00F657C6">
        <w:rPr>
          <w:rFonts w:cstheme="minorHAnsi"/>
          <w:sz w:val="18"/>
          <w:szCs w:val="18"/>
          <w:vertAlign w:val="subscript"/>
          <w:lang w:val="en-US"/>
        </w:rPr>
        <w:t>6</w:t>
      </w:r>
      <w:r w:rsidRPr="00F657C6">
        <w:rPr>
          <w:rFonts w:cstheme="minorHAnsi"/>
          <w:sz w:val="18"/>
          <w:szCs w:val="18"/>
          <w:lang w:val="en-US"/>
        </w:rPr>
        <w:t xml:space="preserve"> m/z = 277.1202. Found: 277.1200</w:t>
      </w:r>
    </w:p>
    <w:p w14:paraId="176A1FC2" w14:textId="6ABC8284" w:rsidR="004B1F76" w:rsidRPr="00F657C6" w:rsidRDefault="00000000" w:rsidP="009703E3">
      <w:pPr>
        <w:spacing w:line="240" w:lineRule="auto"/>
        <w:jc w:val="both"/>
        <w:rPr>
          <w:rFonts w:cstheme="minorHAnsi"/>
          <w:sz w:val="18"/>
          <w:szCs w:val="18"/>
          <w:lang w:val="en-US"/>
        </w:rPr>
      </w:pPr>
      <w:r w:rsidRPr="00F657C6">
        <w:rPr>
          <w:rFonts w:cstheme="minorHAnsi"/>
          <w:b/>
          <w:sz w:val="18"/>
          <w:szCs w:val="18"/>
          <w:lang w:val="en-US"/>
        </w:rPr>
        <w:t xml:space="preserve">L1H. </w:t>
      </w:r>
      <w:r w:rsidRPr="00F657C6">
        <w:rPr>
          <w:rFonts w:cstheme="minorHAnsi"/>
          <w:sz w:val="18"/>
          <w:szCs w:val="18"/>
          <w:lang w:val="en-US"/>
        </w:rPr>
        <w:t xml:space="preserve">Compound </w:t>
      </w:r>
      <w:r w:rsidRPr="00F657C6">
        <w:rPr>
          <w:rFonts w:cstheme="minorHAnsi"/>
          <w:b/>
          <w:sz w:val="18"/>
          <w:szCs w:val="18"/>
          <w:lang w:val="en-US"/>
        </w:rPr>
        <w:t>2</w:t>
      </w:r>
      <w:r w:rsidRPr="00F657C6">
        <w:rPr>
          <w:rFonts w:cstheme="minorHAnsi"/>
          <w:sz w:val="18"/>
          <w:szCs w:val="18"/>
          <w:lang w:val="en-US"/>
        </w:rPr>
        <w:t xml:space="preserve"> (0.300 g, 1.085 mmol) was charged in a 10 mL round bottomed flask and dissolved in 5 mL of dry DMF. Then methyl iodide (0.269 mL, 4.40 mmol) was added and the reaction mixture was heated at 130 °C for 1 h. The desired compound was precipitated upon addition of diethyl ether. Solid was collected by vacuum filtration and washed thrice with diethyl ether and dried under vacuum. Then the solid was dissolved in minimum amount of methanol (ca.  2 mL) and a saturated aqueous solution of NH</w:t>
      </w:r>
      <w:r w:rsidRPr="00F657C6">
        <w:rPr>
          <w:rFonts w:cstheme="minorHAnsi"/>
          <w:sz w:val="18"/>
          <w:szCs w:val="18"/>
          <w:vertAlign w:val="subscript"/>
          <w:lang w:val="en-US"/>
        </w:rPr>
        <w:t>4</w:t>
      </w:r>
      <w:r w:rsidRPr="00F657C6">
        <w:rPr>
          <w:rFonts w:cstheme="minorHAnsi"/>
          <w:sz w:val="18"/>
          <w:szCs w:val="18"/>
          <w:lang w:val="en-US"/>
        </w:rPr>
        <w:t>PF</w:t>
      </w:r>
      <w:r w:rsidRPr="00F657C6">
        <w:rPr>
          <w:rFonts w:cstheme="minorHAnsi"/>
          <w:sz w:val="18"/>
          <w:szCs w:val="18"/>
          <w:vertAlign w:val="subscript"/>
          <w:lang w:val="en-US"/>
        </w:rPr>
        <w:t>6</w:t>
      </w:r>
      <w:r w:rsidRPr="00F657C6">
        <w:rPr>
          <w:rFonts w:cstheme="minorHAnsi"/>
          <w:sz w:val="18"/>
          <w:szCs w:val="18"/>
          <w:lang w:val="en-US"/>
        </w:rPr>
        <w:t xml:space="preserve"> was added and stirred until the product precipitated. Ligand </w:t>
      </w:r>
      <w:r w:rsidRPr="00F657C6">
        <w:rPr>
          <w:rFonts w:cstheme="minorHAnsi"/>
          <w:b/>
          <w:sz w:val="18"/>
          <w:szCs w:val="18"/>
          <w:lang w:val="en-US"/>
        </w:rPr>
        <w:t>L1H</w:t>
      </w:r>
      <w:r w:rsidRPr="00F657C6">
        <w:rPr>
          <w:rFonts w:cstheme="minorHAnsi"/>
          <w:sz w:val="18"/>
          <w:szCs w:val="18"/>
          <w:lang w:val="en-US"/>
        </w:rPr>
        <w:t xml:space="preserve"> was collected by vacuum filtration and washed 3 times with water and then diethyl ether and dried under vacuum (0.441 g, 67% yield). </w:t>
      </w:r>
      <w:r w:rsidRPr="00F657C6">
        <w:rPr>
          <w:rFonts w:cstheme="minorHAnsi"/>
          <w:sz w:val="18"/>
          <w:szCs w:val="18"/>
          <w:vertAlign w:val="superscript"/>
          <w:lang w:val="en-US"/>
        </w:rPr>
        <w:t>1</w:t>
      </w:r>
      <w:r w:rsidRPr="00F657C6">
        <w:rPr>
          <w:rFonts w:cstheme="minorHAnsi"/>
          <w:sz w:val="18"/>
          <w:szCs w:val="18"/>
          <w:lang w:val="en-US"/>
        </w:rPr>
        <w:t>H NMR (400 MHz, chloroform-</w:t>
      </w:r>
      <w:r w:rsidRPr="00F657C6">
        <w:rPr>
          <w:rFonts w:cstheme="minorHAnsi"/>
          <w:i/>
          <w:sz w:val="18"/>
          <w:szCs w:val="18"/>
          <w:lang w:val="en-US"/>
        </w:rPr>
        <w:t>d</w:t>
      </w:r>
      <w:r w:rsidRPr="00F657C6">
        <w:rPr>
          <w:rFonts w:cstheme="minorHAnsi"/>
          <w:sz w:val="18"/>
          <w:szCs w:val="18"/>
          <w:lang w:val="en-US"/>
        </w:rPr>
        <w:t xml:space="preserve">, δ ppm): 9.61 (s, 2H), 8.26 (t, 2H, J= 1.96 Hz), 7.91 (s, 2H), 7.63 (t, 2H, J= 1.88 Hz), 7.63 (t, 2H, J= 2.28 Hz), 6.55 (t, 2H, J= 2.28 Hz), 4.02 (s, 6H). </w:t>
      </w:r>
      <w:r w:rsidRPr="00F657C6">
        <w:rPr>
          <w:rFonts w:cstheme="minorHAnsi"/>
          <w:sz w:val="18"/>
          <w:szCs w:val="18"/>
          <w:vertAlign w:val="superscript"/>
          <w:lang w:val="en-US"/>
        </w:rPr>
        <w:t>13</w:t>
      </w:r>
      <w:r w:rsidRPr="00F657C6">
        <w:rPr>
          <w:rFonts w:cstheme="minorHAnsi"/>
          <w:sz w:val="18"/>
          <w:szCs w:val="18"/>
          <w:lang w:val="en-US"/>
        </w:rPr>
        <w:t>C NMR (100 MHz, chloroform-</w:t>
      </w:r>
      <w:r w:rsidRPr="00F657C6">
        <w:rPr>
          <w:rFonts w:cstheme="minorHAnsi"/>
          <w:i/>
          <w:sz w:val="18"/>
          <w:szCs w:val="18"/>
          <w:lang w:val="en-US"/>
        </w:rPr>
        <w:t>d</w:t>
      </w:r>
      <w:r w:rsidRPr="00F657C6">
        <w:rPr>
          <w:rFonts w:cstheme="minorHAnsi"/>
          <w:sz w:val="18"/>
          <w:szCs w:val="18"/>
          <w:lang w:val="en-US"/>
        </w:rPr>
        <w:t xml:space="preserve">, δ ppm): 153.4, 147.9, 136.6, 126.2, 120.6, 120.4, 115.1, 104.7, 37.8. ESI-HRMS </w:t>
      </w:r>
      <w:proofErr w:type="spellStart"/>
      <w:r w:rsidRPr="00F657C6">
        <w:rPr>
          <w:rFonts w:cstheme="minorHAnsi"/>
          <w:sz w:val="18"/>
          <w:szCs w:val="18"/>
          <w:lang w:val="en-US"/>
        </w:rPr>
        <w:t>calcd</w:t>
      </w:r>
      <w:proofErr w:type="spellEnd"/>
      <w:r w:rsidRPr="00F657C6">
        <w:rPr>
          <w:rFonts w:cstheme="minorHAnsi"/>
          <w:sz w:val="18"/>
          <w:szCs w:val="18"/>
          <w:lang w:val="en-US"/>
        </w:rPr>
        <w:t xml:space="preserve"> for C</w:t>
      </w:r>
      <w:r w:rsidRPr="00F657C6">
        <w:rPr>
          <w:rFonts w:cstheme="minorHAnsi"/>
          <w:sz w:val="18"/>
          <w:szCs w:val="18"/>
          <w:vertAlign w:val="subscript"/>
          <w:lang w:val="en-US"/>
        </w:rPr>
        <w:t>17</w:t>
      </w:r>
      <w:r w:rsidRPr="00F657C6">
        <w:rPr>
          <w:rFonts w:cstheme="minorHAnsi"/>
          <w:sz w:val="18"/>
          <w:szCs w:val="18"/>
          <w:lang w:val="en-US"/>
        </w:rPr>
        <w:t>H</w:t>
      </w:r>
      <w:r w:rsidRPr="00F657C6">
        <w:rPr>
          <w:rFonts w:cstheme="minorHAnsi"/>
          <w:sz w:val="18"/>
          <w:szCs w:val="18"/>
          <w:vertAlign w:val="subscript"/>
          <w:lang w:val="en-US"/>
        </w:rPr>
        <w:t>18</w:t>
      </w:r>
      <w:r w:rsidRPr="00F657C6">
        <w:rPr>
          <w:rFonts w:cstheme="minorHAnsi"/>
          <w:sz w:val="18"/>
          <w:szCs w:val="18"/>
          <w:lang w:val="en-US"/>
        </w:rPr>
        <w:t>N</w:t>
      </w:r>
      <w:r w:rsidRPr="00F657C6">
        <w:rPr>
          <w:rFonts w:cstheme="minorHAnsi"/>
          <w:sz w:val="18"/>
          <w:szCs w:val="18"/>
          <w:vertAlign w:val="subscript"/>
          <w:lang w:val="en-US"/>
        </w:rPr>
        <w:t>6</w:t>
      </w:r>
      <w:r w:rsidRPr="00F657C6">
        <w:rPr>
          <w:rFonts w:cstheme="minorHAnsi"/>
          <w:sz w:val="18"/>
          <w:szCs w:val="18"/>
          <w:lang w:val="en-US"/>
        </w:rPr>
        <w:t xml:space="preserve"> m/z = 153.0791. Found: 153.0788 [M-2PF</w:t>
      </w:r>
      <w:r w:rsidRPr="00F657C6">
        <w:rPr>
          <w:rFonts w:cstheme="minorHAnsi"/>
          <w:sz w:val="18"/>
          <w:szCs w:val="18"/>
          <w:vertAlign w:val="subscript"/>
          <w:lang w:val="en-US"/>
        </w:rPr>
        <w:t>6</w:t>
      </w:r>
      <w:r w:rsidRPr="00F657C6">
        <w:rPr>
          <w:rFonts w:cstheme="minorHAnsi"/>
          <w:sz w:val="18"/>
          <w:szCs w:val="18"/>
          <w:lang w:val="en-US"/>
        </w:rPr>
        <w:t>].</w:t>
      </w:r>
    </w:p>
    <w:p w14:paraId="5D512606" w14:textId="77777777" w:rsidR="004B1F76" w:rsidRPr="00F657C6" w:rsidRDefault="00000000" w:rsidP="00EE7449">
      <w:pPr>
        <w:pStyle w:val="NormalWeb"/>
        <w:rPr>
          <w:rFonts w:asciiTheme="minorHAnsi" w:hAnsiTheme="minorHAnsi" w:cstheme="minorHAnsi"/>
          <w:sz w:val="18"/>
          <w:szCs w:val="18"/>
        </w:rPr>
      </w:pPr>
      <w:proofErr w:type="spellStart"/>
      <w:r w:rsidRPr="00F657C6">
        <w:rPr>
          <w:rFonts w:asciiTheme="minorHAnsi" w:hAnsiTheme="minorHAnsi" w:cstheme="minorHAnsi"/>
          <w:sz w:val="18"/>
          <w:szCs w:val="18"/>
        </w:rPr>
        <w:t>Synthesis</w:t>
      </w:r>
      <w:proofErr w:type="spellEnd"/>
      <w:r w:rsidRPr="00F657C6">
        <w:rPr>
          <w:rFonts w:asciiTheme="minorHAnsi" w:hAnsiTheme="minorHAnsi" w:cstheme="minorHAnsi"/>
          <w:sz w:val="18"/>
          <w:szCs w:val="18"/>
        </w:rPr>
        <w:t xml:space="preserve"> of </w:t>
      </w:r>
      <w:r w:rsidRPr="00F657C6">
        <w:rPr>
          <w:rFonts w:asciiTheme="minorHAnsi" w:hAnsiTheme="minorHAnsi" w:cstheme="minorHAnsi"/>
          <w:b/>
          <w:sz w:val="18"/>
          <w:szCs w:val="18"/>
        </w:rPr>
        <w:t>L2H</w:t>
      </w:r>
    </w:p>
    <w:p w14:paraId="0D2C9823" w14:textId="2CD937EC" w:rsidR="004B1F76" w:rsidRPr="00F657C6" w:rsidRDefault="00F619FB">
      <w:pPr>
        <w:spacing w:line="360" w:lineRule="auto"/>
        <w:jc w:val="both"/>
        <w:rPr>
          <w:rFonts w:cstheme="minorHAnsi"/>
          <w:sz w:val="18"/>
          <w:szCs w:val="18"/>
        </w:rPr>
      </w:pPr>
      <w:r w:rsidRPr="00F657C6">
        <w:rPr>
          <w:rFonts w:cstheme="minorHAnsi"/>
          <w:noProof/>
          <w:sz w:val="18"/>
          <w:szCs w:val="18"/>
        </w:rPr>
        <w:lastRenderedPageBreak/>
        <mc:AlternateContent>
          <mc:Choice Requires="wps">
            <w:drawing>
              <wp:anchor distT="0" distB="0" distL="114300" distR="114300" simplePos="0" relativeHeight="251657728" behindDoc="0" locked="0" layoutInCell="1" allowOverlap="1" wp14:anchorId="6A6C83B2" wp14:editId="5522A90E">
                <wp:simplePos x="0" y="0"/>
                <wp:positionH relativeFrom="column">
                  <wp:posOffset>0</wp:posOffset>
                </wp:positionH>
                <wp:positionV relativeFrom="paragraph">
                  <wp:posOffset>0</wp:posOffset>
                </wp:positionV>
                <wp:extent cx="635000" cy="635000"/>
                <wp:effectExtent l="0" t="0" r="3175" b="3175"/>
                <wp:wrapNone/>
                <wp:docPr id="43" name="_x0000_tole_rId4"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6748067" id="_x0000_tole_rId4" o:spid="_x0000_s1026" style="position:absolute;margin-left:0;margin-top:0;width:50pt;height:50pt;z-index:251657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00930ABF" w:rsidRPr="00F657C6">
        <w:rPr>
          <w:rFonts w:cstheme="minorHAnsi"/>
          <w:noProof/>
          <w:sz w:val="18"/>
          <w:szCs w:val="18"/>
        </w:rPr>
        <w:object w:dxaOrig="8666" w:dyaOrig="4456" w14:anchorId="0585121C">
          <v:shape id="ole_rId4" o:spid="_x0000_i1026" type="#_x0000_t75" alt="" style="width:388.25pt;height:198.5pt;visibility:visible;mso-width-percent:0;mso-height-percent:0;mso-wrap-distance-right:0;mso-width-percent:0;mso-height-percent:0" o:ole="">
            <v:imagedata r:id="rId10" o:title=""/>
          </v:shape>
          <o:OLEObject Type="Embed" ProgID="ChemDraw.Document.6.0" ShapeID="ole_rId4" DrawAspect="Content" ObjectID="_1842596311" r:id="rId11"/>
        </w:object>
      </w:r>
    </w:p>
    <w:p w14:paraId="02D53609" w14:textId="22E468C4" w:rsidR="004B1F76" w:rsidRPr="00F657C6" w:rsidRDefault="00000000">
      <w:pPr>
        <w:spacing w:line="240" w:lineRule="auto"/>
        <w:jc w:val="both"/>
        <w:rPr>
          <w:rFonts w:cstheme="minorHAnsi"/>
          <w:sz w:val="18"/>
          <w:szCs w:val="18"/>
          <w:lang w:val="en-US"/>
        </w:rPr>
      </w:pPr>
      <w:r w:rsidRPr="00F657C6">
        <w:rPr>
          <w:rFonts w:cstheme="minorHAnsi"/>
          <w:b/>
          <w:sz w:val="18"/>
          <w:szCs w:val="18"/>
          <w:lang w:val="en-US"/>
        </w:rPr>
        <w:t>3,5-dibromopyridin-4-amine, 3.</w:t>
      </w:r>
      <w:r w:rsidRPr="00F657C6">
        <w:rPr>
          <w:rFonts w:cstheme="minorHAnsi"/>
          <w:sz w:val="18"/>
          <w:szCs w:val="18"/>
        </w:rPr>
        <w:fldChar w:fldCharType="begin"/>
      </w:r>
      <w:r w:rsidR="006631F9">
        <w:rPr>
          <w:rFonts w:cstheme="minorHAnsi"/>
          <w:b/>
          <w:sz w:val="18"/>
          <w:szCs w:val="18"/>
          <w:highlight w:val="yellow"/>
          <w:lang w:val="en-US"/>
        </w:rPr>
        <w:instrText xml:space="preserve"> ADDIN ZOTERO_ITEM CSL_CITATION {"citationID":"tKO41GcB","properties":{"formattedCitation":"\\super 1\\nosupersub{}","plainCitation":"1","noteIndex":0},"citationItems":[{"id":59,"uris":["http://zotero.org/users/4166986/items/VERQB9BZ"],"itemData":{"id":59,"type":"article-journal","abstract":"Abstract\n            The regioselective functionalization of aza‐ullazines has been successfully realized for the first time by either metalation using BuLi‐containing aggregates (BuLi‐LiDMAE) or electrophilic substitution. Mono and di‐bromo‐derivatives were obtained in good to excellent yields and further successfully converted into aryl and alkynyl azaullazine derivatives by Suzuki and Sonogashira cross‐coupling reactions.","container-title":"European Journal of Organic Chemistry","DOI":"10.1002/ejoc.202100333","ISSN":"1434-193X, 1099-0690","issue":"22","journalAbbreviation":"Eur J Org Chem","language":"en","page":"3331-3339","source":"DOI.org (Crossref)","title":"Efficient Access to Arylated Aza‐ullazines by Regioselective Functionalization of their Pyridine Ring by H−Li Exchange and Electrophilic Substitution","volume":"2021","author":[{"family":"Ibrahim","given":"Dhuaou"},{"family":"Boulet","given":"Pascal"},{"family":"Gros","given":"Philippe C."},{"family":"Pierrat","given":"Philippe"}],"issued":{"date-parts":[["2021",6,14]]}}}],"schema":"https://github.com/citation-style-language/schema/raw/master/csl-citation.json"} </w:instrText>
      </w:r>
      <w:r w:rsidRPr="00F657C6">
        <w:rPr>
          <w:rFonts w:cstheme="minorHAnsi"/>
          <w:b/>
          <w:sz w:val="18"/>
          <w:szCs w:val="18"/>
          <w:highlight w:val="yellow"/>
          <w:lang w:val="en-US"/>
        </w:rPr>
        <w:fldChar w:fldCharType="separate"/>
      </w:r>
      <w:r w:rsidRPr="00F657C6">
        <w:rPr>
          <w:rFonts w:cstheme="minorHAnsi"/>
          <w:sz w:val="18"/>
          <w:szCs w:val="18"/>
          <w:vertAlign w:val="superscript"/>
          <w:lang w:val="en-GB"/>
        </w:rPr>
        <w:t>1</w:t>
      </w:r>
      <w:r w:rsidRPr="00F657C6">
        <w:rPr>
          <w:rFonts w:cstheme="minorHAnsi"/>
          <w:b/>
          <w:sz w:val="18"/>
          <w:szCs w:val="18"/>
          <w:highlight w:val="yellow"/>
          <w:lang w:val="en-US"/>
        </w:rPr>
        <w:fldChar w:fldCharType="end"/>
      </w:r>
      <w:r w:rsidRPr="00F657C6">
        <w:rPr>
          <w:rFonts w:cstheme="minorHAnsi"/>
          <w:b/>
          <w:sz w:val="18"/>
          <w:szCs w:val="18"/>
          <w:lang w:val="en-US"/>
        </w:rPr>
        <w:t xml:space="preserve"> </w:t>
      </w:r>
      <w:r w:rsidRPr="00F657C6">
        <w:rPr>
          <w:rFonts w:cstheme="minorHAnsi"/>
          <w:sz w:val="18"/>
          <w:szCs w:val="18"/>
          <w:lang w:val="en-US"/>
        </w:rPr>
        <w:t>In 1 L round bottom flask, 4-aminopyridine (9 g, 96 mmol) was dissolved in dichloromethane (600mL). Then, N-</w:t>
      </w:r>
      <w:proofErr w:type="spellStart"/>
      <w:r w:rsidRPr="00F657C6">
        <w:rPr>
          <w:rFonts w:cstheme="minorHAnsi"/>
          <w:sz w:val="18"/>
          <w:szCs w:val="18"/>
          <w:lang w:val="en-US"/>
        </w:rPr>
        <w:t>bromosuccinimide</w:t>
      </w:r>
      <w:proofErr w:type="spellEnd"/>
      <w:r w:rsidRPr="00F657C6">
        <w:rPr>
          <w:rFonts w:cstheme="minorHAnsi"/>
          <w:sz w:val="18"/>
          <w:szCs w:val="18"/>
          <w:lang w:val="en-US"/>
        </w:rPr>
        <w:t xml:space="preserve"> (39.5 g, 221 mmol) was added </w:t>
      </w:r>
      <w:proofErr w:type="spellStart"/>
      <w:r w:rsidRPr="00F657C6">
        <w:rPr>
          <w:rFonts w:cstheme="minorHAnsi"/>
          <w:sz w:val="18"/>
          <w:szCs w:val="18"/>
          <w:lang w:val="en-US"/>
        </w:rPr>
        <w:t>portionwise</w:t>
      </w:r>
      <w:proofErr w:type="spellEnd"/>
      <w:r w:rsidRPr="00F657C6">
        <w:rPr>
          <w:rFonts w:cstheme="minorHAnsi"/>
          <w:sz w:val="18"/>
          <w:szCs w:val="18"/>
          <w:lang w:val="en-US"/>
        </w:rPr>
        <w:t xml:space="preserve"> throughout 1 h. After stirring for 18 h at room temperature, the brown orange mixture was washed with a 1M aqueous sodium hydroxide solution (3x 400 mL) then with water (2 x 400 mL). The organic layer was collected, dried over MgSO</w:t>
      </w:r>
      <w:r w:rsidRPr="00F657C6">
        <w:rPr>
          <w:rFonts w:cstheme="minorHAnsi"/>
          <w:sz w:val="18"/>
          <w:szCs w:val="18"/>
          <w:vertAlign w:val="subscript"/>
          <w:lang w:val="en-US"/>
        </w:rPr>
        <w:t>4</w:t>
      </w:r>
      <w:r w:rsidRPr="00F657C6">
        <w:rPr>
          <w:rFonts w:cstheme="minorHAnsi"/>
          <w:sz w:val="18"/>
          <w:szCs w:val="18"/>
          <w:lang w:val="en-US"/>
        </w:rPr>
        <w:t xml:space="preserve">, and purified over silica column (8/2 </w:t>
      </w:r>
      <w:proofErr w:type="spellStart"/>
      <w:proofErr w:type="gramStart"/>
      <w:r w:rsidRPr="00F657C6">
        <w:rPr>
          <w:rFonts w:cstheme="minorHAnsi"/>
          <w:sz w:val="18"/>
          <w:szCs w:val="18"/>
          <w:lang w:val="en-US"/>
        </w:rPr>
        <w:t>cyclohexane:EtOAc</w:t>
      </w:r>
      <w:proofErr w:type="spellEnd"/>
      <w:proofErr w:type="gramEnd"/>
      <w:r w:rsidRPr="00F657C6">
        <w:rPr>
          <w:rFonts w:cstheme="minorHAnsi"/>
          <w:sz w:val="18"/>
          <w:szCs w:val="18"/>
          <w:lang w:val="en-US"/>
        </w:rPr>
        <w:t xml:space="preserve">). The desired product was obtained in 94% yield as a brown solid. </w:t>
      </w:r>
      <w:r w:rsidRPr="00F657C6">
        <w:rPr>
          <w:rFonts w:cstheme="minorHAnsi"/>
          <w:sz w:val="18"/>
          <w:szCs w:val="18"/>
          <w:vertAlign w:val="superscript"/>
          <w:lang w:val="en-US"/>
        </w:rPr>
        <w:t>1</w:t>
      </w:r>
      <w:r w:rsidRPr="00F657C6">
        <w:rPr>
          <w:rFonts w:cstheme="minorHAnsi"/>
          <w:sz w:val="18"/>
          <w:szCs w:val="18"/>
          <w:lang w:val="en-US"/>
        </w:rPr>
        <w:t>HNMR (400 MHz, Chloroform-</w:t>
      </w:r>
      <w:r w:rsidRPr="00F657C6">
        <w:rPr>
          <w:rFonts w:cstheme="minorHAnsi"/>
          <w:i/>
          <w:iCs/>
          <w:sz w:val="18"/>
          <w:szCs w:val="18"/>
          <w:lang w:val="en-US"/>
        </w:rPr>
        <w:t>d</w:t>
      </w:r>
      <w:r w:rsidRPr="00F657C6">
        <w:rPr>
          <w:rFonts w:cstheme="minorHAnsi"/>
          <w:sz w:val="18"/>
          <w:szCs w:val="18"/>
          <w:lang w:val="en-US"/>
        </w:rPr>
        <w:t xml:space="preserve">) </w:t>
      </w:r>
      <w:r w:rsidRPr="00F657C6">
        <w:rPr>
          <w:rFonts w:cstheme="minorHAnsi"/>
          <w:sz w:val="18"/>
          <w:szCs w:val="18"/>
        </w:rPr>
        <w:t>δ</w:t>
      </w:r>
      <w:r w:rsidRPr="00F657C6">
        <w:rPr>
          <w:rFonts w:cstheme="minorHAnsi"/>
          <w:sz w:val="18"/>
          <w:szCs w:val="18"/>
          <w:lang w:val="en-US"/>
        </w:rPr>
        <w:t xml:space="preserve"> 8.33 (s, 2H), 5.08 (s, 2H) ppm.</w:t>
      </w:r>
    </w:p>
    <w:p w14:paraId="4886970A" w14:textId="4FEC3332" w:rsidR="004B1F76" w:rsidRPr="00F657C6" w:rsidRDefault="00000000">
      <w:pPr>
        <w:jc w:val="both"/>
        <w:rPr>
          <w:rFonts w:cstheme="minorHAnsi"/>
          <w:b/>
          <w:sz w:val="18"/>
          <w:szCs w:val="18"/>
          <w:lang w:val="en-US"/>
        </w:rPr>
      </w:pPr>
      <w:r w:rsidRPr="00EA7C1E">
        <w:rPr>
          <w:rFonts w:cstheme="minorHAnsi"/>
          <w:b/>
          <w:sz w:val="18"/>
          <w:szCs w:val="18"/>
          <w:lang w:val="en-US"/>
        </w:rPr>
        <w:t xml:space="preserve">3,5-dibromo-4-(1H-pyrrol-1-yl)pyridine, 4. </w:t>
      </w:r>
      <w:r w:rsidRPr="00F657C6">
        <w:rPr>
          <w:rFonts w:cstheme="minorHAnsi"/>
          <w:sz w:val="18"/>
          <w:szCs w:val="18"/>
        </w:rPr>
        <w:fldChar w:fldCharType="begin"/>
      </w:r>
      <w:r w:rsidR="006631F9" w:rsidRPr="00EA7C1E">
        <w:rPr>
          <w:rFonts w:cstheme="minorHAnsi"/>
          <w:b/>
          <w:sz w:val="18"/>
          <w:szCs w:val="18"/>
          <w:lang w:val="en-US"/>
        </w:rPr>
        <w:instrText xml:space="preserve"> ADDIN ZOTERO_ITEM CSL_CITATION {"citationID":"YriRSiBA","properties":{"formattedCitation":"\\super 1\\nosupersub{}","plainCitation":"1","noteIndex":0},"citationItems":[{"id":59,"uris":["http://zotero.org/users/4166986/items/VERQB9BZ"],"itemData":{"id":59,"type":"article-journal","abstract":"Abstract\n            The regioselective functionalization of aza‐ullazines has been successfully realized for the first time by either metalation using BuLi‐containing aggregates (BuLi‐LiDMAE) or electrophilic substitution. Mono and di‐bromo‐derivatives were obtained in good to excellent yields and further successfully converted into aryl and alkynyl azaullazine derivatives by Suzuki and Sonogashira cross‐coupling reactions.","container-title":"European Journal of Organic Chemistry","DOI":"10.1002/ejoc.202100333","ISSN":"1434-193X, 1099-0690","issue":"22","journalAbbreviation":"Eur J Org Chem","language":"en","page":"3331-3339","source":"DOI.org (Crossref)","title":"Efficient Access to Arylated Aza‐ullazines by Regioselective Functionalization of their Pyridine Ring by H−Li Exchange and Electrophilic Substitution","volume":"2021","author":[{"family":"Ibrahim","given":"Dhuaou"},{"family":"Boulet","given":"Pascal"},{"family":"Gros","given":"Philippe C."},{"family":"Pierrat","given":"Philippe"}],"issued":{"date-parts":[["2021",6,14]]}}}],"schema":"https://github.com/citation-style-language/schema/raw/master/csl-citation.json"} </w:instrText>
      </w:r>
      <w:r w:rsidRPr="00F657C6">
        <w:rPr>
          <w:rFonts w:cstheme="minorHAnsi"/>
          <w:b/>
          <w:sz w:val="18"/>
          <w:szCs w:val="18"/>
          <w:lang w:val="en-US"/>
        </w:rPr>
        <w:fldChar w:fldCharType="separate"/>
      </w:r>
      <w:r w:rsidRPr="00F657C6">
        <w:rPr>
          <w:rFonts w:cstheme="minorHAnsi"/>
          <w:sz w:val="18"/>
          <w:szCs w:val="18"/>
          <w:vertAlign w:val="superscript"/>
          <w:lang w:val="en-GB"/>
        </w:rPr>
        <w:t>1</w:t>
      </w:r>
      <w:r w:rsidRPr="00F657C6">
        <w:rPr>
          <w:rFonts w:cstheme="minorHAnsi"/>
          <w:b/>
          <w:sz w:val="18"/>
          <w:szCs w:val="18"/>
          <w:lang w:val="en-US"/>
        </w:rPr>
        <w:fldChar w:fldCharType="end"/>
      </w:r>
      <w:r w:rsidRPr="00F657C6">
        <w:rPr>
          <w:rFonts w:cstheme="minorHAnsi"/>
          <w:sz w:val="18"/>
          <w:szCs w:val="18"/>
          <w:lang w:val="en-US"/>
        </w:rPr>
        <w:t>A 30 mL microwave vial was charged with 3,5-dibromo-4-aminopyridine (10.32 mmol, 2.6 g), I</w:t>
      </w:r>
      <w:r w:rsidRPr="00F657C6">
        <w:rPr>
          <w:rFonts w:cstheme="minorHAnsi"/>
          <w:sz w:val="18"/>
          <w:szCs w:val="18"/>
          <w:vertAlign w:val="subscript"/>
          <w:lang w:val="en-US"/>
        </w:rPr>
        <w:t xml:space="preserve">2 </w:t>
      </w:r>
      <w:r w:rsidRPr="00F657C6">
        <w:rPr>
          <w:rFonts w:cstheme="minorHAnsi"/>
          <w:sz w:val="18"/>
          <w:szCs w:val="18"/>
          <w:lang w:val="en-US"/>
        </w:rPr>
        <w:t>(0.049 mmol, 0.012 g) and 2,5-dimethoxy tetrahydrofuran (12.39 mmol, 1.638 g) and was heated at 170°C, 60 W for 5 min. The reaction was monitored by TLC until no starting material was observed. To the obtained black solid, methanol was added to transfer it, and then the crude mixture was concentrated under reduced pressure. After that, DCM (60 mL) was added and the mixture was extracted twice with a 0.1 M sodium thiosulfate aqueous solution (50 mL) and once with water (50 mL). The organic layer was collected, dried over MgSO</w:t>
      </w:r>
      <w:r w:rsidRPr="00F657C6">
        <w:rPr>
          <w:rFonts w:cstheme="minorHAnsi"/>
          <w:sz w:val="18"/>
          <w:szCs w:val="18"/>
          <w:vertAlign w:val="subscript"/>
          <w:lang w:val="en-US"/>
        </w:rPr>
        <w:t>4</w:t>
      </w:r>
      <w:r w:rsidRPr="00F657C6">
        <w:rPr>
          <w:rFonts w:cstheme="minorHAnsi"/>
          <w:sz w:val="18"/>
          <w:szCs w:val="18"/>
          <w:lang w:val="en-US"/>
        </w:rPr>
        <w:t xml:space="preserve">, and purified over a silica gel column (9/1 </w:t>
      </w:r>
      <w:proofErr w:type="spellStart"/>
      <w:proofErr w:type="gramStart"/>
      <w:r w:rsidRPr="00F657C6">
        <w:rPr>
          <w:rFonts w:cstheme="minorHAnsi"/>
          <w:sz w:val="18"/>
          <w:szCs w:val="18"/>
          <w:lang w:val="en-US"/>
        </w:rPr>
        <w:t>cyclohexane:EtOAc</w:t>
      </w:r>
      <w:proofErr w:type="spellEnd"/>
      <w:proofErr w:type="gramEnd"/>
      <w:r w:rsidRPr="00F657C6">
        <w:rPr>
          <w:rFonts w:cstheme="minorHAnsi"/>
          <w:sz w:val="18"/>
          <w:szCs w:val="18"/>
          <w:lang w:val="en-US"/>
        </w:rPr>
        <w:t xml:space="preserve">). Compound </w:t>
      </w:r>
      <w:r w:rsidRPr="00F657C6">
        <w:rPr>
          <w:rFonts w:cstheme="minorHAnsi"/>
          <w:b/>
          <w:sz w:val="18"/>
          <w:szCs w:val="18"/>
          <w:lang w:val="en-US"/>
        </w:rPr>
        <w:t xml:space="preserve">4 </w:t>
      </w:r>
      <w:r w:rsidRPr="00F657C6">
        <w:rPr>
          <w:rFonts w:cstheme="minorHAnsi"/>
          <w:sz w:val="18"/>
          <w:szCs w:val="18"/>
          <w:lang w:val="en-US"/>
        </w:rPr>
        <w:t>was obtained in 53% yield as a white solid.</w:t>
      </w:r>
      <w:r w:rsidRPr="00F657C6">
        <w:rPr>
          <w:rFonts w:cstheme="minorHAnsi"/>
          <w:sz w:val="18"/>
          <w:szCs w:val="18"/>
          <w:vertAlign w:val="superscript"/>
          <w:lang w:val="en-US"/>
        </w:rPr>
        <w:t xml:space="preserve"> 1</w:t>
      </w:r>
      <w:r w:rsidRPr="00F657C6">
        <w:rPr>
          <w:rFonts w:cstheme="minorHAnsi"/>
          <w:sz w:val="18"/>
          <w:szCs w:val="18"/>
          <w:lang w:val="en-US"/>
        </w:rPr>
        <w:t>H NMR (400 MHz, Chloroform-</w:t>
      </w:r>
      <w:r w:rsidRPr="00F657C6">
        <w:rPr>
          <w:rFonts w:cstheme="minorHAnsi"/>
          <w:i/>
          <w:iCs/>
          <w:sz w:val="18"/>
          <w:szCs w:val="18"/>
          <w:lang w:val="en-US"/>
        </w:rPr>
        <w:t>d</w:t>
      </w:r>
      <w:r w:rsidRPr="00F657C6">
        <w:rPr>
          <w:rFonts w:cstheme="minorHAnsi"/>
          <w:sz w:val="18"/>
          <w:szCs w:val="18"/>
          <w:lang w:val="en-US"/>
        </w:rPr>
        <w:t xml:space="preserve">) </w:t>
      </w:r>
      <w:r w:rsidRPr="00F657C6">
        <w:rPr>
          <w:rFonts w:cstheme="minorHAnsi"/>
          <w:sz w:val="18"/>
          <w:szCs w:val="18"/>
        </w:rPr>
        <w:t>δ</w:t>
      </w:r>
      <w:r w:rsidRPr="00F657C6">
        <w:rPr>
          <w:rFonts w:cstheme="minorHAnsi"/>
          <w:sz w:val="18"/>
          <w:szCs w:val="18"/>
          <w:lang w:val="en-US"/>
        </w:rPr>
        <w:t xml:space="preserve"> 8.77 (s, 1H), 6.73 (t, J= 2.2 Hz,1H), 6.42 (t, </w:t>
      </w:r>
      <w:r w:rsidRPr="00F657C6">
        <w:rPr>
          <w:rFonts w:cstheme="minorHAnsi"/>
          <w:i/>
          <w:iCs/>
          <w:sz w:val="18"/>
          <w:szCs w:val="18"/>
          <w:lang w:val="en-US"/>
        </w:rPr>
        <w:t>J</w:t>
      </w:r>
      <w:r w:rsidRPr="00F657C6">
        <w:rPr>
          <w:rFonts w:cstheme="minorHAnsi"/>
          <w:sz w:val="18"/>
          <w:szCs w:val="18"/>
          <w:lang w:val="en-US"/>
        </w:rPr>
        <w:t xml:space="preserve"> = 2.2 Hz, 1H).</w:t>
      </w:r>
    </w:p>
    <w:p w14:paraId="6E5D3512" w14:textId="309AE39B" w:rsidR="004B1F76" w:rsidRPr="00F657C6" w:rsidRDefault="00000000">
      <w:pPr>
        <w:jc w:val="both"/>
        <w:rPr>
          <w:rFonts w:cstheme="minorHAnsi"/>
          <w:sz w:val="18"/>
          <w:szCs w:val="18"/>
          <w:lang w:val="en-US"/>
        </w:rPr>
      </w:pPr>
      <w:r w:rsidRPr="00F657C6">
        <w:rPr>
          <w:rFonts w:cstheme="minorHAnsi"/>
          <w:b/>
          <w:sz w:val="18"/>
          <w:szCs w:val="18"/>
          <w:lang w:val="en-US"/>
        </w:rPr>
        <w:t>3,5-bis(</w:t>
      </w:r>
      <w:proofErr w:type="spellStart"/>
      <w:r w:rsidRPr="00F657C6">
        <w:rPr>
          <w:rFonts w:cstheme="minorHAnsi"/>
          <w:b/>
          <w:sz w:val="18"/>
          <w:szCs w:val="18"/>
          <w:lang w:val="en-US"/>
        </w:rPr>
        <w:t>phenylethynyl</w:t>
      </w:r>
      <w:proofErr w:type="spellEnd"/>
      <w:r w:rsidRPr="00F657C6">
        <w:rPr>
          <w:rFonts w:cstheme="minorHAnsi"/>
          <w:b/>
          <w:sz w:val="18"/>
          <w:szCs w:val="18"/>
          <w:lang w:val="en-US"/>
        </w:rPr>
        <w:t xml:space="preserve">)-4-(1H-pyrrol-1-yl)pyridine, 5. </w:t>
      </w:r>
      <w:r w:rsidRPr="00F657C6">
        <w:rPr>
          <w:rFonts w:cstheme="minorHAnsi"/>
          <w:sz w:val="18"/>
          <w:szCs w:val="18"/>
        </w:rPr>
        <w:fldChar w:fldCharType="begin"/>
      </w:r>
      <w:r w:rsidR="006631F9">
        <w:rPr>
          <w:rFonts w:cstheme="minorHAnsi"/>
          <w:b/>
          <w:sz w:val="18"/>
          <w:szCs w:val="18"/>
          <w:lang w:val="en-US"/>
        </w:rPr>
        <w:instrText xml:space="preserve"> ADDIN ZOTERO_ITEM CSL_CITATION {"citationID":"05XI9ZdI","properties":{"formattedCitation":"\\super 1\\nosupersub{}","plainCitation":"1","noteIndex":0},"citationItems":[{"id":59,"uris":["http://zotero.org/users/4166986/items/VERQB9BZ"],"itemData":{"id":59,"type":"article-journal","abstract":"Abstract\n            The regioselective functionalization of aza‐ullazines has been successfully realized for the first time by either metalation using BuLi‐containing aggregates (BuLi‐LiDMAE) or electrophilic substitution. Mono and di‐bromo‐derivatives were obtained in good to excellent yields and further successfully converted into aryl and alkynyl azaullazine derivatives by Suzuki and Sonogashira cross‐coupling reactions.","container-title":"European Journal of Organic Chemistry","DOI":"10.1002/ejoc.202100333","ISSN":"1434-193X, 1099-0690","issue":"22","journalAbbreviation":"Eur J Org Chem","language":"en","page":"3331-3339","source":"DOI.org (Crossref)","title":"Efficient Access to Arylated Aza‐ullazines by Regioselective Functionalization of their Pyridine Ring by H−Li Exchange and Electrophilic Substitution","volume":"2021","author":[{"family":"Ibrahim","given":"Dhuaou"},{"family":"Boulet","given":"Pascal"},{"family":"Gros","given":"Philippe C."},{"family":"Pierrat","given":"Philippe"}],"issued":{"date-parts":[["2021",6,14]]}}}],"schema":"https://github.com/citation-style-language/schema/raw/master/csl-citation.json"} </w:instrText>
      </w:r>
      <w:r w:rsidRPr="00F657C6">
        <w:rPr>
          <w:rFonts w:cstheme="minorHAnsi"/>
          <w:b/>
          <w:sz w:val="18"/>
          <w:szCs w:val="18"/>
          <w:lang w:val="en-US"/>
        </w:rPr>
        <w:fldChar w:fldCharType="separate"/>
      </w:r>
      <w:r w:rsidRPr="00F657C6">
        <w:rPr>
          <w:rFonts w:cstheme="minorHAnsi"/>
          <w:sz w:val="18"/>
          <w:szCs w:val="18"/>
          <w:vertAlign w:val="superscript"/>
          <w:lang w:val="en-GB"/>
        </w:rPr>
        <w:t>1</w:t>
      </w:r>
      <w:r w:rsidRPr="00F657C6">
        <w:rPr>
          <w:rFonts w:cstheme="minorHAnsi"/>
          <w:b/>
          <w:sz w:val="18"/>
          <w:szCs w:val="18"/>
          <w:lang w:val="en-US"/>
        </w:rPr>
        <w:fldChar w:fldCharType="end"/>
      </w:r>
      <w:r w:rsidRPr="00F657C6">
        <w:rPr>
          <w:rFonts w:cstheme="minorHAnsi"/>
          <w:b/>
          <w:sz w:val="18"/>
          <w:szCs w:val="18"/>
          <w:lang w:val="en-US"/>
        </w:rPr>
        <w:t xml:space="preserve"> </w:t>
      </w:r>
      <w:r w:rsidRPr="00F657C6">
        <w:rPr>
          <w:rFonts w:cstheme="minorHAnsi"/>
          <w:sz w:val="18"/>
          <w:szCs w:val="18"/>
          <w:lang w:val="en-US"/>
        </w:rPr>
        <w:t xml:space="preserve">A 30 ml microwave vial was charged with </w:t>
      </w:r>
      <w:proofErr w:type="spellStart"/>
      <w:r w:rsidRPr="00F657C6">
        <w:rPr>
          <w:rFonts w:cstheme="minorHAnsi"/>
          <w:sz w:val="18"/>
          <w:szCs w:val="18"/>
          <w:lang w:val="en-US"/>
        </w:rPr>
        <w:t>diethylamine</w:t>
      </w:r>
      <w:proofErr w:type="spellEnd"/>
      <w:r w:rsidRPr="00F657C6">
        <w:rPr>
          <w:rFonts w:cstheme="minorHAnsi"/>
          <w:sz w:val="18"/>
          <w:szCs w:val="18"/>
          <w:lang w:val="en-US"/>
        </w:rPr>
        <w:t xml:space="preserve"> (7.5 mL) and DMF (3 mL). The vial was cooled to 0°C in an ice bath and the mixture was degassed by argon bubbling for 30 min. After that, compound </w:t>
      </w:r>
      <w:r w:rsidRPr="00F657C6">
        <w:rPr>
          <w:rFonts w:cstheme="minorHAnsi"/>
          <w:b/>
          <w:sz w:val="18"/>
          <w:szCs w:val="18"/>
          <w:lang w:val="en-US"/>
        </w:rPr>
        <w:t xml:space="preserve">4 </w:t>
      </w:r>
      <w:r w:rsidRPr="00F657C6">
        <w:rPr>
          <w:rFonts w:cstheme="minorHAnsi"/>
          <w:sz w:val="18"/>
          <w:szCs w:val="18"/>
          <w:lang w:val="en-US"/>
        </w:rPr>
        <w:t>(4.96 mmol, 1.5 g), PdCl</w:t>
      </w:r>
      <w:r w:rsidRPr="00F657C6">
        <w:rPr>
          <w:rFonts w:cstheme="minorHAnsi"/>
          <w:sz w:val="18"/>
          <w:szCs w:val="18"/>
          <w:vertAlign w:val="subscript"/>
          <w:lang w:val="en-US"/>
        </w:rPr>
        <w:t>2</w:t>
      </w:r>
      <w:r w:rsidRPr="00F657C6">
        <w:rPr>
          <w:rFonts w:cstheme="minorHAnsi"/>
          <w:sz w:val="18"/>
          <w:szCs w:val="18"/>
          <w:lang w:val="en-US"/>
        </w:rPr>
        <w:t>(PPh</w:t>
      </w:r>
      <w:r w:rsidRPr="00F657C6">
        <w:rPr>
          <w:rFonts w:cstheme="minorHAnsi"/>
          <w:sz w:val="18"/>
          <w:szCs w:val="18"/>
          <w:vertAlign w:val="subscript"/>
          <w:lang w:val="en-US"/>
        </w:rPr>
        <w:t>3</w:t>
      </w:r>
      <w:r w:rsidRPr="00F657C6">
        <w:rPr>
          <w:rFonts w:cstheme="minorHAnsi"/>
          <w:sz w:val="18"/>
          <w:szCs w:val="18"/>
          <w:lang w:val="en-US"/>
        </w:rPr>
        <w:t>)</w:t>
      </w:r>
      <w:r w:rsidRPr="00F657C6">
        <w:rPr>
          <w:rFonts w:cstheme="minorHAnsi"/>
          <w:sz w:val="18"/>
          <w:szCs w:val="18"/>
          <w:vertAlign w:val="subscript"/>
          <w:lang w:val="en-US"/>
        </w:rPr>
        <w:t>2</w:t>
      </w:r>
      <w:r w:rsidRPr="00F657C6">
        <w:rPr>
          <w:rFonts w:cstheme="minorHAnsi"/>
          <w:sz w:val="18"/>
          <w:szCs w:val="18"/>
          <w:lang w:val="en-US"/>
        </w:rPr>
        <w:t xml:space="preserve"> (0.55 mmol, 0.386 g), </w:t>
      </w:r>
      <w:proofErr w:type="spellStart"/>
      <w:r w:rsidRPr="00F657C6">
        <w:rPr>
          <w:rFonts w:cstheme="minorHAnsi"/>
          <w:sz w:val="18"/>
          <w:szCs w:val="18"/>
          <w:lang w:val="en-US"/>
        </w:rPr>
        <w:t>CuI</w:t>
      </w:r>
      <w:proofErr w:type="spellEnd"/>
      <w:r w:rsidRPr="00F657C6">
        <w:rPr>
          <w:rFonts w:cstheme="minorHAnsi"/>
          <w:sz w:val="18"/>
          <w:szCs w:val="18"/>
          <w:lang w:val="en-US"/>
        </w:rPr>
        <w:t xml:space="preserve"> (0.55 mmol, 0.105 g), PPh</w:t>
      </w:r>
      <w:r w:rsidRPr="00F657C6">
        <w:rPr>
          <w:rFonts w:cstheme="minorHAnsi"/>
          <w:sz w:val="18"/>
          <w:szCs w:val="18"/>
          <w:vertAlign w:val="subscript"/>
          <w:lang w:val="en-US"/>
        </w:rPr>
        <w:t>3</w:t>
      </w:r>
      <w:r w:rsidRPr="00F657C6">
        <w:rPr>
          <w:rFonts w:cstheme="minorHAnsi"/>
          <w:sz w:val="18"/>
          <w:szCs w:val="18"/>
          <w:lang w:val="en-US"/>
        </w:rPr>
        <w:t xml:space="preserve"> (1.8 mmol, 0.472 g) and phenylacetylene (11 mmol, 1.12 g) were introduced into the vial and the reaction was heated at 120 °C, 60 W for 30 min. The reaction was monitored by TLC until no starting material was observed. Then, the mixture was diluted with DCM (100 mL), filtered over celite, and concentrated under reduced pressure. The residue was taken up in </w:t>
      </w:r>
      <w:proofErr w:type="spellStart"/>
      <w:r w:rsidRPr="00F657C6">
        <w:rPr>
          <w:rFonts w:cstheme="minorHAnsi"/>
          <w:sz w:val="18"/>
          <w:szCs w:val="18"/>
          <w:lang w:val="en-US"/>
        </w:rPr>
        <w:t>ethylacetate</w:t>
      </w:r>
      <w:proofErr w:type="spellEnd"/>
      <w:r w:rsidRPr="00F657C6">
        <w:rPr>
          <w:rFonts w:cstheme="minorHAnsi"/>
          <w:sz w:val="18"/>
          <w:szCs w:val="18"/>
          <w:lang w:val="en-US"/>
        </w:rPr>
        <w:t xml:space="preserve"> and the organic phase was washed with water (3 x 200 mL) and once with sat. aqueous NaCl solution (200 ml). The organic phases were dried over MgSO</w:t>
      </w:r>
      <w:r w:rsidRPr="00F657C6">
        <w:rPr>
          <w:rFonts w:cstheme="minorHAnsi"/>
          <w:sz w:val="18"/>
          <w:szCs w:val="18"/>
          <w:vertAlign w:val="subscript"/>
          <w:lang w:val="en-US"/>
        </w:rPr>
        <w:t xml:space="preserve">4 </w:t>
      </w:r>
      <w:r w:rsidRPr="00F657C6">
        <w:rPr>
          <w:rFonts w:cstheme="minorHAnsi"/>
          <w:sz w:val="18"/>
          <w:szCs w:val="18"/>
          <w:lang w:val="en-US"/>
        </w:rPr>
        <w:t xml:space="preserve">and purified over silica gel (95/5 </w:t>
      </w:r>
      <w:proofErr w:type="spellStart"/>
      <w:proofErr w:type="gramStart"/>
      <w:r w:rsidRPr="00F657C6">
        <w:rPr>
          <w:rFonts w:cstheme="minorHAnsi"/>
          <w:sz w:val="18"/>
          <w:szCs w:val="18"/>
          <w:lang w:val="en-US"/>
        </w:rPr>
        <w:t>cyclohexane:EtOAc</w:t>
      </w:r>
      <w:proofErr w:type="spellEnd"/>
      <w:proofErr w:type="gramEnd"/>
      <w:r w:rsidRPr="00F657C6">
        <w:rPr>
          <w:rFonts w:cstheme="minorHAnsi"/>
          <w:sz w:val="18"/>
          <w:szCs w:val="18"/>
          <w:lang w:val="en-US"/>
        </w:rPr>
        <w:t xml:space="preserve">). Compound </w:t>
      </w:r>
      <w:r w:rsidRPr="00F657C6">
        <w:rPr>
          <w:rFonts w:cstheme="minorHAnsi"/>
          <w:b/>
          <w:sz w:val="18"/>
          <w:szCs w:val="18"/>
          <w:lang w:val="en-US"/>
        </w:rPr>
        <w:t>5</w:t>
      </w:r>
      <w:r w:rsidRPr="00F657C6">
        <w:rPr>
          <w:rFonts w:cstheme="minorHAnsi"/>
          <w:sz w:val="18"/>
          <w:szCs w:val="18"/>
          <w:lang w:val="en-US"/>
        </w:rPr>
        <w:t xml:space="preserve"> was obtained in 98% yield as a yellow solid. </w:t>
      </w:r>
      <w:r w:rsidRPr="00F657C6">
        <w:rPr>
          <w:rFonts w:cstheme="minorHAnsi"/>
          <w:sz w:val="18"/>
          <w:szCs w:val="18"/>
          <w:vertAlign w:val="superscript"/>
          <w:lang w:val="en-US"/>
        </w:rPr>
        <w:t>1</w:t>
      </w:r>
      <w:r w:rsidRPr="00F657C6">
        <w:rPr>
          <w:rFonts w:cstheme="minorHAnsi"/>
          <w:sz w:val="18"/>
          <w:szCs w:val="18"/>
          <w:lang w:val="en-US"/>
        </w:rPr>
        <w:t>H NMR</w:t>
      </w:r>
      <w:r w:rsidRPr="00F657C6">
        <w:rPr>
          <w:rFonts w:cstheme="minorHAnsi"/>
          <w:b/>
          <w:sz w:val="18"/>
          <w:szCs w:val="18"/>
          <w:lang w:val="en-US"/>
        </w:rPr>
        <w:t xml:space="preserve"> </w:t>
      </w:r>
      <w:r w:rsidRPr="00F657C6">
        <w:rPr>
          <w:rFonts w:cstheme="minorHAnsi"/>
          <w:sz w:val="18"/>
          <w:szCs w:val="18"/>
          <w:lang w:val="en-US"/>
        </w:rPr>
        <w:t>(400 MHz, Chloroform-</w:t>
      </w:r>
      <w:r w:rsidRPr="00F657C6">
        <w:rPr>
          <w:rFonts w:cstheme="minorHAnsi"/>
          <w:i/>
          <w:iCs/>
          <w:sz w:val="18"/>
          <w:szCs w:val="18"/>
          <w:lang w:val="en-US"/>
        </w:rPr>
        <w:t>d</w:t>
      </w:r>
      <w:r w:rsidRPr="00F657C6">
        <w:rPr>
          <w:rFonts w:cstheme="minorHAnsi"/>
          <w:sz w:val="18"/>
          <w:szCs w:val="18"/>
          <w:lang w:val="en-US"/>
        </w:rPr>
        <w:t xml:space="preserve">) </w:t>
      </w:r>
      <w:r w:rsidRPr="00F657C6">
        <w:rPr>
          <w:rFonts w:cstheme="minorHAnsi"/>
          <w:sz w:val="18"/>
          <w:szCs w:val="18"/>
        </w:rPr>
        <w:t>δ</w:t>
      </w:r>
      <w:r w:rsidRPr="00F657C6">
        <w:rPr>
          <w:rFonts w:cstheme="minorHAnsi"/>
          <w:sz w:val="18"/>
          <w:szCs w:val="18"/>
          <w:lang w:val="en-US"/>
        </w:rPr>
        <w:t xml:space="preserve"> 8.75 (s, 2H), 7.46-7.43 (m, 4H), 7.37-7.33 (m, 6H), 7.31 (t,</w:t>
      </w:r>
      <w:r w:rsidRPr="00F657C6">
        <w:rPr>
          <w:rFonts w:cstheme="minorHAnsi"/>
          <w:i/>
          <w:iCs/>
          <w:sz w:val="18"/>
          <w:szCs w:val="18"/>
          <w:lang w:val="en-US"/>
        </w:rPr>
        <w:t xml:space="preserve"> </w:t>
      </w:r>
      <w:r w:rsidRPr="00F657C6">
        <w:rPr>
          <w:rFonts w:cstheme="minorHAnsi"/>
          <w:iCs/>
          <w:sz w:val="18"/>
          <w:szCs w:val="18"/>
          <w:lang w:val="en-US"/>
        </w:rPr>
        <w:t>J</w:t>
      </w:r>
      <w:r w:rsidRPr="00F657C6">
        <w:rPr>
          <w:rFonts w:cstheme="minorHAnsi"/>
          <w:sz w:val="18"/>
          <w:szCs w:val="18"/>
          <w:lang w:val="en-US"/>
        </w:rPr>
        <w:t xml:space="preserve"> = 2.2 Hz, 2H), 6.42 (t,</w:t>
      </w:r>
      <w:r w:rsidRPr="00F657C6">
        <w:rPr>
          <w:rFonts w:cstheme="minorHAnsi"/>
          <w:i/>
          <w:iCs/>
          <w:sz w:val="18"/>
          <w:szCs w:val="18"/>
          <w:lang w:val="en-US"/>
        </w:rPr>
        <w:t xml:space="preserve"> </w:t>
      </w:r>
      <w:r w:rsidRPr="00F657C6">
        <w:rPr>
          <w:rFonts w:cstheme="minorHAnsi"/>
          <w:iCs/>
          <w:sz w:val="18"/>
          <w:szCs w:val="18"/>
          <w:lang w:val="en-US"/>
        </w:rPr>
        <w:t>J</w:t>
      </w:r>
      <w:r w:rsidRPr="00F657C6">
        <w:rPr>
          <w:rFonts w:cstheme="minorHAnsi"/>
          <w:sz w:val="18"/>
          <w:szCs w:val="18"/>
          <w:lang w:val="en-US"/>
        </w:rPr>
        <w:t xml:space="preserve"> = 2.2 Hz 2H) ppm.</w:t>
      </w:r>
    </w:p>
    <w:p w14:paraId="08C9ED9A" w14:textId="415B706B" w:rsidR="004B1F76" w:rsidRPr="00F657C6" w:rsidRDefault="00000000">
      <w:pPr>
        <w:jc w:val="both"/>
        <w:rPr>
          <w:rFonts w:cstheme="minorHAnsi"/>
          <w:b/>
          <w:sz w:val="18"/>
          <w:szCs w:val="18"/>
          <w:lang w:val="en-US"/>
        </w:rPr>
      </w:pPr>
      <w:r w:rsidRPr="00F657C6">
        <w:rPr>
          <w:rFonts w:cstheme="minorHAnsi"/>
          <w:b/>
          <w:sz w:val="18"/>
          <w:szCs w:val="18"/>
          <w:lang w:val="en-US"/>
        </w:rPr>
        <w:t>5,8-diphenylindolizino[6,5,4,3-ija][1,6]naphthyridine, 6.</w:t>
      </w:r>
      <w:r w:rsidRPr="00F657C6">
        <w:rPr>
          <w:rFonts w:cstheme="minorHAnsi"/>
          <w:sz w:val="18"/>
          <w:szCs w:val="18"/>
        </w:rPr>
        <w:fldChar w:fldCharType="begin"/>
      </w:r>
      <w:r w:rsidR="006631F9">
        <w:rPr>
          <w:rFonts w:cstheme="minorHAnsi"/>
          <w:b/>
          <w:sz w:val="18"/>
          <w:szCs w:val="18"/>
          <w:lang w:val="en-US"/>
        </w:rPr>
        <w:instrText xml:space="preserve"> ADDIN ZOTERO_ITEM CSL_CITATION {"citationID":"sDh7yqfV","properties":{"formattedCitation":"\\super 1\\nosupersub{}","plainCitation":"1","noteIndex":0},"citationItems":[{"id":59,"uris":["http://zotero.org/users/4166986/items/VERQB9BZ"],"itemData":{"id":59,"type":"article-journal","abstract":"Abstract\n            The regioselective functionalization of aza‐ullazines has been successfully realized for the first time by either metalation using BuLi‐containing aggregates (BuLi‐LiDMAE) or electrophilic substitution. Mono and di‐bromo‐derivatives were obtained in good to excellent yields and further successfully converted into aryl and alkynyl azaullazine derivatives by Suzuki and Sonogashira cross‐coupling reactions.","container-title":"European Journal of Organic Chemistry","DOI":"10.1002/ejoc.202100333","ISSN":"1434-193X, 1099-0690","issue":"22","journalAbbreviation":"Eur J Org Chem","language":"en","page":"3331-3339","source":"DOI.org (Crossref)","title":"Efficient Access to Arylated Aza‐ullazines by Regioselective Functionalization of their Pyridine Ring by H−Li Exchange and Electrophilic Substitution","volume":"2021","author":[{"family":"Ibrahim","given":"Dhuaou"},{"family":"Boulet","given":"Pascal"},{"family":"Gros","given":"Philippe C."},{"family":"Pierrat","given":"Philippe"}],"issued":{"date-parts":[["2021",6,14]]}}}],"schema":"https://github.com/citation-style-language/schema/raw/master/csl-citation.json"} </w:instrText>
      </w:r>
      <w:r w:rsidRPr="00F657C6">
        <w:rPr>
          <w:rFonts w:cstheme="minorHAnsi"/>
          <w:b/>
          <w:sz w:val="18"/>
          <w:szCs w:val="18"/>
          <w:lang w:val="en-US"/>
        </w:rPr>
        <w:fldChar w:fldCharType="separate"/>
      </w:r>
      <w:r w:rsidRPr="00F657C6">
        <w:rPr>
          <w:rFonts w:cstheme="minorHAnsi"/>
          <w:sz w:val="18"/>
          <w:szCs w:val="18"/>
          <w:vertAlign w:val="superscript"/>
          <w:lang w:val="en-GB"/>
        </w:rPr>
        <w:t>1</w:t>
      </w:r>
      <w:r w:rsidRPr="00F657C6">
        <w:rPr>
          <w:rFonts w:cstheme="minorHAnsi"/>
          <w:b/>
          <w:sz w:val="18"/>
          <w:szCs w:val="18"/>
          <w:lang w:val="en-US"/>
        </w:rPr>
        <w:fldChar w:fldCharType="end"/>
      </w:r>
      <w:r w:rsidRPr="00F657C6">
        <w:rPr>
          <w:rFonts w:cstheme="minorHAnsi"/>
          <w:b/>
          <w:sz w:val="18"/>
          <w:szCs w:val="18"/>
          <w:lang w:val="en-US"/>
        </w:rPr>
        <w:t xml:space="preserve"> </w:t>
      </w:r>
      <w:r w:rsidRPr="00F657C6">
        <w:rPr>
          <w:rFonts w:cstheme="minorHAnsi"/>
          <w:sz w:val="18"/>
          <w:szCs w:val="18"/>
          <w:lang w:val="en-US"/>
        </w:rPr>
        <w:t xml:space="preserve">A 30 mL microwave vial was charged with compound </w:t>
      </w:r>
      <w:r w:rsidRPr="00F657C6">
        <w:rPr>
          <w:rFonts w:cstheme="minorHAnsi"/>
          <w:b/>
          <w:sz w:val="18"/>
          <w:szCs w:val="18"/>
          <w:lang w:val="en-US"/>
        </w:rPr>
        <w:t xml:space="preserve">5 </w:t>
      </w:r>
      <w:r w:rsidRPr="00F657C6">
        <w:rPr>
          <w:rFonts w:cstheme="minorHAnsi"/>
          <w:sz w:val="18"/>
          <w:szCs w:val="18"/>
          <w:lang w:val="en-US"/>
        </w:rPr>
        <w:t>(2.18 mmol, 0.75 g), InCl</w:t>
      </w:r>
      <w:r w:rsidRPr="00F657C6">
        <w:rPr>
          <w:rFonts w:cstheme="minorHAnsi"/>
          <w:sz w:val="18"/>
          <w:szCs w:val="18"/>
          <w:vertAlign w:val="subscript"/>
          <w:lang w:val="en-US"/>
        </w:rPr>
        <w:t>3</w:t>
      </w:r>
      <w:r w:rsidRPr="00F657C6">
        <w:rPr>
          <w:rFonts w:cstheme="minorHAnsi"/>
          <w:sz w:val="18"/>
          <w:szCs w:val="18"/>
          <w:lang w:val="en-US"/>
        </w:rPr>
        <w:t xml:space="preserve"> (6.54 mmol, 1.44 g), and dry o-dichlorobenzene (10 mL) under argon. The reaction mixture was heated at 210°C, 60 W for 40 min. The reaction was monitored by TLC until no starting material was observed. Then, the mixture was diluted in DCM (300 mL) and filtered over celite. The filtrate was washed with 10% NH</w:t>
      </w:r>
      <w:r w:rsidRPr="00F657C6">
        <w:rPr>
          <w:rFonts w:cstheme="minorHAnsi"/>
          <w:sz w:val="18"/>
          <w:szCs w:val="18"/>
          <w:vertAlign w:val="subscript"/>
          <w:lang w:val="en-US"/>
        </w:rPr>
        <w:t>4</w:t>
      </w:r>
      <w:r w:rsidRPr="00F657C6">
        <w:rPr>
          <w:rFonts w:cstheme="minorHAnsi"/>
          <w:sz w:val="18"/>
          <w:szCs w:val="18"/>
          <w:lang w:val="en-US"/>
        </w:rPr>
        <w:t>OH (2 x 300 mL) and water (300 mL). The brown-orange filtrate was dried over MgSO</w:t>
      </w:r>
      <w:r w:rsidRPr="00F657C6">
        <w:rPr>
          <w:rFonts w:cstheme="minorHAnsi"/>
          <w:sz w:val="18"/>
          <w:szCs w:val="18"/>
          <w:vertAlign w:val="subscript"/>
          <w:lang w:val="en-US"/>
        </w:rPr>
        <w:t>4</w:t>
      </w:r>
      <w:r w:rsidRPr="00F657C6">
        <w:rPr>
          <w:rFonts w:cstheme="minorHAnsi"/>
          <w:sz w:val="18"/>
          <w:szCs w:val="18"/>
          <w:lang w:val="en-US"/>
        </w:rPr>
        <w:t xml:space="preserve"> and purified over silica gel (first with cyclohexane alone then 98/2 </w:t>
      </w:r>
      <w:proofErr w:type="spellStart"/>
      <w:proofErr w:type="gramStart"/>
      <w:r w:rsidRPr="00F657C6">
        <w:rPr>
          <w:rFonts w:cstheme="minorHAnsi"/>
          <w:sz w:val="18"/>
          <w:szCs w:val="18"/>
          <w:lang w:val="en-US"/>
        </w:rPr>
        <w:t>cyclohexane:EtOAc</w:t>
      </w:r>
      <w:proofErr w:type="spellEnd"/>
      <w:proofErr w:type="gramEnd"/>
      <w:r w:rsidRPr="00F657C6">
        <w:rPr>
          <w:rFonts w:cstheme="minorHAnsi"/>
          <w:sz w:val="18"/>
          <w:szCs w:val="18"/>
          <w:lang w:val="en-US"/>
        </w:rPr>
        <w:t xml:space="preserve">) affording compound </w:t>
      </w:r>
      <w:r w:rsidRPr="00F657C6">
        <w:rPr>
          <w:rFonts w:cstheme="minorHAnsi"/>
          <w:b/>
          <w:sz w:val="18"/>
          <w:szCs w:val="18"/>
          <w:lang w:val="en-US"/>
        </w:rPr>
        <w:t>6</w:t>
      </w:r>
      <w:r w:rsidRPr="00F657C6">
        <w:rPr>
          <w:rFonts w:cstheme="minorHAnsi"/>
          <w:sz w:val="18"/>
          <w:szCs w:val="18"/>
          <w:lang w:val="en-US"/>
        </w:rPr>
        <w:t xml:space="preserve"> in 46% yield. </w:t>
      </w:r>
      <w:r w:rsidRPr="00F657C6">
        <w:rPr>
          <w:rFonts w:cstheme="minorHAnsi"/>
          <w:sz w:val="18"/>
          <w:szCs w:val="18"/>
          <w:vertAlign w:val="superscript"/>
          <w:lang w:val="en-US"/>
        </w:rPr>
        <w:t>1</w:t>
      </w:r>
      <w:r w:rsidRPr="00F657C6">
        <w:rPr>
          <w:rFonts w:cstheme="minorHAnsi"/>
          <w:sz w:val="18"/>
          <w:szCs w:val="18"/>
          <w:lang w:val="en-US"/>
        </w:rPr>
        <w:t>H NMR</w:t>
      </w:r>
      <w:r w:rsidRPr="00F657C6">
        <w:rPr>
          <w:rFonts w:cstheme="minorHAnsi"/>
          <w:b/>
          <w:sz w:val="18"/>
          <w:szCs w:val="18"/>
          <w:lang w:val="en-US"/>
        </w:rPr>
        <w:t xml:space="preserve"> </w:t>
      </w:r>
      <w:r w:rsidRPr="00F657C6">
        <w:rPr>
          <w:rFonts w:cstheme="minorHAnsi"/>
          <w:sz w:val="18"/>
          <w:szCs w:val="18"/>
          <w:lang w:val="en-US"/>
        </w:rPr>
        <w:t>(400 MHz, Chloroform-</w:t>
      </w:r>
      <w:r w:rsidRPr="00F657C6">
        <w:rPr>
          <w:rFonts w:cstheme="minorHAnsi"/>
          <w:i/>
          <w:iCs/>
          <w:sz w:val="18"/>
          <w:szCs w:val="18"/>
          <w:lang w:val="en-US"/>
        </w:rPr>
        <w:t>d</w:t>
      </w:r>
      <w:r w:rsidRPr="00F657C6">
        <w:rPr>
          <w:rFonts w:cstheme="minorHAnsi"/>
          <w:sz w:val="18"/>
          <w:szCs w:val="18"/>
          <w:lang w:val="en-US"/>
        </w:rPr>
        <w:t xml:space="preserve">) </w:t>
      </w:r>
      <w:r w:rsidRPr="00F657C6">
        <w:rPr>
          <w:rFonts w:cstheme="minorHAnsi"/>
          <w:sz w:val="18"/>
          <w:szCs w:val="18"/>
        </w:rPr>
        <w:t>δ</w:t>
      </w:r>
      <w:r w:rsidRPr="00F657C6">
        <w:rPr>
          <w:rFonts w:cstheme="minorHAnsi"/>
          <w:sz w:val="18"/>
          <w:szCs w:val="18"/>
          <w:lang w:val="en-US"/>
        </w:rPr>
        <w:t xml:space="preserve"> 8.80 (s, 2H), 7.83-7.78 (m, 4H), 7.60-7.46 (m, 6H), 7.31 (s, 2H), 7.19 (s, 2H) ppm. </w:t>
      </w:r>
    </w:p>
    <w:p w14:paraId="45ACDC60" w14:textId="3A7C4A74" w:rsidR="004B1F76" w:rsidRPr="00F657C6" w:rsidRDefault="00000000">
      <w:pPr>
        <w:jc w:val="both"/>
        <w:rPr>
          <w:rFonts w:cstheme="minorHAnsi"/>
          <w:b/>
          <w:sz w:val="18"/>
          <w:szCs w:val="18"/>
          <w:lang w:val="en-US"/>
        </w:rPr>
      </w:pPr>
      <w:r w:rsidRPr="00F657C6">
        <w:rPr>
          <w:rFonts w:cstheme="minorHAnsi"/>
          <w:b/>
          <w:sz w:val="18"/>
          <w:szCs w:val="18"/>
          <w:lang w:val="en-US"/>
        </w:rPr>
        <w:t>1,3-dibromo-5,8-diphenylindolizino[6,5,4,3-ija][1,6]naphthyridine, 8.</w:t>
      </w:r>
      <w:r w:rsidRPr="00F657C6">
        <w:rPr>
          <w:rFonts w:cstheme="minorHAnsi"/>
          <w:sz w:val="18"/>
          <w:szCs w:val="18"/>
        </w:rPr>
        <w:fldChar w:fldCharType="begin"/>
      </w:r>
      <w:r w:rsidR="006631F9">
        <w:rPr>
          <w:rFonts w:cstheme="minorHAnsi"/>
          <w:b/>
          <w:sz w:val="18"/>
          <w:szCs w:val="18"/>
          <w:lang w:val="en-US"/>
        </w:rPr>
        <w:instrText xml:space="preserve"> ADDIN ZOTERO_ITEM CSL_CITATION {"citationID":"JmEyaHTm","properties":{"formattedCitation":"\\super 1\\nosupersub{}","plainCitation":"1","noteIndex":0},"citationItems":[{"id":59,"uris":["http://zotero.org/users/4166986/items/VERQB9BZ"],"itemData":{"id":59,"type":"article-journal","abstract":"Abstract\n            The regioselective functionalization of aza‐ullazines has been successfully realized for the first time by either metalation using BuLi‐containing aggregates (BuLi‐LiDMAE) or electrophilic substitution. Mono and di‐bromo‐derivatives were obtained in good to excellent yields and further successfully converted into aryl and alkynyl azaullazine derivatives by Suzuki and Sonogashira cross‐coupling reactions.","container-title":"European Journal of Organic Chemistry","DOI":"10.1002/ejoc.202100333","ISSN":"1434-193X, 1099-0690","issue":"22","journalAbbreviation":"Eur J Org Chem","language":"en","page":"3331-3339","source":"DOI.org (Crossref)","title":"Efficient Access to Arylated Aza‐ullazines by Regioselective Functionalization of their Pyridine Ring by H−Li Exchange and Electrophilic Substitution","volume":"2021","author":[{"family":"Ibrahim","given":"Dhuaou"},{"family":"Boulet","given":"Pascal"},{"family":"Gros","given":"Philippe C."},{"family":"Pierrat","given":"Philippe"}],"issued":{"date-parts":[["2021",6,14]]}}}],"schema":"https://github.com/citation-style-language/schema/raw/master/csl-citation.json"} </w:instrText>
      </w:r>
      <w:r w:rsidRPr="00F657C6">
        <w:rPr>
          <w:rFonts w:cstheme="minorHAnsi"/>
          <w:b/>
          <w:sz w:val="18"/>
          <w:szCs w:val="18"/>
          <w:lang w:val="en-US"/>
        </w:rPr>
        <w:fldChar w:fldCharType="separate"/>
      </w:r>
      <w:r w:rsidRPr="00F657C6">
        <w:rPr>
          <w:rFonts w:cstheme="minorHAnsi"/>
          <w:sz w:val="18"/>
          <w:szCs w:val="18"/>
          <w:vertAlign w:val="superscript"/>
          <w:lang w:val="en-GB"/>
        </w:rPr>
        <w:t>1</w:t>
      </w:r>
      <w:r w:rsidRPr="00F657C6">
        <w:rPr>
          <w:rFonts w:cstheme="minorHAnsi"/>
          <w:b/>
          <w:sz w:val="18"/>
          <w:szCs w:val="18"/>
          <w:lang w:val="en-US"/>
        </w:rPr>
        <w:fldChar w:fldCharType="end"/>
      </w:r>
      <w:r w:rsidRPr="00F657C6">
        <w:rPr>
          <w:rFonts w:cstheme="minorHAnsi"/>
          <w:b/>
          <w:sz w:val="18"/>
          <w:szCs w:val="18"/>
          <w:lang w:val="en-US"/>
        </w:rPr>
        <w:t xml:space="preserve"> </w:t>
      </w:r>
      <w:r w:rsidRPr="00F657C6">
        <w:rPr>
          <w:rFonts w:cstheme="minorHAnsi"/>
          <w:sz w:val="18"/>
          <w:szCs w:val="18"/>
          <w:lang w:val="en-US"/>
        </w:rPr>
        <w:t xml:space="preserve">To a 50 mL round bottom flask charged with compound </w:t>
      </w:r>
      <w:r w:rsidRPr="00F657C6">
        <w:rPr>
          <w:rFonts w:cstheme="minorHAnsi"/>
          <w:b/>
          <w:sz w:val="18"/>
          <w:szCs w:val="18"/>
          <w:lang w:val="en-US"/>
        </w:rPr>
        <w:t>6</w:t>
      </w:r>
      <w:r w:rsidRPr="00F657C6">
        <w:rPr>
          <w:rFonts w:cstheme="minorHAnsi"/>
          <w:sz w:val="18"/>
          <w:szCs w:val="18"/>
          <w:lang w:val="en-US"/>
        </w:rPr>
        <w:t xml:space="preserve"> (140 mg, 0.4 mmol) in DMF (5 mL), 1.05 </w:t>
      </w:r>
      <w:proofErr w:type="spellStart"/>
      <w:r w:rsidRPr="00F657C6">
        <w:rPr>
          <w:rFonts w:cstheme="minorHAnsi"/>
          <w:sz w:val="18"/>
          <w:szCs w:val="18"/>
          <w:lang w:val="en-US"/>
        </w:rPr>
        <w:t>equiv</w:t>
      </w:r>
      <w:proofErr w:type="spellEnd"/>
      <w:r w:rsidRPr="00F657C6">
        <w:rPr>
          <w:rFonts w:cstheme="minorHAnsi"/>
          <w:sz w:val="18"/>
          <w:szCs w:val="18"/>
          <w:lang w:val="en-US"/>
        </w:rPr>
        <w:t xml:space="preserve"> of NBS (76 mg, 0.42 mmol) was added under argon. The reaction was stirred at room temperature for 18 h and it was monitored by TLC. After total conversion of the starting material, a 0.1 M aqueous NaOH solution was added and a yellow brown precipitate was formed. The latter was recovered by filtration and dissolved in DCM. Then, the organic phase was washed twice with a 0.1 M aqueous NaOH solution and once with water. The brownish organic phase was dried over MgSO</w:t>
      </w:r>
      <w:r w:rsidRPr="00F657C6">
        <w:rPr>
          <w:rFonts w:cstheme="minorHAnsi"/>
          <w:sz w:val="18"/>
          <w:szCs w:val="18"/>
          <w:vertAlign w:val="subscript"/>
          <w:lang w:val="en-US"/>
        </w:rPr>
        <w:t xml:space="preserve">4 </w:t>
      </w:r>
      <w:r w:rsidRPr="00F657C6">
        <w:rPr>
          <w:rFonts w:cstheme="minorHAnsi"/>
          <w:sz w:val="18"/>
          <w:szCs w:val="18"/>
          <w:lang w:val="en-US"/>
        </w:rPr>
        <w:t xml:space="preserve">and purified over silica column (95/5 </w:t>
      </w:r>
      <w:proofErr w:type="spellStart"/>
      <w:proofErr w:type="gramStart"/>
      <w:r w:rsidRPr="00F657C6">
        <w:rPr>
          <w:rFonts w:cstheme="minorHAnsi"/>
          <w:sz w:val="18"/>
          <w:szCs w:val="18"/>
          <w:lang w:val="en-US"/>
        </w:rPr>
        <w:t>cyclohexane;EtOAc</w:t>
      </w:r>
      <w:proofErr w:type="spellEnd"/>
      <w:proofErr w:type="gramEnd"/>
      <w:r w:rsidRPr="00F657C6">
        <w:rPr>
          <w:rFonts w:cstheme="minorHAnsi"/>
          <w:sz w:val="18"/>
          <w:szCs w:val="18"/>
          <w:lang w:val="en-US"/>
        </w:rPr>
        <w:t xml:space="preserve">).  Compound </w:t>
      </w:r>
      <w:r w:rsidRPr="00F657C6">
        <w:rPr>
          <w:rFonts w:cstheme="minorHAnsi"/>
          <w:b/>
          <w:sz w:val="18"/>
          <w:szCs w:val="18"/>
          <w:lang w:val="en-US"/>
        </w:rPr>
        <w:t>7</w:t>
      </w:r>
      <w:r w:rsidRPr="00F657C6">
        <w:rPr>
          <w:rFonts w:cstheme="minorHAnsi"/>
          <w:sz w:val="18"/>
          <w:szCs w:val="18"/>
          <w:lang w:val="en-US"/>
        </w:rPr>
        <w:t xml:space="preserve"> was isolated in 45% yield as yellow solid. </w:t>
      </w:r>
      <w:r w:rsidRPr="00F657C6">
        <w:rPr>
          <w:rFonts w:cstheme="minorHAnsi"/>
          <w:sz w:val="18"/>
          <w:szCs w:val="18"/>
          <w:vertAlign w:val="superscript"/>
          <w:lang w:val="en-US"/>
        </w:rPr>
        <w:t>1</w:t>
      </w:r>
      <w:r w:rsidRPr="00F657C6">
        <w:rPr>
          <w:rFonts w:cstheme="minorHAnsi"/>
          <w:sz w:val="18"/>
          <w:szCs w:val="18"/>
          <w:lang w:val="en-US"/>
        </w:rPr>
        <w:t>H NMR</w:t>
      </w:r>
      <w:r w:rsidRPr="00F657C6">
        <w:rPr>
          <w:rFonts w:cstheme="minorHAnsi"/>
          <w:b/>
          <w:sz w:val="18"/>
          <w:szCs w:val="18"/>
          <w:lang w:val="en-US"/>
        </w:rPr>
        <w:t xml:space="preserve"> </w:t>
      </w:r>
      <w:r w:rsidRPr="00F657C6">
        <w:rPr>
          <w:rFonts w:cstheme="minorHAnsi"/>
          <w:sz w:val="18"/>
          <w:szCs w:val="18"/>
          <w:lang w:val="en-US"/>
        </w:rPr>
        <w:t>(400 MHz, Chloroform-</w:t>
      </w:r>
      <w:r w:rsidRPr="00F657C6">
        <w:rPr>
          <w:rFonts w:cstheme="minorHAnsi"/>
          <w:i/>
          <w:iCs/>
          <w:sz w:val="18"/>
          <w:szCs w:val="18"/>
          <w:lang w:val="en-US"/>
        </w:rPr>
        <w:t>d</w:t>
      </w:r>
      <w:r w:rsidRPr="00F657C6">
        <w:rPr>
          <w:rFonts w:cstheme="minorHAnsi"/>
          <w:sz w:val="18"/>
          <w:szCs w:val="18"/>
          <w:lang w:val="en-US"/>
        </w:rPr>
        <w:t xml:space="preserve">) </w:t>
      </w:r>
      <w:r w:rsidRPr="00F657C6">
        <w:rPr>
          <w:rFonts w:cstheme="minorHAnsi"/>
          <w:sz w:val="18"/>
          <w:szCs w:val="18"/>
        </w:rPr>
        <w:t>δ</w:t>
      </w:r>
      <w:r w:rsidRPr="00F657C6">
        <w:rPr>
          <w:rFonts w:cstheme="minorHAnsi"/>
          <w:sz w:val="18"/>
          <w:szCs w:val="18"/>
          <w:lang w:val="en-US"/>
        </w:rPr>
        <w:t xml:space="preserve"> 8.59 (s, 1H), 7.86 – 7.77 (m, 6H), 7.62 – 7.49 (m, </w:t>
      </w:r>
      <w:r w:rsidRPr="00F657C6">
        <w:rPr>
          <w:rFonts w:cstheme="minorHAnsi"/>
          <w:sz w:val="18"/>
          <w:szCs w:val="18"/>
          <w:lang w:val="en-US"/>
        </w:rPr>
        <w:lastRenderedPageBreak/>
        <w:t xml:space="preserve">10H), 7.37 (s, 1H), 7.34 (s, 1H), 7.29 (d, </w:t>
      </w:r>
      <w:r w:rsidRPr="00F657C6">
        <w:rPr>
          <w:rFonts w:cstheme="minorHAnsi"/>
          <w:i/>
          <w:iCs/>
          <w:sz w:val="18"/>
          <w:szCs w:val="18"/>
          <w:lang w:val="en-US"/>
        </w:rPr>
        <w:t>J</w:t>
      </w:r>
      <w:r w:rsidRPr="00F657C6">
        <w:rPr>
          <w:rFonts w:cstheme="minorHAnsi"/>
          <w:sz w:val="18"/>
          <w:szCs w:val="18"/>
          <w:lang w:val="en-US"/>
        </w:rPr>
        <w:t xml:space="preserve"> = 2.2 Hz, 2H). </w:t>
      </w:r>
      <w:r w:rsidRPr="00F657C6">
        <w:rPr>
          <w:rFonts w:cstheme="minorHAnsi"/>
          <w:sz w:val="18"/>
          <w:szCs w:val="18"/>
          <w:vertAlign w:val="superscript"/>
          <w:lang w:val="en-US"/>
        </w:rPr>
        <w:t>13</w:t>
      </w:r>
      <w:r w:rsidRPr="00F657C6">
        <w:rPr>
          <w:rFonts w:cstheme="minorHAnsi"/>
          <w:sz w:val="18"/>
          <w:szCs w:val="18"/>
          <w:lang w:val="en-US"/>
        </w:rPr>
        <w:t>C NMR (100 MHz, Chloroform-</w:t>
      </w:r>
      <w:r w:rsidRPr="00F657C6">
        <w:rPr>
          <w:rFonts w:cstheme="minorHAnsi"/>
          <w:i/>
          <w:iCs/>
          <w:sz w:val="18"/>
          <w:szCs w:val="18"/>
          <w:lang w:val="en-US"/>
        </w:rPr>
        <w:t>d</w:t>
      </w:r>
      <w:r w:rsidRPr="00F657C6">
        <w:rPr>
          <w:rFonts w:cstheme="minorHAnsi"/>
          <w:sz w:val="18"/>
          <w:szCs w:val="18"/>
          <w:lang w:val="en-US"/>
        </w:rPr>
        <w:t xml:space="preserve">): </w:t>
      </w:r>
      <w:r w:rsidRPr="00F657C6">
        <w:rPr>
          <w:rFonts w:cstheme="minorHAnsi"/>
          <w:sz w:val="18"/>
          <w:szCs w:val="18"/>
        </w:rPr>
        <w:t>δ</w:t>
      </w:r>
      <w:r w:rsidRPr="00F657C6">
        <w:rPr>
          <w:rFonts w:cstheme="minorHAnsi"/>
          <w:sz w:val="18"/>
          <w:szCs w:val="18"/>
          <w:lang w:val="en-US"/>
        </w:rPr>
        <w:t xml:space="preserve"> 138.23, 137.73, 136.16, 135.73, 135.11, 130.64, 129.13, 129.04, 129.01, 128.98, 128.9, 128.47, 128.41, 128.26, 120.77, 120.72, 116.69, 115.81, 109.59, 109.09, 108.52. LC-MS (ESI-TOF) m/z: [M+</w:t>
      </w:r>
      <w:proofErr w:type="gramStart"/>
      <w:r w:rsidRPr="00F657C6">
        <w:rPr>
          <w:rFonts w:cstheme="minorHAnsi"/>
          <w:sz w:val="18"/>
          <w:szCs w:val="18"/>
          <w:lang w:val="en-US"/>
        </w:rPr>
        <w:t>H]</w:t>
      </w:r>
      <w:r w:rsidRPr="00F657C6">
        <w:rPr>
          <w:rFonts w:cstheme="minorHAnsi"/>
          <w:sz w:val="18"/>
          <w:szCs w:val="18"/>
          <w:vertAlign w:val="superscript"/>
          <w:lang w:val="en-US"/>
        </w:rPr>
        <w:t>+</w:t>
      </w:r>
      <w:proofErr w:type="gramEnd"/>
      <w:r w:rsidRPr="00F657C6">
        <w:rPr>
          <w:rFonts w:cstheme="minorHAnsi"/>
          <w:sz w:val="18"/>
          <w:szCs w:val="18"/>
          <w:lang w:val="en-US"/>
        </w:rPr>
        <w:t xml:space="preserve"> </w:t>
      </w:r>
      <w:proofErr w:type="spellStart"/>
      <w:r w:rsidRPr="00F657C6">
        <w:rPr>
          <w:rFonts w:cstheme="minorHAnsi"/>
          <w:sz w:val="18"/>
          <w:szCs w:val="18"/>
          <w:lang w:val="en-US"/>
        </w:rPr>
        <w:t>Calcd</w:t>
      </w:r>
      <w:proofErr w:type="spellEnd"/>
      <w:r w:rsidRPr="00F657C6">
        <w:rPr>
          <w:rFonts w:cstheme="minorHAnsi"/>
          <w:sz w:val="18"/>
          <w:szCs w:val="18"/>
          <w:lang w:val="en-US"/>
        </w:rPr>
        <w:t xml:space="preserve"> for C</w:t>
      </w:r>
      <w:r w:rsidRPr="00F657C6">
        <w:rPr>
          <w:rFonts w:cstheme="minorHAnsi"/>
          <w:sz w:val="18"/>
          <w:szCs w:val="18"/>
          <w:vertAlign w:val="subscript"/>
          <w:lang w:val="en-US"/>
        </w:rPr>
        <w:t>25</w:t>
      </w:r>
      <w:r w:rsidRPr="00F657C6">
        <w:rPr>
          <w:rFonts w:cstheme="minorHAnsi"/>
          <w:sz w:val="18"/>
          <w:szCs w:val="18"/>
          <w:lang w:val="en-US"/>
        </w:rPr>
        <w:t>H</w:t>
      </w:r>
      <w:r w:rsidRPr="00F657C6">
        <w:rPr>
          <w:rFonts w:cstheme="minorHAnsi"/>
          <w:sz w:val="18"/>
          <w:szCs w:val="18"/>
          <w:vertAlign w:val="subscript"/>
          <w:lang w:val="en-US"/>
        </w:rPr>
        <w:t>15</w:t>
      </w:r>
      <w:r w:rsidRPr="00F657C6">
        <w:rPr>
          <w:rFonts w:cstheme="minorHAnsi"/>
          <w:sz w:val="18"/>
          <w:szCs w:val="18"/>
          <w:lang w:val="en-US"/>
        </w:rPr>
        <w:t>BrN</w:t>
      </w:r>
      <w:r w:rsidRPr="00F657C6">
        <w:rPr>
          <w:rFonts w:cstheme="minorHAnsi"/>
          <w:sz w:val="18"/>
          <w:szCs w:val="18"/>
          <w:vertAlign w:val="subscript"/>
          <w:lang w:val="en-US"/>
        </w:rPr>
        <w:t>2</w:t>
      </w:r>
      <w:r w:rsidRPr="00F657C6">
        <w:rPr>
          <w:rFonts w:cstheme="minorHAnsi"/>
          <w:sz w:val="18"/>
          <w:szCs w:val="18"/>
          <w:lang w:val="en-US"/>
        </w:rPr>
        <w:t xml:space="preserve"> 422.042; Found: 422.041. To the obtained compound </w:t>
      </w:r>
      <w:r w:rsidRPr="00F657C6">
        <w:rPr>
          <w:rFonts w:cstheme="minorHAnsi"/>
          <w:b/>
          <w:sz w:val="18"/>
          <w:szCs w:val="18"/>
          <w:lang w:val="en-US"/>
        </w:rPr>
        <w:t>7</w:t>
      </w:r>
      <w:r w:rsidRPr="00F657C6">
        <w:rPr>
          <w:rFonts w:cstheme="minorHAnsi"/>
          <w:sz w:val="18"/>
          <w:szCs w:val="18"/>
          <w:lang w:val="en-US"/>
        </w:rPr>
        <w:t xml:space="preserve"> (960 mg, 2.26 mmol) in DMF (75 mL), 1.05 </w:t>
      </w:r>
      <w:proofErr w:type="spellStart"/>
      <w:r w:rsidRPr="00F657C6">
        <w:rPr>
          <w:rFonts w:cstheme="minorHAnsi"/>
          <w:sz w:val="18"/>
          <w:szCs w:val="18"/>
          <w:lang w:val="en-US"/>
        </w:rPr>
        <w:t>equiv</w:t>
      </w:r>
      <w:proofErr w:type="spellEnd"/>
      <w:r w:rsidRPr="00F657C6">
        <w:rPr>
          <w:rFonts w:cstheme="minorHAnsi"/>
          <w:sz w:val="18"/>
          <w:szCs w:val="18"/>
          <w:lang w:val="en-US"/>
        </w:rPr>
        <w:t xml:space="preserve"> of NBS (420 mg, 2.38 mmol) was added under argon. The reaction was stirred at room temperature for 18 h and it is monitored by </w:t>
      </w:r>
      <w:proofErr w:type="spellStart"/>
      <w:r w:rsidRPr="00F657C6">
        <w:rPr>
          <w:rFonts w:cstheme="minorHAnsi"/>
          <w:sz w:val="18"/>
          <w:szCs w:val="18"/>
          <w:lang w:val="en-US"/>
        </w:rPr>
        <w:t>tlc</w:t>
      </w:r>
      <w:proofErr w:type="spellEnd"/>
      <w:r w:rsidRPr="00F657C6">
        <w:rPr>
          <w:rFonts w:cstheme="minorHAnsi"/>
          <w:sz w:val="18"/>
          <w:szCs w:val="18"/>
          <w:lang w:val="en-US"/>
        </w:rPr>
        <w:t>. After total conversion of the starting material, a 0.1 M aqueous NaOH solution was added and a yellow brown precipitate was formed which was filtered and dissolved in chloroform. Then, the organic phase was washed twice with a 0.1 M aqueous NaOH solution and once with water. The brownish organic phase was dried over MgSO</w:t>
      </w:r>
      <w:r w:rsidRPr="00F657C6">
        <w:rPr>
          <w:rFonts w:cstheme="minorHAnsi"/>
          <w:sz w:val="18"/>
          <w:szCs w:val="18"/>
          <w:vertAlign w:val="subscript"/>
          <w:lang w:val="en-US"/>
        </w:rPr>
        <w:t xml:space="preserve">4 </w:t>
      </w:r>
      <w:r w:rsidRPr="00F657C6">
        <w:rPr>
          <w:rFonts w:cstheme="minorHAnsi"/>
          <w:sz w:val="18"/>
          <w:szCs w:val="18"/>
          <w:lang w:val="en-US"/>
        </w:rPr>
        <w:t xml:space="preserve">and purified over silica column (8/2 cyclohexane; dichloromethane).  Compound </w:t>
      </w:r>
      <w:r w:rsidRPr="00F657C6">
        <w:rPr>
          <w:rFonts w:cstheme="minorHAnsi"/>
          <w:b/>
          <w:sz w:val="18"/>
          <w:szCs w:val="18"/>
          <w:lang w:val="en-US"/>
        </w:rPr>
        <w:t>8</w:t>
      </w:r>
      <w:r w:rsidRPr="00F657C6">
        <w:rPr>
          <w:rFonts w:cstheme="minorHAnsi"/>
          <w:sz w:val="18"/>
          <w:szCs w:val="18"/>
          <w:lang w:val="en-US"/>
        </w:rPr>
        <w:t xml:space="preserve"> was isolated in 62% yield as yellow solid. </w:t>
      </w:r>
      <w:r w:rsidRPr="00F657C6">
        <w:rPr>
          <w:rFonts w:cstheme="minorHAnsi"/>
          <w:sz w:val="18"/>
          <w:szCs w:val="18"/>
          <w:vertAlign w:val="superscript"/>
          <w:lang w:val="en-US"/>
        </w:rPr>
        <w:t>1</w:t>
      </w:r>
      <w:r w:rsidRPr="00F657C6">
        <w:rPr>
          <w:rFonts w:cstheme="minorHAnsi"/>
          <w:sz w:val="18"/>
          <w:szCs w:val="18"/>
          <w:lang w:val="en-US"/>
        </w:rPr>
        <w:t>H NMR (400 MHz, Chloroform-</w:t>
      </w:r>
      <w:r w:rsidRPr="00F657C6">
        <w:rPr>
          <w:rFonts w:cstheme="minorHAnsi"/>
          <w:i/>
          <w:iCs/>
          <w:sz w:val="18"/>
          <w:szCs w:val="18"/>
          <w:lang w:val="en-US"/>
        </w:rPr>
        <w:t>d</w:t>
      </w:r>
      <w:r w:rsidRPr="00F657C6">
        <w:rPr>
          <w:rFonts w:cstheme="minorHAnsi"/>
          <w:sz w:val="18"/>
          <w:szCs w:val="18"/>
          <w:lang w:val="en-US"/>
        </w:rPr>
        <w:t xml:space="preserve">) </w:t>
      </w:r>
      <w:r w:rsidRPr="00F657C6">
        <w:rPr>
          <w:rFonts w:cstheme="minorHAnsi"/>
          <w:sz w:val="18"/>
          <w:szCs w:val="18"/>
        </w:rPr>
        <w:t>δ</w:t>
      </w:r>
      <w:r w:rsidRPr="00F657C6">
        <w:rPr>
          <w:rFonts w:cstheme="minorHAnsi"/>
          <w:sz w:val="18"/>
          <w:szCs w:val="18"/>
          <w:lang w:val="en-US"/>
        </w:rPr>
        <w:t xml:space="preserve"> 7.83 (d, </w:t>
      </w:r>
      <w:r w:rsidRPr="00F657C6">
        <w:rPr>
          <w:rFonts w:cstheme="minorHAnsi"/>
          <w:i/>
          <w:iCs/>
          <w:sz w:val="18"/>
          <w:szCs w:val="18"/>
          <w:lang w:val="en-US"/>
        </w:rPr>
        <w:t>J</w:t>
      </w:r>
      <w:r w:rsidRPr="00F657C6">
        <w:rPr>
          <w:rFonts w:cstheme="minorHAnsi"/>
          <w:sz w:val="18"/>
          <w:szCs w:val="18"/>
          <w:lang w:val="en-US"/>
        </w:rPr>
        <w:t xml:space="preserve"> = 7.3 Hz, 2H), 7.61 – 7.53 (m, 3H), 7.37 (s, 1H). LC-MS (ESI-TOF) m/z: [M+</w:t>
      </w:r>
      <w:proofErr w:type="gramStart"/>
      <w:r w:rsidRPr="00F657C6">
        <w:rPr>
          <w:rFonts w:cstheme="minorHAnsi"/>
          <w:sz w:val="18"/>
          <w:szCs w:val="18"/>
          <w:lang w:val="en-US"/>
        </w:rPr>
        <w:t>H]</w:t>
      </w:r>
      <w:r w:rsidRPr="00F657C6">
        <w:rPr>
          <w:rFonts w:cstheme="minorHAnsi"/>
          <w:sz w:val="18"/>
          <w:szCs w:val="18"/>
          <w:vertAlign w:val="superscript"/>
          <w:lang w:val="en-US"/>
        </w:rPr>
        <w:t>+</w:t>
      </w:r>
      <w:proofErr w:type="gramEnd"/>
      <w:r w:rsidRPr="00F657C6">
        <w:rPr>
          <w:rFonts w:cstheme="minorHAnsi"/>
          <w:sz w:val="18"/>
          <w:szCs w:val="18"/>
          <w:lang w:val="en-US"/>
        </w:rPr>
        <w:t xml:space="preserve"> </w:t>
      </w:r>
      <w:proofErr w:type="spellStart"/>
      <w:r w:rsidRPr="00F657C6">
        <w:rPr>
          <w:rFonts w:cstheme="minorHAnsi"/>
          <w:sz w:val="18"/>
          <w:szCs w:val="18"/>
          <w:lang w:val="en-US"/>
        </w:rPr>
        <w:t>Calcd</w:t>
      </w:r>
      <w:proofErr w:type="spellEnd"/>
      <w:r w:rsidRPr="00F657C6">
        <w:rPr>
          <w:rFonts w:cstheme="minorHAnsi"/>
          <w:sz w:val="18"/>
          <w:szCs w:val="18"/>
          <w:lang w:val="en-US"/>
        </w:rPr>
        <w:t xml:space="preserve"> for C</w:t>
      </w:r>
      <w:r w:rsidRPr="00F657C6">
        <w:rPr>
          <w:rFonts w:cstheme="minorHAnsi"/>
          <w:sz w:val="18"/>
          <w:szCs w:val="18"/>
          <w:vertAlign w:val="subscript"/>
          <w:lang w:val="en-US"/>
        </w:rPr>
        <w:t>25</w:t>
      </w:r>
      <w:r w:rsidRPr="00F657C6">
        <w:rPr>
          <w:rFonts w:cstheme="minorHAnsi"/>
          <w:sz w:val="18"/>
          <w:szCs w:val="18"/>
          <w:lang w:val="en-US"/>
        </w:rPr>
        <w:t>H</w:t>
      </w:r>
      <w:r w:rsidRPr="00F657C6">
        <w:rPr>
          <w:rFonts w:cstheme="minorHAnsi"/>
          <w:sz w:val="18"/>
          <w:szCs w:val="18"/>
          <w:vertAlign w:val="subscript"/>
          <w:lang w:val="en-US"/>
        </w:rPr>
        <w:t>14</w:t>
      </w:r>
      <w:r w:rsidRPr="00F657C6">
        <w:rPr>
          <w:rFonts w:cstheme="minorHAnsi"/>
          <w:sz w:val="18"/>
          <w:szCs w:val="18"/>
          <w:lang w:val="en-US"/>
        </w:rPr>
        <w:t>Br</w:t>
      </w:r>
      <w:r w:rsidRPr="00F657C6">
        <w:rPr>
          <w:rFonts w:cstheme="minorHAnsi"/>
          <w:sz w:val="18"/>
          <w:szCs w:val="18"/>
          <w:vertAlign w:val="subscript"/>
          <w:lang w:val="en-US"/>
        </w:rPr>
        <w:t>2</w:t>
      </w:r>
      <w:r w:rsidRPr="00F657C6">
        <w:rPr>
          <w:rFonts w:cstheme="minorHAnsi"/>
          <w:sz w:val="18"/>
          <w:szCs w:val="18"/>
          <w:lang w:val="en-US"/>
        </w:rPr>
        <w:t>N</w:t>
      </w:r>
      <w:r w:rsidRPr="00F657C6">
        <w:rPr>
          <w:rFonts w:cstheme="minorHAnsi"/>
          <w:sz w:val="18"/>
          <w:szCs w:val="18"/>
          <w:vertAlign w:val="subscript"/>
          <w:lang w:val="en-US"/>
        </w:rPr>
        <w:t>2</w:t>
      </w:r>
      <w:r w:rsidRPr="00F657C6">
        <w:rPr>
          <w:rFonts w:cstheme="minorHAnsi"/>
          <w:sz w:val="18"/>
          <w:szCs w:val="18"/>
          <w:lang w:val="en-US"/>
        </w:rPr>
        <w:t> 503.948; Found: 502.9579.</w:t>
      </w:r>
    </w:p>
    <w:p w14:paraId="138F27E5" w14:textId="77777777" w:rsidR="004B1F76" w:rsidRPr="00F657C6" w:rsidRDefault="00000000">
      <w:pPr>
        <w:jc w:val="both"/>
        <w:rPr>
          <w:rFonts w:cstheme="minorHAnsi"/>
          <w:b/>
          <w:sz w:val="18"/>
          <w:szCs w:val="18"/>
          <w:lang w:val="en-US"/>
        </w:rPr>
      </w:pPr>
      <w:r w:rsidRPr="00F657C6">
        <w:rPr>
          <w:rFonts w:cstheme="minorHAnsi"/>
          <w:b/>
          <w:sz w:val="18"/>
          <w:szCs w:val="18"/>
          <w:lang w:val="it-IT"/>
        </w:rPr>
        <w:t xml:space="preserve">1,3-di(1H-imidazol-1-yl)-5,8-diphenylindolizino[6,5,4,3-ija][1,6]naphthyridine, 9. </w:t>
      </w:r>
      <w:r w:rsidRPr="00F657C6">
        <w:rPr>
          <w:rFonts w:cstheme="minorHAnsi"/>
          <w:sz w:val="18"/>
          <w:szCs w:val="18"/>
          <w:lang w:val="en-US"/>
        </w:rPr>
        <w:t xml:space="preserve">A Schlenk tube charged with compound </w:t>
      </w:r>
      <w:r w:rsidRPr="00F657C6">
        <w:rPr>
          <w:rFonts w:cstheme="minorHAnsi"/>
          <w:b/>
          <w:sz w:val="18"/>
          <w:szCs w:val="18"/>
          <w:lang w:val="en-US"/>
        </w:rPr>
        <w:t>8</w:t>
      </w:r>
      <w:r w:rsidRPr="00F657C6">
        <w:rPr>
          <w:rFonts w:cstheme="minorHAnsi"/>
          <w:sz w:val="18"/>
          <w:szCs w:val="18"/>
          <w:lang w:val="en-US"/>
        </w:rPr>
        <w:t xml:space="preserve"> (0.5 g, 0.95 mmol), imidazole (0.2 g, 2.98 mmol), Cs</w:t>
      </w:r>
      <w:r w:rsidRPr="00F657C6">
        <w:rPr>
          <w:rFonts w:cstheme="minorHAnsi"/>
          <w:sz w:val="18"/>
          <w:szCs w:val="18"/>
          <w:vertAlign w:val="subscript"/>
          <w:lang w:val="en-US"/>
        </w:rPr>
        <w:t>2</w:t>
      </w:r>
      <w:r w:rsidRPr="00F657C6">
        <w:rPr>
          <w:rFonts w:cstheme="minorHAnsi"/>
          <w:sz w:val="18"/>
          <w:szCs w:val="18"/>
          <w:lang w:val="en-US"/>
        </w:rPr>
        <w:t>CO</w:t>
      </w:r>
      <w:r w:rsidRPr="00F657C6">
        <w:rPr>
          <w:rFonts w:cstheme="minorHAnsi"/>
          <w:sz w:val="18"/>
          <w:szCs w:val="18"/>
          <w:vertAlign w:val="subscript"/>
          <w:lang w:val="en-US"/>
        </w:rPr>
        <w:t>3</w:t>
      </w:r>
      <w:r w:rsidRPr="00F657C6">
        <w:rPr>
          <w:rFonts w:cstheme="minorHAnsi"/>
          <w:sz w:val="18"/>
          <w:szCs w:val="18"/>
          <w:lang w:val="en-US"/>
        </w:rPr>
        <w:t xml:space="preserve"> (1.29 g, 3.98 mmol) and Cu</w:t>
      </w:r>
      <w:r w:rsidRPr="00F657C6">
        <w:rPr>
          <w:rFonts w:cstheme="minorHAnsi"/>
          <w:sz w:val="18"/>
          <w:szCs w:val="18"/>
          <w:vertAlign w:val="subscript"/>
          <w:lang w:val="en-US"/>
        </w:rPr>
        <w:t>2</w:t>
      </w:r>
      <w:r w:rsidRPr="00F657C6">
        <w:rPr>
          <w:rFonts w:cstheme="minorHAnsi"/>
          <w:sz w:val="18"/>
          <w:szCs w:val="18"/>
          <w:lang w:val="en-US"/>
        </w:rPr>
        <w:t>O (0.02 g, 0.19 mmol) was subjected to three vacuum-Argon cycles. After that, dry DMF (10 mL) was added. The reaction was stirred at 150 °C in a sand bath for 20 h. After cooling, the mixture was dissolved in ethyl acetate containing droplets of methanol and washed twice with ammonia and once with water. The organic phase was dried over MgSO</w:t>
      </w:r>
      <w:r w:rsidRPr="00F657C6">
        <w:rPr>
          <w:rFonts w:cstheme="minorHAnsi"/>
          <w:sz w:val="18"/>
          <w:szCs w:val="18"/>
          <w:vertAlign w:val="subscript"/>
          <w:lang w:val="en-US"/>
        </w:rPr>
        <w:t xml:space="preserve">4 </w:t>
      </w:r>
      <w:r w:rsidRPr="00F657C6">
        <w:rPr>
          <w:rFonts w:cstheme="minorHAnsi"/>
          <w:sz w:val="18"/>
          <w:szCs w:val="18"/>
          <w:lang w:val="en-US"/>
        </w:rPr>
        <w:t xml:space="preserve">and the solvents were removed under vacuum. Compound </w:t>
      </w:r>
      <w:r w:rsidRPr="00F657C6">
        <w:rPr>
          <w:rFonts w:cstheme="minorHAnsi"/>
          <w:b/>
          <w:sz w:val="18"/>
          <w:szCs w:val="18"/>
          <w:lang w:val="en-US"/>
        </w:rPr>
        <w:t>9</w:t>
      </w:r>
      <w:r w:rsidRPr="00F657C6">
        <w:rPr>
          <w:rFonts w:cstheme="minorHAnsi"/>
          <w:sz w:val="18"/>
          <w:szCs w:val="18"/>
          <w:lang w:val="en-US"/>
        </w:rPr>
        <w:t xml:space="preserve"> was obtained in 91% yield. LC-MS (ESI-TOF) m/z: [M+</w:t>
      </w:r>
      <w:proofErr w:type="gramStart"/>
      <w:r w:rsidRPr="00F657C6">
        <w:rPr>
          <w:rFonts w:cstheme="minorHAnsi"/>
          <w:sz w:val="18"/>
          <w:szCs w:val="18"/>
          <w:lang w:val="en-US"/>
        </w:rPr>
        <w:t>H]</w:t>
      </w:r>
      <w:r w:rsidRPr="00F657C6">
        <w:rPr>
          <w:rFonts w:cstheme="minorHAnsi"/>
          <w:sz w:val="18"/>
          <w:szCs w:val="18"/>
          <w:vertAlign w:val="superscript"/>
          <w:lang w:val="en-US"/>
        </w:rPr>
        <w:t>+</w:t>
      </w:r>
      <w:proofErr w:type="gramEnd"/>
      <w:r w:rsidRPr="00F657C6">
        <w:rPr>
          <w:rFonts w:cstheme="minorHAnsi"/>
          <w:sz w:val="18"/>
          <w:szCs w:val="18"/>
          <w:lang w:val="en-US"/>
        </w:rPr>
        <w:t xml:space="preserve"> </w:t>
      </w:r>
      <w:proofErr w:type="spellStart"/>
      <w:r w:rsidRPr="00F657C6">
        <w:rPr>
          <w:rFonts w:cstheme="minorHAnsi"/>
          <w:sz w:val="18"/>
          <w:szCs w:val="18"/>
          <w:lang w:val="en-US"/>
        </w:rPr>
        <w:t>Calcd</w:t>
      </w:r>
      <w:proofErr w:type="spellEnd"/>
      <w:r w:rsidRPr="00F657C6">
        <w:rPr>
          <w:rFonts w:cstheme="minorHAnsi"/>
          <w:sz w:val="18"/>
          <w:szCs w:val="18"/>
          <w:lang w:val="en-US"/>
        </w:rPr>
        <w:t xml:space="preserve"> for C</w:t>
      </w:r>
      <w:r w:rsidRPr="00F657C6">
        <w:rPr>
          <w:rFonts w:cstheme="minorHAnsi"/>
          <w:sz w:val="18"/>
          <w:szCs w:val="18"/>
          <w:vertAlign w:val="subscript"/>
          <w:lang w:val="en-US"/>
        </w:rPr>
        <w:t>31</w:t>
      </w:r>
      <w:r w:rsidRPr="00F657C6">
        <w:rPr>
          <w:rFonts w:cstheme="minorHAnsi"/>
          <w:sz w:val="18"/>
          <w:szCs w:val="18"/>
          <w:lang w:val="en-US"/>
        </w:rPr>
        <w:t>H</w:t>
      </w:r>
      <w:r w:rsidRPr="00F657C6">
        <w:rPr>
          <w:rFonts w:cstheme="minorHAnsi"/>
          <w:sz w:val="18"/>
          <w:szCs w:val="18"/>
          <w:vertAlign w:val="subscript"/>
          <w:lang w:val="en-US"/>
        </w:rPr>
        <w:t>20</w:t>
      </w:r>
      <w:r w:rsidRPr="00F657C6">
        <w:rPr>
          <w:rFonts w:cstheme="minorHAnsi"/>
          <w:sz w:val="18"/>
          <w:szCs w:val="18"/>
          <w:lang w:val="en-US"/>
        </w:rPr>
        <w:t>N</w:t>
      </w:r>
      <w:r w:rsidRPr="00F657C6">
        <w:rPr>
          <w:rFonts w:cstheme="minorHAnsi"/>
          <w:sz w:val="18"/>
          <w:szCs w:val="18"/>
          <w:vertAlign w:val="subscript"/>
          <w:lang w:val="en-US"/>
        </w:rPr>
        <w:t>6</w:t>
      </w:r>
      <w:r w:rsidRPr="00F657C6">
        <w:rPr>
          <w:rFonts w:cstheme="minorHAnsi"/>
          <w:sz w:val="18"/>
          <w:szCs w:val="18"/>
          <w:lang w:val="en-US"/>
        </w:rPr>
        <w:t xml:space="preserve"> 477.178; Found: 477.182. The poor solubility prevented us from obtaining good quality of </w:t>
      </w:r>
      <w:r w:rsidRPr="00F657C6">
        <w:rPr>
          <w:rFonts w:cstheme="minorHAnsi"/>
          <w:sz w:val="18"/>
          <w:szCs w:val="18"/>
          <w:vertAlign w:val="superscript"/>
          <w:lang w:val="en-US"/>
        </w:rPr>
        <w:t>1</w:t>
      </w:r>
      <w:r w:rsidRPr="00F657C6">
        <w:rPr>
          <w:rFonts w:cstheme="minorHAnsi"/>
          <w:sz w:val="18"/>
          <w:szCs w:val="18"/>
          <w:lang w:val="en-US"/>
        </w:rPr>
        <w:t xml:space="preserve">H-NMR and </w:t>
      </w:r>
      <w:r w:rsidRPr="00F657C6">
        <w:rPr>
          <w:rFonts w:cstheme="minorHAnsi"/>
          <w:sz w:val="18"/>
          <w:szCs w:val="18"/>
          <w:vertAlign w:val="superscript"/>
          <w:lang w:val="en-US"/>
        </w:rPr>
        <w:t>13</w:t>
      </w:r>
      <w:r w:rsidRPr="00F657C6">
        <w:rPr>
          <w:rFonts w:cstheme="minorHAnsi"/>
          <w:sz w:val="18"/>
          <w:szCs w:val="18"/>
          <w:lang w:val="en-US"/>
        </w:rPr>
        <w:t>C-NMR spectra.</w:t>
      </w:r>
    </w:p>
    <w:p w14:paraId="422E0377" w14:textId="11BE2B21" w:rsidR="009703E3" w:rsidRPr="00F657C6" w:rsidRDefault="00000000">
      <w:pPr>
        <w:jc w:val="both"/>
        <w:rPr>
          <w:rFonts w:cstheme="minorHAnsi"/>
          <w:sz w:val="18"/>
          <w:szCs w:val="18"/>
          <w:lang w:val="en-US"/>
        </w:rPr>
      </w:pPr>
      <w:r w:rsidRPr="00F657C6">
        <w:rPr>
          <w:rFonts w:cstheme="minorHAnsi"/>
          <w:b/>
          <w:sz w:val="18"/>
          <w:szCs w:val="18"/>
          <w:lang w:val="en-US"/>
        </w:rPr>
        <w:t xml:space="preserve">L2H. </w:t>
      </w:r>
      <w:r w:rsidRPr="00F657C6">
        <w:rPr>
          <w:rFonts w:cstheme="minorHAnsi"/>
          <w:sz w:val="18"/>
          <w:szCs w:val="18"/>
          <w:lang w:val="en-US"/>
        </w:rPr>
        <w:t xml:space="preserve">Compound </w:t>
      </w:r>
      <w:r w:rsidRPr="00F657C6">
        <w:rPr>
          <w:rFonts w:cstheme="minorHAnsi"/>
          <w:b/>
          <w:sz w:val="18"/>
          <w:szCs w:val="18"/>
          <w:lang w:val="en-US"/>
        </w:rPr>
        <w:t>9</w:t>
      </w:r>
      <w:r w:rsidRPr="00F657C6">
        <w:rPr>
          <w:rFonts w:cstheme="minorHAnsi"/>
          <w:sz w:val="18"/>
          <w:szCs w:val="18"/>
          <w:lang w:val="en-US"/>
        </w:rPr>
        <w:t xml:space="preserve"> (0.043 g, 3.65 mmol) was then charged in a 30 mL microwave vial and dissolved in acetonitrile (10 mL). Then, methyl iodide (2.27 mL, 0.0365 mmol) was added and the mixture was heated at 85 °C for 1 h at 60 W. After 1 h, acetonitrile was evaporated and the desired compound was precipitated upon addition of saturated aqueous KPF</w:t>
      </w:r>
      <w:r w:rsidRPr="00F657C6">
        <w:rPr>
          <w:rFonts w:cstheme="minorHAnsi"/>
          <w:sz w:val="18"/>
          <w:szCs w:val="18"/>
          <w:vertAlign w:val="subscript"/>
          <w:lang w:val="en-US"/>
        </w:rPr>
        <w:t>6</w:t>
      </w:r>
      <w:r w:rsidRPr="00F657C6">
        <w:rPr>
          <w:rFonts w:cstheme="minorHAnsi"/>
          <w:sz w:val="18"/>
          <w:szCs w:val="18"/>
          <w:lang w:val="en-US"/>
        </w:rPr>
        <w:t xml:space="preserve"> solution. The solid was collected by vacuum filtration and washed once with water and twice with diethyl ether. </w:t>
      </w:r>
      <w:r w:rsidRPr="00F657C6">
        <w:rPr>
          <w:rFonts w:cstheme="minorHAnsi"/>
          <w:b/>
          <w:sz w:val="18"/>
          <w:szCs w:val="18"/>
          <w:lang w:val="en-US"/>
        </w:rPr>
        <w:t>L2H</w:t>
      </w:r>
      <w:r w:rsidRPr="00F657C6">
        <w:rPr>
          <w:rFonts w:cstheme="minorHAnsi"/>
          <w:sz w:val="18"/>
          <w:szCs w:val="18"/>
          <w:lang w:val="en-US"/>
        </w:rPr>
        <w:t xml:space="preserve"> was obtained in 67% yield. </w:t>
      </w:r>
      <w:r w:rsidRPr="00F657C6">
        <w:rPr>
          <w:rFonts w:cstheme="minorHAnsi"/>
          <w:sz w:val="18"/>
          <w:szCs w:val="18"/>
          <w:vertAlign w:val="superscript"/>
          <w:lang w:val="en-US"/>
        </w:rPr>
        <w:t>1</w:t>
      </w:r>
      <w:r w:rsidRPr="00F657C6">
        <w:rPr>
          <w:rFonts w:cstheme="minorHAnsi"/>
          <w:sz w:val="18"/>
          <w:szCs w:val="18"/>
          <w:lang w:val="en-US"/>
        </w:rPr>
        <w:t>H NMR (400 MHz, Acetonitrile-</w:t>
      </w:r>
      <w:r w:rsidRPr="00F657C6">
        <w:rPr>
          <w:rFonts w:cstheme="minorHAnsi"/>
          <w:i/>
          <w:iCs/>
          <w:sz w:val="18"/>
          <w:szCs w:val="18"/>
          <w:lang w:val="en-US"/>
        </w:rPr>
        <w:t>d</w:t>
      </w:r>
      <w:r w:rsidRPr="00F657C6">
        <w:rPr>
          <w:rFonts w:cstheme="minorHAnsi"/>
          <w:sz w:val="18"/>
          <w:szCs w:val="18"/>
          <w:vertAlign w:val="subscript"/>
          <w:lang w:val="en-US"/>
        </w:rPr>
        <w:t>3</w:t>
      </w:r>
      <w:r w:rsidRPr="00F657C6">
        <w:rPr>
          <w:rFonts w:cstheme="minorHAnsi"/>
          <w:sz w:val="18"/>
          <w:szCs w:val="18"/>
          <w:lang w:val="en-US"/>
        </w:rPr>
        <w:t xml:space="preserve">) </w:t>
      </w:r>
      <w:r w:rsidRPr="00F657C6">
        <w:rPr>
          <w:rFonts w:cstheme="minorHAnsi"/>
          <w:sz w:val="18"/>
          <w:szCs w:val="18"/>
        </w:rPr>
        <w:t>δ</w:t>
      </w:r>
      <w:r w:rsidRPr="00F657C6">
        <w:rPr>
          <w:rFonts w:cstheme="minorHAnsi"/>
          <w:sz w:val="18"/>
          <w:szCs w:val="18"/>
          <w:lang w:val="en-US"/>
        </w:rPr>
        <w:t xml:space="preserve"> 9.16 (s, 2H), 8.03 (t, </w:t>
      </w:r>
      <w:r w:rsidRPr="00F657C6">
        <w:rPr>
          <w:rFonts w:cstheme="minorHAnsi"/>
          <w:i/>
          <w:iCs/>
          <w:sz w:val="18"/>
          <w:szCs w:val="18"/>
          <w:lang w:val="en-US"/>
        </w:rPr>
        <w:t>J</w:t>
      </w:r>
      <w:r w:rsidRPr="00F657C6">
        <w:rPr>
          <w:rFonts w:cstheme="minorHAnsi"/>
          <w:sz w:val="18"/>
          <w:szCs w:val="18"/>
          <w:lang w:val="en-US"/>
        </w:rPr>
        <w:t xml:space="preserve"> = 1.9 Hz, 2H), 7.92 – 7.88 (m, 4H), 7.70 (t, </w:t>
      </w:r>
      <w:r w:rsidRPr="00F657C6">
        <w:rPr>
          <w:rFonts w:cstheme="minorHAnsi"/>
          <w:i/>
          <w:iCs/>
          <w:sz w:val="18"/>
          <w:szCs w:val="18"/>
          <w:lang w:val="en-US"/>
        </w:rPr>
        <w:t>J</w:t>
      </w:r>
      <w:r w:rsidRPr="00F657C6">
        <w:rPr>
          <w:rFonts w:cstheme="minorHAnsi"/>
          <w:sz w:val="18"/>
          <w:szCs w:val="18"/>
          <w:lang w:val="en-US"/>
        </w:rPr>
        <w:t xml:space="preserve"> = 1.8 Hz, 2H), 7.65 (s, 2H), 7.64 – 7.60 (m, 6H), 7.57 (s, 2H), 4.06 (s, 6H). </w:t>
      </w:r>
      <w:r w:rsidRPr="00F657C6">
        <w:rPr>
          <w:rFonts w:cstheme="minorHAnsi"/>
          <w:sz w:val="18"/>
          <w:szCs w:val="18"/>
          <w:vertAlign w:val="superscript"/>
          <w:lang w:val="en-US"/>
        </w:rPr>
        <w:t>13</w:t>
      </w:r>
      <w:r w:rsidRPr="00F657C6">
        <w:rPr>
          <w:rFonts w:cstheme="minorHAnsi"/>
          <w:sz w:val="18"/>
          <w:szCs w:val="18"/>
          <w:lang w:val="en-US"/>
        </w:rPr>
        <w:t>C NMR (101 MHz, Acetonitrile-</w:t>
      </w:r>
      <w:r w:rsidRPr="00F657C6">
        <w:rPr>
          <w:rFonts w:cstheme="minorHAnsi"/>
          <w:i/>
          <w:iCs/>
          <w:sz w:val="18"/>
          <w:szCs w:val="18"/>
          <w:lang w:val="en-US"/>
        </w:rPr>
        <w:t>d</w:t>
      </w:r>
      <w:r w:rsidRPr="00F657C6">
        <w:rPr>
          <w:rFonts w:cstheme="minorHAnsi"/>
          <w:sz w:val="18"/>
          <w:szCs w:val="18"/>
          <w:vertAlign w:val="subscript"/>
          <w:lang w:val="en-US"/>
        </w:rPr>
        <w:t>3</w:t>
      </w:r>
      <w:r w:rsidRPr="00F657C6">
        <w:rPr>
          <w:rFonts w:cstheme="minorHAnsi"/>
          <w:sz w:val="18"/>
          <w:szCs w:val="18"/>
          <w:lang w:val="en-US"/>
        </w:rPr>
        <w:t xml:space="preserve">) </w:t>
      </w:r>
      <w:r w:rsidRPr="00F657C6">
        <w:rPr>
          <w:rFonts w:cstheme="minorHAnsi"/>
          <w:sz w:val="18"/>
          <w:szCs w:val="18"/>
        </w:rPr>
        <w:t>δ</w:t>
      </w:r>
      <w:r w:rsidRPr="00F657C6">
        <w:rPr>
          <w:rFonts w:cstheme="minorHAnsi"/>
          <w:sz w:val="18"/>
          <w:szCs w:val="18"/>
          <w:lang w:val="en-US"/>
        </w:rPr>
        <w:t xml:space="preserve"> 139.07, 138.73, 137.51, 137.46, 132.48, 130.80, 130.23, 129.82, 128.52, 125.66, 123.51, 112.88, 112.38, 37.64. LCMS (ESI-TOF) m/z: </w:t>
      </w:r>
      <w:proofErr w:type="spellStart"/>
      <w:r w:rsidRPr="00F657C6">
        <w:rPr>
          <w:rFonts w:cstheme="minorHAnsi"/>
          <w:sz w:val="18"/>
          <w:szCs w:val="18"/>
          <w:lang w:val="en-US"/>
        </w:rPr>
        <w:t>Calcd</w:t>
      </w:r>
      <w:proofErr w:type="spellEnd"/>
      <w:r w:rsidRPr="00F657C6">
        <w:rPr>
          <w:rFonts w:cstheme="minorHAnsi"/>
          <w:sz w:val="18"/>
          <w:szCs w:val="18"/>
          <w:lang w:val="en-US"/>
        </w:rPr>
        <w:t xml:space="preserve"> for C</w:t>
      </w:r>
      <w:r w:rsidRPr="00F657C6">
        <w:rPr>
          <w:rFonts w:cstheme="minorHAnsi"/>
          <w:sz w:val="18"/>
          <w:szCs w:val="18"/>
          <w:vertAlign w:val="subscript"/>
          <w:lang w:val="en-US"/>
        </w:rPr>
        <w:t>33</w:t>
      </w:r>
      <w:r w:rsidRPr="00F657C6">
        <w:rPr>
          <w:rFonts w:cstheme="minorHAnsi"/>
          <w:sz w:val="18"/>
          <w:szCs w:val="18"/>
          <w:lang w:val="en-US"/>
        </w:rPr>
        <w:t>H</w:t>
      </w:r>
      <w:r w:rsidRPr="00F657C6">
        <w:rPr>
          <w:rFonts w:cstheme="minorHAnsi"/>
          <w:sz w:val="18"/>
          <w:szCs w:val="18"/>
          <w:vertAlign w:val="subscript"/>
          <w:lang w:val="en-US"/>
        </w:rPr>
        <w:t>26</w:t>
      </w:r>
      <w:r w:rsidRPr="00F657C6">
        <w:rPr>
          <w:rFonts w:cstheme="minorHAnsi"/>
          <w:sz w:val="18"/>
          <w:szCs w:val="18"/>
          <w:lang w:val="en-US"/>
        </w:rPr>
        <w:t>N</w:t>
      </w:r>
      <w:r w:rsidRPr="00F657C6">
        <w:rPr>
          <w:rFonts w:cstheme="minorHAnsi"/>
          <w:sz w:val="18"/>
          <w:szCs w:val="18"/>
          <w:vertAlign w:val="subscript"/>
          <w:lang w:val="en-US"/>
        </w:rPr>
        <w:t>6</w:t>
      </w:r>
      <w:r w:rsidRPr="00F657C6">
        <w:rPr>
          <w:rFonts w:cstheme="minorHAnsi"/>
          <w:sz w:val="18"/>
          <w:szCs w:val="18"/>
          <w:vertAlign w:val="superscript"/>
          <w:lang w:val="en-US"/>
        </w:rPr>
        <w:t xml:space="preserve"> </w:t>
      </w:r>
      <w:r w:rsidRPr="00F657C6">
        <w:rPr>
          <w:rFonts w:cstheme="minorHAnsi"/>
          <w:sz w:val="18"/>
          <w:szCs w:val="18"/>
          <w:lang w:val="en-US"/>
        </w:rPr>
        <w:t>253.1100; found: 253.1102 [M-2PF</w:t>
      </w:r>
      <w:r w:rsidRPr="00F657C6">
        <w:rPr>
          <w:rFonts w:cstheme="minorHAnsi"/>
          <w:sz w:val="18"/>
          <w:szCs w:val="18"/>
          <w:vertAlign w:val="subscript"/>
          <w:lang w:val="en-US"/>
        </w:rPr>
        <w:t>6</w:t>
      </w:r>
      <w:r w:rsidRPr="00F657C6">
        <w:rPr>
          <w:rFonts w:cstheme="minorHAnsi"/>
          <w:sz w:val="18"/>
          <w:szCs w:val="18"/>
          <w:lang w:val="en-US"/>
        </w:rPr>
        <w:t>].</w:t>
      </w:r>
    </w:p>
    <w:p w14:paraId="26D718F9" w14:textId="2A0327BA" w:rsidR="009703E3" w:rsidRPr="00493F1E" w:rsidRDefault="009703E3" w:rsidP="00493F1E">
      <w:pPr>
        <w:pStyle w:val="Titre2"/>
        <w:numPr>
          <w:ilvl w:val="1"/>
          <w:numId w:val="3"/>
        </w:numPr>
        <w:rPr>
          <w:rFonts w:asciiTheme="minorHAnsi" w:hAnsiTheme="minorHAnsi" w:cstheme="minorHAnsi"/>
          <w:i/>
          <w:iCs/>
          <w:color w:val="000000" w:themeColor="text1"/>
          <w:sz w:val="18"/>
          <w:szCs w:val="18"/>
          <w:lang w:val="en-GB"/>
        </w:rPr>
      </w:pPr>
      <w:bookmarkStart w:id="6" w:name="_Toc231913228"/>
      <w:r w:rsidRPr="00493F1E">
        <w:rPr>
          <w:rFonts w:asciiTheme="minorHAnsi" w:hAnsiTheme="minorHAnsi" w:cstheme="minorHAnsi"/>
          <w:i/>
          <w:iCs/>
          <w:color w:val="000000" w:themeColor="text1"/>
          <w:sz w:val="18"/>
          <w:szCs w:val="18"/>
          <w:lang w:val="en-GB"/>
        </w:rPr>
        <w:t>Synthesis of complexes</w:t>
      </w:r>
      <w:bookmarkEnd w:id="6"/>
    </w:p>
    <w:p w14:paraId="24E5C7D9" w14:textId="7B4A1146" w:rsidR="009703E3" w:rsidRPr="00F657C6" w:rsidRDefault="009703E3" w:rsidP="009703E3">
      <w:pPr>
        <w:pStyle w:val="RSCB02ArticleText"/>
        <w:spacing w:line="240" w:lineRule="auto"/>
        <w:rPr>
          <w:rFonts w:asciiTheme="minorHAnsi" w:hAnsiTheme="minorHAnsi" w:cstheme="minorHAnsi"/>
        </w:rPr>
      </w:pPr>
      <w:r w:rsidRPr="00F657C6">
        <w:rPr>
          <w:rFonts w:asciiTheme="minorHAnsi" w:hAnsiTheme="minorHAnsi" w:cstheme="minorHAnsi"/>
          <w:b/>
          <w:bCs/>
        </w:rPr>
        <w:t>C1</w:t>
      </w:r>
      <w:r w:rsidRPr="00F657C6">
        <w:rPr>
          <w:rFonts w:asciiTheme="minorHAnsi" w:hAnsiTheme="minorHAnsi" w:cstheme="minorHAnsi"/>
        </w:rPr>
        <w:t xml:space="preserve">. </w:t>
      </w:r>
      <w:r w:rsidR="008F72AD" w:rsidRPr="00F657C6">
        <w:rPr>
          <w:rFonts w:asciiTheme="minorHAnsi" w:hAnsiTheme="minorHAnsi" w:cstheme="minorHAnsi"/>
          <w:b/>
          <w:bCs/>
        </w:rPr>
        <w:t>L</w:t>
      </w:r>
      <w:r w:rsidR="008F72AD">
        <w:rPr>
          <w:rFonts w:asciiTheme="minorHAnsi" w:hAnsiTheme="minorHAnsi" w:cstheme="minorHAnsi"/>
          <w:b/>
          <w:bCs/>
        </w:rPr>
        <w:t>1</w:t>
      </w:r>
      <w:r w:rsidR="008F72AD" w:rsidRPr="00F657C6">
        <w:rPr>
          <w:rFonts w:asciiTheme="minorHAnsi" w:hAnsiTheme="minorHAnsi" w:cstheme="minorHAnsi"/>
          <w:b/>
          <w:bCs/>
        </w:rPr>
        <w:t>H</w:t>
      </w:r>
      <w:r w:rsidR="008F72AD" w:rsidRPr="00F657C6">
        <w:rPr>
          <w:rFonts w:asciiTheme="minorHAnsi" w:hAnsiTheme="minorHAnsi" w:cstheme="minorHAnsi"/>
          <w:bCs/>
        </w:rPr>
        <w:t xml:space="preserve"> (</w:t>
      </w:r>
      <w:r w:rsidR="008F72AD" w:rsidRPr="00F657C6">
        <w:rPr>
          <w:rFonts w:asciiTheme="minorHAnsi" w:hAnsiTheme="minorHAnsi" w:cstheme="minorHAnsi"/>
        </w:rPr>
        <w:t>100 mg, 0.168 mmol</w:t>
      </w:r>
      <w:r w:rsidR="008F72AD" w:rsidRPr="00F657C6">
        <w:rPr>
          <w:rFonts w:asciiTheme="minorHAnsi" w:hAnsiTheme="minorHAnsi" w:cstheme="minorHAnsi"/>
          <w:bCs/>
        </w:rPr>
        <w:t>) and FeCl</w:t>
      </w:r>
      <w:r w:rsidR="008F72AD" w:rsidRPr="00F657C6">
        <w:rPr>
          <w:rFonts w:asciiTheme="minorHAnsi" w:hAnsiTheme="minorHAnsi" w:cstheme="minorHAnsi"/>
          <w:bCs/>
          <w:vertAlign w:val="subscript"/>
        </w:rPr>
        <w:t>2</w:t>
      </w:r>
      <w:r w:rsidR="008F72AD" w:rsidRPr="00F657C6">
        <w:rPr>
          <w:rFonts w:asciiTheme="minorHAnsi" w:hAnsiTheme="minorHAnsi" w:cstheme="minorHAnsi"/>
          <w:bCs/>
        </w:rPr>
        <w:t xml:space="preserve"> </w:t>
      </w:r>
      <w:r w:rsidR="008F72AD" w:rsidRPr="00F657C6">
        <w:rPr>
          <w:rFonts w:asciiTheme="minorHAnsi" w:hAnsiTheme="minorHAnsi" w:cstheme="minorHAnsi"/>
        </w:rPr>
        <w:t xml:space="preserve">(105 mg, 0.083 mmol) </w:t>
      </w:r>
      <w:r w:rsidR="008F72AD" w:rsidRPr="00F657C6">
        <w:rPr>
          <w:rFonts w:asciiTheme="minorHAnsi" w:hAnsiTheme="minorHAnsi" w:cstheme="minorHAnsi"/>
          <w:bCs/>
        </w:rPr>
        <w:t>were placed in a Schenck tube under vacuum for 1h before being submitted to three vacuum/</w:t>
      </w:r>
      <w:proofErr w:type="spellStart"/>
      <w:r w:rsidR="008F72AD" w:rsidRPr="00F657C6">
        <w:rPr>
          <w:rFonts w:asciiTheme="minorHAnsi" w:hAnsiTheme="minorHAnsi" w:cstheme="minorHAnsi"/>
          <w:bCs/>
        </w:rPr>
        <w:t>Ar</w:t>
      </w:r>
      <w:proofErr w:type="spellEnd"/>
      <w:r w:rsidR="008F72AD" w:rsidRPr="00F657C6">
        <w:rPr>
          <w:rFonts w:asciiTheme="minorHAnsi" w:hAnsiTheme="minorHAnsi" w:cstheme="minorHAnsi"/>
          <w:bCs/>
        </w:rPr>
        <w:t xml:space="preserve"> cycles. </w:t>
      </w:r>
      <w:r w:rsidR="008F72AD">
        <w:rPr>
          <w:rFonts w:asciiTheme="minorHAnsi" w:hAnsiTheme="minorHAnsi" w:cstheme="minorHAnsi"/>
          <w:bCs/>
        </w:rPr>
        <w:t>3</w:t>
      </w:r>
      <w:r w:rsidR="008F72AD" w:rsidRPr="00F657C6">
        <w:rPr>
          <w:rFonts w:asciiTheme="minorHAnsi" w:hAnsiTheme="minorHAnsi" w:cstheme="minorHAnsi"/>
          <w:bCs/>
        </w:rPr>
        <w:t xml:space="preserve"> mL of dry and degassed DMF were </w:t>
      </w:r>
      <w:r w:rsidR="008F72AD">
        <w:rPr>
          <w:rFonts w:asciiTheme="minorHAnsi" w:hAnsiTheme="minorHAnsi" w:cstheme="minorHAnsi"/>
          <w:bCs/>
        </w:rPr>
        <w:t xml:space="preserve">then </w:t>
      </w:r>
      <w:r w:rsidR="008F72AD" w:rsidRPr="00F657C6">
        <w:rPr>
          <w:rFonts w:asciiTheme="minorHAnsi" w:hAnsiTheme="minorHAnsi" w:cstheme="minorHAnsi"/>
          <w:bCs/>
        </w:rPr>
        <w:t xml:space="preserve">added followed by 3 freeze pump cycles. Then, the mixture was stirred under </w:t>
      </w:r>
      <w:proofErr w:type="spellStart"/>
      <w:r w:rsidR="008F72AD" w:rsidRPr="00F657C6">
        <w:rPr>
          <w:rFonts w:asciiTheme="minorHAnsi" w:hAnsiTheme="minorHAnsi" w:cstheme="minorHAnsi"/>
          <w:bCs/>
        </w:rPr>
        <w:t>Ar</w:t>
      </w:r>
      <w:proofErr w:type="spellEnd"/>
      <w:r w:rsidR="008F72AD" w:rsidRPr="00F657C6">
        <w:rPr>
          <w:rFonts w:asciiTheme="minorHAnsi" w:hAnsiTheme="minorHAnsi" w:cstheme="minorHAnsi"/>
          <w:bCs/>
        </w:rPr>
        <w:t xml:space="preserve"> at r.t for 10 min before the addition of KHMDS (</w:t>
      </w:r>
      <w:r w:rsidR="008F72AD" w:rsidRPr="00F657C6">
        <w:rPr>
          <w:rFonts w:asciiTheme="minorHAnsi" w:hAnsiTheme="minorHAnsi" w:cstheme="minorHAnsi"/>
        </w:rPr>
        <w:t>168 mg, 0.840 mmol</w:t>
      </w:r>
      <w:r w:rsidR="008F72AD">
        <w:rPr>
          <w:rFonts w:asciiTheme="minorHAnsi" w:hAnsiTheme="minorHAnsi" w:cstheme="minorHAnsi"/>
          <w:bCs/>
        </w:rPr>
        <w:t>).</w:t>
      </w:r>
      <w:r w:rsidRPr="00F657C6">
        <w:rPr>
          <w:rFonts w:asciiTheme="minorHAnsi" w:hAnsiTheme="minorHAnsi" w:cstheme="minorHAnsi"/>
        </w:rPr>
        <w:t xml:space="preserve"> </w:t>
      </w:r>
      <w:r w:rsidR="008F72AD">
        <w:rPr>
          <w:rFonts w:asciiTheme="minorHAnsi" w:hAnsiTheme="minorHAnsi" w:cstheme="minorHAnsi"/>
        </w:rPr>
        <w:t>T</w:t>
      </w:r>
      <w:r w:rsidRPr="00F657C6">
        <w:rPr>
          <w:rFonts w:asciiTheme="minorHAnsi" w:hAnsiTheme="minorHAnsi" w:cstheme="minorHAnsi"/>
        </w:rPr>
        <w:t xml:space="preserve">he mixture </w:t>
      </w:r>
      <w:r w:rsidR="008F72AD">
        <w:rPr>
          <w:rFonts w:asciiTheme="minorHAnsi" w:hAnsiTheme="minorHAnsi" w:cstheme="minorHAnsi"/>
        </w:rPr>
        <w:t>was</w:t>
      </w:r>
      <w:r w:rsidR="008F72AD" w:rsidRPr="00F657C6">
        <w:rPr>
          <w:rFonts w:asciiTheme="minorHAnsi" w:hAnsiTheme="minorHAnsi" w:cstheme="minorHAnsi"/>
        </w:rPr>
        <w:t xml:space="preserve"> </w:t>
      </w:r>
      <w:r w:rsidRPr="00F657C6">
        <w:rPr>
          <w:rFonts w:asciiTheme="minorHAnsi" w:hAnsiTheme="minorHAnsi" w:cstheme="minorHAnsi"/>
        </w:rPr>
        <w:t>stirred at room temperature for 20 min. A saturated solution of NH</w:t>
      </w:r>
      <w:r w:rsidRPr="00F657C6">
        <w:rPr>
          <w:rFonts w:asciiTheme="minorHAnsi" w:hAnsiTheme="minorHAnsi" w:cstheme="minorHAnsi"/>
          <w:vertAlign w:val="subscript"/>
        </w:rPr>
        <w:t>4</w:t>
      </w:r>
      <w:r w:rsidRPr="00F657C6">
        <w:rPr>
          <w:rFonts w:asciiTheme="minorHAnsi" w:hAnsiTheme="minorHAnsi" w:cstheme="minorHAnsi"/>
        </w:rPr>
        <w:t>PF</w:t>
      </w:r>
      <w:r w:rsidRPr="00F657C6">
        <w:rPr>
          <w:rFonts w:asciiTheme="minorHAnsi" w:hAnsiTheme="minorHAnsi" w:cstheme="minorHAnsi"/>
          <w:vertAlign w:val="subscript"/>
        </w:rPr>
        <w:t>6</w:t>
      </w:r>
      <w:r w:rsidRPr="00F657C6">
        <w:rPr>
          <w:rFonts w:asciiTheme="minorHAnsi" w:hAnsiTheme="minorHAnsi" w:cstheme="minorHAnsi"/>
        </w:rPr>
        <w:t xml:space="preserve"> was then added (10 mL). The precipitate was collected by filtration and washed with diethyl ether (5 mL). The complex </w:t>
      </w:r>
      <w:r w:rsidRPr="00F657C6">
        <w:rPr>
          <w:rFonts w:asciiTheme="minorHAnsi" w:hAnsiTheme="minorHAnsi" w:cstheme="minorHAnsi"/>
          <w:b/>
        </w:rPr>
        <w:t>C1</w:t>
      </w:r>
      <w:r w:rsidRPr="00F657C6">
        <w:rPr>
          <w:rFonts w:asciiTheme="minorHAnsi" w:hAnsiTheme="minorHAnsi" w:cstheme="minorHAnsi"/>
        </w:rPr>
        <w:t xml:space="preserve"> was obtained as a reddish solid (48 mg, 60% yield). </w:t>
      </w:r>
      <w:r w:rsidRPr="00F657C6">
        <w:rPr>
          <w:rFonts w:asciiTheme="minorHAnsi" w:hAnsiTheme="minorHAnsi" w:cstheme="minorHAnsi"/>
          <w:vertAlign w:val="superscript"/>
        </w:rPr>
        <w:t>1</w:t>
      </w:r>
      <w:r w:rsidRPr="00F657C6">
        <w:rPr>
          <w:rFonts w:asciiTheme="minorHAnsi" w:hAnsiTheme="minorHAnsi" w:cstheme="minorHAnsi"/>
        </w:rPr>
        <w:t>H NMR (400 MHz, CD</w:t>
      </w:r>
      <w:r w:rsidRPr="00F657C6">
        <w:rPr>
          <w:rFonts w:asciiTheme="minorHAnsi" w:hAnsiTheme="minorHAnsi" w:cstheme="minorHAnsi"/>
          <w:vertAlign w:val="subscript"/>
        </w:rPr>
        <w:t>3</w:t>
      </w:r>
      <w:r w:rsidRPr="00F657C6">
        <w:rPr>
          <w:rFonts w:asciiTheme="minorHAnsi" w:hAnsiTheme="minorHAnsi" w:cstheme="minorHAnsi"/>
        </w:rPr>
        <w:t xml:space="preserve">CN): </w:t>
      </w:r>
      <w:r w:rsidRPr="00F657C6">
        <w:rPr>
          <w:rFonts w:asciiTheme="minorHAnsi" w:hAnsiTheme="minorHAnsi" w:cstheme="minorHAnsi"/>
          <w:bCs/>
        </w:rPr>
        <w:t>δ</w:t>
      </w:r>
      <w:r w:rsidRPr="00F657C6">
        <w:rPr>
          <w:rFonts w:asciiTheme="minorHAnsi" w:hAnsiTheme="minorHAnsi" w:cstheme="minorHAnsi"/>
        </w:rPr>
        <w:t xml:space="preserve"> 8.07 (d, </w:t>
      </w:r>
      <w:r w:rsidRPr="00F657C6">
        <w:rPr>
          <w:rFonts w:asciiTheme="minorHAnsi" w:hAnsiTheme="minorHAnsi" w:cstheme="minorHAnsi"/>
          <w:i/>
        </w:rPr>
        <w:t>J</w:t>
      </w:r>
      <w:r w:rsidRPr="00F657C6">
        <w:rPr>
          <w:rFonts w:asciiTheme="minorHAnsi" w:hAnsiTheme="minorHAnsi" w:cstheme="minorHAnsi"/>
        </w:rPr>
        <w:t xml:space="preserve">= 2.12 Hz, 2H), 7.89 (s, 2H), 7.63 (t, </w:t>
      </w:r>
      <w:r w:rsidRPr="00F657C6">
        <w:rPr>
          <w:rFonts w:asciiTheme="minorHAnsi" w:hAnsiTheme="minorHAnsi" w:cstheme="minorHAnsi"/>
          <w:i/>
        </w:rPr>
        <w:t>J</w:t>
      </w:r>
      <w:r w:rsidRPr="00F657C6">
        <w:rPr>
          <w:rFonts w:asciiTheme="minorHAnsi" w:hAnsiTheme="minorHAnsi" w:cstheme="minorHAnsi"/>
        </w:rPr>
        <w:t xml:space="preserve">= 2.20 Hz, 2H), 7.03 (t, </w:t>
      </w:r>
      <w:r w:rsidRPr="00F657C6">
        <w:rPr>
          <w:rFonts w:asciiTheme="minorHAnsi" w:hAnsiTheme="minorHAnsi" w:cstheme="minorHAnsi"/>
          <w:i/>
        </w:rPr>
        <w:t>J</w:t>
      </w:r>
      <w:r w:rsidRPr="00F657C6">
        <w:rPr>
          <w:rFonts w:asciiTheme="minorHAnsi" w:hAnsiTheme="minorHAnsi" w:cstheme="minorHAnsi"/>
        </w:rPr>
        <w:t xml:space="preserve">= 2.12 Hz, 2H), 6.54 (t, </w:t>
      </w:r>
      <w:r w:rsidRPr="00F657C6">
        <w:rPr>
          <w:rFonts w:asciiTheme="minorHAnsi" w:hAnsiTheme="minorHAnsi" w:cstheme="minorHAnsi"/>
          <w:i/>
        </w:rPr>
        <w:t>J</w:t>
      </w:r>
      <w:r w:rsidRPr="00F657C6">
        <w:rPr>
          <w:rFonts w:asciiTheme="minorHAnsi" w:hAnsiTheme="minorHAnsi" w:cstheme="minorHAnsi"/>
        </w:rPr>
        <w:t xml:space="preserve">= 2.28 Hz, 2H), 2.61 (s, 6H) ppm. </w:t>
      </w:r>
      <w:r w:rsidRPr="00F657C6">
        <w:rPr>
          <w:rFonts w:asciiTheme="minorHAnsi" w:hAnsiTheme="minorHAnsi" w:cstheme="minorHAnsi"/>
          <w:vertAlign w:val="superscript"/>
        </w:rPr>
        <w:t>13</w:t>
      </w:r>
      <w:r w:rsidRPr="00F657C6">
        <w:rPr>
          <w:rFonts w:asciiTheme="minorHAnsi" w:hAnsiTheme="minorHAnsi" w:cstheme="minorHAnsi"/>
        </w:rPr>
        <w:t>C NMR (100 MHz, CD</w:t>
      </w:r>
      <w:r w:rsidRPr="00F657C6">
        <w:rPr>
          <w:rFonts w:asciiTheme="minorHAnsi" w:hAnsiTheme="minorHAnsi" w:cstheme="minorHAnsi"/>
          <w:vertAlign w:val="subscript"/>
        </w:rPr>
        <w:t>3</w:t>
      </w:r>
      <w:r w:rsidRPr="00F657C6">
        <w:rPr>
          <w:rFonts w:asciiTheme="minorHAnsi" w:hAnsiTheme="minorHAnsi" w:cstheme="minorHAnsi"/>
        </w:rPr>
        <w:t xml:space="preserve">CN): </w:t>
      </w:r>
      <w:r w:rsidRPr="00F657C6">
        <w:rPr>
          <w:rFonts w:asciiTheme="minorHAnsi" w:hAnsiTheme="minorHAnsi" w:cstheme="minorHAnsi"/>
          <w:bCs/>
        </w:rPr>
        <w:t>δ</w:t>
      </w:r>
      <w:r w:rsidRPr="00F657C6">
        <w:rPr>
          <w:rFonts w:asciiTheme="minorHAnsi" w:hAnsiTheme="minorHAnsi" w:cstheme="minorHAnsi"/>
        </w:rPr>
        <w:t xml:space="preserve"> 201.7, 154.9, 149.0, 127.2, 120.1, 116.9, 113.7, 96.4, 35.4 ppm. ESI-HRMS </w:t>
      </w:r>
      <w:proofErr w:type="spellStart"/>
      <w:r w:rsidRPr="00F657C6">
        <w:rPr>
          <w:rFonts w:asciiTheme="minorHAnsi" w:hAnsiTheme="minorHAnsi" w:cstheme="minorHAnsi"/>
        </w:rPr>
        <w:t>calcd</w:t>
      </w:r>
      <w:proofErr w:type="spellEnd"/>
      <w:r w:rsidRPr="00F657C6">
        <w:rPr>
          <w:rFonts w:asciiTheme="minorHAnsi" w:hAnsiTheme="minorHAnsi" w:cstheme="minorHAnsi"/>
        </w:rPr>
        <w:t xml:space="preserve"> for C</w:t>
      </w:r>
      <w:r w:rsidRPr="00F657C6">
        <w:rPr>
          <w:rFonts w:asciiTheme="minorHAnsi" w:hAnsiTheme="minorHAnsi" w:cstheme="minorHAnsi"/>
          <w:vertAlign w:val="subscript"/>
        </w:rPr>
        <w:t>34</w:t>
      </w:r>
      <w:r w:rsidRPr="00F657C6">
        <w:rPr>
          <w:rFonts w:asciiTheme="minorHAnsi" w:hAnsiTheme="minorHAnsi" w:cstheme="minorHAnsi"/>
        </w:rPr>
        <w:t>H</w:t>
      </w:r>
      <w:r w:rsidRPr="00F657C6">
        <w:rPr>
          <w:rFonts w:asciiTheme="minorHAnsi" w:hAnsiTheme="minorHAnsi" w:cstheme="minorHAnsi"/>
          <w:vertAlign w:val="subscript"/>
        </w:rPr>
        <w:t>32</w:t>
      </w:r>
      <w:r w:rsidRPr="00F657C6">
        <w:rPr>
          <w:rFonts w:asciiTheme="minorHAnsi" w:hAnsiTheme="minorHAnsi" w:cstheme="minorHAnsi"/>
        </w:rPr>
        <w:t>FeN</w:t>
      </w:r>
      <w:r w:rsidRPr="00F657C6">
        <w:rPr>
          <w:rFonts w:asciiTheme="minorHAnsi" w:hAnsiTheme="minorHAnsi" w:cstheme="minorHAnsi"/>
          <w:vertAlign w:val="subscript"/>
        </w:rPr>
        <w:t>12</w:t>
      </w:r>
      <w:r w:rsidRPr="00F657C6">
        <w:rPr>
          <w:rFonts w:asciiTheme="minorHAnsi" w:hAnsiTheme="minorHAnsi" w:cstheme="minorHAnsi"/>
        </w:rPr>
        <w:t xml:space="preserve"> m/z = 332.1108. Found: 332.1117[M-2PF</w:t>
      </w:r>
      <w:r w:rsidRPr="00F657C6">
        <w:rPr>
          <w:rFonts w:asciiTheme="minorHAnsi" w:hAnsiTheme="minorHAnsi" w:cstheme="minorHAnsi"/>
          <w:vertAlign w:val="subscript"/>
        </w:rPr>
        <w:t>6</w:t>
      </w:r>
      <w:r w:rsidRPr="00F657C6">
        <w:rPr>
          <w:rFonts w:asciiTheme="minorHAnsi" w:hAnsiTheme="minorHAnsi" w:cstheme="minorHAnsi"/>
        </w:rPr>
        <w:t>].</w:t>
      </w:r>
    </w:p>
    <w:p w14:paraId="61C6302A" w14:textId="77777777" w:rsidR="009703E3" w:rsidRPr="00F657C6" w:rsidRDefault="009703E3" w:rsidP="009703E3">
      <w:pPr>
        <w:pStyle w:val="RSCB02ArticleText"/>
        <w:spacing w:line="240" w:lineRule="auto"/>
        <w:rPr>
          <w:rFonts w:asciiTheme="minorHAnsi" w:hAnsiTheme="minorHAnsi" w:cstheme="minorHAnsi"/>
          <w:b/>
          <w:bCs/>
        </w:rPr>
      </w:pPr>
    </w:p>
    <w:p w14:paraId="1E309CF0" w14:textId="0B3BC504" w:rsidR="009703E3" w:rsidRPr="00F657C6" w:rsidRDefault="009703E3" w:rsidP="009703E3">
      <w:pPr>
        <w:pStyle w:val="RSCB02ArticleText"/>
        <w:spacing w:line="240" w:lineRule="auto"/>
        <w:rPr>
          <w:rFonts w:asciiTheme="minorHAnsi" w:hAnsiTheme="minorHAnsi" w:cstheme="minorHAnsi"/>
        </w:rPr>
      </w:pPr>
      <w:r w:rsidRPr="00F657C6">
        <w:rPr>
          <w:rFonts w:asciiTheme="minorHAnsi" w:hAnsiTheme="minorHAnsi" w:cstheme="minorHAnsi"/>
          <w:b/>
          <w:bCs/>
        </w:rPr>
        <w:t>C2. L2H</w:t>
      </w:r>
      <w:r w:rsidRPr="00F657C6">
        <w:rPr>
          <w:rFonts w:asciiTheme="minorHAnsi" w:hAnsiTheme="minorHAnsi" w:cstheme="minorHAnsi"/>
          <w:bCs/>
        </w:rPr>
        <w:t xml:space="preserve"> (50 mg, 0.062 mmol) and FeCl</w:t>
      </w:r>
      <w:r w:rsidRPr="00F657C6">
        <w:rPr>
          <w:rFonts w:asciiTheme="minorHAnsi" w:hAnsiTheme="minorHAnsi" w:cstheme="minorHAnsi"/>
          <w:bCs/>
          <w:vertAlign w:val="subscript"/>
        </w:rPr>
        <w:t>2</w:t>
      </w:r>
      <w:r w:rsidRPr="00F657C6">
        <w:rPr>
          <w:rFonts w:asciiTheme="minorHAnsi" w:hAnsiTheme="minorHAnsi" w:cstheme="minorHAnsi"/>
          <w:bCs/>
        </w:rPr>
        <w:t xml:space="preserve"> (3.9 mg, 0.030 mmol) were placed in a Schenck tube under vacuum for 1h before being submitted to three vacuum/</w:t>
      </w:r>
      <w:proofErr w:type="spellStart"/>
      <w:r w:rsidRPr="00F657C6">
        <w:rPr>
          <w:rFonts w:asciiTheme="minorHAnsi" w:hAnsiTheme="minorHAnsi" w:cstheme="minorHAnsi"/>
          <w:bCs/>
        </w:rPr>
        <w:t>Ar</w:t>
      </w:r>
      <w:proofErr w:type="spellEnd"/>
      <w:r w:rsidRPr="00F657C6">
        <w:rPr>
          <w:rFonts w:asciiTheme="minorHAnsi" w:hAnsiTheme="minorHAnsi" w:cstheme="minorHAnsi"/>
          <w:bCs/>
        </w:rPr>
        <w:t xml:space="preserve"> cycles. 2 mL of dry and degassed DMF were added followed by 3 freeze pump cycles. Then, the mixture was stirred under </w:t>
      </w:r>
      <w:proofErr w:type="spellStart"/>
      <w:r w:rsidRPr="00F657C6">
        <w:rPr>
          <w:rFonts w:asciiTheme="minorHAnsi" w:hAnsiTheme="minorHAnsi" w:cstheme="minorHAnsi"/>
          <w:bCs/>
        </w:rPr>
        <w:t>Ar</w:t>
      </w:r>
      <w:proofErr w:type="spellEnd"/>
      <w:r w:rsidRPr="00F657C6">
        <w:rPr>
          <w:rFonts w:asciiTheme="minorHAnsi" w:hAnsiTheme="minorHAnsi" w:cstheme="minorHAnsi"/>
          <w:bCs/>
        </w:rPr>
        <w:t xml:space="preserve"> at r.t for 10 min before the addition of KHMDS (62.5 mg, 0.313 mmol). The reaction mixture was stirred at </w:t>
      </w:r>
      <w:proofErr w:type="spellStart"/>
      <w:r w:rsidRPr="00F657C6">
        <w:rPr>
          <w:rFonts w:asciiTheme="minorHAnsi" w:hAnsiTheme="minorHAnsi" w:cstheme="minorHAnsi"/>
          <w:bCs/>
        </w:rPr>
        <w:t>r.t.</w:t>
      </w:r>
      <w:proofErr w:type="spellEnd"/>
      <w:r w:rsidRPr="00F657C6">
        <w:rPr>
          <w:rFonts w:asciiTheme="minorHAnsi" w:hAnsiTheme="minorHAnsi" w:cstheme="minorHAnsi"/>
          <w:bCs/>
        </w:rPr>
        <w:t xml:space="preserve"> for 1 h. Afterwards, H</w:t>
      </w:r>
      <w:r w:rsidRPr="00F657C6">
        <w:rPr>
          <w:rFonts w:asciiTheme="minorHAnsi" w:hAnsiTheme="minorHAnsi" w:cstheme="minorHAnsi"/>
          <w:bCs/>
          <w:vertAlign w:val="subscript"/>
        </w:rPr>
        <w:t>2</w:t>
      </w:r>
      <w:r w:rsidRPr="00F657C6">
        <w:rPr>
          <w:rFonts w:asciiTheme="minorHAnsi" w:hAnsiTheme="minorHAnsi" w:cstheme="minorHAnsi"/>
          <w:bCs/>
        </w:rPr>
        <w:t>O (10 mL) was added followed by 1 mL of a saturated KPF</w:t>
      </w:r>
      <w:r w:rsidRPr="00F657C6">
        <w:rPr>
          <w:rFonts w:asciiTheme="minorHAnsi" w:hAnsiTheme="minorHAnsi" w:cstheme="minorHAnsi"/>
          <w:bCs/>
          <w:vertAlign w:val="subscript"/>
        </w:rPr>
        <w:t>6</w:t>
      </w:r>
      <w:r w:rsidRPr="00F657C6">
        <w:rPr>
          <w:rFonts w:asciiTheme="minorHAnsi" w:hAnsiTheme="minorHAnsi" w:cstheme="minorHAnsi"/>
          <w:bCs/>
        </w:rPr>
        <w:t xml:space="preserve"> solution. The reaction was vigorously stirred and the formed precipitate was filtered (twice). The solid was washed with H</w:t>
      </w:r>
      <w:r w:rsidRPr="00F657C6">
        <w:rPr>
          <w:rFonts w:asciiTheme="minorHAnsi" w:hAnsiTheme="minorHAnsi" w:cstheme="minorHAnsi"/>
          <w:bCs/>
          <w:vertAlign w:val="subscript"/>
        </w:rPr>
        <w:t>2</w:t>
      </w:r>
      <w:r w:rsidRPr="00F657C6">
        <w:rPr>
          <w:rFonts w:asciiTheme="minorHAnsi" w:hAnsiTheme="minorHAnsi" w:cstheme="minorHAnsi"/>
          <w:bCs/>
        </w:rPr>
        <w:t>O (5 mL) and diethyl ether (3 x 15 mL) and finally recovered by adding acetonitrile After purification by column chromatography using 9:1 CH</w:t>
      </w:r>
      <w:r w:rsidRPr="00F657C6">
        <w:rPr>
          <w:rFonts w:asciiTheme="minorHAnsi" w:hAnsiTheme="minorHAnsi" w:cstheme="minorHAnsi"/>
          <w:bCs/>
          <w:vertAlign w:val="subscript"/>
        </w:rPr>
        <w:t>2</w:t>
      </w:r>
      <w:r w:rsidRPr="00F657C6">
        <w:rPr>
          <w:rFonts w:asciiTheme="minorHAnsi" w:hAnsiTheme="minorHAnsi" w:cstheme="minorHAnsi"/>
          <w:bCs/>
        </w:rPr>
        <w:t>Cl</w:t>
      </w:r>
      <w:r w:rsidRPr="00F657C6">
        <w:rPr>
          <w:rFonts w:asciiTheme="minorHAnsi" w:hAnsiTheme="minorHAnsi" w:cstheme="minorHAnsi"/>
          <w:bCs/>
          <w:vertAlign w:val="subscript"/>
        </w:rPr>
        <w:t>2</w:t>
      </w:r>
      <w:r w:rsidRPr="00F657C6">
        <w:rPr>
          <w:rFonts w:asciiTheme="minorHAnsi" w:hAnsiTheme="minorHAnsi" w:cstheme="minorHAnsi"/>
          <w:bCs/>
        </w:rPr>
        <w:t xml:space="preserve">: MeOH mixture) and solvents evaporation, </w:t>
      </w:r>
      <w:r w:rsidRPr="00F657C6">
        <w:rPr>
          <w:rFonts w:asciiTheme="minorHAnsi" w:hAnsiTheme="minorHAnsi" w:cstheme="minorHAnsi"/>
          <w:b/>
          <w:bCs/>
        </w:rPr>
        <w:t>C2</w:t>
      </w:r>
      <w:r w:rsidRPr="00F657C6">
        <w:rPr>
          <w:rFonts w:asciiTheme="minorHAnsi" w:hAnsiTheme="minorHAnsi" w:cstheme="minorHAnsi"/>
          <w:bCs/>
        </w:rPr>
        <w:t xml:space="preserve"> was obtained as a reddish powder (36 mg, 40% yield). </w:t>
      </w:r>
      <w:r w:rsidRPr="00F657C6">
        <w:rPr>
          <w:rFonts w:asciiTheme="minorHAnsi" w:hAnsiTheme="minorHAnsi" w:cstheme="minorHAnsi"/>
          <w:bCs/>
          <w:vertAlign w:val="superscript"/>
        </w:rPr>
        <w:t>1</w:t>
      </w:r>
      <w:r w:rsidRPr="00F657C6">
        <w:rPr>
          <w:rFonts w:asciiTheme="minorHAnsi" w:hAnsiTheme="minorHAnsi" w:cstheme="minorHAnsi"/>
          <w:bCs/>
        </w:rPr>
        <w:t xml:space="preserve">H NMR (400 MHz, </w:t>
      </w:r>
      <w:r w:rsidRPr="00F657C6">
        <w:rPr>
          <w:rFonts w:asciiTheme="minorHAnsi" w:hAnsiTheme="minorHAnsi" w:cstheme="minorHAnsi"/>
        </w:rPr>
        <w:t>CD</w:t>
      </w:r>
      <w:r w:rsidRPr="00F657C6">
        <w:rPr>
          <w:rFonts w:asciiTheme="minorHAnsi" w:hAnsiTheme="minorHAnsi" w:cstheme="minorHAnsi"/>
          <w:vertAlign w:val="subscript"/>
        </w:rPr>
        <w:t>3</w:t>
      </w:r>
      <w:r w:rsidRPr="00F657C6">
        <w:rPr>
          <w:rFonts w:asciiTheme="minorHAnsi" w:hAnsiTheme="minorHAnsi" w:cstheme="minorHAnsi"/>
        </w:rPr>
        <w:t>CN</w:t>
      </w:r>
      <w:r w:rsidRPr="00F657C6">
        <w:rPr>
          <w:rFonts w:asciiTheme="minorHAnsi" w:hAnsiTheme="minorHAnsi" w:cstheme="minorHAnsi"/>
          <w:bCs/>
        </w:rPr>
        <w:t xml:space="preserve">) δ 8.58 (d, </w:t>
      </w:r>
      <w:r w:rsidRPr="00F657C6">
        <w:rPr>
          <w:rFonts w:asciiTheme="minorHAnsi" w:hAnsiTheme="minorHAnsi" w:cstheme="minorHAnsi"/>
          <w:bCs/>
          <w:i/>
        </w:rPr>
        <w:t>J</w:t>
      </w:r>
      <w:r w:rsidRPr="00F657C6">
        <w:rPr>
          <w:rFonts w:asciiTheme="minorHAnsi" w:hAnsiTheme="minorHAnsi" w:cstheme="minorHAnsi"/>
          <w:bCs/>
        </w:rPr>
        <w:t xml:space="preserve"> = 2.4 Hz, 2H), 7.99 (d, </w:t>
      </w:r>
      <w:r w:rsidRPr="00F657C6">
        <w:rPr>
          <w:rFonts w:asciiTheme="minorHAnsi" w:hAnsiTheme="minorHAnsi" w:cstheme="minorHAnsi"/>
          <w:bCs/>
          <w:i/>
        </w:rPr>
        <w:t>J</w:t>
      </w:r>
      <w:r w:rsidRPr="00F657C6">
        <w:rPr>
          <w:rFonts w:asciiTheme="minorHAnsi" w:hAnsiTheme="minorHAnsi" w:cstheme="minorHAnsi"/>
          <w:bCs/>
        </w:rPr>
        <w:t xml:space="preserve"> = 7.4 Hz, 4H), 7.92 (s, 2H), 7.66 (dt, </w:t>
      </w:r>
      <w:r w:rsidRPr="00F657C6">
        <w:rPr>
          <w:rFonts w:asciiTheme="minorHAnsi" w:hAnsiTheme="minorHAnsi" w:cstheme="minorHAnsi"/>
          <w:bCs/>
          <w:i/>
        </w:rPr>
        <w:t>J</w:t>
      </w:r>
      <w:r w:rsidRPr="00F657C6">
        <w:rPr>
          <w:rFonts w:asciiTheme="minorHAnsi" w:hAnsiTheme="minorHAnsi" w:cstheme="minorHAnsi"/>
          <w:bCs/>
        </w:rPr>
        <w:t xml:space="preserve"> = 12.8, 7.1 Hz, 6H), 7.46 (s, 2H), 7.11 (d, </w:t>
      </w:r>
      <w:r w:rsidRPr="00F657C6">
        <w:rPr>
          <w:rFonts w:asciiTheme="minorHAnsi" w:hAnsiTheme="minorHAnsi" w:cstheme="minorHAnsi"/>
          <w:bCs/>
          <w:i/>
        </w:rPr>
        <w:t>J</w:t>
      </w:r>
      <w:r w:rsidRPr="00F657C6">
        <w:rPr>
          <w:rFonts w:asciiTheme="minorHAnsi" w:hAnsiTheme="minorHAnsi" w:cstheme="minorHAnsi"/>
          <w:bCs/>
        </w:rPr>
        <w:t xml:space="preserve"> = 2.3 Hz, 2H), 2.54 (s, 6H). </w:t>
      </w:r>
      <w:r w:rsidRPr="00F657C6">
        <w:rPr>
          <w:rFonts w:asciiTheme="minorHAnsi" w:hAnsiTheme="minorHAnsi" w:cstheme="minorHAnsi"/>
          <w:vertAlign w:val="superscript"/>
        </w:rPr>
        <w:t>13</w:t>
      </w:r>
      <w:r w:rsidRPr="00F657C6">
        <w:rPr>
          <w:rFonts w:asciiTheme="minorHAnsi" w:hAnsiTheme="minorHAnsi" w:cstheme="minorHAnsi"/>
        </w:rPr>
        <w:t>C NMR (100 MHz, CD</w:t>
      </w:r>
      <w:r w:rsidRPr="00F657C6">
        <w:rPr>
          <w:rFonts w:asciiTheme="minorHAnsi" w:hAnsiTheme="minorHAnsi" w:cstheme="minorHAnsi"/>
          <w:vertAlign w:val="subscript"/>
        </w:rPr>
        <w:t>3</w:t>
      </w:r>
      <w:r w:rsidRPr="00F657C6">
        <w:rPr>
          <w:rFonts w:asciiTheme="minorHAnsi" w:hAnsiTheme="minorHAnsi" w:cstheme="minorHAnsi"/>
        </w:rPr>
        <w:t xml:space="preserve">CN) δ 200.8, 143.4, 138.5, 136.6, 130.9, 130.7, 130.0, 128.9, 127.4, 120.1, 112.8, 111.2, 109.4, 36.3. </w:t>
      </w:r>
      <w:r w:rsidRPr="00F657C6">
        <w:rPr>
          <w:rFonts w:asciiTheme="minorHAnsi" w:hAnsiTheme="minorHAnsi" w:cstheme="minorHAnsi"/>
          <w:bCs/>
        </w:rPr>
        <w:t xml:space="preserve">ESI-HRMS </w:t>
      </w:r>
      <w:proofErr w:type="spellStart"/>
      <w:r w:rsidRPr="00F657C6">
        <w:rPr>
          <w:rFonts w:asciiTheme="minorHAnsi" w:hAnsiTheme="minorHAnsi" w:cstheme="minorHAnsi"/>
          <w:bCs/>
        </w:rPr>
        <w:t>Calcd</w:t>
      </w:r>
      <w:proofErr w:type="spellEnd"/>
      <w:r w:rsidRPr="00F657C6">
        <w:rPr>
          <w:rFonts w:asciiTheme="minorHAnsi" w:hAnsiTheme="minorHAnsi" w:cstheme="minorHAnsi"/>
          <w:bCs/>
        </w:rPr>
        <w:t xml:space="preserve"> for C</w:t>
      </w:r>
      <w:r w:rsidRPr="00F657C6">
        <w:rPr>
          <w:rFonts w:asciiTheme="minorHAnsi" w:hAnsiTheme="minorHAnsi" w:cstheme="minorHAnsi"/>
          <w:bCs/>
          <w:vertAlign w:val="subscript"/>
        </w:rPr>
        <w:t>66</w:t>
      </w:r>
      <w:r w:rsidRPr="00F657C6">
        <w:rPr>
          <w:rFonts w:asciiTheme="minorHAnsi" w:hAnsiTheme="minorHAnsi" w:cstheme="minorHAnsi"/>
          <w:bCs/>
        </w:rPr>
        <w:t>H</w:t>
      </w:r>
      <w:r w:rsidRPr="00F657C6">
        <w:rPr>
          <w:rFonts w:asciiTheme="minorHAnsi" w:hAnsiTheme="minorHAnsi" w:cstheme="minorHAnsi"/>
          <w:bCs/>
          <w:vertAlign w:val="subscript"/>
        </w:rPr>
        <w:t>48</w:t>
      </w:r>
      <w:r w:rsidRPr="00F657C6">
        <w:rPr>
          <w:rFonts w:asciiTheme="minorHAnsi" w:hAnsiTheme="minorHAnsi" w:cstheme="minorHAnsi"/>
          <w:bCs/>
        </w:rPr>
        <w:t>FeN</w:t>
      </w:r>
      <w:r w:rsidRPr="00F657C6">
        <w:rPr>
          <w:rFonts w:asciiTheme="minorHAnsi" w:hAnsiTheme="minorHAnsi" w:cstheme="minorHAnsi"/>
          <w:bCs/>
          <w:vertAlign w:val="subscript"/>
        </w:rPr>
        <w:t>12</w:t>
      </w:r>
      <w:r w:rsidRPr="00F657C6">
        <w:rPr>
          <w:rFonts w:asciiTheme="minorHAnsi" w:hAnsiTheme="minorHAnsi" w:cstheme="minorHAnsi"/>
          <w:bCs/>
        </w:rPr>
        <w:t xml:space="preserve"> m/z = 532.1895; Found: 532.1722 [M-2PF</w:t>
      </w:r>
      <w:r w:rsidRPr="00F657C6">
        <w:rPr>
          <w:rFonts w:asciiTheme="minorHAnsi" w:hAnsiTheme="minorHAnsi" w:cstheme="minorHAnsi"/>
          <w:bCs/>
          <w:vertAlign w:val="subscript"/>
        </w:rPr>
        <w:t>6</w:t>
      </w:r>
      <w:r w:rsidRPr="00F657C6">
        <w:rPr>
          <w:rFonts w:asciiTheme="minorHAnsi" w:hAnsiTheme="minorHAnsi" w:cstheme="minorHAnsi"/>
          <w:bCs/>
        </w:rPr>
        <w:t>].</w:t>
      </w:r>
      <w:r w:rsidRPr="00F657C6">
        <w:rPr>
          <w:rFonts w:asciiTheme="minorHAnsi" w:hAnsiTheme="minorHAnsi" w:cstheme="minorHAnsi"/>
        </w:rPr>
        <w:t xml:space="preserve"> </w:t>
      </w:r>
    </w:p>
    <w:p w14:paraId="5D3E5954" w14:textId="77777777" w:rsidR="009703E3" w:rsidRPr="00F657C6" w:rsidRDefault="009703E3" w:rsidP="009703E3">
      <w:pPr>
        <w:spacing w:line="240" w:lineRule="auto"/>
        <w:jc w:val="both"/>
        <w:rPr>
          <w:rFonts w:cstheme="minorHAnsi"/>
          <w:b/>
          <w:sz w:val="18"/>
          <w:szCs w:val="18"/>
          <w:lang w:val="en-GB"/>
        </w:rPr>
      </w:pPr>
    </w:p>
    <w:p w14:paraId="18CD12C3" w14:textId="1EB80BE7" w:rsidR="004B1F76" w:rsidRPr="00493F1E" w:rsidRDefault="00000000" w:rsidP="00493F1E">
      <w:pPr>
        <w:pStyle w:val="Titre1"/>
        <w:numPr>
          <w:ilvl w:val="0"/>
          <w:numId w:val="3"/>
        </w:numPr>
        <w:rPr>
          <w:color w:val="auto"/>
          <w:sz w:val="18"/>
          <w:szCs w:val="18"/>
          <w:lang w:val="en-GB"/>
        </w:rPr>
      </w:pPr>
      <w:bookmarkStart w:id="7" w:name="_Toc231913229"/>
      <w:r w:rsidRPr="00493F1E">
        <w:rPr>
          <w:color w:val="auto"/>
          <w:sz w:val="18"/>
          <w:szCs w:val="18"/>
          <w:lang w:val="en-GB"/>
        </w:rPr>
        <w:lastRenderedPageBreak/>
        <w:t>NMR spectra</w:t>
      </w:r>
      <w:r w:rsidR="009703E3" w:rsidRPr="00493F1E">
        <w:rPr>
          <w:color w:val="auto"/>
          <w:sz w:val="18"/>
          <w:szCs w:val="18"/>
          <w:lang w:val="en-GB"/>
        </w:rPr>
        <w:t xml:space="preserve"> and LC chromatograms</w:t>
      </w:r>
      <w:bookmarkEnd w:id="7"/>
    </w:p>
    <w:p w14:paraId="0E558D19" w14:textId="77777777" w:rsidR="004B1F76" w:rsidRPr="00F657C6" w:rsidRDefault="00000000">
      <w:pPr>
        <w:jc w:val="center"/>
        <w:rPr>
          <w:rFonts w:cstheme="minorHAnsi"/>
          <w:sz w:val="18"/>
          <w:szCs w:val="18"/>
          <w:lang w:val="en-US"/>
        </w:rPr>
      </w:pPr>
      <w:r w:rsidRPr="00F657C6">
        <w:rPr>
          <w:rFonts w:cstheme="minorHAnsi"/>
          <w:noProof/>
          <w:sz w:val="18"/>
          <w:szCs w:val="18"/>
        </w:rPr>
        <mc:AlternateContent>
          <mc:Choice Requires="wps">
            <w:drawing>
              <wp:anchor distT="3810" distB="2540" distL="3810" distR="2540" simplePos="0" relativeHeight="251655680" behindDoc="0" locked="0" layoutInCell="1" allowOverlap="1" wp14:anchorId="447F7387" wp14:editId="687FE16D">
                <wp:simplePos x="0" y="0"/>
                <wp:positionH relativeFrom="column">
                  <wp:posOffset>593090</wp:posOffset>
                </wp:positionH>
                <wp:positionV relativeFrom="paragraph">
                  <wp:posOffset>1195705</wp:posOffset>
                </wp:positionV>
                <wp:extent cx="894715" cy="260985"/>
                <wp:effectExtent l="3810" t="3810" r="2540" b="2540"/>
                <wp:wrapNone/>
                <wp:docPr id="1" name="Zone de texte 15"/>
                <wp:cNvGraphicFramePr/>
                <a:graphic xmlns:a="http://schemas.openxmlformats.org/drawingml/2006/main">
                  <a:graphicData uri="http://schemas.microsoft.com/office/word/2010/wordprocessingShape">
                    <wps:wsp>
                      <wps:cNvSpPr/>
                      <wps:spPr>
                        <a:xfrm>
                          <a:off x="0" y="0"/>
                          <a:ext cx="894600" cy="261000"/>
                        </a:xfrm>
                        <a:prstGeom prst="rect">
                          <a:avLst/>
                        </a:prstGeom>
                        <a:solidFill>
                          <a:schemeClr val="lt1"/>
                        </a:solidFill>
                        <a:ln w="6350">
                          <a:solidFill>
                            <a:srgbClr val="FFFFFF"/>
                          </a:solidFill>
                          <a:round/>
                        </a:ln>
                      </wps:spPr>
                      <wps:style>
                        <a:lnRef idx="0">
                          <a:scrgbClr r="0" g="0" b="0"/>
                        </a:lnRef>
                        <a:fillRef idx="0">
                          <a:scrgbClr r="0" g="0" b="0"/>
                        </a:fillRef>
                        <a:effectRef idx="0">
                          <a:scrgbClr r="0" g="0" b="0"/>
                        </a:effectRef>
                        <a:fontRef idx="minor"/>
                      </wps:style>
                      <wps:txbx>
                        <w:txbxContent>
                          <w:p w14:paraId="16E0EF44" w14:textId="77777777" w:rsidR="004B1F76" w:rsidRDefault="004B1F76">
                            <w:pPr>
                              <w:pStyle w:val="Contenudecadre"/>
                              <w:rPr>
                                <w:color w:val="000000"/>
                              </w:rPr>
                            </w:pPr>
                          </w:p>
                        </w:txbxContent>
                      </wps:txbx>
                      <wps:bodyPr anchor="t">
                        <a:prstTxWarp prst="textNoShape">
                          <a:avLst/>
                        </a:prstTxWarp>
                        <a:spAutoFit/>
                      </wps:bodyPr>
                    </wps:wsp>
                  </a:graphicData>
                </a:graphic>
              </wp:anchor>
            </w:drawing>
          </mc:Choice>
          <mc:Fallback>
            <w:pict>
              <v:rect w14:anchorId="447F7387" id="Zone de texte 15" o:spid="_x0000_s1026" style="position:absolute;left:0;text-align:left;margin-left:46.7pt;margin-top:94.15pt;width:70.45pt;height:20.55pt;z-index:251655680;visibility:visible;mso-wrap-style:square;mso-wrap-distance-left:.3pt;mso-wrap-distance-top:.3pt;mso-wrap-distance-right:.2pt;mso-wrap-distance-bottom:.2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" fillcolor="white [3201]" strokecolor="white" strokeweight=".5pt">
                <v:stroke joinstyle="round"/>
                <v:textbox style="mso-fit-shape-to-text:t">
                  <w:txbxContent>
                    <w:p w14:paraId="16E0EF44" w14:textId="77777777" w:rsidR="004B1F76" w:rsidRDefault="004B1F76">
                      <w:pPr>
                        <w:pStyle w:val="Contenudecadre"/>
                        <w:rPr>
                          <w:color w:val="000000"/>
                        </w:rPr>
                      </w:pPr>
                    </w:p>
                  </w:txbxContent>
                </v:textbox>
              </v:rect>
            </w:pict>
          </mc:Fallback>
        </mc:AlternateContent>
      </w:r>
      <w:r w:rsidRPr="00F657C6">
        <w:rPr>
          <w:rFonts w:cstheme="minorHAnsi"/>
          <w:noProof/>
          <w:sz w:val="18"/>
          <w:szCs w:val="18"/>
        </w:rPr>
        <w:drawing>
          <wp:inline distT="0" distB="0" distL="0" distR="0" wp14:anchorId="0CF7F535" wp14:editId="1F86A73B">
            <wp:extent cx="5199380" cy="3887470"/>
            <wp:effectExtent l="0" t="0" r="0" b="0"/>
            <wp:docPr id="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8"/>
                    <pic:cNvPicPr>
                      <a:picLocks noChangeAspect="1" noChangeArrowheads="1"/>
                    </pic:cNvPicPr>
                  </pic:nvPicPr>
                  <pic:blipFill>
                    <a:blip r:embed="rId12"/>
                    <a:stretch>
                      <a:fillRect/>
                    </a:stretch>
                  </pic:blipFill>
                  <pic:spPr bwMode="auto">
                    <a:xfrm>
                      <a:off x="0" y="0"/>
                      <a:ext cx="5199380" cy="3887470"/>
                    </a:xfrm>
                    <a:prstGeom prst="rect">
                      <a:avLst/>
                    </a:prstGeom>
                  </pic:spPr>
                </pic:pic>
              </a:graphicData>
            </a:graphic>
          </wp:inline>
        </w:drawing>
      </w:r>
    </w:p>
    <w:p w14:paraId="0312ABC9" w14:textId="01C68CA7" w:rsidR="004B1F76" w:rsidRPr="005A63E2" w:rsidRDefault="00000000">
      <w:pPr>
        <w:rPr>
          <w:rFonts w:cstheme="minorHAnsi"/>
          <w:b/>
          <w:sz w:val="15"/>
          <w:szCs w:val="15"/>
          <w:lang w:val="en-US"/>
        </w:rPr>
      </w:pPr>
      <w:r w:rsidRPr="005A63E2">
        <w:rPr>
          <w:rFonts w:cstheme="minorHAnsi"/>
          <w:b/>
          <w:bCs/>
          <w:sz w:val="15"/>
          <w:szCs w:val="15"/>
          <w:lang w:val="en-US"/>
        </w:rPr>
        <w:t>Figure S1</w:t>
      </w:r>
      <w:r w:rsidR="005A63E2" w:rsidRPr="005A63E2">
        <w:rPr>
          <w:rFonts w:cstheme="minorHAnsi"/>
          <w:b/>
          <w:bCs/>
          <w:sz w:val="15"/>
          <w:szCs w:val="15"/>
          <w:lang w:val="en-US"/>
        </w:rPr>
        <w:t>.</w:t>
      </w:r>
      <w:r w:rsidRPr="005A63E2">
        <w:rPr>
          <w:rFonts w:cstheme="minorHAnsi"/>
          <w:sz w:val="15"/>
          <w:szCs w:val="15"/>
          <w:lang w:val="en-US"/>
        </w:rPr>
        <w:t xml:space="preserve"> </w:t>
      </w:r>
      <w:r w:rsidRPr="005A63E2">
        <w:rPr>
          <w:rFonts w:cstheme="minorHAnsi"/>
          <w:sz w:val="15"/>
          <w:szCs w:val="15"/>
          <w:vertAlign w:val="superscript"/>
          <w:lang w:val="en-US"/>
        </w:rPr>
        <w:t>1</w:t>
      </w:r>
      <w:r w:rsidRPr="005A63E2">
        <w:rPr>
          <w:rFonts w:cstheme="minorHAnsi"/>
          <w:sz w:val="15"/>
          <w:szCs w:val="15"/>
          <w:lang w:val="en-US"/>
        </w:rPr>
        <w:t xml:space="preserve">H NMR spectrum of compound </w:t>
      </w:r>
      <w:r w:rsidRPr="005A63E2">
        <w:rPr>
          <w:rFonts w:cstheme="minorHAnsi"/>
          <w:b/>
          <w:sz w:val="15"/>
          <w:szCs w:val="15"/>
          <w:lang w:val="en-US"/>
        </w:rPr>
        <w:t>1</w:t>
      </w:r>
      <w:r w:rsidRPr="005A63E2">
        <w:rPr>
          <w:rFonts w:cstheme="minorHAnsi"/>
          <w:sz w:val="15"/>
          <w:szCs w:val="15"/>
          <w:lang w:val="en-US"/>
        </w:rPr>
        <w:t>.</w:t>
      </w:r>
    </w:p>
    <w:p w14:paraId="7E54FE3B" w14:textId="77777777" w:rsidR="004B1F76" w:rsidRPr="005A63E2" w:rsidRDefault="00000000">
      <w:pPr>
        <w:jc w:val="center"/>
        <w:rPr>
          <w:rFonts w:cstheme="minorHAnsi"/>
          <w:b/>
          <w:bCs/>
          <w:sz w:val="18"/>
          <w:szCs w:val="18"/>
          <w:lang w:val="en-US"/>
        </w:rPr>
      </w:pPr>
      <w:r w:rsidRPr="005A63E2">
        <w:rPr>
          <w:rFonts w:cstheme="minorHAnsi"/>
          <w:b/>
          <w:bCs/>
          <w:noProof/>
          <w:sz w:val="18"/>
          <w:szCs w:val="18"/>
        </w:rPr>
        <w:drawing>
          <wp:inline distT="0" distB="0" distL="0" distR="0" wp14:anchorId="0BCA4606" wp14:editId="69ED0182">
            <wp:extent cx="4427855" cy="3268980"/>
            <wp:effectExtent l="0" t="0" r="0" b="0"/>
            <wp:docPr id="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7"/>
                    <pic:cNvPicPr>
                      <a:picLocks noChangeAspect="1" noChangeArrowheads="1"/>
                    </pic:cNvPicPr>
                  </pic:nvPicPr>
                  <pic:blipFill>
                    <a:blip r:embed="rId13"/>
                    <a:stretch>
                      <a:fillRect/>
                    </a:stretch>
                  </pic:blipFill>
                  <pic:spPr bwMode="auto">
                    <a:xfrm>
                      <a:off x="0" y="0"/>
                      <a:ext cx="4427855" cy="3268980"/>
                    </a:xfrm>
                    <a:prstGeom prst="rect">
                      <a:avLst/>
                    </a:prstGeom>
                  </pic:spPr>
                </pic:pic>
              </a:graphicData>
            </a:graphic>
          </wp:inline>
        </w:drawing>
      </w:r>
    </w:p>
    <w:p w14:paraId="1DAA10D4" w14:textId="00693232" w:rsidR="004B1F76" w:rsidRPr="005A63E2" w:rsidRDefault="00000000">
      <w:pPr>
        <w:rPr>
          <w:rFonts w:cstheme="minorHAnsi"/>
          <w:b/>
          <w:sz w:val="15"/>
          <w:szCs w:val="15"/>
          <w:lang w:val="en-US"/>
        </w:rPr>
      </w:pPr>
      <w:r w:rsidRPr="005A63E2">
        <w:rPr>
          <w:rFonts w:cstheme="minorHAnsi"/>
          <w:b/>
          <w:bCs/>
          <w:sz w:val="15"/>
          <w:szCs w:val="15"/>
          <w:lang w:val="en-US"/>
        </w:rPr>
        <w:t>Figure S2</w:t>
      </w:r>
      <w:r w:rsidR="005A63E2" w:rsidRPr="005A63E2">
        <w:rPr>
          <w:rFonts w:cstheme="minorHAnsi"/>
          <w:b/>
          <w:bCs/>
          <w:sz w:val="15"/>
          <w:szCs w:val="15"/>
          <w:lang w:val="en-US"/>
        </w:rPr>
        <w:t>.</w:t>
      </w:r>
      <w:r w:rsidRPr="005A63E2">
        <w:rPr>
          <w:rFonts w:cstheme="minorHAnsi"/>
          <w:sz w:val="15"/>
          <w:szCs w:val="15"/>
          <w:lang w:val="en-US"/>
        </w:rPr>
        <w:t xml:space="preserve"> </w:t>
      </w:r>
      <w:r w:rsidRPr="005A63E2">
        <w:rPr>
          <w:rFonts w:cstheme="minorHAnsi"/>
          <w:sz w:val="15"/>
          <w:szCs w:val="15"/>
          <w:vertAlign w:val="superscript"/>
          <w:lang w:val="en-US"/>
        </w:rPr>
        <w:t>13</w:t>
      </w:r>
      <w:r w:rsidRPr="005A63E2">
        <w:rPr>
          <w:rFonts w:cstheme="minorHAnsi"/>
          <w:sz w:val="15"/>
          <w:szCs w:val="15"/>
          <w:lang w:val="en-US"/>
        </w:rPr>
        <w:t xml:space="preserve">C NMR spectrum of compound </w:t>
      </w:r>
      <w:r w:rsidRPr="005A63E2">
        <w:rPr>
          <w:rFonts w:cstheme="minorHAnsi"/>
          <w:b/>
          <w:sz w:val="15"/>
          <w:szCs w:val="15"/>
          <w:lang w:val="en-US"/>
        </w:rPr>
        <w:t>1</w:t>
      </w:r>
      <w:r w:rsidRPr="005A63E2">
        <w:rPr>
          <w:rFonts w:cstheme="minorHAnsi"/>
          <w:sz w:val="15"/>
          <w:szCs w:val="15"/>
          <w:lang w:val="en-US"/>
        </w:rPr>
        <w:t>.</w:t>
      </w:r>
    </w:p>
    <w:p w14:paraId="20545515" w14:textId="77777777" w:rsidR="004B1F76" w:rsidRPr="00F657C6" w:rsidRDefault="00000000">
      <w:pPr>
        <w:jc w:val="center"/>
        <w:rPr>
          <w:rFonts w:cstheme="minorHAnsi"/>
          <w:b/>
          <w:sz w:val="18"/>
          <w:szCs w:val="18"/>
          <w:lang w:val="en-US"/>
        </w:rPr>
      </w:pPr>
      <w:r w:rsidRPr="00F657C6">
        <w:rPr>
          <w:rFonts w:cstheme="minorHAnsi"/>
          <w:noProof/>
          <w:sz w:val="18"/>
          <w:szCs w:val="18"/>
        </w:rPr>
        <w:lastRenderedPageBreak/>
        <w:drawing>
          <wp:inline distT="0" distB="0" distL="0" distR="0" wp14:anchorId="445FD44F" wp14:editId="2B60ACBF">
            <wp:extent cx="5735320" cy="4050030"/>
            <wp:effectExtent l="0" t="0" r="0" b="0"/>
            <wp:docPr id="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6"/>
                    <pic:cNvPicPr>
                      <a:picLocks noChangeAspect="1" noChangeArrowheads="1"/>
                    </pic:cNvPicPr>
                  </pic:nvPicPr>
                  <pic:blipFill>
                    <a:blip r:embed="rId14"/>
                    <a:stretch>
                      <a:fillRect/>
                    </a:stretch>
                  </pic:blipFill>
                  <pic:spPr bwMode="auto">
                    <a:xfrm>
                      <a:off x="0" y="0"/>
                      <a:ext cx="5735320" cy="4050030"/>
                    </a:xfrm>
                    <a:prstGeom prst="rect">
                      <a:avLst/>
                    </a:prstGeom>
                  </pic:spPr>
                </pic:pic>
              </a:graphicData>
            </a:graphic>
          </wp:inline>
        </w:drawing>
      </w:r>
    </w:p>
    <w:p w14:paraId="5E50C5B8" w14:textId="5F1AD9C7" w:rsidR="004B1F76" w:rsidRPr="005A63E2" w:rsidRDefault="00000000">
      <w:pPr>
        <w:rPr>
          <w:rFonts w:cstheme="minorHAnsi"/>
          <w:b/>
          <w:sz w:val="15"/>
          <w:szCs w:val="15"/>
          <w:lang w:val="en-US"/>
        </w:rPr>
      </w:pPr>
      <w:r w:rsidRPr="005A63E2">
        <w:rPr>
          <w:rFonts w:cstheme="minorHAnsi"/>
          <w:b/>
          <w:bCs/>
          <w:sz w:val="15"/>
          <w:szCs w:val="15"/>
          <w:lang w:val="en-US"/>
        </w:rPr>
        <w:t>Figure S3</w:t>
      </w:r>
      <w:r w:rsidR="005A63E2" w:rsidRPr="005A63E2">
        <w:rPr>
          <w:rFonts w:cstheme="minorHAnsi"/>
          <w:b/>
          <w:bCs/>
          <w:sz w:val="15"/>
          <w:szCs w:val="15"/>
          <w:lang w:val="en-US"/>
        </w:rPr>
        <w:t>.</w:t>
      </w:r>
      <w:r w:rsidRPr="005A63E2">
        <w:rPr>
          <w:rFonts w:cstheme="minorHAnsi"/>
          <w:sz w:val="15"/>
          <w:szCs w:val="15"/>
          <w:vertAlign w:val="superscript"/>
          <w:lang w:val="en-US"/>
        </w:rPr>
        <w:t>1</w:t>
      </w:r>
      <w:r w:rsidRPr="005A63E2">
        <w:rPr>
          <w:rFonts w:cstheme="minorHAnsi"/>
          <w:sz w:val="15"/>
          <w:szCs w:val="15"/>
          <w:lang w:val="en-US"/>
        </w:rPr>
        <w:t xml:space="preserve">H NMR spectrum of compound </w:t>
      </w:r>
      <w:r w:rsidRPr="005A63E2">
        <w:rPr>
          <w:rFonts w:cstheme="minorHAnsi"/>
          <w:b/>
          <w:sz w:val="15"/>
          <w:szCs w:val="15"/>
          <w:lang w:val="en-US"/>
        </w:rPr>
        <w:t>2</w:t>
      </w:r>
      <w:r w:rsidRPr="005A63E2">
        <w:rPr>
          <w:rFonts w:cstheme="minorHAnsi"/>
          <w:sz w:val="15"/>
          <w:szCs w:val="15"/>
          <w:lang w:val="en-US"/>
        </w:rPr>
        <w:t>.</w:t>
      </w:r>
    </w:p>
    <w:p w14:paraId="5BBDFB6F" w14:textId="77777777" w:rsidR="004B1F76" w:rsidRPr="00F657C6" w:rsidRDefault="00000000">
      <w:pPr>
        <w:jc w:val="center"/>
        <w:rPr>
          <w:rFonts w:cstheme="minorHAnsi"/>
          <w:b/>
          <w:sz w:val="18"/>
          <w:szCs w:val="18"/>
          <w:lang w:val="en-US"/>
        </w:rPr>
      </w:pPr>
      <w:r w:rsidRPr="00F657C6">
        <w:rPr>
          <w:rFonts w:cstheme="minorHAnsi"/>
          <w:noProof/>
          <w:sz w:val="18"/>
          <w:szCs w:val="18"/>
        </w:rPr>
        <w:drawing>
          <wp:inline distT="0" distB="0" distL="0" distR="0" wp14:anchorId="36CFF141" wp14:editId="62672A98">
            <wp:extent cx="4305300" cy="310324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noChangeArrowheads="1"/>
                    </pic:cNvPicPr>
                  </pic:nvPicPr>
                  <pic:blipFill>
                    <a:blip r:embed="rId15"/>
                    <a:stretch>
                      <a:fillRect/>
                    </a:stretch>
                  </pic:blipFill>
                  <pic:spPr bwMode="auto">
                    <a:xfrm>
                      <a:off x="0" y="0"/>
                      <a:ext cx="4305300" cy="3103245"/>
                    </a:xfrm>
                    <a:prstGeom prst="rect">
                      <a:avLst/>
                    </a:prstGeom>
                  </pic:spPr>
                </pic:pic>
              </a:graphicData>
            </a:graphic>
          </wp:inline>
        </w:drawing>
      </w:r>
    </w:p>
    <w:p w14:paraId="2263B821" w14:textId="44861E35" w:rsidR="004B1F76" w:rsidRPr="00677A09" w:rsidRDefault="00000000">
      <w:pPr>
        <w:rPr>
          <w:rFonts w:cstheme="minorHAnsi"/>
          <w:b/>
          <w:sz w:val="15"/>
          <w:szCs w:val="15"/>
          <w:lang w:val="en-US"/>
        </w:rPr>
      </w:pPr>
      <w:r w:rsidRPr="00677A09">
        <w:rPr>
          <w:rFonts w:cstheme="minorHAnsi"/>
          <w:b/>
          <w:bCs/>
          <w:sz w:val="15"/>
          <w:szCs w:val="15"/>
          <w:lang w:val="en-US"/>
        </w:rPr>
        <w:t>Figure S4</w:t>
      </w:r>
      <w:r w:rsidR="00677A09" w:rsidRPr="00677A09">
        <w:rPr>
          <w:rFonts w:cstheme="minorHAnsi"/>
          <w:b/>
          <w:bCs/>
          <w:sz w:val="15"/>
          <w:szCs w:val="15"/>
          <w:lang w:val="en-US"/>
        </w:rPr>
        <w:t>.</w:t>
      </w:r>
      <w:r w:rsidRPr="00677A09">
        <w:rPr>
          <w:rFonts w:cstheme="minorHAnsi"/>
          <w:sz w:val="15"/>
          <w:szCs w:val="15"/>
          <w:lang w:val="en-US"/>
        </w:rPr>
        <w:t xml:space="preserve"> </w:t>
      </w:r>
      <w:r w:rsidRPr="00677A09">
        <w:rPr>
          <w:rFonts w:cstheme="minorHAnsi"/>
          <w:sz w:val="15"/>
          <w:szCs w:val="15"/>
          <w:vertAlign w:val="superscript"/>
          <w:lang w:val="en-US"/>
        </w:rPr>
        <w:t>13</w:t>
      </w:r>
      <w:r w:rsidRPr="00677A09">
        <w:rPr>
          <w:rFonts w:cstheme="minorHAnsi"/>
          <w:sz w:val="15"/>
          <w:szCs w:val="15"/>
          <w:lang w:val="en-US"/>
        </w:rPr>
        <w:t xml:space="preserve">C NMR spectrum of compound </w:t>
      </w:r>
      <w:r w:rsidRPr="00677A09">
        <w:rPr>
          <w:rFonts w:cstheme="minorHAnsi"/>
          <w:b/>
          <w:sz w:val="15"/>
          <w:szCs w:val="15"/>
          <w:lang w:val="en-US"/>
        </w:rPr>
        <w:t>2</w:t>
      </w:r>
      <w:r w:rsidRPr="00677A09">
        <w:rPr>
          <w:rFonts w:cstheme="minorHAnsi"/>
          <w:sz w:val="15"/>
          <w:szCs w:val="15"/>
          <w:lang w:val="en-US"/>
        </w:rPr>
        <w:t>.</w:t>
      </w:r>
    </w:p>
    <w:p w14:paraId="669B858E" w14:textId="77777777" w:rsidR="004B1F76" w:rsidRPr="00F657C6" w:rsidRDefault="00000000">
      <w:pPr>
        <w:jc w:val="center"/>
        <w:rPr>
          <w:rFonts w:cstheme="minorHAnsi"/>
          <w:b/>
          <w:sz w:val="18"/>
          <w:szCs w:val="18"/>
          <w:lang w:val="en-US"/>
        </w:rPr>
      </w:pPr>
      <w:r w:rsidRPr="00F657C6">
        <w:rPr>
          <w:rFonts w:cstheme="minorHAnsi"/>
          <w:noProof/>
          <w:sz w:val="18"/>
          <w:szCs w:val="18"/>
        </w:rPr>
        <w:lastRenderedPageBreak/>
        <w:drawing>
          <wp:inline distT="0" distB="0" distL="0" distR="0" wp14:anchorId="2AD9FD36" wp14:editId="07D3BAFD">
            <wp:extent cx="5763895" cy="4078605"/>
            <wp:effectExtent l="0" t="0" r="0" b="0"/>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4"/>
                    <pic:cNvPicPr>
                      <a:picLocks noChangeAspect="1" noChangeArrowheads="1"/>
                    </pic:cNvPicPr>
                  </pic:nvPicPr>
                  <pic:blipFill>
                    <a:blip r:embed="rId16"/>
                    <a:stretch>
                      <a:fillRect/>
                    </a:stretch>
                  </pic:blipFill>
                  <pic:spPr bwMode="auto">
                    <a:xfrm>
                      <a:off x="0" y="0"/>
                      <a:ext cx="5763895" cy="4078605"/>
                    </a:xfrm>
                    <a:prstGeom prst="rect">
                      <a:avLst/>
                    </a:prstGeom>
                  </pic:spPr>
                </pic:pic>
              </a:graphicData>
            </a:graphic>
          </wp:inline>
        </w:drawing>
      </w:r>
    </w:p>
    <w:p w14:paraId="775F81EF" w14:textId="39E64665" w:rsidR="004B1F76" w:rsidRPr="00677A09" w:rsidRDefault="00000000">
      <w:pPr>
        <w:rPr>
          <w:rFonts w:cstheme="minorHAnsi"/>
          <w:sz w:val="15"/>
          <w:szCs w:val="15"/>
          <w:lang w:val="en-US"/>
        </w:rPr>
      </w:pPr>
      <w:r w:rsidRPr="00677A09">
        <w:rPr>
          <w:rFonts w:cstheme="minorHAnsi"/>
          <w:b/>
          <w:bCs/>
          <w:sz w:val="15"/>
          <w:szCs w:val="15"/>
          <w:lang w:val="en-US"/>
        </w:rPr>
        <w:t>Figure S5</w:t>
      </w:r>
      <w:r w:rsidR="00677A09" w:rsidRPr="00677A09">
        <w:rPr>
          <w:rFonts w:cstheme="minorHAnsi"/>
          <w:b/>
          <w:bCs/>
          <w:sz w:val="15"/>
          <w:szCs w:val="15"/>
          <w:lang w:val="en-US"/>
        </w:rPr>
        <w:t>.</w:t>
      </w:r>
      <w:r w:rsidRPr="00677A09">
        <w:rPr>
          <w:rFonts w:cstheme="minorHAnsi"/>
          <w:sz w:val="15"/>
          <w:szCs w:val="15"/>
          <w:lang w:val="en-US"/>
        </w:rPr>
        <w:t xml:space="preserve"> </w:t>
      </w:r>
      <w:r w:rsidRPr="00677A09">
        <w:rPr>
          <w:rFonts w:cstheme="minorHAnsi"/>
          <w:sz w:val="15"/>
          <w:szCs w:val="15"/>
          <w:vertAlign w:val="superscript"/>
          <w:lang w:val="en-US"/>
        </w:rPr>
        <w:t>1</w:t>
      </w:r>
      <w:r w:rsidRPr="00677A09">
        <w:rPr>
          <w:rFonts w:cstheme="minorHAnsi"/>
          <w:sz w:val="15"/>
          <w:szCs w:val="15"/>
          <w:lang w:val="en-US"/>
        </w:rPr>
        <w:t xml:space="preserve">H NMR spectrum of </w:t>
      </w:r>
      <w:r w:rsidRPr="00677A09">
        <w:rPr>
          <w:rFonts w:cstheme="minorHAnsi"/>
          <w:b/>
          <w:sz w:val="15"/>
          <w:szCs w:val="15"/>
          <w:lang w:val="en-US"/>
        </w:rPr>
        <w:t>L1H</w:t>
      </w:r>
      <w:r w:rsidRPr="00677A09">
        <w:rPr>
          <w:rFonts w:cstheme="minorHAnsi"/>
          <w:sz w:val="15"/>
          <w:szCs w:val="15"/>
          <w:lang w:val="en-US"/>
        </w:rPr>
        <w:t>.</w:t>
      </w:r>
    </w:p>
    <w:p w14:paraId="26089680" w14:textId="77777777" w:rsidR="004B1F76" w:rsidRPr="00F657C6" w:rsidRDefault="00000000">
      <w:pPr>
        <w:rPr>
          <w:rFonts w:cstheme="minorHAnsi"/>
          <w:b/>
          <w:sz w:val="18"/>
          <w:szCs w:val="18"/>
          <w:lang w:val="en-US"/>
        </w:rPr>
      </w:pPr>
      <w:r w:rsidRPr="00F657C6">
        <w:rPr>
          <w:rFonts w:cstheme="minorHAnsi"/>
          <w:noProof/>
          <w:sz w:val="18"/>
          <w:szCs w:val="18"/>
        </w:rPr>
        <w:drawing>
          <wp:inline distT="0" distB="0" distL="0" distR="0" wp14:anchorId="60B9427E" wp14:editId="3E38B9A9">
            <wp:extent cx="5754370" cy="3954145"/>
            <wp:effectExtent l="0" t="0" r="0" b="0"/>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3"/>
                    <pic:cNvPicPr>
                      <a:picLocks noChangeAspect="1" noChangeArrowheads="1"/>
                    </pic:cNvPicPr>
                  </pic:nvPicPr>
                  <pic:blipFill>
                    <a:blip r:embed="rId17"/>
                    <a:stretch>
                      <a:fillRect/>
                    </a:stretch>
                  </pic:blipFill>
                  <pic:spPr bwMode="auto">
                    <a:xfrm>
                      <a:off x="0" y="0"/>
                      <a:ext cx="5754370" cy="3954145"/>
                    </a:xfrm>
                    <a:prstGeom prst="rect">
                      <a:avLst/>
                    </a:prstGeom>
                  </pic:spPr>
                </pic:pic>
              </a:graphicData>
            </a:graphic>
          </wp:inline>
        </w:drawing>
      </w:r>
    </w:p>
    <w:p w14:paraId="32827CE6" w14:textId="4A04198C" w:rsidR="004B1F76" w:rsidRPr="00677A09" w:rsidRDefault="00000000">
      <w:pPr>
        <w:rPr>
          <w:rFonts w:cstheme="minorHAnsi"/>
          <w:sz w:val="15"/>
          <w:szCs w:val="15"/>
          <w:lang w:val="en-US"/>
        </w:rPr>
      </w:pPr>
      <w:r w:rsidRPr="00677A09">
        <w:rPr>
          <w:rFonts w:cstheme="minorHAnsi"/>
          <w:b/>
          <w:bCs/>
          <w:sz w:val="15"/>
          <w:szCs w:val="15"/>
          <w:lang w:val="en-US"/>
        </w:rPr>
        <w:t>Figure S6</w:t>
      </w:r>
      <w:r w:rsidR="00677A09" w:rsidRPr="00677A09">
        <w:rPr>
          <w:rFonts w:cstheme="minorHAnsi"/>
          <w:b/>
          <w:bCs/>
          <w:sz w:val="15"/>
          <w:szCs w:val="15"/>
          <w:lang w:val="en-US"/>
        </w:rPr>
        <w:t>.</w:t>
      </w:r>
      <w:r w:rsidRPr="00677A09">
        <w:rPr>
          <w:rFonts w:cstheme="minorHAnsi"/>
          <w:sz w:val="15"/>
          <w:szCs w:val="15"/>
          <w:lang w:val="en-US"/>
        </w:rPr>
        <w:t xml:space="preserve"> </w:t>
      </w:r>
      <w:r w:rsidRPr="00677A09">
        <w:rPr>
          <w:rFonts w:cstheme="minorHAnsi"/>
          <w:sz w:val="15"/>
          <w:szCs w:val="15"/>
          <w:vertAlign w:val="superscript"/>
          <w:lang w:val="en-US"/>
        </w:rPr>
        <w:t>13</w:t>
      </w:r>
      <w:r w:rsidRPr="00677A09">
        <w:rPr>
          <w:rFonts w:cstheme="minorHAnsi"/>
          <w:sz w:val="15"/>
          <w:szCs w:val="15"/>
          <w:lang w:val="en-US"/>
        </w:rPr>
        <w:t xml:space="preserve">C NMR spectrum of </w:t>
      </w:r>
      <w:r w:rsidRPr="00677A09">
        <w:rPr>
          <w:rFonts w:cstheme="minorHAnsi"/>
          <w:b/>
          <w:sz w:val="15"/>
          <w:szCs w:val="15"/>
          <w:lang w:val="en-US"/>
        </w:rPr>
        <w:t>L1H</w:t>
      </w:r>
      <w:r w:rsidRPr="00677A09">
        <w:rPr>
          <w:rFonts w:cstheme="minorHAnsi"/>
          <w:sz w:val="15"/>
          <w:szCs w:val="15"/>
          <w:lang w:val="en-US"/>
        </w:rPr>
        <w:t xml:space="preserve">. </w:t>
      </w:r>
    </w:p>
    <w:p w14:paraId="52FE5992" w14:textId="77777777" w:rsidR="004B1F76" w:rsidRPr="00F657C6" w:rsidRDefault="00000000">
      <w:pPr>
        <w:rPr>
          <w:rFonts w:cstheme="minorHAnsi"/>
          <w:b/>
          <w:sz w:val="18"/>
          <w:szCs w:val="18"/>
          <w:lang w:val="en-US"/>
        </w:rPr>
      </w:pPr>
      <w:r w:rsidRPr="00F657C6">
        <w:rPr>
          <w:rFonts w:cstheme="minorHAnsi"/>
          <w:noProof/>
          <w:sz w:val="18"/>
          <w:szCs w:val="18"/>
        </w:rPr>
        <w:lastRenderedPageBreak/>
        <w:drawing>
          <wp:inline distT="0" distB="0" distL="0" distR="0" wp14:anchorId="213752BA" wp14:editId="626D643D">
            <wp:extent cx="5763895" cy="3796665"/>
            <wp:effectExtent l="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2"/>
                    <pic:cNvPicPr>
                      <a:picLocks noChangeAspect="1" noChangeArrowheads="1"/>
                    </pic:cNvPicPr>
                  </pic:nvPicPr>
                  <pic:blipFill>
                    <a:blip r:embed="rId18"/>
                    <a:srcRect t="5371"/>
                    <a:stretch>
                      <a:fillRect/>
                    </a:stretch>
                  </pic:blipFill>
                  <pic:spPr bwMode="auto">
                    <a:xfrm>
                      <a:off x="0" y="0"/>
                      <a:ext cx="5763895" cy="3796665"/>
                    </a:xfrm>
                    <a:prstGeom prst="rect">
                      <a:avLst/>
                    </a:prstGeom>
                  </pic:spPr>
                </pic:pic>
              </a:graphicData>
            </a:graphic>
          </wp:inline>
        </w:drawing>
      </w:r>
    </w:p>
    <w:p w14:paraId="02BF23F7" w14:textId="1DC76640" w:rsidR="004B1F76" w:rsidRPr="00677A09" w:rsidRDefault="00000000">
      <w:pPr>
        <w:rPr>
          <w:rFonts w:cstheme="minorHAnsi"/>
          <w:b/>
          <w:sz w:val="15"/>
          <w:szCs w:val="15"/>
          <w:lang w:val="en-US"/>
        </w:rPr>
      </w:pPr>
      <w:r w:rsidRPr="00677A09">
        <w:rPr>
          <w:rFonts w:cstheme="minorHAnsi"/>
          <w:b/>
          <w:bCs/>
          <w:sz w:val="15"/>
          <w:szCs w:val="15"/>
          <w:lang w:val="en-US"/>
        </w:rPr>
        <w:t>Figure S7</w:t>
      </w:r>
      <w:r w:rsidR="00677A09" w:rsidRPr="00677A09">
        <w:rPr>
          <w:rFonts w:cstheme="minorHAnsi"/>
          <w:b/>
          <w:bCs/>
          <w:sz w:val="15"/>
          <w:szCs w:val="15"/>
          <w:lang w:val="en-US"/>
        </w:rPr>
        <w:t>.</w:t>
      </w:r>
      <w:r w:rsidRPr="00677A09">
        <w:rPr>
          <w:rFonts w:cstheme="minorHAnsi"/>
          <w:sz w:val="15"/>
          <w:szCs w:val="15"/>
          <w:lang w:val="en-US"/>
        </w:rPr>
        <w:t xml:space="preserve"> </w:t>
      </w:r>
      <w:r w:rsidRPr="00677A09">
        <w:rPr>
          <w:rFonts w:cstheme="minorHAnsi"/>
          <w:sz w:val="15"/>
          <w:szCs w:val="15"/>
          <w:vertAlign w:val="superscript"/>
          <w:lang w:val="en-US"/>
        </w:rPr>
        <w:t>1</w:t>
      </w:r>
      <w:r w:rsidRPr="00677A09">
        <w:rPr>
          <w:rFonts w:cstheme="minorHAnsi"/>
          <w:sz w:val="15"/>
          <w:szCs w:val="15"/>
          <w:lang w:val="en-US"/>
        </w:rPr>
        <w:t xml:space="preserve">H NMR spectrum of complex </w:t>
      </w:r>
      <w:r w:rsidRPr="00677A09">
        <w:rPr>
          <w:rFonts w:cstheme="minorHAnsi"/>
          <w:b/>
          <w:sz w:val="15"/>
          <w:szCs w:val="15"/>
          <w:lang w:val="en-US"/>
        </w:rPr>
        <w:t>C1</w:t>
      </w:r>
      <w:r w:rsidRPr="00677A09">
        <w:rPr>
          <w:rFonts w:cstheme="minorHAnsi"/>
          <w:sz w:val="15"/>
          <w:szCs w:val="15"/>
          <w:lang w:val="en-US"/>
        </w:rPr>
        <w:t>.</w:t>
      </w:r>
    </w:p>
    <w:p w14:paraId="07E031AC" w14:textId="77777777" w:rsidR="00081942" w:rsidRDefault="00000000">
      <w:pPr>
        <w:rPr>
          <w:rFonts w:cstheme="minorHAnsi"/>
          <w:sz w:val="18"/>
          <w:szCs w:val="18"/>
          <w:highlight w:val="cyan"/>
          <w:lang w:val="en-US"/>
        </w:rPr>
      </w:pPr>
      <w:r w:rsidRPr="00F657C6">
        <w:rPr>
          <w:rFonts w:cstheme="minorHAnsi"/>
          <w:noProof/>
          <w:sz w:val="18"/>
          <w:szCs w:val="18"/>
        </w:rPr>
        <w:drawing>
          <wp:inline distT="0" distB="0" distL="0" distR="0" wp14:anchorId="19AB5A9E" wp14:editId="5DC02CCC">
            <wp:extent cx="5409565" cy="3896995"/>
            <wp:effectExtent l="0" t="0" r="0"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
                    <pic:cNvPicPr>
                      <a:picLocks noChangeAspect="1" noChangeArrowheads="1"/>
                    </pic:cNvPicPr>
                  </pic:nvPicPr>
                  <pic:blipFill>
                    <a:blip r:embed="rId19"/>
                    <a:stretch>
                      <a:fillRect/>
                    </a:stretch>
                  </pic:blipFill>
                  <pic:spPr bwMode="auto">
                    <a:xfrm>
                      <a:off x="0" y="0"/>
                      <a:ext cx="5409565" cy="3896995"/>
                    </a:xfrm>
                    <a:prstGeom prst="rect">
                      <a:avLst/>
                    </a:prstGeom>
                  </pic:spPr>
                </pic:pic>
              </a:graphicData>
            </a:graphic>
          </wp:inline>
        </w:drawing>
      </w:r>
    </w:p>
    <w:p w14:paraId="79D359BF" w14:textId="7456DB03" w:rsidR="004B1F76" w:rsidRPr="00677A09" w:rsidRDefault="00000000">
      <w:pPr>
        <w:rPr>
          <w:rFonts w:cstheme="minorHAnsi"/>
          <w:sz w:val="15"/>
          <w:szCs w:val="15"/>
          <w:lang w:val="en-US"/>
        </w:rPr>
      </w:pPr>
      <w:r w:rsidRPr="00677A09">
        <w:rPr>
          <w:rFonts w:cstheme="minorHAnsi"/>
          <w:b/>
          <w:bCs/>
          <w:sz w:val="15"/>
          <w:szCs w:val="15"/>
          <w:lang w:val="en-US"/>
        </w:rPr>
        <w:t>Figure S8</w:t>
      </w:r>
      <w:r w:rsidR="00677A09" w:rsidRPr="00677A09">
        <w:rPr>
          <w:rFonts w:cstheme="minorHAnsi"/>
          <w:b/>
          <w:bCs/>
          <w:sz w:val="15"/>
          <w:szCs w:val="15"/>
          <w:lang w:val="en-US"/>
        </w:rPr>
        <w:t>.</w:t>
      </w:r>
      <w:r w:rsidRPr="00677A09">
        <w:rPr>
          <w:rFonts w:cstheme="minorHAnsi"/>
          <w:sz w:val="15"/>
          <w:szCs w:val="15"/>
          <w:lang w:val="en-US"/>
        </w:rPr>
        <w:t xml:space="preserve"> </w:t>
      </w:r>
      <w:r w:rsidRPr="00677A09">
        <w:rPr>
          <w:rFonts w:cstheme="minorHAnsi"/>
          <w:sz w:val="15"/>
          <w:szCs w:val="15"/>
          <w:vertAlign w:val="superscript"/>
          <w:lang w:val="en-US"/>
        </w:rPr>
        <w:t>13</w:t>
      </w:r>
      <w:r w:rsidRPr="00677A09">
        <w:rPr>
          <w:rFonts w:cstheme="minorHAnsi"/>
          <w:sz w:val="15"/>
          <w:szCs w:val="15"/>
          <w:lang w:val="en-US"/>
        </w:rPr>
        <w:t xml:space="preserve">C NMR spectrum of complex </w:t>
      </w:r>
      <w:r w:rsidRPr="00677A09">
        <w:rPr>
          <w:rFonts w:cstheme="minorHAnsi"/>
          <w:b/>
          <w:sz w:val="15"/>
          <w:szCs w:val="15"/>
          <w:lang w:val="en-US"/>
        </w:rPr>
        <w:t>C1</w:t>
      </w:r>
      <w:r w:rsidRPr="00677A09">
        <w:rPr>
          <w:rFonts w:cstheme="minorHAnsi"/>
          <w:sz w:val="15"/>
          <w:szCs w:val="15"/>
          <w:lang w:val="en-US"/>
        </w:rPr>
        <w:t>.</w:t>
      </w:r>
    </w:p>
    <w:p w14:paraId="3627BB94" w14:textId="77777777" w:rsidR="004B1F76" w:rsidRPr="00F657C6" w:rsidRDefault="004B1F76">
      <w:pPr>
        <w:jc w:val="both"/>
        <w:rPr>
          <w:rFonts w:cstheme="minorHAnsi"/>
          <w:sz w:val="18"/>
          <w:szCs w:val="18"/>
          <w:lang w:val="en-US"/>
        </w:rPr>
      </w:pPr>
    </w:p>
    <w:p w14:paraId="2D53EBAB" w14:textId="77777777" w:rsidR="004B1F76" w:rsidRPr="00F657C6" w:rsidRDefault="00000000">
      <w:pPr>
        <w:rPr>
          <w:rFonts w:cstheme="minorHAnsi"/>
          <w:sz w:val="18"/>
          <w:szCs w:val="18"/>
          <w:lang w:val="en-US"/>
        </w:rPr>
      </w:pPr>
      <w:r w:rsidRPr="00F657C6">
        <w:rPr>
          <w:rFonts w:cstheme="minorHAnsi"/>
          <w:noProof/>
          <w:sz w:val="18"/>
          <w:szCs w:val="18"/>
        </w:rPr>
        <w:lastRenderedPageBreak/>
        <w:drawing>
          <wp:inline distT="0" distB="0" distL="0" distR="0" wp14:anchorId="3083804D" wp14:editId="24431A73">
            <wp:extent cx="4647600" cy="3456000"/>
            <wp:effectExtent l="0" t="0" r="635" b="0"/>
            <wp:docPr id="10"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pic:cNvPicPr>
                      <a:picLocks noChangeAspect="1" noChangeArrowheads="1"/>
                    </pic:cNvPicPr>
                  </pic:nvPicPr>
                  <pic:blipFill>
                    <a:blip r:embed="rId20"/>
                    <a:stretch>
                      <a:fillRect/>
                    </a:stretch>
                  </pic:blipFill>
                  <pic:spPr bwMode="auto">
                    <a:xfrm>
                      <a:off x="0" y="0"/>
                      <a:ext cx="4647600" cy="3456000"/>
                    </a:xfrm>
                    <a:prstGeom prst="rect">
                      <a:avLst/>
                    </a:prstGeom>
                  </pic:spPr>
                </pic:pic>
              </a:graphicData>
            </a:graphic>
          </wp:inline>
        </w:drawing>
      </w:r>
    </w:p>
    <w:p w14:paraId="0784BCDE" w14:textId="4BEABD9D" w:rsidR="004B1F76" w:rsidRPr="00677A09" w:rsidRDefault="00000000">
      <w:pPr>
        <w:rPr>
          <w:rFonts w:cstheme="minorHAnsi"/>
          <w:sz w:val="15"/>
          <w:szCs w:val="15"/>
          <w:lang w:val="en-US"/>
        </w:rPr>
      </w:pPr>
      <w:r w:rsidRPr="00677A09">
        <w:rPr>
          <w:rFonts w:cstheme="minorHAnsi"/>
          <w:b/>
          <w:bCs/>
          <w:sz w:val="15"/>
          <w:szCs w:val="15"/>
          <w:lang w:val="en-US"/>
        </w:rPr>
        <w:t>Figure S9</w:t>
      </w:r>
      <w:r w:rsidR="00677A09" w:rsidRPr="00677A09">
        <w:rPr>
          <w:rFonts w:cstheme="minorHAnsi"/>
          <w:b/>
          <w:bCs/>
          <w:sz w:val="15"/>
          <w:szCs w:val="15"/>
          <w:lang w:val="en-US"/>
        </w:rPr>
        <w:t>.</w:t>
      </w:r>
      <w:r w:rsidRPr="00677A09">
        <w:rPr>
          <w:rFonts w:cstheme="minorHAnsi"/>
          <w:sz w:val="15"/>
          <w:szCs w:val="15"/>
          <w:lang w:val="en-US"/>
        </w:rPr>
        <w:t xml:space="preserve"> Liquid chromatogram of complex </w:t>
      </w:r>
      <w:r w:rsidRPr="00677A09">
        <w:rPr>
          <w:rFonts w:cstheme="minorHAnsi"/>
          <w:b/>
          <w:sz w:val="15"/>
          <w:szCs w:val="15"/>
          <w:lang w:val="en-US"/>
        </w:rPr>
        <w:t>C1</w:t>
      </w:r>
      <w:r w:rsidRPr="00677A09">
        <w:rPr>
          <w:rFonts w:cstheme="minorHAnsi"/>
          <w:sz w:val="15"/>
          <w:szCs w:val="15"/>
          <w:lang w:val="en-US"/>
        </w:rPr>
        <w:t>.</w:t>
      </w:r>
    </w:p>
    <w:p w14:paraId="0A4E378A" w14:textId="77777777" w:rsidR="004B1F76" w:rsidRPr="00F657C6" w:rsidRDefault="00000000">
      <w:pPr>
        <w:jc w:val="both"/>
        <w:rPr>
          <w:rFonts w:cstheme="minorHAnsi"/>
          <w:sz w:val="18"/>
          <w:szCs w:val="18"/>
          <w:lang w:val="en-US"/>
        </w:rPr>
      </w:pPr>
      <w:r w:rsidRPr="00F657C6">
        <w:rPr>
          <w:rFonts w:cstheme="minorHAnsi"/>
          <w:noProof/>
          <w:sz w:val="18"/>
          <w:szCs w:val="18"/>
        </w:rPr>
        <w:drawing>
          <wp:inline distT="0" distB="0" distL="0" distR="0" wp14:anchorId="3D710022" wp14:editId="331EED3F">
            <wp:extent cx="5353050" cy="3952875"/>
            <wp:effectExtent l="0" t="0" r="0" b="0"/>
            <wp:docPr id="1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7"/>
                    <pic:cNvPicPr>
                      <a:picLocks noChangeAspect="1" noChangeArrowheads="1"/>
                    </pic:cNvPicPr>
                  </pic:nvPicPr>
                  <pic:blipFill>
                    <a:blip r:embed="rId21"/>
                    <a:stretch>
                      <a:fillRect/>
                    </a:stretch>
                  </pic:blipFill>
                  <pic:spPr bwMode="auto">
                    <a:xfrm>
                      <a:off x="0" y="0"/>
                      <a:ext cx="5353050" cy="3952875"/>
                    </a:xfrm>
                    <a:prstGeom prst="rect">
                      <a:avLst/>
                    </a:prstGeom>
                  </pic:spPr>
                </pic:pic>
              </a:graphicData>
            </a:graphic>
          </wp:inline>
        </w:drawing>
      </w:r>
    </w:p>
    <w:p w14:paraId="75B56705" w14:textId="47DBDACD" w:rsidR="004B1F76" w:rsidRPr="00677A09" w:rsidRDefault="00000000">
      <w:pPr>
        <w:rPr>
          <w:rFonts w:cstheme="minorHAnsi"/>
          <w:b/>
          <w:sz w:val="15"/>
          <w:szCs w:val="15"/>
          <w:lang w:val="en-US"/>
        </w:rPr>
      </w:pPr>
      <w:r w:rsidRPr="00677A09">
        <w:rPr>
          <w:rFonts w:cstheme="minorHAnsi"/>
          <w:b/>
          <w:bCs/>
          <w:sz w:val="15"/>
          <w:szCs w:val="15"/>
          <w:lang w:val="en-US"/>
        </w:rPr>
        <w:t>Figure S10</w:t>
      </w:r>
      <w:r w:rsidR="00677A09" w:rsidRPr="00677A09">
        <w:rPr>
          <w:rFonts w:cstheme="minorHAnsi"/>
          <w:b/>
          <w:bCs/>
          <w:sz w:val="15"/>
          <w:szCs w:val="15"/>
          <w:lang w:val="en-US"/>
        </w:rPr>
        <w:t>.</w:t>
      </w:r>
      <w:r w:rsidRPr="00677A09">
        <w:rPr>
          <w:rFonts w:cstheme="minorHAnsi"/>
          <w:sz w:val="15"/>
          <w:szCs w:val="15"/>
          <w:lang w:val="en-US"/>
        </w:rPr>
        <w:t xml:space="preserve"> </w:t>
      </w:r>
      <w:r w:rsidRPr="00677A09">
        <w:rPr>
          <w:rFonts w:cstheme="minorHAnsi"/>
          <w:sz w:val="15"/>
          <w:szCs w:val="15"/>
          <w:vertAlign w:val="superscript"/>
          <w:lang w:val="en-US"/>
        </w:rPr>
        <w:t>1</w:t>
      </w:r>
      <w:r w:rsidRPr="00677A09">
        <w:rPr>
          <w:rFonts w:cstheme="minorHAnsi"/>
          <w:sz w:val="15"/>
          <w:szCs w:val="15"/>
          <w:lang w:val="en-US"/>
        </w:rPr>
        <w:t xml:space="preserve">H NMR spectrum of </w:t>
      </w:r>
      <w:r w:rsidRPr="00677A09">
        <w:rPr>
          <w:rFonts w:cstheme="minorHAnsi"/>
          <w:b/>
          <w:sz w:val="15"/>
          <w:szCs w:val="15"/>
          <w:lang w:val="en-US"/>
        </w:rPr>
        <w:t>L2H</w:t>
      </w:r>
      <w:r w:rsidRPr="00677A09">
        <w:rPr>
          <w:rFonts w:cstheme="minorHAnsi"/>
          <w:sz w:val="15"/>
          <w:szCs w:val="15"/>
          <w:lang w:val="en-US"/>
        </w:rPr>
        <w:t>.</w:t>
      </w:r>
    </w:p>
    <w:p w14:paraId="4B3E2C5E" w14:textId="5477326F" w:rsidR="004B1F76" w:rsidRPr="00F657C6" w:rsidRDefault="00F619FB">
      <w:pPr>
        <w:jc w:val="both"/>
        <w:rPr>
          <w:rFonts w:cstheme="minorHAnsi"/>
          <w:sz w:val="18"/>
          <w:szCs w:val="18"/>
        </w:rPr>
      </w:pPr>
      <w:r w:rsidRPr="00F657C6">
        <w:rPr>
          <w:rFonts w:cstheme="minorHAnsi"/>
          <w:noProof/>
          <w:sz w:val="18"/>
          <w:szCs w:val="18"/>
        </w:rPr>
        <w:lastRenderedPageBreak/>
        <mc:AlternateContent>
          <mc:Choice Requires="wps">
            <w:drawing>
              <wp:anchor distT="0" distB="0" distL="114300" distR="114300" simplePos="0" relativeHeight="251658752" behindDoc="0" locked="0" layoutInCell="1" allowOverlap="1" wp14:anchorId="44805C02" wp14:editId="409CA51D">
                <wp:simplePos x="0" y="0"/>
                <wp:positionH relativeFrom="column">
                  <wp:posOffset>0</wp:posOffset>
                </wp:positionH>
                <wp:positionV relativeFrom="paragraph">
                  <wp:posOffset>0</wp:posOffset>
                </wp:positionV>
                <wp:extent cx="635000" cy="635000"/>
                <wp:effectExtent l="0" t="0" r="3175" b="3175"/>
                <wp:wrapNone/>
                <wp:docPr id="42" name="_x0000_tole_rId16"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custGeom>
                          <a:avLst/>
                          <a:gdLst/>
                          <a:ahLst/>
                          <a:cxnLst/>
                          <a:rect l="0" t="0" r="0" b="0"/>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6F32378B" id="_x0000_tole_rId16" o:spid="_x0000_s1026" style="position:absolute;margin-left:0;margin-top:0;width:50pt;height:50pt;z-index:251658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" filled="f" stroked="f">
                <v:stroke joinstyle="miter"/>
                <v:path textboxrect="@1,@1,@1,@1"/>
                <o:lock v:ext="edit" aspectratio="t" selection="t"/>
              </v:shape>
            </w:pict>
          </mc:Fallback>
        </mc:AlternateContent>
      </w:r>
      <w:r w:rsidR="00930ABF" w:rsidRPr="00F657C6">
        <w:rPr>
          <w:rFonts w:cstheme="minorHAnsi"/>
          <w:noProof/>
          <w:sz w:val="18"/>
          <w:szCs w:val="18"/>
        </w:rPr>
        <w:object w:dxaOrig="13804" w:dyaOrig="9654" w14:anchorId="6F05E964">
          <v:shape id="ole_rId16" o:spid="_x0000_i1027" type="#_x0000_t75" alt="" style="width:412.75pt;height:288.15pt;visibility:visible;mso-width-percent:0;mso-height-percent:0;mso-wrap-distance-right:0;mso-width-percent:0;mso-height-percent:0" o:ole="">
            <v:imagedata r:id="rId22" o:title=""/>
          </v:shape>
          <o:OLEObject Type="Embed" ProgID="MestReNova.Document.1" ShapeID="ole_rId16" DrawAspect="Content" ObjectID="_1842596312" r:id="rId23"/>
        </w:object>
      </w:r>
    </w:p>
    <w:p w14:paraId="2B38EE3D" w14:textId="50A7FF93" w:rsidR="004B1F76" w:rsidRPr="00677A09" w:rsidRDefault="00000000">
      <w:pPr>
        <w:rPr>
          <w:rFonts w:cstheme="minorHAnsi"/>
          <w:sz w:val="15"/>
          <w:szCs w:val="15"/>
          <w:lang w:val="en-US"/>
        </w:rPr>
      </w:pPr>
      <w:r w:rsidRPr="00677A09">
        <w:rPr>
          <w:rFonts w:cstheme="minorHAnsi"/>
          <w:b/>
          <w:bCs/>
          <w:sz w:val="15"/>
          <w:szCs w:val="15"/>
          <w:lang w:val="en-US"/>
        </w:rPr>
        <w:t>Figure S11</w:t>
      </w:r>
      <w:r w:rsidR="00677A09" w:rsidRPr="00677A09">
        <w:rPr>
          <w:rFonts w:cstheme="minorHAnsi"/>
          <w:b/>
          <w:bCs/>
          <w:sz w:val="15"/>
          <w:szCs w:val="15"/>
          <w:lang w:val="en-US"/>
        </w:rPr>
        <w:t>.</w:t>
      </w:r>
      <w:r w:rsidRPr="00677A09">
        <w:rPr>
          <w:rFonts w:cstheme="minorHAnsi"/>
          <w:sz w:val="15"/>
          <w:szCs w:val="15"/>
          <w:lang w:val="en-US"/>
        </w:rPr>
        <w:t xml:space="preserve"> </w:t>
      </w:r>
      <w:r w:rsidRPr="00677A09">
        <w:rPr>
          <w:rFonts w:cstheme="minorHAnsi"/>
          <w:sz w:val="15"/>
          <w:szCs w:val="15"/>
          <w:vertAlign w:val="superscript"/>
          <w:lang w:val="en-US"/>
        </w:rPr>
        <w:t>13</w:t>
      </w:r>
      <w:r w:rsidRPr="00677A09">
        <w:rPr>
          <w:rFonts w:cstheme="minorHAnsi"/>
          <w:sz w:val="15"/>
          <w:szCs w:val="15"/>
          <w:lang w:val="en-US"/>
        </w:rPr>
        <w:t xml:space="preserve">C NMR spectrum of </w:t>
      </w:r>
      <w:r w:rsidRPr="00677A09">
        <w:rPr>
          <w:rFonts w:cstheme="minorHAnsi"/>
          <w:b/>
          <w:sz w:val="15"/>
          <w:szCs w:val="15"/>
          <w:lang w:val="en-US"/>
        </w:rPr>
        <w:t>L2H</w:t>
      </w:r>
      <w:r w:rsidRPr="00677A09">
        <w:rPr>
          <w:rFonts w:cstheme="minorHAnsi"/>
          <w:sz w:val="15"/>
          <w:szCs w:val="15"/>
          <w:lang w:val="en-US"/>
        </w:rPr>
        <w:t>.</w:t>
      </w:r>
    </w:p>
    <w:p w14:paraId="421856B4" w14:textId="77777777" w:rsidR="004B1F76" w:rsidRPr="00F657C6" w:rsidRDefault="00000000">
      <w:pPr>
        <w:spacing w:line="360" w:lineRule="auto"/>
        <w:jc w:val="both"/>
        <w:rPr>
          <w:rFonts w:cstheme="minorHAnsi"/>
          <w:sz w:val="18"/>
          <w:szCs w:val="18"/>
        </w:rPr>
      </w:pPr>
      <w:r w:rsidRPr="00F657C6">
        <w:rPr>
          <w:rFonts w:cstheme="minorHAnsi"/>
          <w:noProof/>
          <w:sz w:val="18"/>
          <w:szCs w:val="18"/>
        </w:rPr>
        <w:drawing>
          <wp:inline distT="0" distB="0" distL="0" distR="0" wp14:anchorId="13B4912D" wp14:editId="1132395A">
            <wp:extent cx="5274310" cy="4132580"/>
            <wp:effectExtent l="0" t="0" r="0" b="0"/>
            <wp:docPr id="1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9"/>
                    <pic:cNvPicPr>
                      <a:picLocks noChangeAspect="1" noChangeArrowheads="1"/>
                    </pic:cNvPicPr>
                  </pic:nvPicPr>
                  <pic:blipFill>
                    <a:blip r:embed="rId24"/>
                    <a:stretch>
                      <a:fillRect/>
                    </a:stretch>
                  </pic:blipFill>
                  <pic:spPr bwMode="auto">
                    <a:xfrm>
                      <a:off x="0" y="0"/>
                      <a:ext cx="5274310" cy="4132580"/>
                    </a:xfrm>
                    <a:prstGeom prst="rect">
                      <a:avLst/>
                    </a:prstGeom>
                  </pic:spPr>
                </pic:pic>
              </a:graphicData>
            </a:graphic>
          </wp:inline>
        </w:drawing>
      </w:r>
    </w:p>
    <w:p w14:paraId="3AC3083D" w14:textId="58048211" w:rsidR="004B1F76" w:rsidRPr="00677A09" w:rsidRDefault="00000000">
      <w:pPr>
        <w:rPr>
          <w:rFonts w:cstheme="minorHAnsi"/>
          <w:sz w:val="15"/>
          <w:szCs w:val="15"/>
          <w:lang w:val="en-US"/>
        </w:rPr>
      </w:pPr>
      <w:r w:rsidRPr="00677A09">
        <w:rPr>
          <w:rFonts w:cstheme="minorHAnsi"/>
          <w:b/>
          <w:bCs/>
          <w:sz w:val="15"/>
          <w:szCs w:val="15"/>
          <w:lang w:val="en-US"/>
        </w:rPr>
        <w:t>Figure S12</w:t>
      </w:r>
      <w:r w:rsidR="00677A09" w:rsidRPr="00677A09">
        <w:rPr>
          <w:rFonts w:cstheme="minorHAnsi"/>
          <w:b/>
          <w:bCs/>
          <w:sz w:val="15"/>
          <w:szCs w:val="15"/>
          <w:lang w:val="en-US"/>
        </w:rPr>
        <w:t>.</w:t>
      </w:r>
      <w:r w:rsidRPr="00677A09">
        <w:rPr>
          <w:rFonts w:cstheme="minorHAnsi"/>
          <w:sz w:val="15"/>
          <w:szCs w:val="15"/>
          <w:lang w:val="en-US"/>
        </w:rPr>
        <w:t xml:space="preserve"> </w:t>
      </w:r>
      <w:r w:rsidRPr="00677A09">
        <w:rPr>
          <w:rFonts w:cstheme="minorHAnsi"/>
          <w:sz w:val="15"/>
          <w:szCs w:val="15"/>
          <w:vertAlign w:val="superscript"/>
          <w:lang w:val="en-US"/>
        </w:rPr>
        <w:t>1</w:t>
      </w:r>
      <w:r w:rsidRPr="00677A09">
        <w:rPr>
          <w:rFonts w:cstheme="minorHAnsi"/>
          <w:sz w:val="15"/>
          <w:szCs w:val="15"/>
          <w:lang w:val="en-US"/>
        </w:rPr>
        <w:t xml:space="preserve">H NMR spectrum of complex </w:t>
      </w:r>
      <w:r w:rsidRPr="00677A09">
        <w:rPr>
          <w:rFonts w:cstheme="minorHAnsi"/>
          <w:b/>
          <w:sz w:val="15"/>
          <w:szCs w:val="15"/>
          <w:lang w:val="en-US"/>
        </w:rPr>
        <w:t>C2</w:t>
      </w:r>
      <w:r w:rsidRPr="00677A09">
        <w:rPr>
          <w:rFonts w:cstheme="minorHAnsi"/>
          <w:sz w:val="15"/>
          <w:szCs w:val="15"/>
          <w:lang w:val="en-US"/>
        </w:rPr>
        <w:t>.</w:t>
      </w:r>
    </w:p>
    <w:p w14:paraId="671FE59F" w14:textId="18319480" w:rsidR="004B1F76" w:rsidRPr="00F657C6" w:rsidRDefault="00F619FB">
      <w:pPr>
        <w:jc w:val="center"/>
        <w:rPr>
          <w:rFonts w:cstheme="minorHAnsi"/>
          <w:sz w:val="18"/>
          <w:szCs w:val="18"/>
          <w:lang w:val="en-US"/>
        </w:rPr>
      </w:pPr>
      <w:r w:rsidRPr="00F657C6">
        <w:rPr>
          <w:rFonts w:cstheme="minorHAnsi"/>
          <w:noProof/>
          <w:sz w:val="18"/>
          <w:szCs w:val="18"/>
        </w:rPr>
        <w:lastRenderedPageBreak/>
        <mc:AlternateContent>
          <mc:Choice Requires="wps">
            <w:drawing>
              <wp:anchor distT="0" distB="0" distL="114300" distR="114300" simplePos="0" relativeHeight="251659776" behindDoc="0" locked="0" layoutInCell="1" allowOverlap="1" wp14:anchorId="4ECEE88B" wp14:editId="33E94CBC">
                <wp:simplePos x="0" y="0"/>
                <wp:positionH relativeFrom="column">
                  <wp:posOffset>0</wp:posOffset>
                </wp:positionH>
                <wp:positionV relativeFrom="paragraph">
                  <wp:posOffset>0</wp:posOffset>
                </wp:positionV>
                <wp:extent cx="635000" cy="635000"/>
                <wp:effectExtent l="0" t="0" r="3175" b="3175"/>
                <wp:wrapNone/>
                <wp:docPr id="41" name="_x0000_tole_rId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2DAB375" id="_x0000_tole_rId19" o:spid="_x0000_s1026" style="position:absolute;margin-left:0;margin-top:0;width:50pt;height:50pt;z-index:251659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00930ABF" w:rsidRPr="00F657C6">
        <w:rPr>
          <w:rFonts w:cstheme="minorHAnsi"/>
          <w:noProof/>
          <w:sz w:val="18"/>
          <w:szCs w:val="18"/>
        </w:rPr>
        <w:object w:dxaOrig="8252" w:dyaOrig="5768" w14:anchorId="1D6FC63B">
          <v:shape id="ole_rId19" o:spid="_x0000_i1028" type="#_x0000_t75" alt="" style="width:413pt;height:289.25pt;visibility:visible;mso-width-percent:0;mso-height-percent:0;mso-wrap-distance-right:0;mso-width-percent:0;mso-height-percent:0" o:ole="">
            <v:imagedata r:id="rId25" o:title=""/>
          </v:shape>
          <o:OLEObject Type="Embed" ProgID="MestReNova.Document.1" ShapeID="ole_rId19" DrawAspect="Content" ObjectID="_1842596313" r:id="rId26"/>
        </w:object>
      </w:r>
    </w:p>
    <w:p w14:paraId="4DB90051" w14:textId="294A28BA" w:rsidR="004B1F76" w:rsidRPr="00677A09" w:rsidRDefault="00000000">
      <w:pPr>
        <w:rPr>
          <w:rFonts w:cstheme="minorHAnsi"/>
          <w:sz w:val="15"/>
          <w:szCs w:val="15"/>
          <w:lang w:val="en-US"/>
        </w:rPr>
      </w:pPr>
      <w:r w:rsidRPr="00677A09">
        <w:rPr>
          <w:rFonts w:cstheme="minorHAnsi"/>
          <w:b/>
          <w:bCs/>
          <w:sz w:val="15"/>
          <w:szCs w:val="15"/>
          <w:lang w:val="en-US"/>
        </w:rPr>
        <w:t>Figure</w:t>
      </w:r>
      <w:r w:rsidR="003A5A9C" w:rsidRPr="00677A09">
        <w:rPr>
          <w:rFonts w:cstheme="minorHAnsi"/>
          <w:b/>
          <w:bCs/>
          <w:sz w:val="15"/>
          <w:szCs w:val="15"/>
          <w:lang w:val="en-US"/>
        </w:rPr>
        <w:t xml:space="preserve"> </w:t>
      </w:r>
      <w:r w:rsidRPr="00677A09">
        <w:rPr>
          <w:rFonts w:cstheme="minorHAnsi"/>
          <w:b/>
          <w:bCs/>
          <w:sz w:val="15"/>
          <w:szCs w:val="15"/>
          <w:lang w:val="en-US"/>
        </w:rPr>
        <w:t>S13</w:t>
      </w:r>
      <w:r w:rsidR="00677A09" w:rsidRPr="00677A09">
        <w:rPr>
          <w:rFonts w:cstheme="minorHAnsi"/>
          <w:b/>
          <w:bCs/>
          <w:sz w:val="15"/>
          <w:szCs w:val="15"/>
          <w:lang w:val="en-US"/>
        </w:rPr>
        <w:t>.</w:t>
      </w:r>
      <w:r w:rsidRPr="00677A09">
        <w:rPr>
          <w:rFonts w:cstheme="minorHAnsi"/>
          <w:sz w:val="15"/>
          <w:szCs w:val="15"/>
          <w:lang w:val="en-US"/>
        </w:rPr>
        <w:t xml:space="preserve"> </w:t>
      </w:r>
      <w:r w:rsidRPr="00677A09">
        <w:rPr>
          <w:rFonts w:cstheme="minorHAnsi"/>
          <w:sz w:val="15"/>
          <w:szCs w:val="15"/>
          <w:vertAlign w:val="superscript"/>
          <w:lang w:val="en-US"/>
        </w:rPr>
        <w:t>13</w:t>
      </w:r>
      <w:r w:rsidRPr="00677A09">
        <w:rPr>
          <w:rFonts w:cstheme="minorHAnsi"/>
          <w:sz w:val="15"/>
          <w:szCs w:val="15"/>
          <w:lang w:val="en-US"/>
        </w:rPr>
        <w:t xml:space="preserve">C NMR spectrum of complex </w:t>
      </w:r>
      <w:r w:rsidRPr="00677A09">
        <w:rPr>
          <w:rFonts w:cstheme="minorHAnsi"/>
          <w:b/>
          <w:sz w:val="15"/>
          <w:szCs w:val="15"/>
          <w:lang w:val="en-US"/>
        </w:rPr>
        <w:t>C2</w:t>
      </w:r>
      <w:r w:rsidRPr="00677A09">
        <w:rPr>
          <w:rFonts w:cstheme="minorHAnsi"/>
          <w:sz w:val="15"/>
          <w:szCs w:val="15"/>
          <w:lang w:val="en-US"/>
        </w:rPr>
        <w:t>.</w:t>
      </w:r>
    </w:p>
    <w:p w14:paraId="0BE93D03" w14:textId="77777777" w:rsidR="00081942" w:rsidRDefault="00000000">
      <w:pPr>
        <w:rPr>
          <w:rFonts w:cstheme="minorHAnsi"/>
          <w:sz w:val="18"/>
          <w:szCs w:val="18"/>
          <w:lang w:val="en-US"/>
        </w:rPr>
      </w:pPr>
      <w:r w:rsidRPr="00F657C6">
        <w:rPr>
          <w:rFonts w:cstheme="minorHAnsi"/>
          <w:noProof/>
          <w:sz w:val="18"/>
          <w:szCs w:val="18"/>
        </w:rPr>
        <w:drawing>
          <wp:inline distT="0" distB="0" distL="0" distR="0" wp14:anchorId="2FAC9580" wp14:editId="0AF02EBD">
            <wp:extent cx="5400040" cy="3672840"/>
            <wp:effectExtent l="0" t="0" r="0" b="0"/>
            <wp:docPr id="1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1"/>
                    <pic:cNvPicPr>
                      <a:picLocks noChangeAspect="1" noChangeArrowheads="1"/>
                    </pic:cNvPicPr>
                  </pic:nvPicPr>
                  <pic:blipFill>
                    <a:blip r:embed="rId27"/>
                    <a:stretch>
                      <a:fillRect/>
                    </a:stretch>
                  </pic:blipFill>
                  <pic:spPr bwMode="auto">
                    <a:xfrm>
                      <a:off x="0" y="0"/>
                      <a:ext cx="5400040" cy="3672840"/>
                    </a:xfrm>
                    <a:prstGeom prst="rect">
                      <a:avLst/>
                    </a:prstGeom>
                  </pic:spPr>
                </pic:pic>
              </a:graphicData>
            </a:graphic>
          </wp:inline>
        </w:drawing>
      </w:r>
      <w:r w:rsidRPr="00F657C6">
        <w:rPr>
          <w:rFonts w:cstheme="minorHAnsi"/>
          <w:sz w:val="18"/>
          <w:szCs w:val="18"/>
          <w:lang w:val="en-US"/>
        </w:rPr>
        <w:t xml:space="preserve"> </w:t>
      </w:r>
    </w:p>
    <w:p w14:paraId="4D4E116C" w14:textId="208ECEF8" w:rsidR="004B1F76" w:rsidRPr="00677A09" w:rsidRDefault="00000000">
      <w:pPr>
        <w:rPr>
          <w:rFonts w:cstheme="minorHAnsi"/>
          <w:sz w:val="15"/>
          <w:szCs w:val="15"/>
          <w:lang w:val="en-US"/>
        </w:rPr>
      </w:pPr>
      <w:r w:rsidRPr="00677A09">
        <w:rPr>
          <w:rFonts w:cstheme="minorHAnsi"/>
          <w:b/>
          <w:bCs/>
          <w:sz w:val="15"/>
          <w:szCs w:val="15"/>
          <w:lang w:val="en-US"/>
        </w:rPr>
        <w:t>Figure. S14</w:t>
      </w:r>
      <w:r w:rsidR="00677A09" w:rsidRPr="00677A09">
        <w:rPr>
          <w:rFonts w:cstheme="minorHAnsi"/>
          <w:b/>
          <w:bCs/>
          <w:sz w:val="15"/>
          <w:szCs w:val="15"/>
          <w:lang w:val="en-US"/>
        </w:rPr>
        <w:t>.</w:t>
      </w:r>
      <w:r w:rsidRPr="00677A09">
        <w:rPr>
          <w:rFonts w:cstheme="minorHAnsi"/>
          <w:sz w:val="15"/>
          <w:szCs w:val="15"/>
          <w:lang w:val="en-US"/>
        </w:rPr>
        <w:t xml:space="preserve"> Liquid chromatogram of complex </w:t>
      </w:r>
      <w:r w:rsidRPr="00677A09">
        <w:rPr>
          <w:rFonts w:cstheme="minorHAnsi"/>
          <w:b/>
          <w:sz w:val="15"/>
          <w:szCs w:val="15"/>
          <w:lang w:val="en-US"/>
        </w:rPr>
        <w:t>C2</w:t>
      </w:r>
      <w:r w:rsidRPr="00677A09">
        <w:rPr>
          <w:rFonts w:cstheme="minorHAnsi"/>
          <w:sz w:val="15"/>
          <w:szCs w:val="15"/>
          <w:lang w:val="en-US"/>
        </w:rPr>
        <w:t>.</w:t>
      </w:r>
    </w:p>
    <w:p w14:paraId="46FF2896" w14:textId="77777777" w:rsidR="004B1F76" w:rsidRPr="00F657C6" w:rsidRDefault="004B1F76">
      <w:pPr>
        <w:rPr>
          <w:rFonts w:cstheme="minorHAnsi"/>
          <w:b/>
          <w:sz w:val="18"/>
          <w:szCs w:val="18"/>
          <w:lang w:val="en-US"/>
        </w:rPr>
      </w:pPr>
    </w:p>
    <w:p w14:paraId="11600662" w14:textId="3A36E768" w:rsidR="00A35D24" w:rsidRPr="00677A09" w:rsidRDefault="00A35D24" w:rsidP="00677A09">
      <w:pPr>
        <w:pStyle w:val="Titre1"/>
        <w:numPr>
          <w:ilvl w:val="0"/>
          <w:numId w:val="3"/>
        </w:numPr>
        <w:rPr>
          <w:rFonts w:asciiTheme="minorHAnsi" w:hAnsiTheme="minorHAnsi" w:cstheme="minorHAnsi"/>
          <w:color w:val="000000" w:themeColor="text1"/>
          <w:sz w:val="18"/>
          <w:szCs w:val="18"/>
          <w:lang w:val="en-GB"/>
        </w:rPr>
      </w:pPr>
      <w:bookmarkStart w:id="8" w:name="_Toc231913230"/>
      <w:r w:rsidRPr="00677A09">
        <w:rPr>
          <w:rFonts w:asciiTheme="minorHAnsi" w:hAnsiTheme="minorHAnsi" w:cstheme="minorHAnsi"/>
          <w:color w:val="000000" w:themeColor="text1"/>
          <w:sz w:val="18"/>
          <w:szCs w:val="18"/>
          <w:lang w:val="en-GB"/>
        </w:rPr>
        <w:lastRenderedPageBreak/>
        <w:t>UV-VIS</w:t>
      </w:r>
      <w:bookmarkEnd w:id="8"/>
      <w:r w:rsidRPr="00677A09">
        <w:rPr>
          <w:rFonts w:asciiTheme="minorHAnsi" w:hAnsiTheme="minorHAnsi" w:cstheme="minorHAnsi"/>
          <w:color w:val="000000" w:themeColor="text1"/>
          <w:sz w:val="18"/>
          <w:szCs w:val="18"/>
          <w:lang w:val="en-GB"/>
        </w:rPr>
        <w:t xml:space="preserve"> </w:t>
      </w:r>
    </w:p>
    <w:p w14:paraId="09256B51" w14:textId="5BE17567" w:rsidR="00A35D24" w:rsidRPr="00F657C6" w:rsidRDefault="00930ABF" w:rsidP="00A35D24">
      <w:pPr>
        <w:rPr>
          <w:rFonts w:cstheme="minorHAnsi"/>
          <w:sz w:val="18"/>
          <w:szCs w:val="18"/>
        </w:rPr>
      </w:pPr>
      <w:r w:rsidRPr="00F657C6">
        <w:rPr>
          <w:rFonts w:cstheme="minorHAnsi"/>
          <w:noProof/>
          <w:sz w:val="18"/>
          <w:szCs w:val="18"/>
        </w:rPr>
        <w:object w:dxaOrig="15437" w:dyaOrig="11815" w14:anchorId="055FCC1F">
          <v:shape id="_x0000_i1029" type="#_x0000_t75" alt="" style="width:375.9pt;height:288.3pt;mso-width-percent:0;mso-height-percent:0;mso-width-percent:0;mso-height-percent:0" o:ole="">
            <v:imagedata r:id="rId28" o:title=""/>
          </v:shape>
          <o:OLEObject Type="Embed" ProgID="Origin95.Graph" ShapeID="_x0000_i1029" DrawAspect="Content" ObjectID="_1842596314" r:id="rId29"/>
        </w:object>
      </w:r>
    </w:p>
    <w:p w14:paraId="5DBEE2A0" w14:textId="4835360C" w:rsidR="00A35D24" w:rsidRPr="00677A09" w:rsidRDefault="00A35D24" w:rsidP="00081942">
      <w:pPr>
        <w:rPr>
          <w:rFonts w:cstheme="minorHAnsi"/>
          <w:sz w:val="15"/>
          <w:szCs w:val="15"/>
          <w:lang w:val="en-GB"/>
        </w:rPr>
      </w:pPr>
      <w:r w:rsidRPr="00677A09">
        <w:rPr>
          <w:rFonts w:cstheme="minorHAnsi"/>
          <w:b/>
          <w:bCs/>
          <w:sz w:val="15"/>
          <w:szCs w:val="15"/>
          <w:lang w:val="en-GB"/>
        </w:rPr>
        <w:t>Figure S</w:t>
      </w:r>
      <w:r w:rsidR="00081942" w:rsidRPr="00677A09">
        <w:rPr>
          <w:rFonts w:cstheme="minorHAnsi"/>
          <w:b/>
          <w:bCs/>
          <w:sz w:val="15"/>
          <w:szCs w:val="15"/>
          <w:lang w:val="en-GB"/>
        </w:rPr>
        <w:t>15</w:t>
      </w:r>
      <w:r w:rsidRPr="00677A09">
        <w:rPr>
          <w:rFonts w:cstheme="minorHAnsi"/>
          <w:b/>
          <w:bCs/>
          <w:sz w:val="15"/>
          <w:szCs w:val="15"/>
          <w:lang w:val="en-GB"/>
        </w:rPr>
        <w:t>.</w:t>
      </w:r>
      <w:r w:rsidRPr="00677A09">
        <w:rPr>
          <w:rFonts w:cstheme="minorHAnsi"/>
          <w:sz w:val="15"/>
          <w:szCs w:val="15"/>
          <w:lang w:val="en-GB"/>
        </w:rPr>
        <w:t xml:space="preserve"> Normalized UV-VIS absorption spectra of </w:t>
      </w:r>
      <w:r w:rsidRPr="00677A09">
        <w:rPr>
          <w:rFonts w:cstheme="minorHAnsi"/>
          <w:b/>
          <w:bCs/>
          <w:sz w:val="15"/>
          <w:szCs w:val="15"/>
          <w:lang w:val="en-GB"/>
        </w:rPr>
        <w:t>HL2</w:t>
      </w:r>
      <w:r w:rsidRPr="00677A09">
        <w:rPr>
          <w:rFonts w:cstheme="minorHAnsi"/>
          <w:sz w:val="15"/>
          <w:szCs w:val="15"/>
          <w:lang w:val="en-GB"/>
        </w:rPr>
        <w:t xml:space="preserve"> and </w:t>
      </w:r>
      <w:r w:rsidRPr="00677A09">
        <w:rPr>
          <w:rFonts w:cstheme="minorHAnsi"/>
          <w:b/>
          <w:bCs/>
          <w:sz w:val="15"/>
          <w:szCs w:val="15"/>
          <w:lang w:val="en-GB"/>
        </w:rPr>
        <w:t>C2</w:t>
      </w:r>
      <w:r w:rsidRPr="00677A09">
        <w:rPr>
          <w:rFonts w:cstheme="minorHAnsi"/>
          <w:sz w:val="15"/>
          <w:szCs w:val="15"/>
          <w:lang w:val="en-GB"/>
        </w:rPr>
        <w:t>.</w:t>
      </w:r>
    </w:p>
    <w:p w14:paraId="45C4DFDA" w14:textId="40DD6C8A" w:rsidR="004B1F76" w:rsidRPr="00677A09" w:rsidRDefault="00000000" w:rsidP="00677A09">
      <w:pPr>
        <w:pStyle w:val="Titre1"/>
        <w:numPr>
          <w:ilvl w:val="0"/>
          <w:numId w:val="3"/>
        </w:numPr>
        <w:rPr>
          <w:rFonts w:asciiTheme="minorHAnsi" w:hAnsiTheme="minorHAnsi" w:cstheme="minorHAnsi"/>
          <w:color w:val="000000" w:themeColor="text1"/>
          <w:sz w:val="18"/>
          <w:szCs w:val="18"/>
          <w:lang w:val="en-GB"/>
        </w:rPr>
      </w:pPr>
      <w:bookmarkStart w:id="9" w:name="_Toc231913231"/>
      <w:r w:rsidRPr="00677A09">
        <w:rPr>
          <w:rFonts w:asciiTheme="minorHAnsi" w:hAnsiTheme="minorHAnsi" w:cstheme="minorHAnsi"/>
          <w:color w:val="000000" w:themeColor="text1"/>
          <w:sz w:val="18"/>
          <w:szCs w:val="18"/>
          <w:lang w:val="en-GB"/>
        </w:rPr>
        <w:t xml:space="preserve">Cyclic voltammetry and </w:t>
      </w:r>
      <w:proofErr w:type="spellStart"/>
      <w:r w:rsidRPr="00677A09">
        <w:rPr>
          <w:rFonts w:asciiTheme="minorHAnsi" w:hAnsiTheme="minorHAnsi" w:cstheme="minorHAnsi"/>
          <w:color w:val="000000" w:themeColor="text1"/>
          <w:sz w:val="18"/>
          <w:szCs w:val="18"/>
          <w:lang w:val="en-GB"/>
        </w:rPr>
        <w:t>spectroelectrochemistry</w:t>
      </w:r>
      <w:bookmarkEnd w:id="9"/>
      <w:proofErr w:type="spellEnd"/>
    </w:p>
    <w:p w14:paraId="19F7EEA7" w14:textId="44F8FE87" w:rsidR="00997A0E" w:rsidRPr="00F657C6" w:rsidRDefault="00997A0E" w:rsidP="00997A0E">
      <w:pPr>
        <w:rPr>
          <w:rFonts w:cstheme="minorHAnsi"/>
          <w:sz w:val="18"/>
          <w:szCs w:val="18"/>
          <w:lang w:val="en-GB"/>
        </w:rPr>
      </w:pPr>
    </w:p>
    <w:p w14:paraId="15776270" w14:textId="1F494D06" w:rsidR="00997A0E" w:rsidRPr="00F657C6" w:rsidRDefault="00997A0E" w:rsidP="00997A0E">
      <w:pPr>
        <w:rPr>
          <w:rFonts w:cstheme="minorHAnsi"/>
          <w:sz w:val="18"/>
          <w:szCs w:val="18"/>
          <w:lang w:val="en-GB"/>
        </w:rPr>
      </w:pPr>
      <w:r w:rsidRPr="00F657C6">
        <w:rPr>
          <w:rFonts w:cstheme="minorHAnsi"/>
          <w:noProof/>
          <w:sz w:val="18"/>
          <w:szCs w:val="18"/>
        </w:rPr>
        <w:drawing>
          <wp:anchor distT="0" distB="0" distL="114300" distR="114300" simplePos="0" relativeHeight="251662848" behindDoc="0" locked="0" layoutInCell="1" allowOverlap="1" wp14:anchorId="3BFB1ADE" wp14:editId="592AA183">
            <wp:simplePos x="0" y="0"/>
            <wp:positionH relativeFrom="margin">
              <wp:posOffset>939279</wp:posOffset>
            </wp:positionH>
            <wp:positionV relativeFrom="paragraph">
              <wp:posOffset>13556</wp:posOffset>
            </wp:positionV>
            <wp:extent cx="3614400" cy="3002400"/>
            <wp:effectExtent l="0" t="0" r="5715" b="7620"/>
            <wp:wrapSquare wrapText="bothSides"/>
            <wp:docPr id="1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930" t="13336" r="7234"/>
                    <a:stretch/>
                  </pic:blipFill>
                  <pic:spPr bwMode="auto">
                    <a:xfrm>
                      <a:off x="0" y="0"/>
                      <a:ext cx="3614400" cy="300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E7A14B"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309176C3"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468C2A9C"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0D283CF0"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0243A5D0"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4FE9229A"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049D51F0"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6B0DC7A6"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468C1241"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07D05304"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44142F6B"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2ADAABFD"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2CC43C3B"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71FFF63B"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34B13EAB"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2A9E2BB4"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3138C557"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62EC3076"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5BD4C0F2"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34338E9A"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41CAC44A" w14:textId="0D33E706" w:rsidR="00997A0E" w:rsidRPr="00677A09" w:rsidRDefault="00997A0E" w:rsidP="00997A0E">
      <w:pPr>
        <w:spacing w:after="0" w:line="240" w:lineRule="auto"/>
        <w:jc w:val="both"/>
        <w:rPr>
          <w:rFonts w:eastAsia="Times New Roman" w:cstheme="minorHAnsi"/>
          <w:sz w:val="15"/>
          <w:szCs w:val="15"/>
          <w:lang w:val="en-GB" w:eastAsia="fr-FR"/>
        </w:rPr>
      </w:pPr>
      <w:r w:rsidRPr="00677A09">
        <w:rPr>
          <w:rFonts w:eastAsia="Times New Roman" w:cstheme="minorHAnsi"/>
          <w:b/>
          <w:bCs/>
          <w:color w:val="000000"/>
          <w:sz w:val="15"/>
          <w:szCs w:val="15"/>
          <w:lang w:val="en-GB" w:eastAsia="fr-FR"/>
        </w:rPr>
        <w:t>Fig</w:t>
      </w:r>
      <w:r w:rsidR="00812D09" w:rsidRPr="00677A09">
        <w:rPr>
          <w:rFonts w:eastAsia="Times New Roman" w:cstheme="minorHAnsi"/>
          <w:b/>
          <w:bCs/>
          <w:color w:val="000000"/>
          <w:sz w:val="15"/>
          <w:szCs w:val="15"/>
          <w:lang w:val="en-GB" w:eastAsia="fr-FR"/>
        </w:rPr>
        <w:t>ure</w:t>
      </w:r>
      <w:r w:rsidRPr="00677A09">
        <w:rPr>
          <w:rFonts w:eastAsia="Times New Roman" w:cstheme="minorHAnsi"/>
          <w:b/>
          <w:bCs/>
          <w:color w:val="000000"/>
          <w:sz w:val="15"/>
          <w:szCs w:val="15"/>
          <w:lang w:val="en-GB" w:eastAsia="fr-FR"/>
        </w:rPr>
        <w:t xml:space="preserve"> S1</w:t>
      </w:r>
      <w:r w:rsidR="00677A09" w:rsidRPr="00677A09">
        <w:rPr>
          <w:rFonts w:eastAsia="Times New Roman" w:cstheme="minorHAnsi"/>
          <w:b/>
          <w:bCs/>
          <w:color w:val="000000"/>
          <w:sz w:val="15"/>
          <w:szCs w:val="15"/>
          <w:lang w:val="en-GB" w:eastAsia="fr-FR"/>
        </w:rPr>
        <w:t>6.</w:t>
      </w:r>
      <w:r w:rsidRPr="00677A09">
        <w:rPr>
          <w:rFonts w:eastAsia="Times New Roman" w:cstheme="minorHAnsi"/>
          <w:color w:val="000000"/>
          <w:sz w:val="15"/>
          <w:szCs w:val="15"/>
          <w:lang w:val="en-GB" w:eastAsia="fr-FR"/>
        </w:rPr>
        <w:t xml:space="preserve"> Cyclic </w:t>
      </w:r>
      <w:proofErr w:type="spellStart"/>
      <w:r w:rsidRPr="00677A09">
        <w:rPr>
          <w:rFonts w:eastAsia="Times New Roman" w:cstheme="minorHAnsi"/>
          <w:color w:val="000000"/>
          <w:sz w:val="15"/>
          <w:szCs w:val="15"/>
          <w:lang w:val="en-GB" w:eastAsia="fr-FR"/>
        </w:rPr>
        <w:t>voltammetries</w:t>
      </w:r>
      <w:proofErr w:type="spellEnd"/>
      <w:r w:rsidRPr="00677A09">
        <w:rPr>
          <w:rFonts w:eastAsia="Times New Roman" w:cstheme="minorHAnsi"/>
          <w:color w:val="000000"/>
          <w:sz w:val="15"/>
          <w:szCs w:val="15"/>
          <w:lang w:val="en-GB" w:eastAsia="fr-FR"/>
        </w:rPr>
        <w:t xml:space="preserve"> of </w:t>
      </w:r>
      <w:r w:rsidRPr="00677A09">
        <w:rPr>
          <w:rFonts w:eastAsia="Times New Roman" w:cstheme="minorHAnsi"/>
          <w:b/>
          <w:bCs/>
          <w:color w:val="000000"/>
          <w:sz w:val="15"/>
          <w:szCs w:val="15"/>
          <w:lang w:val="en-GB" w:eastAsia="fr-FR"/>
        </w:rPr>
        <w:t xml:space="preserve">C1 </w:t>
      </w:r>
      <w:r w:rsidRPr="00677A09">
        <w:rPr>
          <w:rFonts w:eastAsia="Times New Roman" w:cstheme="minorHAnsi"/>
          <w:color w:val="000000"/>
          <w:sz w:val="15"/>
          <w:szCs w:val="15"/>
          <w:lang w:val="en-GB" w:eastAsia="fr-FR"/>
        </w:rPr>
        <w:t xml:space="preserve">(0.25 mM) </w:t>
      </w:r>
      <w:r w:rsidRPr="00677A09">
        <w:rPr>
          <w:rFonts w:cstheme="minorHAnsi"/>
          <w:sz w:val="15"/>
          <w:szCs w:val="15"/>
          <w:lang w:val="en-GB"/>
        </w:rPr>
        <w:t xml:space="preserve">in an </w:t>
      </w:r>
      <w:proofErr w:type="spellStart"/>
      <w:r w:rsidRPr="00677A09">
        <w:rPr>
          <w:rFonts w:cstheme="minorHAnsi"/>
          <w:sz w:val="15"/>
          <w:szCs w:val="15"/>
          <w:lang w:val="en-GB"/>
        </w:rPr>
        <w:t>MeCN</w:t>
      </w:r>
      <w:proofErr w:type="spellEnd"/>
      <w:r w:rsidRPr="00677A09">
        <w:rPr>
          <w:rFonts w:cstheme="minorHAnsi"/>
          <w:sz w:val="15"/>
          <w:szCs w:val="15"/>
          <w:lang w:val="en-GB"/>
        </w:rPr>
        <w:t xml:space="preserve"> solution containing 0.1 M TBAPF</w:t>
      </w:r>
      <w:r w:rsidRPr="00677A09">
        <w:rPr>
          <w:rFonts w:cstheme="minorHAnsi"/>
          <w:sz w:val="15"/>
          <w:szCs w:val="15"/>
          <w:vertAlign w:val="subscript"/>
          <w:lang w:val="en-GB"/>
        </w:rPr>
        <w:t>6</w:t>
      </w:r>
      <w:r w:rsidRPr="00677A09">
        <w:rPr>
          <w:rFonts w:cstheme="minorHAnsi"/>
          <w:sz w:val="15"/>
          <w:szCs w:val="15"/>
          <w:lang w:val="en-GB"/>
        </w:rPr>
        <w:t>, recorded at v = 100 mVs</w:t>
      </w:r>
      <w:r w:rsidRPr="00677A09">
        <w:rPr>
          <w:rFonts w:cstheme="minorHAnsi"/>
          <w:sz w:val="15"/>
          <w:szCs w:val="15"/>
          <w:vertAlign w:val="superscript"/>
          <w:lang w:val="en-GB"/>
        </w:rPr>
        <w:t>-1</w:t>
      </w:r>
      <w:r w:rsidRPr="00677A09">
        <w:rPr>
          <w:rFonts w:eastAsia="Times New Roman" w:cstheme="minorHAnsi"/>
          <w:color w:val="000000"/>
          <w:sz w:val="15"/>
          <w:szCs w:val="15"/>
          <w:lang w:val="en-GB" w:eastAsia="fr-FR"/>
        </w:rPr>
        <w:t>. A) Initial state, B) after exhaustive oxidation at E = 0.42 V vs Fc/Fc</w:t>
      </w:r>
      <w:r w:rsidRPr="00677A09">
        <w:rPr>
          <w:rFonts w:eastAsia="Times New Roman" w:cstheme="minorHAnsi"/>
          <w:color w:val="000000"/>
          <w:sz w:val="15"/>
          <w:szCs w:val="15"/>
          <w:vertAlign w:val="superscript"/>
          <w:lang w:val="en-GB" w:eastAsia="fr-FR"/>
        </w:rPr>
        <w:t>+</w:t>
      </w:r>
      <w:r w:rsidRPr="00677A09">
        <w:rPr>
          <w:rFonts w:eastAsia="Times New Roman" w:cstheme="minorHAnsi"/>
          <w:color w:val="000000"/>
          <w:sz w:val="15"/>
          <w:szCs w:val="15"/>
          <w:lang w:val="en-GB" w:eastAsia="fr-FR"/>
        </w:rPr>
        <w:t>, C) after exhaustive reduction at E = -0.09 V vs Fc/Fc</w:t>
      </w:r>
      <w:r w:rsidRPr="00677A09">
        <w:rPr>
          <w:rFonts w:eastAsia="Times New Roman" w:cstheme="minorHAnsi"/>
          <w:color w:val="000000"/>
          <w:sz w:val="15"/>
          <w:szCs w:val="15"/>
          <w:vertAlign w:val="superscript"/>
          <w:lang w:val="en-GB" w:eastAsia="fr-FR"/>
        </w:rPr>
        <w:t>+</w:t>
      </w:r>
      <w:r w:rsidRPr="00677A09">
        <w:rPr>
          <w:rFonts w:eastAsia="Times New Roman" w:cstheme="minorHAnsi"/>
          <w:color w:val="000000"/>
          <w:sz w:val="15"/>
          <w:szCs w:val="15"/>
          <w:lang w:val="en-GB" w:eastAsia="fr-FR"/>
        </w:rPr>
        <w:t xml:space="preserve"> </w:t>
      </w:r>
      <w:r w:rsidRPr="00677A09">
        <w:rPr>
          <w:rFonts w:cstheme="minorHAnsi"/>
          <w:sz w:val="15"/>
          <w:szCs w:val="15"/>
          <w:lang w:val="en-GB"/>
        </w:rPr>
        <w:t>to generate back the initial complex</w:t>
      </w:r>
      <w:r w:rsidRPr="00677A09">
        <w:rPr>
          <w:rFonts w:eastAsia="Times New Roman" w:cstheme="minorHAnsi"/>
          <w:color w:val="000000"/>
          <w:sz w:val="15"/>
          <w:szCs w:val="15"/>
          <w:lang w:val="en-GB" w:eastAsia="fr-FR"/>
        </w:rPr>
        <w:t>.</w:t>
      </w:r>
    </w:p>
    <w:p w14:paraId="66AFA7D7" w14:textId="77777777" w:rsidR="00997A0E" w:rsidRPr="00F657C6" w:rsidRDefault="00997A0E" w:rsidP="00997A0E">
      <w:pPr>
        <w:rPr>
          <w:rFonts w:cstheme="minorHAnsi"/>
          <w:sz w:val="18"/>
          <w:szCs w:val="18"/>
          <w:lang w:val="en-GB"/>
        </w:rPr>
      </w:pPr>
    </w:p>
    <w:p w14:paraId="2CCC9479" w14:textId="50279031" w:rsidR="004B1F76" w:rsidRPr="00F657C6" w:rsidRDefault="00997A0E">
      <w:pPr>
        <w:rPr>
          <w:rFonts w:cstheme="minorHAnsi"/>
          <w:sz w:val="18"/>
          <w:szCs w:val="18"/>
          <w:lang w:val="en-GB"/>
        </w:rPr>
      </w:pPr>
      <w:r w:rsidRPr="00F657C6">
        <w:rPr>
          <w:rFonts w:cstheme="minorHAnsi"/>
          <w:noProof/>
          <w:sz w:val="18"/>
          <w:szCs w:val="18"/>
          <w:lang w:val="en-GB"/>
        </w:rPr>
        <w:lastRenderedPageBreak/>
        <w:drawing>
          <wp:anchor distT="0" distB="0" distL="114300" distR="114300" simplePos="0" relativeHeight="251661824" behindDoc="0" locked="0" layoutInCell="1" allowOverlap="1" wp14:anchorId="415590E6" wp14:editId="3BD235E4">
            <wp:simplePos x="0" y="0"/>
            <wp:positionH relativeFrom="margin">
              <wp:posOffset>867360</wp:posOffset>
            </wp:positionH>
            <wp:positionV relativeFrom="paragraph">
              <wp:posOffset>-48089</wp:posOffset>
            </wp:positionV>
            <wp:extent cx="3136900" cy="2400300"/>
            <wp:effectExtent l="0" t="0" r="6350" b="0"/>
            <wp:wrapSquare wrapText="bothSides"/>
            <wp:docPr id="15"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136900" cy="2400300"/>
                    </a:xfrm>
                    <a:prstGeom prst="rect">
                      <a:avLst/>
                    </a:prstGeom>
                  </pic:spPr>
                </pic:pic>
              </a:graphicData>
            </a:graphic>
          </wp:anchor>
        </w:drawing>
      </w:r>
    </w:p>
    <w:p w14:paraId="3F68BD79" w14:textId="2CCFEFA2" w:rsidR="004B1F76" w:rsidRPr="00F657C6" w:rsidRDefault="004B1F76">
      <w:pPr>
        <w:rPr>
          <w:rFonts w:cstheme="minorHAnsi"/>
          <w:sz w:val="18"/>
          <w:szCs w:val="18"/>
          <w:lang w:val="en-GB"/>
        </w:rPr>
      </w:pPr>
    </w:p>
    <w:p w14:paraId="3039AACB" w14:textId="2DB4CA1B" w:rsidR="004B1F76" w:rsidRPr="00F657C6" w:rsidRDefault="004B1F76">
      <w:pPr>
        <w:rPr>
          <w:rFonts w:cstheme="minorHAnsi"/>
          <w:sz w:val="18"/>
          <w:szCs w:val="18"/>
          <w:lang w:val="en-GB"/>
        </w:rPr>
      </w:pPr>
    </w:p>
    <w:p w14:paraId="08BD83C2" w14:textId="269FFABC" w:rsidR="00997A0E" w:rsidRPr="00F657C6" w:rsidRDefault="00997A0E">
      <w:pPr>
        <w:pStyle w:val="RSCB06BHeadingSub-Section"/>
        <w:rPr>
          <w:rFonts w:cstheme="minorHAnsi"/>
          <w:szCs w:val="18"/>
        </w:rPr>
      </w:pPr>
    </w:p>
    <w:p w14:paraId="305B2B99" w14:textId="48825914" w:rsidR="00997A0E" w:rsidRPr="00F657C6" w:rsidRDefault="00997A0E">
      <w:pPr>
        <w:pStyle w:val="RSCB06BHeadingSub-Section"/>
        <w:rPr>
          <w:rFonts w:cstheme="minorHAnsi"/>
          <w:szCs w:val="18"/>
        </w:rPr>
      </w:pPr>
    </w:p>
    <w:p w14:paraId="207040A0" w14:textId="6D7441F3" w:rsidR="00997A0E" w:rsidRPr="00F657C6" w:rsidRDefault="00997A0E">
      <w:pPr>
        <w:pStyle w:val="RSCB06BHeadingSub-Section"/>
        <w:rPr>
          <w:rFonts w:cstheme="minorHAnsi"/>
          <w:szCs w:val="18"/>
        </w:rPr>
      </w:pPr>
    </w:p>
    <w:p w14:paraId="0494AFEF" w14:textId="2E34A0D7" w:rsidR="00997A0E" w:rsidRPr="00F657C6" w:rsidRDefault="00997A0E">
      <w:pPr>
        <w:pStyle w:val="RSCB06BHeadingSub-Section"/>
        <w:rPr>
          <w:rFonts w:cstheme="minorHAnsi"/>
          <w:szCs w:val="18"/>
        </w:rPr>
      </w:pPr>
    </w:p>
    <w:p w14:paraId="1F7448CF" w14:textId="7E56C0A9" w:rsidR="00997A0E" w:rsidRPr="00F657C6" w:rsidRDefault="00997A0E">
      <w:pPr>
        <w:pStyle w:val="RSCB06BHeadingSub-Section"/>
        <w:rPr>
          <w:rFonts w:cstheme="minorHAnsi"/>
          <w:szCs w:val="18"/>
        </w:rPr>
      </w:pPr>
    </w:p>
    <w:p w14:paraId="3DA45DCD" w14:textId="77777777" w:rsidR="00997A0E" w:rsidRPr="00F657C6" w:rsidRDefault="00997A0E">
      <w:pPr>
        <w:pStyle w:val="RSCB06BHeadingSub-Section"/>
        <w:rPr>
          <w:rFonts w:cstheme="minorHAnsi"/>
          <w:szCs w:val="18"/>
        </w:rPr>
      </w:pPr>
    </w:p>
    <w:p w14:paraId="12380A48" w14:textId="77777777" w:rsidR="00997A0E" w:rsidRPr="00F657C6" w:rsidRDefault="00997A0E">
      <w:pPr>
        <w:pStyle w:val="RSCB06BHeadingSub-Section"/>
        <w:rPr>
          <w:rFonts w:cstheme="minorHAnsi"/>
          <w:szCs w:val="18"/>
        </w:rPr>
      </w:pPr>
    </w:p>
    <w:p w14:paraId="14F6207F" w14:textId="77777777" w:rsidR="00997A0E" w:rsidRPr="00F657C6" w:rsidRDefault="00997A0E">
      <w:pPr>
        <w:pStyle w:val="RSCB06BHeadingSub-Section"/>
        <w:rPr>
          <w:rFonts w:cstheme="minorHAnsi"/>
          <w:szCs w:val="18"/>
        </w:rPr>
      </w:pPr>
    </w:p>
    <w:p w14:paraId="3962E425" w14:textId="77777777" w:rsidR="00997A0E" w:rsidRPr="00677A09" w:rsidRDefault="00997A0E">
      <w:pPr>
        <w:pStyle w:val="RSCB06BHeadingSub-Section"/>
        <w:rPr>
          <w:rFonts w:cstheme="minorHAnsi"/>
          <w:sz w:val="15"/>
          <w:szCs w:val="15"/>
        </w:rPr>
      </w:pPr>
    </w:p>
    <w:p w14:paraId="2F59ED70" w14:textId="7C1AD292" w:rsidR="004B1F76" w:rsidRPr="00677A09" w:rsidRDefault="00000000">
      <w:pPr>
        <w:pStyle w:val="RSCB06BHeadingSub-Section"/>
        <w:rPr>
          <w:rFonts w:cstheme="minorHAnsi"/>
          <w:b w:val="0"/>
          <w:bCs/>
          <w:sz w:val="15"/>
          <w:szCs w:val="15"/>
        </w:rPr>
      </w:pPr>
      <w:r w:rsidRPr="00677A09">
        <w:rPr>
          <w:rFonts w:cstheme="minorHAnsi"/>
          <w:sz w:val="15"/>
          <w:szCs w:val="15"/>
        </w:rPr>
        <w:t xml:space="preserve">Figure </w:t>
      </w:r>
      <w:r w:rsidR="00812D09" w:rsidRPr="00677A09">
        <w:rPr>
          <w:rFonts w:cstheme="minorHAnsi"/>
          <w:sz w:val="15"/>
          <w:szCs w:val="15"/>
        </w:rPr>
        <w:t>S1</w:t>
      </w:r>
      <w:r w:rsidR="00677A09" w:rsidRPr="00677A09">
        <w:rPr>
          <w:rFonts w:cstheme="minorHAnsi"/>
          <w:sz w:val="15"/>
          <w:szCs w:val="15"/>
        </w:rPr>
        <w:t>7</w:t>
      </w:r>
      <w:r w:rsidRPr="00677A09">
        <w:rPr>
          <w:rFonts w:cstheme="minorHAnsi"/>
          <w:sz w:val="15"/>
          <w:szCs w:val="15"/>
        </w:rPr>
        <w:t>.</w:t>
      </w:r>
      <w:r w:rsidRPr="00677A09">
        <w:rPr>
          <w:rFonts w:cstheme="minorHAnsi"/>
          <w:b w:val="0"/>
          <w:bCs/>
          <w:sz w:val="15"/>
          <w:szCs w:val="15"/>
        </w:rPr>
        <w:t xml:space="preserve">  Cyclic voltammogram of </w:t>
      </w:r>
      <w:r w:rsidRPr="00677A09">
        <w:rPr>
          <w:rFonts w:cstheme="minorHAnsi"/>
          <w:sz w:val="15"/>
          <w:szCs w:val="15"/>
        </w:rPr>
        <w:t>C2</w:t>
      </w:r>
      <w:r w:rsidRPr="00677A09">
        <w:rPr>
          <w:rFonts w:cstheme="minorHAnsi"/>
          <w:b w:val="0"/>
          <w:bCs/>
          <w:sz w:val="15"/>
          <w:szCs w:val="15"/>
        </w:rPr>
        <w:t xml:space="preserve"> (0.35 mM) in a </w:t>
      </w:r>
      <w:proofErr w:type="spellStart"/>
      <w:r w:rsidRPr="00677A09">
        <w:rPr>
          <w:rFonts w:cstheme="minorHAnsi"/>
          <w:b w:val="0"/>
          <w:bCs/>
          <w:sz w:val="15"/>
          <w:szCs w:val="15"/>
        </w:rPr>
        <w:t>MeCN</w:t>
      </w:r>
      <w:proofErr w:type="spellEnd"/>
      <w:r w:rsidRPr="00677A09">
        <w:rPr>
          <w:rFonts w:cstheme="minorHAnsi"/>
          <w:b w:val="0"/>
          <w:bCs/>
          <w:sz w:val="15"/>
          <w:szCs w:val="15"/>
        </w:rPr>
        <w:t xml:space="preserve"> solution containing 0.1 M TBAPF</w:t>
      </w:r>
      <w:r w:rsidRPr="00677A09">
        <w:rPr>
          <w:rFonts w:cstheme="minorHAnsi"/>
          <w:b w:val="0"/>
          <w:bCs/>
          <w:sz w:val="15"/>
          <w:szCs w:val="15"/>
          <w:vertAlign w:val="subscript"/>
        </w:rPr>
        <w:t>6</w:t>
      </w:r>
      <w:r w:rsidRPr="00677A09">
        <w:rPr>
          <w:rFonts w:cstheme="minorHAnsi"/>
          <w:b w:val="0"/>
          <w:bCs/>
          <w:sz w:val="15"/>
          <w:szCs w:val="15"/>
        </w:rPr>
        <w:t>, recorded at v = 100 mVs</w:t>
      </w:r>
      <w:r w:rsidRPr="00677A09">
        <w:rPr>
          <w:rFonts w:cstheme="minorHAnsi"/>
          <w:b w:val="0"/>
          <w:bCs/>
          <w:sz w:val="15"/>
          <w:szCs w:val="15"/>
          <w:vertAlign w:val="superscript"/>
        </w:rPr>
        <w:t>-1</w:t>
      </w:r>
      <w:r w:rsidRPr="00677A09">
        <w:rPr>
          <w:rFonts w:cstheme="minorHAnsi"/>
          <w:b w:val="0"/>
          <w:bCs/>
          <w:sz w:val="15"/>
          <w:szCs w:val="15"/>
        </w:rPr>
        <w:t>.</w:t>
      </w:r>
    </w:p>
    <w:p w14:paraId="27F6A44D" w14:textId="31426A2B" w:rsidR="004B1F76" w:rsidRPr="00F657C6" w:rsidRDefault="004B1F76">
      <w:pPr>
        <w:rPr>
          <w:rFonts w:cstheme="minorHAnsi"/>
          <w:sz w:val="18"/>
          <w:szCs w:val="18"/>
          <w:lang w:val="en-GB"/>
        </w:rPr>
      </w:pPr>
    </w:p>
    <w:p w14:paraId="558FD56D" w14:textId="4F762ED6" w:rsidR="00997A0E" w:rsidRPr="00F657C6" w:rsidRDefault="00997A0E">
      <w:pPr>
        <w:spacing w:after="0" w:line="240" w:lineRule="auto"/>
        <w:rPr>
          <w:rFonts w:eastAsia="Times New Roman" w:cstheme="minorHAnsi"/>
          <w:color w:val="000000"/>
          <w:sz w:val="18"/>
          <w:szCs w:val="18"/>
          <w:lang w:val="en-GB" w:eastAsia="fr-FR"/>
        </w:rPr>
      </w:pPr>
      <w:r w:rsidRPr="00F657C6">
        <w:rPr>
          <w:rFonts w:cstheme="minorHAnsi"/>
          <w:noProof/>
          <w:sz w:val="18"/>
          <w:szCs w:val="18"/>
        </w:rPr>
        <w:drawing>
          <wp:anchor distT="0" distB="0" distL="114300" distR="114300" simplePos="0" relativeHeight="251654655" behindDoc="0" locked="0" layoutInCell="1" allowOverlap="1" wp14:anchorId="3B3DB6F7" wp14:editId="12D2CB69">
            <wp:simplePos x="0" y="0"/>
            <wp:positionH relativeFrom="margin">
              <wp:posOffset>250746</wp:posOffset>
            </wp:positionH>
            <wp:positionV relativeFrom="paragraph">
              <wp:posOffset>520</wp:posOffset>
            </wp:positionV>
            <wp:extent cx="4733925" cy="3622040"/>
            <wp:effectExtent l="0" t="0" r="9525" b="0"/>
            <wp:wrapSquare wrapText="bothSides"/>
            <wp:docPr id="1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6"/>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733925" cy="3622040"/>
                    </a:xfrm>
                    <a:prstGeom prst="rect">
                      <a:avLst/>
                    </a:prstGeom>
                  </pic:spPr>
                </pic:pic>
              </a:graphicData>
            </a:graphic>
          </wp:anchor>
        </w:drawing>
      </w:r>
    </w:p>
    <w:p w14:paraId="151CF0A0" w14:textId="4065BF1C" w:rsidR="00997A0E" w:rsidRPr="00F657C6" w:rsidRDefault="00997A0E">
      <w:pPr>
        <w:spacing w:after="0" w:line="240" w:lineRule="auto"/>
        <w:rPr>
          <w:rFonts w:eastAsia="Times New Roman" w:cstheme="minorHAnsi"/>
          <w:color w:val="000000"/>
          <w:sz w:val="18"/>
          <w:szCs w:val="18"/>
          <w:lang w:val="en-GB" w:eastAsia="fr-FR"/>
        </w:rPr>
      </w:pPr>
    </w:p>
    <w:p w14:paraId="6D90E623" w14:textId="5DECC479" w:rsidR="00997A0E" w:rsidRPr="00F657C6" w:rsidRDefault="00997A0E">
      <w:pPr>
        <w:spacing w:after="0" w:line="240" w:lineRule="auto"/>
        <w:rPr>
          <w:rFonts w:eastAsia="Times New Roman" w:cstheme="minorHAnsi"/>
          <w:color w:val="000000"/>
          <w:sz w:val="18"/>
          <w:szCs w:val="18"/>
          <w:lang w:val="en-GB" w:eastAsia="fr-FR"/>
        </w:rPr>
      </w:pPr>
    </w:p>
    <w:p w14:paraId="3CF0EF39" w14:textId="4CD9339B" w:rsidR="00997A0E" w:rsidRPr="00F657C6" w:rsidRDefault="00997A0E">
      <w:pPr>
        <w:spacing w:after="0" w:line="240" w:lineRule="auto"/>
        <w:rPr>
          <w:rFonts w:eastAsia="Times New Roman" w:cstheme="minorHAnsi"/>
          <w:color w:val="000000"/>
          <w:sz w:val="18"/>
          <w:szCs w:val="18"/>
          <w:lang w:val="en-GB" w:eastAsia="fr-FR"/>
        </w:rPr>
      </w:pPr>
    </w:p>
    <w:p w14:paraId="2AE4B5F2" w14:textId="0999DF00" w:rsidR="00997A0E" w:rsidRPr="00F657C6" w:rsidRDefault="00997A0E">
      <w:pPr>
        <w:spacing w:after="0" w:line="240" w:lineRule="auto"/>
        <w:rPr>
          <w:rFonts w:eastAsia="Times New Roman" w:cstheme="minorHAnsi"/>
          <w:color w:val="000000"/>
          <w:sz w:val="18"/>
          <w:szCs w:val="18"/>
          <w:lang w:val="en-GB" w:eastAsia="fr-FR"/>
        </w:rPr>
      </w:pPr>
    </w:p>
    <w:p w14:paraId="54F063EA" w14:textId="5C51B61A" w:rsidR="00997A0E" w:rsidRPr="00F657C6" w:rsidRDefault="00997A0E">
      <w:pPr>
        <w:spacing w:after="0" w:line="240" w:lineRule="auto"/>
        <w:rPr>
          <w:rFonts w:eastAsia="Times New Roman" w:cstheme="minorHAnsi"/>
          <w:color w:val="000000"/>
          <w:sz w:val="18"/>
          <w:szCs w:val="18"/>
          <w:lang w:val="en-GB" w:eastAsia="fr-FR"/>
        </w:rPr>
      </w:pPr>
    </w:p>
    <w:p w14:paraId="1EA4B953" w14:textId="4BC4B9A9" w:rsidR="00997A0E" w:rsidRPr="00F657C6" w:rsidRDefault="00997A0E">
      <w:pPr>
        <w:spacing w:after="0" w:line="240" w:lineRule="auto"/>
        <w:rPr>
          <w:rFonts w:eastAsia="Times New Roman" w:cstheme="minorHAnsi"/>
          <w:color w:val="000000"/>
          <w:sz w:val="18"/>
          <w:szCs w:val="18"/>
          <w:lang w:val="en-GB" w:eastAsia="fr-FR"/>
        </w:rPr>
      </w:pPr>
    </w:p>
    <w:p w14:paraId="661D13B6" w14:textId="1F544A49" w:rsidR="00997A0E" w:rsidRPr="00F657C6" w:rsidRDefault="00997A0E">
      <w:pPr>
        <w:spacing w:after="0" w:line="240" w:lineRule="auto"/>
        <w:rPr>
          <w:rFonts w:eastAsia="Times New Roman" w:cstheme="minorHAnsi"/>
          <w:color w:val="000000"/>
          <w:sz w:val="18"/>
          <w:szCs w:val="18"/>
          <w:lang w:val="en-GB" w:eastAsia="fr-FR"/>
        </w:rPr>
      </w:pPr>
    </w:p>
    <w:p w14:paraId="429DA41C" w14:textId="57892033" w:rsidR="00997A0E" w:rsidRPr="00F657C6" w:rsidRDefault="00997A0E">
      <w:pPr>
        <w:spacing w:after="0" w:line="240" w:lineRule="auto"/>
        <w:rPr>
          <w:rFonts w:eastAsia="Times New Roman" w:cstheme="minorHAnsi"/>
          <w:color w:val="000000"/>
          <w:sz w:val="18"/>
          <w:szCs w:val="18"/>
          <w:lang w:val="en-GB" w:eastAsia="fr-FR"/>
        </w:rPr>
      </w:pPr>
    </w:p>
    <w:p w14:paraId="03CC45AC" w14:textId="007E5947" w:rsidR="00997A0E" w:rsidRPr="00F657C6" w:rsidRDefault="00997A0E">
      <w:pPr>
        <w:spacing w:after="0" w:line="240" w:lineRule="auto"/>
        <w:rPr>
          <w:rFonts w:eastAsia="Times New Roman" w:cstheme="minorHAnsi"/>
          <w:color w:val="000000"/>
          <w:sz w:val="18"/>
          <w:szCs w:val="18"/>
          <w:lang w:val="en-GB" w:eastAsia="fr-FR"/>
        </w:rPr>
      </w:pPr>
    </w:p>
    <w:p w14:paraId="71F6823D" w14:textId="77777777" w:rsidR="00997A0E" w:rsidRPr="00F657C6" w:rsidRDefault="00997A0E">
      <w:pPr>
        <w:spacing w:after="0" w:line="240" w:lineRule="auto"/>
        <w:rPr>
          <w:rFonts w:eastAsia="Times New Roman" w:cstheme="minorHAnsi"/>
          <w:color w:val="000000"/>
          <w:sz w:val="18"/>
          <w:szCs w:val="18"/>
          <w:lang w:val="en-GB" w:eastAsia="fr-FR"/>
        </w:rPr>
      </w:pPr>
    </w:p>
    <w:p w14:paraId="2DD97770" w14:textId="2D32F6C5" w:rsidR="00997A0E" w:rsidRPr="00F657C6" w:rsidRDefault="00997A0E">
      <w:pPr>
        <w:spacing w:after="0" w:line="240" w:lineRule="auto"/>
        <w:rPr>
          <w:rFonts w:eastAsia="Times New Roman" w:cstheme="minorHAnsi"/>
          <w:color w:val="000000"/>
          <w:sz w:val="18"/>
          <w:szCs w:val="18"/>
          <w:lang w:val="en-GB" w:eastAsia="fr-FR"/>
        </w:rPr>
      </w:pPr>
    </w:p>
    <w:p w14:paraId="2FA18031" w14:textId="25EE5ACA" w:rsidR="00997A0E" w:rsidRPr="00F657C6" w:rsidRDefault="00997A0E">
      <w:pPr>
        <w:spacing w:after="0" w:line="240" w:lineRule="auto"/>
        <w:rPr>
          <w:rFonts w:eastAsia="Times New Roman" w:cstheme="minorHAnsi"/>
          <w:color w:val="000000"/>
          <w:sz w:val="18"/>
          <w:szCs w:val="18"/>
          <w:lang w:val="en-GB" w:eastAsia="fr-FR"/>
        </w:rPr>
      </w:pPr>
    </w:p>
    <w:p w14:paraId="1045A6D1" w14:textId="75593066" w:rsidR="00997A0E" w:rsidRPr="00F657C6" w:rsidRDefault="00997A0E">
      <w:pPr>
        <w:spacing w:after="0" w:line="240" w:lineRule="auto"/>
        <w:rPr>
          <w:rFonts w:eastAsia="Times New Roman" w:cstheme="minorHAnsi"/>
          <w:color w:val="000000"/>
          <w:sz w:val="18"/>
          <w:szCs w:val="18"/>
          <w:lang w:val="en-GB" w:eastAsia="fr-FR"/>
        </w:rPr>
      </w:pPr>
    </w:p>
    <w:p w14:paraId="0F7A0391" w14:textId="77777777" w:rsidR="00997A0E" w:rsidRPr="00F657C6" w:rsidRDefault="00997A0E">
      <w:pPr>
        <w:spacing w:after="0" w:line="240" w:lineRule="auto"/>
        <w:rPr>
          <w:rFonts w:eastAsia="Times New Roman" w:cstheme="minorHAnsi"/>
          <w:color w:val="000000"/>
          <w:sz w:val="18"/>
          <w:szCs w:val="18"/>
          <w:lang w:val="en-GB" w:eastAsia="fr-FR"/>
        </w:rPr>
      </w:pPr>
    </w:p>
    <w:p w14:paraId="0C3C4BB6" w14:textId="77777777" w:rsidR="00997A0E" w:rsidRPr="00F657C6" w:rsidRDefault="00997A0E">
      <w:pPr>
        <w:spacing w:after="0" w:line="240" w:lineRule="auto"/>
        <w:rPr>
          <w:rFonts w:eastAsia="Times New Roman" w:cstheme="minorHAnsi"/>
          <w:color w:val="000000"/>
          <w:sz w:val="18"/>
          <w:szCs w:val="18"/>
          <w:lang w:val="en-GB" w:eastAsia="fr-FR"/>
        </w:rPr>
      </w:pPr>
    </w:p>
    <w:p w14:paraId="7DBEF515" w14:textId="7BC1E245" w:rsidR="00997A0E" w:rsidRPr="00F657C6" w:rsidRDefault="00997A0E">
      <w:pPr>
        <w:spacing w:after="0" w:line="240" w:lineRule="auto"/>
        <w:rPr>
          <w:rFonts w:eastAsia="Times New Roman" w:cstheme="minorHAnsi"/>
          <w:color w:val="000000"/>
          <w:sz w:val="18"/>
          <w:szCs w:val="18"/>
          <w:lang w:val="en-GB" w:eastAsia="fr-FR"/>
        </w:rPr>
      </w:pPr>
    </w:p>
    <w:p w14:paraId="55B9808D" w14:textId="2F403401" w:rsidR="00997A0E" w:rsidRPr="00F657C6" w:rsidRDefault="00997A0E">
      <w:pPr>
        <w:spacing w:after="0" w:line="240" w:lineRule="auto"/>
        <w:rPr>
          <w:rFonts w:eastAsia="Times New Roman" w:cstheme="minorHAnsi"/>
          <w:color w:val="000000"/>
          <w:sz w:val="18"/>
          <w:szCs w:val="18"/>
          <w:lang w:val="en-GB" w:eastAsia="fr-FR"/>
        </w:rPr>
      </w:pPr>
    </w:p>
    <w:p w14:paraId="427E959E" w14:textId="5631701C" w:rsidR="00997A0E" w:rsidRPr="00F657C6" w:rsidRDefault="00997A0E">
      <w:pPr>
        <w:spacing w:after="0" w:line="240" w:lineRule="auto"/>
        <w:rPr>
          <w:rFonts w:eastAsia="Times New Roman" w:cstheme="minorHAnsi"/>
          <w:color w:val="000000"/>
          <w:sz w:val="18"/>
          <w:szCs w:val="18"/>
          <w:lang w:val="en-GB" w:eastAsia="fr-FR"/>
        </w:rPr>
      </w:pPr>
    </w:p>
    <w:p w14:paraId="353C7B31" w14:textId="05C60BE6" w:rsidR="00997A0E" w:rsidRPr="00F657C6" w:rsidRDefault="00997A0E">
      <w:pPr>
        <w:spacing w:after="0" w:line="240" w:lineRule="auto"/>
        <w:rPr>
          <w:rFonts w:eastAsia="Times New Roman" w:cstheme="minorHAnsi"/>
          <w:color w:val="000000"/>
          <w:sz w:val="18"/>
          <w:szCs w:val="18"/>
          <w:lang w:val="en-GB" w:eastAsia="fr-FR"/>
        </w:rPr>
      </w:pPr>
    </w:p>
    <w:p w14:paraId="25720EC4" w14:textId="4A290B90" w:rsidR="00997A0E" w:rsidRPr="00F657C6" w:rsidRDefault="00997A0E">
      <w:pPr>
        <w:spacing w:after="0" w:line="240" w:lineRule="auto"/>
        <w:rPr>
          <w:rFonts w:eastAsia="Times New Roman" w:cstheme="minorHAnsi"/>
          <w:color w:val="000000"/>
          <w:sz w:val="18"/>
          <w:szCs w:val="18"/>
          <w:lang w:val="en-GB" w:eastAsia="fr-FR"/>
        </w:rPr>
      </w:pPr>
    </w:p>
    <w:p w14:paraId="47B60D96" w14:textId="7FB76208" w:rsidR="00997A0E" w:rsidRPr="00F657C6" w:rsidRDefault="00997A0E">
      <w:pPr>
        <w:spacing w:after="0" w:line="240" w:lineRule="auto"/>
        <w:rPr>
          <w:rFonts w:eastAsia="Times New Roman" w:cstheme="minorHAnsi"/>
          <w:color w:val="000000"/>
          <w:sz w:val="18"/>
          <w:szCs w:val="18"/>
          <w:lang w:val="en-GB" w:eastAsia="fr-FR"/>
        </w:rPr>
      </w:pPr>
    </w:p>
    <w:p w14:paraId="4A23EE49"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4C55DC2F"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5DE63DDB"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7DE090D0"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3C09E3CE" w14:textId="0F1667C9" w:rsidR="004B1F76" w:rsidRPr="00677A09" w:rsidRDefault="00000000" w:rsidP="00997A0E">
      <w:pPr>
        <w:spacing w:after="0" w:line="240" w:lineRule="auto"/>
        <w:jc w:val="both"/>
        <w:rPr>
          <w:rFonts w:eastAsia="Times New Roman" w:cstheme="minorHAnsi"/>
          <w:sz w:val="15"/>
          <w:szCs w:val="15"/>
          <w:lang w:val="en-GB" w:eastAsia="fr-FR"/>
        </w:rPr>
      </w:pPr>
      <w:r w:rsidRPr="00677A09">
        <w:rPr>
          <w:rFonts w:eastAsia="Times New Roman" w:cstheme="minorHAnsi"/>
          <w:b/>
          <w:bCs/>
          <w:color w:val="000000"/>
          <w:sz w:val="15"/>
          <w:szCs w:val="15"/>
          <w:lang w:val="en-GB" w:eastAsia="fr-FR"/>
        </w:rPr>
        <w:t>Fig</w:t>
      </w:r>
      <w:r w:rsidR="00812D09" w:rsidRPr="00677A09">
        <w:rPr>
          <w:rFonts w:eastAsia="Times New Roman" w:cstheme="minorHAnsi"/>
          <w:b/>
          <w:bCs/>
          <w:color w:val="000000"/>
          <w:sz w:val="15"/>
          <w:szCs w:val="15"/>
          <w:lang w:val="en-GB" w:eastAsia="fr-FR"/>
        </w:rPr>
        <w:t xml:space="preserve">ure </w:t>
      </w:r>
      <w:r w:rsidRPr="00677A09">
        <w:rPr>
          <w:rFonts w:eastAsia="Times New Roman" w:cstheme="minorHAnsi"/>
          <w:b/>
          <w:bCs/>
          <w:color w:val="000000"/>
          <w:sz w:val="15"/>
          <w:szCs w:val="15"/>
          <w:lang w:val="en-GB" w:eastAsia="fr-FR"/>
        </w:rPr>
        <w:t>S1</w:t>
      </w:r>
      <w:r w:rsidR="00677A09" w:rsidRPr="00677A09">
        <w:rPr>
          <w:rFonts w:eastAsia="Times New Roman" w:cstheme="minorHAnsi"/>
          <w:b/>
          <w:bCs/>
          <w:color w:val="000000"/>
          <w:sz w:val="15"/>
          <w:szCs w:val="15"/>
          <w:lang w:val="en-GB" w:eastAsia="fr-FR"/>
        </w:rPr>
        <w:t>8.</w:t>
      </w:r>
      <w:r w:rsidRPr="00677A09">
        <w:rPr>
          <w:rFonts w:eastAsia="Times New Roman" w:cstheme="minorHAnsi"/>
          <w:color w:val="000000"/>
          <w:sz w:val="15"/>
          <w:szCs w:val="15"/>
          <w:lang w:val="en-GB" w:eastAsia="fr-FR"/>
        </w:rPr>
        <w:t xml:space="preserve"> Cyclic </w:t>
      </w:r>
      <w:proofErr w:type="spellStart"/>
      <w:r w:rsidRPr="00677A09">
        <w:rPr>
          <w:rFonts w:eastAsia="Times New Roman" w:cstheme="minorHAnsi"/>
          <w:color w:val="000000"/>
          <w:sz w:val="15"/>
          <w:szCs w:val="15"/>
          <w:lang w:val="en-GB" w:eastAsia="fr-FR"/>
        </w:rPr>
        <w:t>voltammetries</w:t>
      </w:r>
      <w:proofErr w:type="spellEnd"/>
      <w:r w:rsidRPr="00677A09">
        <w:rPr>
          <w:rFonts w:eastAsia="Times New Roman" w:cstheme="minorHAnsi"/>
          <w:color w:val="000000"/>
          <w:sz w:val="15"/>
          <w:szCs w:val="15"/>
          <w:lang w:val="en-GB" w:eastAsia="fr-FR"/>
        </w:rPr>
        <w:t xml:space="preserve"> of </w:t>
      </w:r>
      <w:r w:rsidRPr="00677A09">
        <w:rPr>
          <w:rFonts w:eastAsia="Times New Roman" w:cstheme="minorHAnsi"/>
          <w:b/>
          <w:bCs/>
          <w:color w:val="000000"/>
          <w:sz w:val="15"/>
          <w:szCs w:val="15"/>
          <w:lang w:val="en-GB" w:eastAsia="fr-FR"/>
        </w:rPr>
        <w:t xml:space="preserve">C2 </w:t>
      </w:r>
      <w:r w:rsidRPr="00677A09">
        <w:rPr>
          <w:rFonts w:eastAsia="Times New Roman" w:cstheme="minorHAnsi"/>
          <w:color w:val="000000"/>
          <w:sz w:val="15"/>
          <w:szCs w:val="15"/>
          <w:lang w:val="en-GB" w:eastAsia="fr-FR"/>
        </w:rPr>
        <w:t xml:space="preserve">(0.35 mM) </w:t>
      </w:r>
      <w:r w:rsidRPr="00677A09">
        <w:rPr>
          <w:rFonts w:cstheme="minorHAnsi"/>
          <w:sz w:val="15"/>
          <w:szCs w:val="15"/>
          <w:lang w:val="en-GB"/>
        </w:rPr>
        <w:t xml:space="preserve">in an </w:t>
      </w:r>
      <w:proofErr w:type="spellStart"/>
      <w:r w:rsidRPr="00677A09">
        <w:rPr>
          <w:rFonts w:cstheme="minorHAnsi"/>
          <w:sz w:val="15"/>
          <w:szCs w:val="15"/>
          <w:lang w:val="en-GB"/>
        </w:rPr>
        <w:t>MeCN</w:t>
      </w:r>
      <w:proofErr w:type="spellEnd"/>
      <w:r w:rsidRPr="00677A09">
        <w:rPr>
          <w:rFonts w:cstheme="minorHAnsi"/>
          <w:sz w:val="15"/>
          <w:szCs w:val="15"/>
          <w:lang w:val="en-GB"/>
        </w:rPr>
        <w:t xml:space="preserve"> solution containing 0.1 M TBAPF</w:t>
      </w:r>
      <w:r w:rsidRPr="00677A09">
        <w:rPr>
          <w:rFonts w:cstheme="minorHAnsi"/>
          <w:sz w:val="15"/>
          <w:szCs w:val="15"/>
          <w:vertAlign w:val="subscript"/>
          <w:lang w:val="en-GB"/>
        </w:rPr>
        <w:t>6</w:t>
      </w:r>
      <w:r w:rsidRPr="00677A09">
        <w:rPr>
          <w:rFonts w:cstheme="minorHAnsi"/>
          <w:sz w:val="15"/>
          <w:szCs w:val="15"/>
          <w:lang w:val="en-GB"/>
        </w:rPr>
        <w:t>, recorded at v = 100 mVs</w:t>
      </w:r>
      <w:r w:rsidRPr="00677A09">
        <w:rPr>
          <w:rFonts w:cstheme="minorHAnsi"/>
          <w:sz w:val="15"/>
          <w:szCs w:val="15"/>
          <w:vertAlign w:val="superscript"/>
          <w:lang w:val="en-GB"/>
        </w:rPr>
        <w:t>-1</w:t>
      </w:r>
      <w:r w:rsidRPr="00677A09">
        <w:rPr>
          <w:rFonts w:cstheme="minorHAnsi"/>
          <w:sz w:val="15"/>
          <w:szCs w:val="15"/>
          <w:lang w:val="en-GB"/>
        </w:rPr>
        <w:t>.</w:t>
      </w:r>
      <w:r w:rsidRPr="00677A09">
        <w:rPr>
          <w:rFonts w:eastAsia="Times New Roman" w:cstheme="minorHAnsi"/>
          <w:color w:val="000000"/>
          <w:sz w:val="15"/>
          <w:szCs w:val="15"/>
          <w:lang w:val="en-GB" w:eastAsia="fr-FR"/>
        </w:rPr>
        <w:t xml:space="preserve"> A) Initial state, B) after exhaustive oxidation at E = 0.42 V vs Fc/Fc</w:t>
      </w:r>
      <w:r w:rsidRPr="00677A09">
        <w:rPr>
          <w:rFonts w:eastAsia="Times New Roman" w:cstheme="minorHAnsi"/>
          <w:color w:val="000000"/>
          <w:sz w:val="15"/>
          <w:szCs w:val="15"/>
          <w:vertAlign w:val="superscript"/>
          <w:lang w:val="en-GB" w:eastAsia="fr-FR"/>
        </w:rPr>
        <w:t>+</w:t>
      </w:r>
      <w:r w:rsidRPr="00677A09">
        <w:rPr>
          <w:rFonts w:eastAsia="Times New Roman" w:cstheme="minorHAnsi"/>
          <w:color w:val="000000"/>
          <w:sz w:val="15"/>
          <w:szCs w:val="15"/>
          <w:lang w:val="en-GB" w:eastAsia="fr-FR"/>
        </w:rPr>
        <w:t>, C) after exhaustive reduction at E = -0.09 V vs Fc/Fc</w:t>
      </w:r>
      <w:r w:rsidRPr="00677A09">
        <w:rPr>
          <w:rFonts w:eastAsia="Times New Roman" w:cstheme="minorHAnsi"/>
          <w:color w:val="000000"/>
          <w:sz w:val="15"/>
          <w:szCs w:val="15"/>
          <w:vertAlign w:val="superscript"/>
          <w:lang w:val="en-GB" w:eastAsia="fr-FR"/>
        </w:rPr>
        <w:t>+</w:t>
      </w:r>
      <w:r w:rsidRPr="00677A09">
        <w:rPr>
          <w:rFonts w:eastAsia="Times New Roman" w:cstheme="minorHAnsi"/>
          <w:color w:val="000000"/>
          <w:sz w:val="15"/>
          <w:szCs w:val="15"/>
          <w:lang w:val="en-GB" w:eastAsia="fr-FR"/>
        </w:rPr>
        <w:t xml:space="preserve"> </w:t>
      </w:r>
      <w:r w:rsidRPr="00677A09">
        <w:rPr>
          <w:rFonts w:cstheme="minorHAnsi"/>
          <w:sz w:val="15"/>
          <w:szCs w:val="15"/>
          <w:lang w:val="en-GB"/>
        </w:rPr>
        <w:t>to generate back the initial complex</w:t>
      </w:r>
      <w:r w:rsidRPr="00677A09">
        <w:rPr>
          <w:rFonts w:eastAsia="Times New Roman" w:cstheme="minorHAnsi"/>
          <w:color w:val="000000"/>
          <w:sz w:val="15"/>
          <w:szCs w:val="15"/>
          <w:lang w:val="en-GB" w:eastAsia="fr-FR"/>
        </w:rPr>
        <w:t>.</w:t>
      </w:r>
    </w:p>
    <w:p w14:paraId="62753AC3" w14:textId="363B7E34" w:rsidR="004B1F76" w:rsidRPr="00F657C6" w:rsidRDefault="00997A0E" w:rsidP="00997A0E">
      <w:pPr>
        <w:jc w:val="both"/>
        <w:rPr>
          <w:rFonts w:cstheme="minorHAnsi"/>
          <w:sz w:val="18"/>
          <w:szCs w:val="18"/>
          <w:lang w:val="en-GB"/>
        </w:rPr>
      </w:pPr>
      <w:r w:rsidRPr="00F657C6">
        <w:rPr>
          <w:rFonts w:cstheme="minorHAnsi"/>
          <w:noProof/>
          <w:sz w:val="18"/>
          <w:szCs w:val="18"/>
        </w:rPr>
        <w:lastRenderedPageBreak/>
        <w:drawing>
          <wp:anchor distT="0" distB="0" distL="114300" distR="114300" simplePos="0" relativeHeight="251663872" behindDoc="0" locked="0" layoutInCell="1" allowOverlap="1" wp14:anchorId="68F2EFCF" wp14:editId="212B3D13">
            <wp:simplePos x="0" y="0"/>
            <wp:positionH relativeFrom="margin">
              <wp:posOffset>959827</wp:posOffset>
            </wp:positionH>
            <wp:positionV relativeFrom="paragraph">
              <wp:posOffset>282118</wp:posOffset>
            </wp:positionV>
            <wp:extent cx="3841750" cy="3061335"/>
            <wp:effectExtent l="0" t="0" r="6350" b="5715"/>
            <wp:wrapSquare wrapText="bothSides"/>
            <wp:docPr id="16"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169" t="9105" r="10779" b="3331"/>
                    <a:stretch/>
                  </pic:blipFill>
                  <pic:spPr bwMode="auto">
                    <a:xfrm>
                      <a:off x="0" y="0"/>
                      <a:ext cx="3841750" cy="3061335"/>
                    </a:xfrm>
                    <a:prstGeom prst="rect">
                      <a:avLst/>
                    </a:prstGeom>
                    <a:ln>
                      <a:noFill/>
                    </a:ln>
                    <a:extLst>
                      <a:ext uri="{53640926-AAD7-44D8-BBD7-CCE9431645EC}">
                        <a14:shadowObscured xmlns:a14="http://schemas.microsoft.com/office/drawing/2010/main"/>
                      </a:ext>
                    </a:extLst>
                  </pic:spPr>
                </pic:pic>
              </a:graphicData>
            </a:graphic>
          </wp:anchor>
        </w:drawing>
      </w:r>
    </w:p>
    <w:p w14:paraId="465C3E61" w14:textId="43E7FF57" w:rsidR="004B1F76" w:rsidRPr="00F657C6" w:rsidRDefault="004B1F76" w:rsidP="00997A0E">
      <w:pPr>
        <w:spacing w:after="0" w:line="240" w:lineRule="auto"/>
        <w:jc w:val="center"/>
        <w:rPr>
          <w:rFonts w:eastAsia="Times New Roman" w:cstheme="minorHAnsi"/>
          <w:color w:val="000000"/>
          <w:sz w:val="18"/>
          <w:szCs w:val="18"/>
          <w:lang w:val="en-GB" w:eastAsia="fr-FR"/>
        </w:rPr>
      </w:pPr>
    </w:p>
    <w:p w14:paraId="238B7586"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00BE64D7"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65931537"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18B00A3C"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7A1D72FF"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3FB010E9"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7D622473"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36ABA9D2"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4F684D33"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4BCCC27D"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136F5321"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72A2D5A3"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267CD8F8"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727F662F"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7A593EE6"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390CCE21"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0259DCB0" w14:textId="77777777" w:rsidR="00997A0E" w:rsidRPr="00F657C6" w:rsidRDefault="00997A0E" w:rsidP="00997A0E">
      <w:pPr>
        <w:spacing w:after="0" w:line="240" w:lineRule="auto"/>
        <w:jc w:val="both"/>
        <w:rPr>
          <w:rFonts w:eastAsia="Times New Roman" w:cstheme="minorHAnsi"/>
          <w:color w:val="000000"/>
          <w:sz w:val="18"/>
          <w:szCs w:val="18"/>
          <w:lang w:val="en-GB" w:eastAsia="fr-FR"/>
        </w:rPr>
      </w:pPr>
    </w:p>
    <w:p w14:paraId="0A5067F8"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31061D0A"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344E12CE"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15D2A7DB" w14:textId="77777777" w:rsidR="00081942" w:rsidRDefault="00081942" w:rsidP="00997A0E">
      <w:pPr>
        <w:spacing w:after="0" w:line="240" w:lineRule="auto"/>
        <w:jc w:val="both"/>
        <w:rPr>
          <w:rFonts w:eastAsia="Times New Roman" w:cstheme="minorHAnsi"/>
          <w:color w:val="000000"/>
          <w:sz w:val="18"/>
          <w:szCs w:val="18"/>
          <w:highlight w:val="cyan"/>
          <w:lang w:val="en-GB" w:eastAsia="fr-FR"/>
        </w:rPr>
      </w:pPr>
    </w:p>
    <w:p w14:paraId="7EC606C3" w14:textId="77777777" w:rsidR="00081942" w:rsidRPr="00677A09" w:rsidRDefault="00081942" w:rsidP="00997A0E">
      <w:pPr>
        <w:spacing w:after="0" w:line="240" w:lineRule="auto"/>
        <w:jc w:val="both"/>
        <w:rPr>
          <w:rFonts w:eastAsia="Times New Roman" w:cstheme="minorHAnsi"/>
          <w:color w:val="000000"/>
          <w:sz w:val="15"/>
          <w:szCs w:val="15"/>
          <w:highlight w:val="cyan"/>
          <w:lang w:val="en-GB" w:eastAsia="fr-FR"/>
        </w:rPr>
      </w:pPr>
    </w:p>
    <w:p w14:paraId="5BD1EC86" w14:textId="43D93405" w:rsidR="004B1F76" w:rsidRPr="00677A09" w:rsidRDefault="00000000" w:rsidP="00997A0E">
      <w:pPr>
        <w:spacing w:after="0" w:line="240" w:lineRule="auto"/>
        <w:jc w:val="both"/>
        <w:rPr>
          <w:rFonts w:eastAsia="Times New Roman" w:cstheme="minorHAnsi"/>
          <w:sz w:val="15"/>
          <w:szCs w:val="15"/>
          <w:lang w:val="en-GB" w:eastAsia="fr-FR"/>
        </w:rPr>
      </w:pPr>
      <w:r w:rsidRPr="00677A09">
        <w:rPr>
          <w:rFonts w:eastAsia="Times New Roman" w:cstheme="minorHAnsi"/>
          <w:b/>
          <w:bCs/>
          <w:color w:val="000000"/>
          <w:sz w:val="15"/>
          <w:szCs w:val="15"/>
          <w:lang w:val="en-GB" w:eastAsia="fr-FR"/>
        </w:rPr>
        <w:t>Fig</w:t>
      </w:r>
      <w:r w:rsidR="00812D09" w:rsidRPr="00677A09">
        <w:rPr>
          <w:rFonts w:eastAsia="Times New Roman" w:cstheme="minorHAnsi"/>
          <w:b/>
          <w:bCs/>
          <w:color w:val="000000"/>
          <w:sz w:val="15"/>
          <w:szCs w:val="15"/>
          <w:lang w:val="en-GB" w:eastAsia="fr-FR"/>
        </w:rPr>
        <w:t>ure</w:t>
      </w:r>
      <w:r w:rsidRPr="00677A09">
        <w:rPr>
          <w:rFonts w:eastAsia="Times New Roman" w:cstheme="minorHAnsi"/>
          <w:b/>
          <w:bCs/>
          <w:color w:val="000000"/>
          <w:sz w:val="15"/>
          <w:szCs w:val="15"/>
          <w:lang w:val="en-GB" w:eastAsia="fr-FR"/>
        </w:rPr>
        <w:t xml:space="preserve"> S</w:t>
      </w:r>
      <w:r w:rsidR="00812D09" w:rsidRPr="00677A09">
        <w:rPr>
          <w:rFonts w:eastAsia="Times New Roman" w:cstheme="minorHAnsi"/>
          <w:b/>
          <w:bCs/>
          <w:color w:val="000000"/>
          <w:sz w:val="15"/>
          <w:szCs w:val="15"/>
          <w:lang w:val="en-GB" w:eastAsia="fr-FR"/>
        </w:rPr>
        <w:t>1</w:t>
      </w:r>
      <w:r w:rsidR="00677A09" w:rsidRPr="00677A09">
        <w:rPr>
          <w:rFonts w:eastAsia="Times New Roman" w:cstheme="minorHAnsi"/>
          <w:b/>
          <w:bCs/>
          <w:color w:val="000000"/>
          <w:sz w:val="15"/>
          <w:szCs w:val="15"/>
          <w:lang w:val="en-GB" w:eastAsia="fr-FR"/>
        </w:rPr>
        <w:t>9.</w:t>
      </w:r>
      <w:r w:rsidRPr="00677A09">
        <w:rPr>
          <w:rFonts w:eastAsia="Times New Roman" w:cstheme="minorHAnsi"/>
          <w:color w:val="000000"/>
          <w:sz w:val="15"/>
          <w:szCs w:val="15"/>
          <w:lang w:val="en-GB" w:eastAsia="fr-FR"/>
        </w:rPr>
        <w:t xml:space="preserve"> </w:t>
      </w:r>
      <w:r w:rsidRPr="00677A09">
        <w:rPr>
          <w:rFonts w:eastAsia="Times New Roman" w:cstheme="minorHAnsi"/>
          <w:i/>
          <w:iCs/>
          <w:color w:val="000000"/>
          <w:sz w:val="15"/>
          <w:szCs w:val="15"/>
          <w:lang w:val="en-GB" w:eastAsia="fr-FR"/>
        </w:rPr>
        <w:t>in situ</w:t>
      </w:r>
      <w:r w:rsidRPr="00677A09">
        <w:rPr>
          <w:rFonts w:eastAsia="Times New Roman" w:cstheme="minorHAnsi"/>
          <w:color w:val="000000"/>
          <w:sz w:val="15"/>
          <w:szCs w:val="15"/>
          <w:lang w:val="en-GB" w:eastAsia="fr-FR"/>
        </w:rPr>
        <w:t xml:space="preserve"> UV-visible spectra of </w:t>
      </w:r>
      <w:r w:rsidRPr="00677A09">
        <w:rPr>
          <w:rFonts w:eastAsia="Times New Roman" w:cstheme="minorHAnsi"/>
          <w:b/>
          <w:bCs/>
          <w:color w:val="000000"/>
          <w:sz w:val="15"/>
          <w:szCs w:val="15"/>
          <w:lang w:val="en-GB" w:eastAsia="fr-FR"/>
        </w:rPr>
        <w:t>C2</w:t>
      </w:r>
      <w:r w:rsidRPr="00677A09">
        <w:rPr>
          <w:rFonts w:eastAsia="Times New Roman" w:cstheme="minorHAnsi"/>
          <w:color w:val="000000"/>
          <w:sz w:val="15"/>
          <w:szCs w:val="15"/>
          <w:lang w:val="en-GB" w:eastAsia="fr-FR"/>
        </w:rPr>
        <w:t xml:space="preserve"> (0.35 mM) </w:t>
      </w:r>
      <w:r w:rsidRPr="00677A09">
        <w:rPr>
          <w:rFonts w:cstheme="minorHAnsi"/>
          <w:sz w:val="15"/>
          <w:szCs w:val="15"/>
          <w:lang w:val="en-GB"/>
        </w:rPr>
        <w:t xml:space="preserve">in an </w:t>
      </w:r>
      <w:proofErr w:type="spellStart"/>
      <w:r w:rsidRPr="00677A09">
        <w:rPr>
          <w:rFonts w:cstheme="minorHAnsi"/>
          <w:sz w:val="15"/>
          <w:szCs w:val="15"/>
          <w:lang w:val="en-GB"/>
        </w:rPr>
        <w:t>MeCN</w:t>
      </w:r>
      <w:proofErr w:type="spellEnd"/>
      <w:r w:rsidRPr="00677A09">
        <w:rPr>
          <w:rFonts w:cstheme="minorHAnsi"/>
          <w:sz w:val="15"/>
          <w:szCs w:val="15"/>
          <w:lang w:val="en-GB"/>
        </w:rPr>
        <w:t xml:space="preserve"> solution containing 0.1 M TBAPF</w:t>
      </w:r>
      <w:r w:rsidRPr="00677A09">
        <w:rPr>
          <w:rFonts w:cstheme="minorHAnsi"/>
          <w:sz w:val="15"/>
          <w:szCs w:val="15"/>
          <w:vertAlign w:val="subscript"/>
          <w:lang w:val="en-GB"/>
        </w:rPr>
        <w:t>6</w:t>
      </w:r>
      <w:r w:rsidRPr="00677A09">
        <w:rPr>
          <w:rFonts w:eastAsia="Times New Roman" w:cstheme="minorHAnsi"/>
          <w:color w:val="000000"/>
          <w:sz w:val="15"/>
          <w:szCs w:val="15"/>
          <w:lang w:val="en-GB" w:eastAsia="fr-FR"/>
        </w:rPr>
        <w:t xml:space="preserve"> during exhaustive reduction at E = -0.09 V vs Fc/Fc</w:t>
      </w:r>
      <w:r w:rsidRPr="00677A09">
        <w:rPr>
          <w:rFonts w:eastAsia="Times New Roman" w:cstheme="minorHAnsi"/>
          <w:color w:val="000000"/>
          <w:sz w:val="15"/>
          <w:szCs w:val="15"/>
          <w:vertAlign w:val="superscript"/>
          <w:lang w:val="en-GB" w:eastAsia="fr-FR"/>
        </w:rPr>
        <w:t xml:space="preserve">+ </w:t>
      </w:r>
      <w:r w:rsidRPr="00677A09">
        <w:rPr>
          <w:rFonts w:cstheme="minorHAnsi"/>
          <w:sz w:val="15"/>
          <w:szCs w:val="15"/>
          <w:lang w:val="en-GB"/>
        </w:rPr>
        <w:t>to generate back the initial complex</w:t>
      </w:r>
      <w:r w:rsidRPr="00677A09">
        <w:rPr>
          <w:rFonts w:eastAsia="Times New Roman" w:cstheme="minorHAnsi"/>
          <w:color w:val="000000"/>
          <w:sz w:val="15"/>
          <w:szCs w:val="15"/>
          <w:lang w:val="en-GB" w:eastAsia="fr-FR"/>
        </w:rPr>
        <w:t xml:space="preserve">. </w:t>
      </w:r>
      <w:r w:rsidRPr="00677A09">
        <w:rPr>
          <w:rFonts w:cstheme="minorHAnsi"/>
          <w:sz w:val="15"/>
          <w:szCs w:val="15"/>
          <w:lang w:val="en-GB"/>
        </w:rPr>
        <w:t>Pathlength of 1 mm and scan delay of 50 s between two spectra</w:t>
      </w:r>
      <w:r w:rsidRPr="00677A09">
        <w:rPr>
          <w:rFonts w:eastAsia="Times New Roman" w:cstheme="minorHAnsi"/>
          <w:color w:val="000000"/>
          <w:sz w:val="15"/>
          <w:szCs w:val="15"/>
          <w:lang w:val="en-GB" w:eastAsia="fr-FR"/>
        </w:rPr>
        <w:t xml:space="preserve"> (last scan after 905 s).</w:t>
      </w:r>
    </w:p>
    <w:p w14:paraId="1F6BAFFE" w14:textId="77777777" w:rsidR="004B1F76" w:rsidRPr="00F657C6" w:rsidRDefault="00000000" w:rsidP="00997A0E">
      <w:pPr>
        <w:spacing w:after="0" w:line="240" w:lineRule="auto"/>
        <w:jc w:val="both"/>
        <w:rPr>
          <w:rFonts w:eastAsia="Times New Roman" w:cstheme="minorHAnsi"/>
          <w:sz w:val="18"/>
          <w:szCs w:val="18"/>
          <w:lang w:val="en-GB" w:eastAsia="fr-FR"/>
        </w:rPr>
      </w:pPr>
      <w:r w:rsidRPr="00F657C6">
        <w:rPr>
          <w:rFonts w:eastAsia="Times New Roman" w:cstheme="minorHAnsi"/>
          <w:sz w:val="18"/>
          <w:szCs w:val="18"/>
          <w:lang w:val="en-GB" w:eastAsia="fr-FR"/>
        </w:rPr>
        <w:t> </w:t>
      </w:r>
    </w:p>
    <w:p w14:paraId="014B588D" w14:textId="5E5B9F71" w:rsidR="004B1F76" w:rsidRPr="00F657C6" w:rsidRDefault="004B1F76" w:rsidP="00997A0E">
      <w:pPr>
        <w:spacing w:after="0" w:line="240" w:lineRule="auto"/>
        <w:jc w:val="both"/>
        <w:rPr>
          <w:rFonts w:eastAsia="Times New Roman" w:cstheme="minorHAnsi"/>
          <w:color w:val="000000"/>
          <w:sz w:val="18"/>
          <w:szCs w:val="18"/>
          <w:lang w:val="en-GB" w:eastAsia="fr-FR"/>
        </w:rPr>
      </w:pPr>
    </w:p>
    <w:p w14:paraId="48E15700" w14:textId="77777777" w:rsidR="004B1F76" w:rsidRPr="00F657C6" w:rsidRDefault="00000000">
      <w:pPr>
        <w:spacing w:after="0" w:line="240" w:lineRule="auto"/>
        <w:rPr>
          <w:rFonts w:eastAsia="Times New Roman" w:cstheme="minorHAnsi"/>
          <w:sz w:val="18"/>
          <w:szCs w:val="18"/>
          <w:lang w:val="en-GB" w:eastAsia="fr-FR"/>
        </w:rPr>
      </w:pPr>
      <w:r w:rsidRPr="00F657C6">
        <w:rPr>
          <w:rFonts w:eastAsia="Times New Roman" w:cstheme="minorHAnsi"/>
          <w:sz w:val="18"/>
          <w:szCs w:val="18"/>
          <w:lang w:val="en-GB" w:eastAsia="fr-FR"/>
        </w:rPr>
        <w:t> </w:t>
      </w:r>
    </w:p>
    <w:p w14:paraId="07D37DAF" w14:textId="519BED01" w:rsidR="004B1F76" w:rsidRPr="00F657C6" w:rsidRDefault="00000000" w:rsidP="00997A0E">
      <w:pPr>
        <w:spacing w:after="0" w:line="240" w:lineRule="auto"/>
        <w:jc w:val="center"/>
        <w:rPr>
          <w:rFonts w:eastAsia="Times New Roman" w:cstheme="minorHAnsi"/>
          <w:color w:val="000000"/>
          <w:sz w:val="18"/>
          <w:szCs w:val="18"/>
          <w:lang w:eastAsia="fr-FR"/>
        </w:rPr>
      </w:pPr>
      <w:r w:rsidRPr="00F657C6">
        <w:rPr>
          <w:rFonts w:cstheme="minorHAnsi"/>
          <w:noProof/>
          <w:sz w:val="18"/>
          <w:szCs w:val="18"/>
        </w:rPr>
        <w:drawing>
          <wp:inline distT="0" distB="0" distL="0" distR="0" wp14:anchorId="5ABCAE62" wp14:editId="1CA9D376">
            <wp:extent cx="4139936" cy="3468566"/>
            <wp:effectExtent l="0" t="0" r="0" b="0"/>
            <wp:docPr id="1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9"/>
                    <pic:cNvPicPr>
                      <a:picLocks noChangeAspect="1" noChangeArrowheads="1"/>
                    </pic:cNvPicPr>
                  </pic:nvPicPr>
                  <pic:blipFill rotWithShape="1">
                    <a:blip r:embed="rId34"/>
                    <a:srcRect l="3988" t="7404" r="11439"/>
                    <a:stretch/>
                  </pic:blipFill>
                  <pic:spPr bwMode="auto">
                    <a:xfrm>
                      <a:off x="0" y="0"/>
                      <a:ext cx="4139936" cy="3468566"/>
                    </a:xfrm>
                    <a:prstGeom prst="rect">
                      <a:avLst/>
                    </a:prstGeom>
                    <a:ln>
                      <a:noFill/>
                    </a:ln>
                    <a:extLst>
                      <a:ext uri="{53640926-AAD7-44D8-BBD7-CCE9431645EC}">
                        <a14:shadowObscured xmlns:a14="http://schemas.microsoft.com/office/drawing/2010/main"/>
                      </a:ext>
                    </a:extLst>
                  </pic:spPr>
                </pic:pic>
              </a:graphicData>
            </a:graphic>
          </wp:inline>
        </w:drawing>
      </w:r>
    </w:p>
    <w:p w14:paraId="57895E84" w14:textId="76DE1C5F" w:rsidR="004B1F76" w:rsidRPr="00677A09" w:rsidRDefault="00000000" w:rsidP="00997A0E">
      <w:pPr>
        <w:spacing w:after="0" w:line="240" w:lineRule="auto"/>
        <w:jc w:val="both"/>
        <w:rPr>
          <w:rFonts w:eastAsia="Times New Roman" w:cstheme="minorHAnsi"/>
          <w:sz w:val="15"/>
          <w:szCs w:val="15"/>
          <w:lang w:val="en-GB" w:eastAsia="fr-FR"/>
        </w:rPr>
      </w:pPr>
      <w:r w:rsidRPr="00677A09">
        <w:rPr>
          <w:rFonts w:eastAsia="Times New Roman" w:cstheme="minorHAnsi"/>
          <w:b/>
          <w:bCs/>
          <w:color w:val="000000"/>
          <w:sz w:val="15"/>
          <w:szCs w:val="15"/>
          <w:lang w:val="en-GB" w:eastAsia="fr-FR"/>
        </w:rPr>
        <w:t>Fig</w:t>
      </w:r>
      <w:r w:rsidR="00812D09" w:rsidRPr="00677A09">
        <w:rPr>
          <w:rFonts w:eastAsia="Times New Roman" w:cstheme="minorHAnsi"/>
          <w:b/>
          <w:bCs/>
          <w:color w:val="000000"/>
          <w:sz w:val="15"/>
          <w:szCs w:val="15"/>
          <w:lang w:val="en-GB" w:eastAsia="fr-FR"/>
        </w:rPr>
        <w:t>ure</w:t>
      </w:r>
      <w:r w:rsidRPr="00677A09">
        <w:rPr>
          <w:rFonts w:eastAsia="Times New Roman" w:cstheme="minorHAnsi"/>
          <w:b/>
          <w:bCs/>
          <w:color w:val="000000"/>
          <w:sz w:val="15"/>
          <w:szCs w:val="15"/>
          <w:lang w:val="en-GB" w:eastAsia="fr-FR"/>
        </w:rPr>
        <w:t xml:space="preserve"> S</w:t>
      </w:r>
      <w:r w:rsidR="00677A09" w:rsidRPr="00677A09">
        <w:rPr>
          <w:rFonts w:eastAsia="Times New Roman" w:cstheme="minorHAnsi"/>
          <w:b/>
          <w:bCs/>
          <w:color w:val="000000"/>
          <w:sz w:val="15"/>
          <w:szCs w:val="15"/>
          <w:lang w:val="en-GB" w:eastAsia="fr-FR"/>
        </w:rPr>
        <w:t>20.</w:t>
      </w:r>
      <w:r w:rsidRPr="00677A09">
        <w:rPr>
          <w:rFonts w:eastAsia="Times New Roman" w:cstheme="minorHAnsi"/>
          <w:color w:val="000000"/>
          <w:sz w:val="15"/>
          <w:szCs w:val="15"/>
          <w:lang w:val="en-GB" w:eastAsia="fr-FR"/>
        </w:rPr>
        <w:t xml:space="preserve"> </w:t>
      </w:r>
      <w:r w:rsidRPr="00677A09">
        <w:rPr>
          <w:rFonts w:eastAsia="Times New Roman" w:cstheme="minorHAnsi"/>
          <w:i/>
          <w:iCs/>
          <w:color w:val="000000"/>
          <w:sz w:val="15"/>
          <w:szCs w:val="15"/>
          <w:lang w:val="en-GB" w:eastAsia="fr-FR"/>
        </w:rPr>
        <w:t>in situ</w:t>
      </w:r>
      <w:r w:rsidRPr="00677A09">
        <w:rPr>
          <w:rFonts w:eastAsia="Times New Roman" w:cstheme="minorHAnsi"/>
          <w:color w:val="000000"/>
          <w:sz w:val="15"/>
          <w:szCs w:val="15"/>
          <w:lang w:val="en-GB" w:eastAsia="fr-FR"/>
        </w:rPr>
        <w:t xml:space="preserve"> UV-visible spectra of </w:t>
      </w:r>
      <w:r w:rsidRPr="00677A09">
        <w:rPr>
          <w:rFonts w:eastAsia="Times New Roman" w:cstheme="minorHAnsi"/>
          <w:b/>
          <w:bCs/>
          <w:color w:val="000000"/>
          <w:sz w:val="15"/>
          <w:szCs w:val="15"/>
          <w:lang w:val="en-GB" w:eastAsia="fr-FR"/>
        </w:rPr>
        <w:t>C1</w:t>
      </w:r>
      <w:r w:rsidRPr="00677A09">
        <w:rPr>
          <w:rFonts w:eastAsia="Times New Roman" w:cstheme="minorHAnsi"/>
          <w:color w:val="000000"/>
          <w:sz w:val="15"/>
          <w:szCs w:val="15"/>
          <w:lang w:val="en-GB" w:eastAsia="fr-FR"/>
        </w:rPr>
        <w:t xml:space="preserve"> (0.25 mM) </w:t>
      </w:r>
      <w:r w:rsidRPr="00677A09">
        <w:rPr>
          <w:rFonts w:cstheme="minorHAnsi"/>
          <w:sz w:val="15"/>
          <w:szCs w:val="15"/>
          <w:lang w:val="en-GB"/>
        </w:rPr>
        <w:t xml:space="preserve">in an </w:t>
      </w:r>
      <w:proofErr w:type="spellStart"/>
      <w:r w:rsidRPr="00677A09">
        <w:rPr>
          <w:rFonts w:cstheme="minorHAnsi"/>
          <w:sz w:val="15"/>
          <w:szCs w:val="15"/>
          <w:lang w:val="en-GB"/>
        </w:rPr>
        <w:t>MeCN</w:t>
      </w:r>
      <w:proofErr w:type="spellEnd"/>
      <w:r w:rsidRPr="00677A09">
        <w:rPr>
          <w:rFonts w:cstheme="minorHAnsi"/>
          <w:sz w:val="15"/>
          <w:szCs w:val="15"/>
          <w:lang w:val="en-GB"/>
        </w:rPr>
        <w:t xml:space="preserve"> solution containing 0.1 M TBAPF</w:t>
      </w:r>
      <w:r w:rsidRPr="00677A09">
        <w:rPr>
          <w:rFonts w:cstheme="minorHAnsi"/>
          <w:sz w:val="15"/>
          <w:szCs w:val="15"/>
          <w:vertAlign w:val="subscript"/>
          <w:lang w:val="en-GB"/>
        </w:rPr>
        <w:t>6</w:t>
      </w:r>
      <w:r w:rsidRPr="00677A09">
        <w:rPr>
          <w:rFonts w:eastAsia="Times New Roman" w:cstheme="minorHAnsi"/>
          <w:color w:val="000000"/>
          <w:sz w:val="15"/>
          <w:szCs w:val="15"/>
          <w:lang w:val="en-GB" w:eastAsia="fr-FR"/>
        </w:rPr>
        <w:t xml:space="preserve"> during exhaustive oxidation at E = 0.42 V vs Fc/</w:t>
      </w:r>
      <w:proofErr w:type="spellStart"/>
      <w:r w:rsidRPr="00677A09">
        <w:rPr>
          <w:rFonts w:eastAsia="Times New Roman" w:cstheme="minorHAnsi"/>
          <w:color w:val="000000"/>
          <w:sz w:val="15"/>
          <w:szCs w:val="15"/>
          <w:lang w:val="en-GB" w:eastAsia="fr-FR"/>
        </w:rPr>
        <w:t>Fc</w:t>
      </w:r>
      <w:r w:rsidRPr="00677A09">
        <w:rPr>
          <w:rFonts w:eastAsia="Times New Roman" w:cstheme="minorHAnsi"/>
          <w:color w:val="000000"/>
          <w:sz w:val="15"/>
          <w:szCs w:val="15"/>
          <w:vertAlign w:val="superscript"/>
          <w:lang w:val="en-GB" w:eastAsia="fr-FR"/>
        </w:rPr>
        <w:t>+</w:t>
      </w:r>
      <w:r w:rsidRPr="00677A09">
        <w:rPr>
          <w:rFonts w:eastAsia="Times New Roman" w:cstheme="minorHAnsi"/>
          <w:color w:val="000000"/>
          <w:sz w:val="15"/>
          <w:szCs w:val="15"/>
          <w:lang w:val="en-GB" w:eastAsia="fr-FR"/>
        </w:rPr>
        <w:t>.</w:t>
      </w:r>
      <w:r w:rsidRPr="00677A09">
        <w:rPr>
          <w:rFonts w:cstheme="minorHAnsi"/>
          <w:sz w:val="15"/>
          <w:szCs w:val="15"/>
          <w:lang w:val="en-GB"/>
        </w:rPr>
        <w:t>Pathlength</w:t>
      </w:r>
      <w:proofErr w:type="spellEnd"/>
      <w:r w:rsidRPr="00677A09">
        <w:rPr>
          <w:rFonts w:cstheme="minorHAnsi"/>
          <w:sz w:val="15"/>
          <w:szCs w:val="15"/>
          <w:lang w:val="en-GB"/>
        </w:rPr>
        <w:t xml:space="preserve"> of 1 mm and scan delay of 50 s between two spectra</w:t>
      </w:r>
      <w:r w:rsidRPr="00677A09">
        <w:rPr>
          <w:rFonts w:eastAsia="Times New Roman" w:cstheme="minorHAnsi"/>
          <w:color w:val="000000"/>
          <w:sz w:val="15"/>
          <w:szCs w:val="15"/>
          <w:lang w:val="en-GB" w:eastAsia="fr-FR"/>
        </w:rPr>
        <w:t xml:space="preserve"> (last scan after 960 s).</w:t>
      </w:r>
    </w:p>
    <w:p w14:paraId="4BFBD3C8" w14:textId="2710A8B5" w:rsidR="004B1F76" w:rsidRPr="00F657C6" w:rsidRDefault="00000000" w:rsidP="00997A0E">
      <w:pPr>
        <w:spacing w:after="0" w:line="240" w:lineRule="auto"/>
        <w:jc w:val="center"/>
        <w:rPr>
          <w:rFonts w:eastAsia="Times New Roman" w:cstheme="minorHAnsi"/>
          <w:color w:val="000000"/>
          <w:sz w:val="18"/>
          <w:szCs w:val="18"/>
          <w:lang w:val="en-GB" w:eastAsia="fr-FR"/>
        </w:rPr>
      </w:pPr>
      <w:r w:rsidRPr="00F657C6">
        <w:rPr>
          <w:rFonts w:cstheme="minorHAnsi"/>
          <w:noProof/>
          <w:sz w:val="18"/>
          <w:szCs w:val="18"/>
        </w:rPr>
        <w:lastRenderedPageBreak/>
        <w:drawing>
          <wp:inline distT="0" distB="0" distL="0" distR="0" wp14:anchorId="6B7BB0C4" wp14:editId="64E45BA0">
            <wp:extent cx="4551452" cy="3661559"/>
            <wp:effectExtent l="0" t="0" r="1905" b="0"/>
            <wp:docPr id="1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20"/>
                    <pic:cNvPicPr>
                      <a:picLocks noChangeAspect="1" noChangeArrowheads="1"/>
                    </pic:cNvPicPr>
                  </pic:nvPicPr>
                  <pic:blipFill rotWithShape="1">
                    <a:blip r:embed="rId35"/>
                    <a:srcRect l="2498" t="7924" r="9921"/>
                    <a:stretch/>
                  </pic:blipFill>
                  <pic:spPr bwMode="auto">
                    <a:xfrm>
                      <a:off x="0" y="0"/>
                      <a:ext cx="4551452" cy="3661559"/>
                    </a:xfrm>
                    <a:prstGeom prst="rect">
                      <a:avLst/>
                    </a:prstGeom>
                    <a:ln>
                      <a:noFill/>
                    </a:ln>
                    <a:extLst>
                      <a:ext uri="{53640926-AAD7-44D8-BBD7-CCE9431645EC}">
                        <a14:shadowObscured xmlns:a14="http://schemas.microsoft.com/office/drawing/2010/main"/>
                      </a:ext>
                    </a:extLst>
                  </pic:spPr>
                </pic:pic>
              </a:graphicData>
            </a:graphic>
          </wp:inline>
        </w:drawing>
      </w:r>
    </w:p>
    <w:p w14:paraId="16F873BB" w14:textId="638E5B78" w:rsidR="004B1F76" w:rsidRPr="00677A09" w:rsidRDefault="00000000" w:rsidP="00997A0E">
      <w:pPr>
        <w:spacing w:after="0" w:line="240" w:lineRule="auto"/>
        <w:jc w:val="both"/>
        <w:rPr>
          <w:rFonts w:eastAsia="Times New Roman" w:cstheme="minorHAnsi"/>
          <w:sz w:val="15"/>
          <w:szCs w:val="15"/>
          <w:lang w:val="en-GB" w:eastAsia="fr-FR"/>
        </w:rPr>
      </w:pPr>
      <w:r w:rsidRPr="00677A09">
        <w:rPr>
          <w:rFonts w:eastAsia="Times New Roman" w:cstheme="minorHAnsi"/>
          <w:b/>
          <w:bCs/>
          <w:color w:val="000000"/>
          <w:sz w:val="15"/>
          <w:szCs w:val="15"/>
          <w:lang w:val="en-GB" w:eastAsia="fr-FR"/>
        </w:rPr>
        <w:t>Fig</w:t>
      </w:r>
      <w:r w:rsidR="00812D09" w:rsidRPr="00677A09">
        <w:rPr>
          <w:rFonts w:eastAsia="Times New Roman" w:cstheme="minorHAnsi"/>
          <w:b/>
          <w:bCs/>
          <w:color w:val="000000"/>
          <w:sz w:val="15"/>
          <w:szCs w:val="15"/>
          <w:lang w:val="en-GB" w:eastAsia="fr-FR"/>
        </w:rPr>
        <w:t>ure</w:t>
      </w:r>
      <w:r w:rsidRPr="00677A09">
        <w:rPr>
          <w:rFonts w:eastAsia="Times New Roman" w:cstheme="minorHAnsi"/>
          <w:b/>
          <w:bCs/>
          <w:color w:val="000000"/>
          <w:sz w:val="15"/>
          <w:szCs w:val="15"/>
          <w:lang w:val="en-GB" w:eastAsia="fr-FR"/>
        </w:rPr>
        <w:t xml:space="preserve"> S</w:t>
      </w:r>
      <w:r w:rsidR="00812D09" w:rsidRPr="00677A09">
        <w:rPr>
          <w:rFonts w:eastAsia="Times New Roman" w:cstheme="minorHAnsi"/>
          <w:b/>
          <w:bCs/>
          <w:color w:val="000000"/>
          <w:sz w:val="15"/>
          <w:szCs w:val="15"/>
          <w:lang w:val="en-GB" w:eastAsia="fr-FR"/>
        </w:rPr>
        <w:t>2</w:t>
      </w:r>
      <w:r w:rsidR="00677A09" w:rsidRPr="00677A09">
        <w:rPr>
          <w:rFonts w:eastAsia="Times New Roman" w:cstheme="minorHAnsi"/>
          <w:b/>
          <w:bCs/>
          <w:color w:val="000000"/>
          <w:sz w:val="15"/>
          <w:szCs w:val="15"/>
          <w:lang w:val="en-GB" w:eastAsia="fr-FR"/>
        </w:rPr>
        <w:t>1.</w:t>
      </w:r>
      <w:r w:rsidRPr="00677A09">
        <w:rPr>
          <w:rFonts w:eastAsia="Times New Roman" w:cstheme="minorHAnsi"/>
          <w:color w:val="000000"/>
          <w:sz w:val="15"/>
          <w:szCs w:val="15"/>
          <w:lang w:val="en-GB" w:eastAsia="fr-FR"/>
        </w:rPr>
        <w:t xml:space="preserve"> </w:t>
      </w:r>
      <w:r w:rsidRPr="00677A09">
        <w:rPr>
          <w:rFonts w:eastAsia="Times New Roman" w:cstheme="minorHAnsi"/>
          <w:i/>
          <w:iCs/>
          <w:color w:val="000000"/>
          <w:sz w:val="15"/>
          <w:szCs w:val="15"/>
          <w:lang w:val="en-GB" w:eastAsia="fr-FR"/>
        </w:rPr>
        <w:t>in situ</w:t>
      </w:r>
      <w:r w:rsidRPr="00677A09">
        <w:rPr>
          <w:rFonts w:eastAsia="Times New Roman" w:cstheme="minorHAnsi"/>
          <w:color w:val="000000"/>
          <w:sz w:val="15"/>
          <w:szCs w:val="15"/>
          <w:lang w:val="en-GB" w:eastAsia="fr-FR"/>
        </w:rPr>
        <w:t xml:space="preserve"> UV-visible spectra of </w:t>
      </w:r>
      <w:r w:rsidRPr="00677A09">
        <w:rPr>
          <w:rFonts w:eastAsia="Times New Roman" w:cstheme="minorHAnsi"/>
          <w:b/>
          <w:bCs/>
          <w:color w:val="000000"/>
          <w:sz w:val="15"/>
          <w:szCs w:val="15"/>
          <w:lang w:val="en-GB" w:eastAsia="fr-FR"/>
        </w:rPr>
        <w:t>C1</w:t>
      </w:r>
      <w:r w:rsidRPr="00677A09">
        <w:rPr>
          <w:rFonts w:eastAsia="Times New Roman" w:cstheme="minorHAnsi"/>
          <w:color w:val="000000"/>
          <w:sz w:val="15"/>
          <w:szCs w:val="15"/>
          <w:lang w:val="en-GB" w:eastAsia="fr-FR"/>
        </w:rPr>
        <w:t xml:space="preserve"> (0.25 mM) </w:t>
      </w:r>
      <w:r w:rsidRPr="00677A09">
        <w:rPr>
          <w:rFonts w:cstheme="minorHAnsi"/>
          <w:sz w:val="15"/>
          <w:szCs w:val="15"/>
          <w:lang w:val="en-GB"/>
        </w:rPr>
        <w:t xml:space="preserve">in an </w:t>
      </w:r>
      <w:proofErr w:type="spellStart"/>
      <w:r w:rsidRPr="00677A09">
        <w:rPr>
          <w:rFonts w:cstheme="minorHAnsi"/>
          <w:sz w:val="15"/>
          <w:szCs w:val="15"/>
          <w:lang w:val="en-GB"/>
        </w:rPr>
        <w:t>MeCN</w:t>
      </w:r>
      <w:proofErr w:type="spellEnd"/>
      <w:r w:rsidRPr="00677A09">
        <w:rPr>
          <w:rFonts w:cstheme="minorHAnsi"/>
          <w:sz w:val="15"/>
          <w:szCs w:val="15"/>
          <w:lang w:val="en-GB"/>
        </w:rPr>
        <w:t xml:space="preserve"> solution containing 0.1 M TBAPF</w:t>
      </w:r>
      <w:r w:rsidRPr="00677A09">
        <w:rPr>
          <w:rFonts w:cstheme="minorHAnsi"/>
          <w:sz w:val="15"/>
          <w:szCs w:val="15"/>
          <w:vertAlign w:val="subscript"/>
          <w:lang w:val="en-GB"/>
        </w:rPr>
        <w:t>6</w:t>
      </w:r>
      <w:r w:rsidRPr="00677A09">
        <w:rPr>
          <w:rFonts w:eastAsia="Times New Roman" w:cstheme="minorHAnsi"/>
          <w:color w:val="000000"/>
          <w:sz w:val="15"/>
          <w:szCs w:val="15"/>
          <w:lang w:val="en-GB" w:eastAsia="fr-FR"/>
        </w:rPr>
        <w:t xml:space="preserve"> during exhaustive reduction at E = -0.09 V vs Fc/Fc</w:t>
      </w:r>
      <w:r w:rsidRPr="00677A09">
        <w:rPr>
          <w:rFonts w:eastAsia="Times New Roman" w:cstheme="minorHAnsi"/>
          <w:color w:val="000000"/>
          <w:sz w:val="15"/>
          <w:szCs w:val="15"/>
          <w:vertAlign w:val="superscript"/>
          <w:lang w:val="en-GB" w:eastAsia="fr-FR"/>
        </w:rPr>
        <w:t>+</w:t>
      </w:r>
      <w:r w:rsidRPr="00677A09">
        <w:rPr>
          <w:rFonts w:eastAsia="Times New Roman" w:cstheme="minorHAnsi"/>
          <w:color w:val="000000"/>
          <w:sz w:val="15"/>
          <w:szCs w:val="15"/>
          <w:lang w:val="en-GB" w:eastAsia="fr-FR"/>
        </w:rPr>
        <w:t xml:space="preserve"> </w:t>
      </w:r>
      <w:r w:rsidRPr="00677A09">
        <w:rPr>
          <w:rFonts w:cstheme="minorHAnsi"/>
          <w:sz w:val="15"/>
          <w:szCs w:val="15"/>
          <w:lang w:val="en-GB"/>
        </w:rPr>
        <w:t>to generate back the initial complex</w:t>
      </w:r>
      <w:r w:rsidRPr="00677A09">
        <w:rPr>
          <w:rFonts w:eastAsia="Times New Roman" w:cstheme="minorHAnsi"/>
          <w:color w:val="000000"/>
          <w:sz w:val="15"/>
          <w:szCs w:val="15"/>
          <w:lang w:val="en-GB" w:eastAsia="fr-FR"/>
        </w:rPr>
        <w:t xml:space="preserve">. </w:t>
      </w:r>
      <w:r w:rsidRPr="00677A09">
        <w:rPr>
          <w:rFonts w:cstheme="minorHAnsi"/>
          <w:sz w:val="15"/>
          <w:szCs w:val="15"/>
          <w:lang w:val="en-GB"/>
        </w:rPr>
        <w:t>Pathlength of 1 mm and scan delay of 50 s between two spectra</w:t>
      </w:r>
      <w:r w:rsidRPr="00677A09">
        <w:rPr>
          <w:rFonts w:eastAsia="Times New Roman" w:cstheme="minorHAnsi"/>
          <w:color w:val="000000"/>
          <w:sz w:val="15"/>
          <w:szCs w:val="15"/>
          <w:lang w:val="en-GB" w:eastAsia="fr-FR"/>
        </w:rPr>
        <w:t xml:space="preserve"> (last scan after 880 s).</w:t>
      </w:r>
    </w:p>
    <w:p w14:paraId="547C78C4" w14:textId="6E35048D" w:rsidR="004B1F76" w:rsidRPr="00F657C6" w:rsidRDefault="004B1F76" w:rsidP="00997A0E">
      <w:pPr>
        <w:spacing w:after="0" w:line="240" w:lineRule="auto"/>
        <w:jc w:val="both"/>
        <w:rPr>
          <w:rFonts w:eastAsia="Times New Roman" w:cstheme="minorHAnsi"/>
          <w:sz w:val="18"/>
          <w:szCs w:val="18"/>
          <w:lang w:val="en-GB" w:eastAsia="fr-FR"/>
        </w:rPr>
      </w:pPr>
    </w:p>
    <w:p w14:paraId="127A8CD7" w14:textId="77777777" w:rsidR="00EE7449" w:rsidRPr="00F657C6" w:rsidRDefault="00EE7449" w:rsidP="00EE7449">
      <w:pPr>
        <w:tabs>
          <w:tab w:val="left" w:pos="4678"/>
        </w:tabs>
        <w:spacing w:after="0" w:line="240" w:lineRule="auto"/>
        <w:rPr>
          <w:rFonts w:cstheme="minorHAnsi"/>
          <w:noProof/>
          <w:sz w:val="18"/>
          <w:szCs w:val="18"/>
          <w:lang w:val="en-GB"/>
        </w:rPr>
      </w:pPr>
    </w:p>
    <w:p w14:paraId="1582C9F3" w14:textId="0B3DDF39" w:rsidR="00EE7449" w:rsidRPr="00677A09" w:rsidRDefault="00EE7449" w:rsidP="00677A09">
      <w:pPr>
        <w:pStyle w:val="Titre1"/>
        <w:numPr>
          <w:ilvl w:val="0"/>
          <w:numId w:val="3"/>
        </w:numPr>
        <w:rPr>
          <w:rFonts w:asciiTheme="minorHAnsi" w:hAnsiTheme="minorHAnsi" w:cstheme="minorHAnsi"/>
          <w:noProof/>
          <w:color w:val="000000" w:themeColor="text1"/>
          <w:sz w:val="18"/>
          <w:szCs w:val="18"/>
        </w:rPr>
      </w:pPr>
      <w:bookmarkStart w:id="10" w:name="_Toc231913232"/>
      <w:r w:rsidRPr="00677A09">
        <w:rPr>
          <w:rFonts w:asciiTheme="minorHAnsi" w:hAnsiTheme="minorHAnsi" w:cstheme="minorHAnsi"/>
          <w:noProof/>
          <w:color w:val="000000" w:themeColor="text1"/>
          <w:sz w:val="18"/>
          <w:szCs w:val="18"/>
        </w:rPr>
        <w:t>EPR</w:t>
      </w:r>
      <w:bookmarkEnd w:id="10"/>
    </w:p>
    <w:p w14:paraId="6EE43AF4" w14:textId="558A2E12" w:rsidR="00EE7449" w:rsidRPr="00F657C6" w:rsidRDefault="00000000" w:rsidP="00EE7449">
      <w:pPr>
        <w:tabs>
          <w:tab w:val="left" w:pos="4678"/>
        </w:tabs>
        <w:spacing w:after="0" w:line="240" w:lineRule="auto"/>
        <w:rPr>
          <w:rFonts w:eastAsia="Times New Roman" w:cstheme="minorHAnsi"/>
          <w:sz w:val="18"/>
          <w:szCs w:val="18"/>
          <w:lang w:val="en-GB" w:eastAsia="fr-FR"/>
        </w:rPr>
      </w:pPr>
      <w:r w:rsidRPr="00F657C6">
        <w:rPr>
          <w:rFonts w:cstheme="minorHAnsi"/>
          <w:noProof/>
          <w:sz w:val="18"/>
          <w:szCs w:val="18"/>
        </w:rPr>
        <w:drawing>
          <wp:inline distT="0" distB="0" distL="0" distR="0" wp14:anchorId="360DA6A6" wp14:editId="244F6954">
            <wp:extent cx="3974292" cy="3041072"/>
            <wp:effectExtent l="0" t="0" r="7620" b="6985"/>
            <wp:docPr id="2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2"/>
                    <pic:cNvPicPr>
                      <a:picLocks noChangeAspect="1" noChangeArrowheads="1"/>
                    </pic:cNvPicPr>
                  </pic:nvPicPr>
                  <pic:blipFill>
                    <a:blip r:embed="rId36"/>
                    <a:stretch>
                      <a:fillRect/>
                    </a:stretch>
                  </pic:blipFill>
                  <pic:spPr bwMode="auto">
                    <a:xfrm>
                      <a:off x="0" y="0"/>
                      <a:ext cx="3985420" cy="3049587"/>
                    </a:xfrm>
                    <a:prstGeom prst="rect">
                      <a:avLst/>
                    </a:prstGeom>
                  </pic:spPr>
                </pic:pic>
              </a:graphicData>
            </a:graphic>
          </wp:inline>
        </w:drawing>
      </w:r>
      <w:r w:rsidRPr="00F657C6">
        <w:rPr>
          <w:rFonts w:eastAsia="Times New Roman" w:cstheme="minorHAnsi"/>
          <w:sz w:val="18"/>
          <w:szCs w:val="18"/>
          <w:lang w:val="en-GB" w:eastAsia="fr-FR"/>
        </w:rPr>
        <w:t> </w:t>
      </w:r>
    </w:p>
    <w:p w14:paraId="272D93C9" w14:textId="11867F8C" w:rsidR="004B1F76" w:rsidRPr="00677A09" w:rsidRDefault="00000000">
      <w:pPr>
        <w:rPr>
          <w:rFonts w:cstheme="minorHAnsi"/>
          <w:sz w:val="15"/>
          <w:szCs w:val="15"/>
          <w:lang w:val="en-GB"/>
        </w:rPr>
      </w:pPr>
      <w:r w:rsidRPr="00677A09">
        <w:rPr>
          <w:rFonts w:cstheme="minorHAnsi"/>
          <w:b/>
          <w:bCs/>
          <w:sz w:val="15"/>
          <w:szCs w:val="15"/>
          <w:lang w:val="en-GB"/>
        </w:rPr>
        <w:t>Fig</w:t>
      </w:r>
      <w:r w:rsidR="00812D09" w:rsidRPr="00677A09">
        <w:rPr>
          <w:rFonts w:cstheme="minorHAnsi"/>
          <w:b/>
          <w:bCs/>
          <w:sz w:val="15"/>
          <w:szCs w:val="15"/>
          <w:lang w:val="en-GB"/>
        </w:rPr>
        <w:t>ure</w:t>
      </w:r>
      <w:r w:rsidRPr="00677A09">
        <w:rPr>
          <w:rFonts w:cstheme="minorHAnsi"/>
          <w:b/>
          <w:bCs/>
          <w:sz w:val="15"/>
          <w:szCs w:val="15"/>
          <w:lang w:val="en-GB"/>
        </w:rPr>
        <w:t xml:space="preserve"> S2</w:t>
      </w:r>
      <w:r w:rsidR="00B64948">
        <w:rPr>
          <w:rFonts w:cstheme="minorHAnsi"/>
          <w:b/>
          <w:bCs/>
          <w:sz w:val="15"/>
          <w:szCs w:val="15"/>
          <w:lang w:val="en-GB"/>
        </w:rPr>
        <w:t>2</w:t>
      </w:r>
      <w:r w:rsidR="00677A09" w:rsidRPr="00677A09">
        <w:rPr>
          <w:rFonts w:cstheme="minorHAnsi"/>
          <w:b/>
          <w:bCs/>
          <w:sz w:val="15"/>
          <w:szCs w:val="15"/>
          <w:lang w:val="en-GB"/>
        </w:rPr>
        <w:t>.</w:t>
      </w:r>
      <w:r w:rsidRPr="00677A09">
        <w:rPr>
          <w:rFonts w:cstheme="minorHAnsi"/>
          <w:sz w:val="15"/>
          <w:szCs w:val="15"/>
          <w:lang w:val="en-GB"/>
        </w:rPr>
        <w:t xml:space="preserve"> X-band EPR spectra with baseline correction recorded at 100K of </w:t>
      </w:r>
      <w:r w:rsidRPr="00677A09">
        <w:rPr>
          <w:rFonts w:cstheme="minorHAnsi"/>
          <w:b/>
          <w:bCs/>
          <w:sz w:val="15"/>
          <w:szCs w:val="15"/>
          <w:lang w:val="en-GB"/>
        </w:rPr>
        <w:t>C1</w:t>
      </w:r>
      <w:r w:rsidRPr="00677A09">
        <w:rPr>
          <w:rFonts w:cstheme="minorHAnsi"/>
          <w:sz w:val="15"/>
          <w:szCs w:val="15"/>
          <w:lang w:val="en-GB"/>
        </w:rPr>
        <w:t xml:space="preserve"> (0.25 mM) in an </w:t>
      </w:r>
      <w:proofErr w:type="spellStart"/>
      <w:r w:rsidRPr="00677A09">
        <w:rPr>
          <w:rFonts w:cstheme="minorHAnsi"/>
          <w:sz w:val="15"/>
          <w:szCs w:val="15"/>
          <w:lang w:val="en-GB"/>
        </w:rPr>
        <w:t>MeCN</w:t>
      </w:r>
      <w:proofErr w:type="spellEnd"/>
      <w:r w:rsidRPr="00677A09">
        <w:rPr>
          <w:rFonts w:cstheme="minorHAnsi"/>
          <w:sz w:val="15"/>
          <w:szCs w:val="15"/>
          <w:lang w:val="en-GB"/>
        </w:rPr>
        <w:t xml:space="preserve"> solution containing 0.1 M TBAPF</w:t>
      </w:r>
      <w:r w:rsidRPr="00677A09">
        <w:rPr>
          <w:rFonts w:cstheme="minorHAnsi"/>
          <w:sz w:val="15"/>
          <w:szCs w:val="15"/>
          <w:vertAlign w:val="subscript"/>
          <w:lang w:val="en-GB"/>
        </w:rPr>
        <w:t>6</w:t>
      </w:r>
      <w:r w:rsidRPr="00677A09">
        <w:rPr>
          <w:rFonts w:cstheme="minorHAnsi"/>
          <w:sz w:val="15"/>
          <w:szCs w:val="15"/>
          <w:lang w:val="en-GB"/>
        </w:rPr>
        <w:t xml:space="preserve">. A) initial </w:t>
      </w:r>
      <w:proofErr w:type="spellStart"/>
      <w:r w:rsidRPr="00677A09">
        <w:rPr>
          <w:rFonts w:cstheme="minorHAnsi"/>
          <w:sz w:val="15"/>
          <w:szCs w:val="15"/>
          <w:lang w:val="en-GB"/>
        </w:rPr>
        <w:t>Fe</w:t>
      </w:r>
      <w:r w:rsidRPr="00677A09">
        <w:rPr>
          <w:rFonts w:cstheme="minorHAnsi"/>
          <w:sz w:val="15"/>
          <w:szCs w:val="15"/>
          <w:vertAlign w:val="superscript"/>
          <w:lang w:val="en-GB"/>
        </w:rPr>
        <w:t>II</w:t>
      </w:r>
      <w:proofErr w:type="spellEnd"/>
      <w:r w:rsidRPr="00677A09">
        <w:rPr>
          <w:rFonts w:cstheme="minorHAnsi"/>
          <w:sz w:val="15"/>
          <w:szCs w:val="15"/>
          <w:lang w:val="en-GB"/>
        </w:rPr>
        <w:t xml:space="preserve"> state, B) after exhaustive oxidation at E = 0.42 V vs Fc/Fc</w:t>
      </w:r>
      <w:r w:rsidRPr="00677A09">
        <w:rPr>
          <w:rFonts w:cstheme="minorHAnsi"/>
          <w:sz w:val="15"/>
          <w:szCs w:val="15"/>
          <w:vertAlign w:val="superscript"/>
          <w:lang w:val="en-GB"/>
        </w:rPr>
        <w:t>+</w:t>
      </w:r>
      <w:r w:rsidRPr="00677A09">
        <w:rPr>
          <w:rFonts w:cstheme="minorHAnsi"/>
          <w:sz w:val="15"/>
          <w:szCs w:val="15"/>
          <w:lang w:val="en-GB"/>
        </w:rPr>
        <w:t xml:space="preserve">. Asterisks indicate the signals of the low spin S = 1/2 </w:t>
      </w:r>
      <w:proofErr w:type="spellStart"/>
      <w:proofErr w:type="gramStart"/>
      <w:r w:rsidRPr="00677A09">
        <w:rPr>
          <w:rFonts w:cstheme="minorHAnsi"/>
          <w:sz w:val="15"/>
          <w:szCs w:val="15"/>
          <w:lang w:val="en-GB"/>
        </w:rPr>
        <w:t>Fe</w:t>
      </w:r>
      <w:r w:rsidRPr="00677A09">
        <w:rPr>
          <w:rFonts w:cstheme="minorHAnsi"/>
          <w:sz w:val="15"/>
          <w:szCs w:val="15"/>
          <w:vertAlign w:val="superscript"/>
          <w:lang w:val="en-GB"/>
        </w:rPr>
        <w:t>III</w:t>
      </w:r>
      <w:proofErr w:type="spellEnd"/>
      <w:r w:rsidRPr="00677A09">
        <w:rPr>
          <w:rFonts w:cstheme="minorHAnsi"/>
          <w:sz w:val="15"/>
          <w:szCs w:val="15"/>
          <w:lang w:val="en-GB"/>
        </w:rPr>
        <w:t xml:space="preserve">  in</w:t>
      </w:r>
      <w:proofErr w:type="gramEnd"/>
      <w:r w:rsidRPr="00677A09">
        <w:rPr>
          <w:rFonts w:cstheme="minorHAnsi"/>
          <w:sz w:val="15"/>
          <w:szCs w:val="15"/>
          <w:lang w:val="en-GB"/>
        </w:rPr>
        <w:t xml:space="preserve"> mixture with degraded products. Simulation of the </w:t>
      </w:r>
      <w:proofErr w:type="spellStart"/>
      <w:r w:rsidRPr="00677A09">
        <w:rPr>
          <w:rFonts w:cstheme="minorHAnsi"/>
          <w:sz w:val="15"/>
          <w:szCs w:val="15"/>
          <w:lang w:val="en-GB"/>
        </w:rPr>
        <w:t>Fe</w:t>
      </w:r>
      <w:r w:rsidRPr="00677A09">
        <w:rPr>
          <w:rFonts w:cstheme="minorHAnsi"/>
          <w:sz w:val="15"/>
          <w:szCs w:val="15"/>
          <w:vertAlign w:val="superscript"/>
          <w:lang w:val="en-GB"/>
        </w:rPr>
        <w:t>III</w:t>
      </w:r>
      <w:proofErr w:type="spellEnd"/>
      <w:r w:rsidRPr="00677A09">
        <w:rPr>
          <w:rFonts w:cstheme="minorHAnsi"/>
          <w:sz w:val="15"/>
          <w:szCs w:val="15"/>
          <w:lang w:val="en-GB"/>
        </w:rPr>
        <w:t xml:space="preserve"> species in dash line with a relative weight of ca. 18 % and </w:t>
      </w:r>
      <w:proofErr w:type="spellStart"/>
      <w:r w:rsidRPr="00677A09">
        <w:rPr>
          <w:rFonts w:cstheme="minorHAnsi"/>
          <w:sz w:val="15"/>
          <w:szCs w:val="15"/>
          <w:lang w:val="en-GB"/>
        </w:rPr>
        <w:t>g</w:t>
      </w:r>
      <w:r w:rsidRPr="00677A09">
        <w:rPr>
          <w:rFonts w:cstheme="minorHAnsi"/>
          <w:sz w:val="15"/>
          <w:szCs w:val="15"/>
          <w:vertAlign w:val="subscript"/>
          <w:lang w:val="en-GB"/>
        </w:rPr>
        <w:t>x</w:t>
      </w:r>
      <w:proofErr w:type="spellEnd"/>
      <w:r w:rsidRPr="00677A09">
        <w:rPr>
          <w:rFonts w:cstheme="minorHAnsi"/>
          <w:sz w:val="15"/>
          <w:szCs w:val="15"/>
          <w:lang w:val="en-GB"/>
        </w:rPr>
        <w:t xml:space="preserve"> = 2.295, </w:t>
      </w:r>
      <w:proofErr w:type="spellStart"/>
      <w:r w:rsidRPr="00677A09">
        <w:rPr>
          <w:rFonts w:cstheme="minorHAnsi"/>
          <w:sz w:val="15"/>
          <w:szCs w:val="15"/>
          <w:lang w:val="en-GB"/>
        </w:rPr>
        <w:t>g</w:t>
      </w:r>
      <w:r w:rsidRPr="00677A09">
        <w:rPr>
          <w:rFonts w:cstheme="minorHAnsi"/>
          <w:sz w:val="15"/>
          <w:szCs w:val="15"/>
          <w:vertAlign w:val="subscript"/>
          <w:lang w:val="en-GB"/>
        </w:rPr>
        <w:t>y</w:t>
      </w:r>
      <w:proofErr w:type="spellEnd"/>
      <w:r w:rsidRPr="00677A09">
        <w:rPr>
          <w:rFonts w:cstheme="minorHAnsi"/>
          <w:sz w:val="15"/>
          <w:szCs w:val="15"/>
          <w:lang w:val="en-GB"/>
        </w:rPr>
        <w:t xml:space="preserve"> = 2.166, </w:t>
      </w:r>
      <w:proofErr w:type="spellStart"/>
      <w:r w:rsidRPr="00677A09">
        <w:rPr>
          <w:rFonts w:cstheme="minorHAnsi"/>
          <w:sz w:val="15"/>
          <w:szCs w:val="15"/>
          <w:lang w:val="en-GB"/>
        </w:rPr>
        <w:t>g</w:t>
      </w:r>
      <w:r w:rsidRPr="00677A09">
        <w:rPr>
          <w:rFonts w:cstheme="minorHAnsi"/>
          <w:sz w:val="15"/>
          <w:szCs w:val="15"/>
          <w:vertAlign w:val="subscript"/>
          <w:lang w:val="en-GB"/>
        </w:rPr>
        <w:t>z</w:t>
      </w:r>
      <w:proofErr w:type="spellEnd"/>
      <w:r w:rsidRPr="00677A09">
        <w:rPr>
          <w:rFonts w:cstheme="minorHAnsi"/>
          <w:sz w:val="15"/>
          <w:szCs w:val="15"/>
          <w:lang w:val="en-GB"/>
        </w:rPr>
        <w:t xml:space="preserve"> = 1.950, C) after exhaustive reduction at E = -0.09 V vs Fc/Fc</w:t>
      </w:r>
      <w:r w:rsidRPr="00677A09">
        <w:rPr>
          <w:rFonts w:cstheme="minorHAnsi"/>
          <w:sz w:val="15"/>
          <w:szCs w:val="15"/>
          <w:vertAlign w:val="superscript"/>
          <w:lang w:val="en-GB"/>
        </w:rPr>
        <w:t>+</w:t>
      </w:r>
      <w:r w:rsidRPr="00677A09">
        <w:rPr>
          <w:rFonts w:cstheme="minorHAnsi"/>
          <w:sz w:val="15"/>
          <w:szCs w:val="15"/>
          <w:lang w:val="en-GB"/>
        </w:rPr>
        <w:t xml:space="preserve"> to generate back the initial complex.</w:t>
      </w:r>
    </w:p>
    <w:p w14:paraId="7D2BA84F" w14:textId="77777777" w:rsidR="00F619FB" w:rsidRPr="00F657C6" w:rsidRDefault="00F619FB" w:rsidP="00F619FB">
      <w:pPr>
        <w:rPr>
          <w:rFonts w:cstheme="minorHAnsi"/>
          <w:sz w:val="18"/>
          <w:szCs w:val="18"/>
        </w:rPr>
      </w:pPr>
      <w:r w:rsidRPr="00F657C6">
        <w:rPr>
          <w:rFonts w:cstheme="minorHAnsi"/>
          <w:noProof/>
          <w:sz w:val="18"/>
          <w:szCs w:val="18"/>
        </w:rPr>
        <w:lastRenderedPageBreak/>
        <w:drawing>
          <wp:inline distT="0" distB="0" distL="0" distR="0" wp14:anchorId="7C598052" wp14:editId="158876A3">
            <wp:extent cx="3636000" cy="2782800"/>
            <wp:effectExtent l="0" t="0" r="3175" b="0"/>
            <wp:docPr id="4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14"/>
                    <pic:cNvPicPr>
                      <a:picLocks noChangeAspect="1" noChangeArrowheads="1"/>
                    </pic:cNvPicPr>
                  </pic:nvPicPr>
                  <pic:blipFill>
                    <a:blip r:embed="rId37"/>
                    <a:stretch>
                      <a:fillRect/>
                    </a:stretch>
                  </pic:blipFill>
                  <pic:spPr bwMode="auto">
                    <a:xfrm>
                      <a:off x="0" y="0"/>
                      <a:ext cx="3636000" cy="2782800"/>
                    </a:xfrm>
                    <a:prstGeom prst="rect">
                      <a:avLst/>
                    </a:prstGeom>
                  </pic:spPr>
                </pic:pic>
              </a:graphicData>
            </a:graphic>
          </wp:inline>
        </w:drawing>
      </w:r>
    </w:p>
    <w:p w14:paraId="45558712" w14:textId="44E5A928" w:rsidR="00F619FB" w:rsidRPr="00677A09" w:rsidRDefault="003A5A9C" w:rsidP="00997A0E">
      <w:pPr>
        <w:pStyle w:val="RSCI04CaptiontoFigureSchemeChart"/>
        <w:spacing w:line="240" w:lineRule="auto"/>
        <w:rPr>
          <w:rFonts w:cstheme="minorHAnsi"/>
          <w:sz w:val="15"/>
          <w:szCs w:val="15"/>
          <w:lang w:val="en-GB"/>
        </w:rPr>
      </w:pPr>
      <w:r w:rsidRPr="00677A09">
        <w:rPr>
          <w:rFonts w:cstheme="minorHAnsi"/>
          <w:b/>
          <w:sz w:val="15"/>
          <w:szCs w:val="15"/>
          <w:lang w:val="en-GB"/>
        </w:rPr>
        <w:t>Figure S2</w:t>
      </w:r>
      <w:r w:rsidR="00B64948">
        <w:rPr>
          <w:rFonts w:cstheme="minorHAnsi"/>
          <w:b/>
          <w:sz w:val="15"/>
          <w:szCs w:val="15"/>
          <w:lang w:val="en-GB"/>
        </w:rPr>
        <w:t>3</w:t>
      </w:r>
      <w:r w:rsidR="00677A09" w:rsidRPr="00677A09">
        <w:rPr>
          <w:rFonts w:cstheme="minorHAnsi"/>
          <w:b/>
          <w:sz w:val="15"/>
          <w:szCs w:val="15"/>
          <w:lang w:val="en-GB"/>
        </w:rPr>
        <w:t>.</w:t>
      </w:r>
      <w:r w:rsidR="00F619FB" w:rsidRPr="00677A09">
        <w:rPr>
          <w:rFonts w:cstheme="minorHAnsi"/>
          <w:sz w:val="15"/>
          <w:szCs w:val="15"/>
          <w:lang w:val="en-GB"/>
        </w:rPr>
        <w:t xml:space="preserve"> X-band </w:t>
      </w:r>
      <w:proofErr w:type="spellStart"/>
      <w:r w:rsidR="00F619FB" w:rsidRPr="00677A09">
        <w:rPr>
          <w:rFonts w:cstheme="minorHAnsi"/>
          <w:sz w:val="15"/>
          <w:szCs w:val="15"/>
          <w:lang w:val="en-GB"/>
        </w:rPr>
        <w:t>cw</w:t>
      </w:r>
      <w:proofErr w:type="spellEnd"/>
      <w:r w:rsidR="00F619FB" w:rsidRPr="00677A09">
        <w:rPr>
          <w:rFonts w:cstheme="minorHAnsi"/>
          <w:sz w:val="15"/>
          <w:szCs w:val="15"/>
          <w:lang w:val="en-GB"/>
        </w:rPr>
        <w:t xml:space="preserve">-EPR spectra recorded at 100 K of an </w:t>
      </w:r>
      <w:proofErr w:type="spellStart"/>
      <w:r w:rsidR="00F619FB" w:rsidRPr="00677A09">
        <w:rPr>
          <w:rFonts w:cstheme="minorHAnsi"/>
          <w:sz w:val="15"/>
          <w:szCs w:val="15"/>
          <w:lang w:val="en-GB"/>
        </w:rPr>
        <w:t>MeCN</w:t>
      </w:r>
      <w:proofErr w:type="spellEnd"/>
      <w:r w:rsidR="00F619FB" w:rsidRPr="00677A09">
        <w:rPr>
          <w:rFonts w:cstheme="minorHAnsi"/>
          <w:sz w:val="15"/>
          <w:szCs w:val="15"/>
          <w:lang w:val="en-GB"/>
        </w:rPr>
        <w:t xml:space="preserve"> solution of </w:t>
      </w:r>
      <w:r w:rsidR="00F619FB" w:rsidRPr="00677A09">
        <w:rPr>
          <w:rFonts w:cstheme="minorHAnsi"/>
          <w:b/>
          <w:sz w:val="15"/>
          <w:szCs w:val="15"/>
          <w:lang w:val="en-GB"/>
        </w:rPr>
        <w:t>C2</w:t>
      </w:r>
      <w:r w:rsidR="00F619FB" w:rsidRPr="00677A09">
        <w:rPr>
          <w:rFonts w:cstheme="minorHAnsi"/>
          <w:sz w:val="15"/>
          <w:szCs w:val="15"/>
          <w:lang w:val="en-GB"/>
        </w:rPr>
        <w:t xml:space="preserve"> (0.35 mM) containing 0.1M TBAPF</w:t>
      </w:r>
      <w:r w:rsidR="00F619FB" w:rsidRPr="00677A09">
        <w:rPr>
          <w:rFonts w:cstheme="minorHAnsi"/>
          <w:sz w:val="15"/>
          <w:szCs w:val="15"/>
          <w:vertAlign w:val="subscript"/>
          <w:lang w:val="en-GB"/>
        </w:rPr>
        <w:t>6</w:t>
      </w:r>
      <w:r w:rsidR="00F619FB" w:rsidRPr="00677A09">
        <w:rPr>
          <w:rFonts w:cstheme="minorHAnsi"/>
          <w:sz w:val="15"/>
          <w:szCs w:val="15"/>
          <w:lang w:val="en-GB"/>
        </w:rPr>
        <w:t xml:space="preserve">. A) initial </w:t>
      </w:r>
      <w:proofErr w:type="gramStart"/>
      <w:r w:rsidR="00F619FB" w:rsidRPr="00677A09">
        <w:rPr>
          <w:rFonts w:cstheme="minorHAnsi"/>
          <w:sz w:val="15"/>
          <w:szCs w:val="15"/>
          <w:lang w:val="en-GB"/>
        </w:rPr>
        <w:t>Fe(</w:t>
      </w:r>
      <w:proofErr w:type="gramEnd"/>
      <w:r w:rsidR="00F619FB" w:rsidRPr="00677A09">
        <w:rPr>
          <w:rFonts w:cstheme="minorHAnsi"/>
          <w:sz w:val="15"/>
          <w:szCs w:val="15"/>
          <w:lang w:val="en-GB"/>
        </w:rPr>
        <w:t xml:space="preserve">II) complex, B) after exhaustive electrolysis at </w:t>
      </w:r>
      <w:proofErr w:type="spellStart"/>
      <w:r w:rsidR="00F619FB" w:rsidRPr="00677A09">
        <w:rPr>
          <w:rFonts w:cstheme="minorHAnsi"/>
          <w:sz w:val="15"/>
          <w:szCs w:val="15"/>
          <w:lang w:val="en-GB"/>
        </w:rPr>
        <w:t>Eapp</w:t>
      </w:r>
      <w:proofErr w:type="spellEnd"/>
      <w:r w:rsidR="00F619FB" w:rsidRPr="00677A09">
        <w:rPr>
          <w:rFonts w:cstheme="minorHAnsi"/>
          <w:sz w:val="15"/>
          <w:szCs w:val="15"/>
          <w:lang w:val="en-GB"/>
        </w:rPr>
        <w:t xml:space="preserve"> = 0.42 V vs Fc/Fc+. Simulation in dash line for a low spin S = 1/2 </w:t>
      </w:r>
      <w:proofErr w:type="gramStart"/>
      <w:r w:rsidR="00F619FB" w:rsidRPr="00677A09">
        <w:rPr>
          <w:rFonts w:cstheme="minorHAnsi"/>
          <w:sz w:val="15"/>
          <w:szCs w:val="15"/>
          <w:lang w:val="en-GB"/>
        </w:rPr>
        <w:t>Fe(</w:t>
      </w:r>
      <w:proofErr w:type="gramEnd"/>
      <w:r w:rsidR="00F619FB" w:rsidRPr="00677A09">
        <w:rPr>
          <w:rFonts w:cstheme="minorHAnsi"/>
          <w:sz w:val="15"/>
          <w:szCs w:val="15"/>
          <w:lang w:val="en-GB"/>
        </w:rPr>
        <w:t xml:space="preserve">III) complex with </w:t>
      </w:r>
      <w:proofErr w:type="spellStart"/>
      <w:r w:rsidR="00F619FB" w:rsidRPr="00677A09">
        <w:rPr>
          <w:rFonts w:cstheme="minorHAnsi"/>
          <w:sz w:val="15"/>
          <w:szCs w:val="15"/>
          <w:lang w:val="en-GB"/>
        </w:rPr>
        <w:t>g</w:t>
      </w:r>
      <w:r w:rsidR="00F619FB" w:rsidRPr="00677A09">
        <w:rPr>
          <w:rFonts w:cstheme="minorHAnsi"/>
          <w:sz w:val="15"/>
          <w:szCs w:val="15"/>
          <w:vertAlign w:val="subscript"/>
          <w:lang w:val="en-GB"/>
        </w:rPr>
        <w:t>x</w:t>
      </w:r>
      <w:proofErr w:type="spellEnd"/>
      <w:r w:rsidR="00F619FB" w:rsidRPr="00677A09">
        <w:rPr>
          <w:rFonts w:cstheme="minorHAnsi"/>
          <w:sz w:val="15"/>
          <w:szCs w:val="15"/>
          <w:lang w:val="en-GB"/>
        </w:rPr>
        <w:t xml:space="preserve"> = 2.352,  </w:t>
      </w:r>
      <w:proofErr w:type="spellStart"/>
      <w:r w:rsidR="00F619FB" w:rsidRPr="00677A09">
        <w:rPr>
          <w:rFonts w:cstheme="minorHAnsi"/>
          <w:sz w:val="15"/>
          <w:szCs w:val="15"/>
          <w:lang w:val="en-GB"/>
        </w:rPr>
        <w:t>g</w:t>
      </w:r>
      <w:r w:rsidR="00F619FB" w:rsidRPr="00677A09">
        <w:rPr>
          <w:rFonts w:cstheme="minorHAnsi"/>
          <w:sz w:val="15"/>
          <w:szCs w:val="15"/>
          <w:vertAlign w:val="subscript"/>
          <w:lang w:val="en-GB"/>
        </w:rPr>
        <w:t>y</w:t>
      </w:r>
      <w:proofErr w:type="spellEnd"/>
      <w:r w:rsidR="00F619FB" w:rsidRPr="00677A09">
        <w:rPr>
          <w:rFonts w:cstheme="minorHAnsi"/>
          <w:sz w:val="15"/>
          <w:szCs w:val="15"/>
          <w:lang w:val="en-GB"/>
        </w:rPr>
        <w:t xml:space="preserve"> = 2.318, </w:t>
      </w:r>
      <w:proofErr w:type="spellStart"/>
      <w:r w:rsidR="00F619FB" w:rsidRPr="00677A09">
        <w:rPr>
          <w:rFonts w:cstheme="minorHAnsi"/>
          <w:sz w:val="15"/>
          <w:szCs w:val="15"/>
          <w:lang w:val="en-GB"/>
        </w:rPr>
        <w:t>g</w:t>
      </w:r>
      <w:r w:rsidR="00F619FB" w:rsidRPr="00677A09">
        <w:rPr>
          <w:rFonts w:cstheme="minorHAnsi"/>
          <w:sz w:val="15"/>
          <w:szCs w:val="15"/>
          <w:vertAlign w:val="subscript"/>
          <w:lang w:val="en-GB"/>
        </w:rPr>
        <w:t>z</w:t>
      </w:r>
      <w:proofErr w:type="spellEnd"/>
      <w:r w:rsidR="00F619FB" w:rsidRPr="00677A09">
        <w:rPr>
          <w:rFonts w:cstheme="minorHAnsi"/>
          <w:sz w:val="15"/>
          <w:szCs w:val="15"/>
          <w:lang w:val="en-GB"/>
        </w:rPr>
        <w:t xml:space="preserve"> = 1.907, C) after exhaustive electrolysis at </w:t>
      </w:r>
      <w:proofErr w:type="spellStart"/>
      <w:r w:rsidR="00F619FB" w:rsidRPr="00677A09">
        <w:rPr>
          <w:rFonts w:cstheme="minorHAnsi"/>
          <w:sz w:val="15"/>
          <w:szCs w:val="15"/>
          <w:lang w:val="en-GB"/>
        </w:rPr>
        <w:t>Eapp</w:t>
      </w:r>
      <w:proofErr w:type="spellEnd"/>
      <w:r w:rsidR="00F619FB" w:rsidRPr="00677A09">
        <w:rPr>
          <w:rFonts w:cstheme="minorHAnsi"/>
          <w:sz w:val="15"/>
          <w:szCs w:val="15"/>
          <w:lang w:val="en-GB"/>
        </w:rPr>
        <w:t xml:space="preserve"> = -0.09 V vs Fc/Fc+  to generate back the initial Fe(II) complex. The asterisk indicates an organic radical impurity.</w:t>
      </w:r>
    </w:p>
    <w:p w14:paraId="33A1A7F0" w14:textId="48F46010" w:rsidR="00C773EF" w:rsidRPr="00B44047" w:rsidRDefault="00C773EF" w:rsidP="00B64948">
      <w:pPr>
        <w:pStyle w:val="Titre1"/>
        <w:numPr>
          <w:ilvl w:val="0"/>
          <w:numId w:val="3"/>
        </w:numPr>
        <w:rPr>
          <w:rFonts w:asciiTheme="minorHAnsi" w:hAnsiTheme="minorHAnsi" w:cstheme="minorHAnsi"/>
          <w:color w:val="000000" w:themeColor="text1"/>
          <w:sz w:val="18"/>
          <w:szCs w:val="18"/>
          <w:lang w:val="en-GB"/>
        </w:rPr>
      </w:pPr>
      <w:bookmarkStart w:id="11" w:name="_Toc221530764"/>
      <w:bookmarkStart w:id="12" w:name="_Toc231913233"/>
      <w:r w:rsidRPr="00B44047">
        <w:rPr>
          <w:rFonts w:asciiTheme="minorHAnsi" w:hAnsiTheme="minorHAnsi" w:cstheme="minorHAnsi"/>
          <w:color w:val="000000" w:themeColor="text1"/>
          <w:sz w:val="18"/>
          <w:szCs w:val="18"/>
          <w:lang w:val="en-GB"/>
        </w:rPr>
        <w:t>Optical characterization</w:t>
      </w:r>
      <w:bookmarkEnd w:id="11"/>
      <w:bookmarkEnd w:id="12"/>
    </w:p>
    <w:p w14:paraId="32B4107F" w14:textId="0AD08198" w:rsidR="00C773EF" w:rsidRPr="00B44047" w:rsidRDefault="00C773EF" w:rsidP="00493F1E">
      <w:pPr>
        <w:pStyle w:val="Titre2"/>
        <w:numPr>
          <w:ilvl w:val="1"/>
          <w:numId w:val="3"/>
        </w:numPr>
        <w:rPr>
          <w:rFonts w:asciiTheme="minorHAnsi" w:hAnsiTheme="minorHAnsi" w:cstheme="minorHAnsi"/>
          <w:i/>
          <w:iCs/>
          <w:color w:val="000000" w:themeColor="text1"/>
          <w:sz w:val="18"/>
          <w:szCs w:val="18"/>
          <w:lang w:val="en-US"/>
        </w:rPr>
      </w:pPr>
      <w:bookmarkStart w:id="13" w:name="_Toc221530765"/>
      <w:bookmarkStart w:id="14" w:name="_Toc231913234"/>
      <w:r w:rsidRPr="00B44047">
        <w:rPr>
          <w:rFonts w:asciiTheme="minorHAnsi" w:hAnsiTheme="minorHAnsi" w:cstheme="minorHAnsi"/>
          <w:i/>
          <w:iCs/>
          <w:color w:val="000000" w:themeColor="text1"/>
          <w:sz w:val="18"/>
          <w:szCs w:val="18"/>
          <w:lang w:val="en-US"/>
        </w:rPr>
        <w:t>Fluorescence quantum yield of the C2 complex</w:t>
      </w:r>
      <w:bookmarkEnd w:id="13"/>
      <w:bookmarkEnd w:id="14"/>
      <w:r w:rsidRPr="00B44047">
        <w:rPr>
          <w:rFonts w:asciiTheme="minorHAnsi" w:hAnsiTheme="minorHAnsi" w:cstheme="minorHAnsi"/>
          <w:i/>
          <w:iCs/>
          <w:color w:val="000000" w:themeColor="text1"/>
          <w:sz w:val="18"/>
          <w:szCs w:val="18"/>
          <w:lang w:val="en-US"/>
        </w:rPr>
        <w:t xml:space="preserve"> </w:t>
      </w:r>
    </w:p>
    <w:p w14:paraId="40E9A9BC" w14:textId="2FC2FC1F" w:rsidR="00C773EF" w:rsidRPr="00D4288C" w:rsidRDefault="00C773EF" w:rsidP="00C773EF">
      <w:pPr>
        <w:jc w:val="both"/>
        <w:rPr>
          <w:rFonts w:cstheme="minorHAnsi"/>
          <w:sz w:val="18"/>
          <w:lang w:val="en-US"/>
        </w:rPr>
      </w:pPr>
      <w:r w:rsidRPr="00794E11">
        <w:rPr>
          <w:rFonts w:cstheme="minorHAnsi"/>
          <w:sz w:val="18"/>
          <w:lang w:val="en-US"/>
        </w:rPr>
        <w:t>The fluorescence quantum yield (</w:t>
      </w:r>
      <m:oMath>
        <m:sSub>
          <m:sSubPr>
            <m:ctrlPr>
              <w:rPr>
                <w:rFonts w:ascii="Cambria Math" w:hAnsi="Cambria Math" w:cstheme="minorHAnsi"/>
                <w:sz w:val="18"/>
                <w:szCs w:val="18"/>
              </w:rPr>
            </m:ctrlPr>
          </m:sSubPr>
          <m:e>
            <m:r>
              <m:rPr>
                <m:sty m:val="p"/>
              </m:rPr>
              <w:rPr>
                <w:rFonts w:ascii="Cambria Math" w:hAnsi="Cambria Math" w:cstheme="minorHAnsi"/>
                <w:sz w:val="18"/>
              </w:rPr>
              <m:t>Φ</m:t>
            </m:r>
          </m:e>
          <m:sub>
            <m:r>
              <m:rPr>
                <m:sty m:val="p"/>
              </m:rPr>
              <w:rPr>
                <w:rFonts w:ascii="Cambria Math" w:hAnsi="Cambria Math" w:cstheme="minorHAnsi"/>
                <w:sz w:val="18"/>
                <w:lang w:val="en-US"/>
              </w:rPr>
              <m:t>f</m:t>
            </m:r>
          </m:sub>
        </m:sSub>
      </m:oMath>
      <w:r w:rsidRPr="00794E11">
        <w:rPr>
          <w:rFonts w:cstheme="minorHAnsi"/>
          <w:sz w:val="18"/>
          <w:lang w:val="en-US"/>
        </w:rPr>
        <w:t xml:space="preserve">) measures the efficiency of converting absorbed photons into emitted ones. For the </w:t>
      </w:r>
      <w:r w:rsidRPr="00794E11">
        <w:rPr>
          <w:rFonts w:cstheme="minorHAnsi"/>
          <w:b/>
          <w:sz w:val="18"/>
          <w:lang w:val="en-US"/>
        </w:rPr>
        <w:t>C2</w:t>
      </w:r>
      <w:r w:rsidRPr="00794E11">
        <w:rPr>
          <w:rFonts w:cstheme="minorHAnsi"/>
          <w:sz w:val="18"/>
          <w:lang w:val="en-US"/>
        </w:rPr>
        <w:t xml:space="preserve"> complex, </w:t>
      </w:r>
      <m:oMath>
        <m:sSub>
          <m:sSubPr>
            <m:ctrlPr>
              <w:rPr>
                <w:rFonts w:ascii="Cambria Math" w:hAnsi="Cambria Math" w:cstheme="minorHAnsi"/>
                <w:sz w:val="18"/>
                <w:szCs w:val="18"/>
              </w:rPr>
            </m:ctrlPr>
          </m:sSubPr>
          <m:e>
            <m:r>
              <m:rPr>
                <m:sty m:val="p"/>
              </m:rPr>
              <w:rPr>
                <w:rFonts w:ascii="Cambria Math" w:hAnsi="Cambria Math" w:cstheme="minorHAnsi"/>
                <w:sz w:val="18"/>
              </w:rPr>
              <m:t>Φ</m:t>
            </m:r>
          </m:e>
          <m:sub>
            <m:r>
              <m:rPr>
                <m:sty m:val="p"/>
              </m:rPr>
              <w:rPr>
                <w:rFonts w:ascii="Cambria Math" w:hAnsi="Cambria Math" w:cstheme="minorHAnsi"/>
                <w:sz w:val="18"/>
                <w:lang w:val="en-US"/>
              </w:rPr>
              <m:t>f</m:t>
            </m:r>
          </m:sub>
        </m:sSub>
      </m:oMath>
      <w:r w:rsidRPr="00794E11">
        <w:rPr>
          <w:rFonts w:cstheme="minorHAnsi"/>
          <w:sz w:val="18"/>
          <w:lang w:val="en-US"/>
        </w:rPr>
        <w:t xml:space="preserve"> was measured using a relative method following the procedure outlined by </w:t>
      </w:r>
      <w:proofErr w:type="spellStart"/>
      <w:r w:rsidRPr="00794E11">
        <w:rPr>
          <w:rFonts w:cstheme="minorHAnsi"/>
          <w:sz w:val="18"/>
          <w:lang w:val="en-US"/>
        </w:rPr>
        <w:t>Würth</w:t>
      </w:r>
      <w:proofErr w:type="spellEnd"/>
      <w:r w:rsidRPr="00794E11">
        <w:rPr>
          <w:rFonts w:cstheme="minorHAnsi"/>
          <w:sz w:val="18"/>
          <w:lang w:val="en-US"/>
        </w:rPr>
        <w:t xml:space="preserve"> et al.</w:t>
      </w:r>
      <w:r>
        <w:rPr>
          <w:rFonts w:cstheme="minorHAnsi"/>
          <w:sz w:val="18"/>
          <w:lang w:val="en-US"/>
        </w:rPr>
        <w:fldChar w:fldCharType="begin"/>
      </w:r>
      <w:r w:rsidR="00D64C49">
        <w:rPr>
          <w:rFonts w:cstheme="minorHAnsi"/>
          <w:sz w:val="18"/>
          <w:lang w:val="en-US"/>
        </w:rPr>
        <w:instrText xml:space="preserve"> ADDIN ZOTERO_ITEM CSL_CITATION {"citationID":"uXgW37mE","properties":{"formattedCitation":"\\super 2\\nosupersub{}","plainCitation":"2","noteIndex":0},"citationItems":[{"id":"inuQcMv3/DWm330bI","uris":["http://zotero.org/users/11123408/items/NMC3DAGJ"],"itemData":{"id":346,"type":"article-journal","abstract":"Luminescence techniques are among the most widely used detection methods in the life and material sciences. At the core of these methods is an ever-increasing variety of fluorescent reporters (i.e., simple dyes, fluorescent labels, probes, sensors and switches) from different fluorophore classes ranging from small organic dyes and metal ion complexes, quantum dots and upconversion nanocrystals to differently sized fluorophore-doped or fluorophore-labeled polymeric particles. A key parameter for fluorophore comparison is the fluorescence quantum yield (Φf), which is the direct measure for the efficiency of the conversion of absorbed light into emitted light. In this protocol, we describe procedures for relative and absolute determinations of Φf values of fluorophores in transparent solution using optical methods, and we address typical sources of uncertainty and fluorophore class-specific challenges. For relative determinations of Φf, the sample is analyzed using a conventional fluorescence spectrometer. For absolute determinations of Φf, a calibrated stand-alone integrating sphere setup is used. To reduce standard-related uncertainties for relative measurements, we introduce a series of eight candidate quantum yield standards for the wavelength region of </w:instrText>
      </w:r>
      <w:r w:rsidR="00D64C49">
        <w:rPr>
          <w:rFonts w:ascii="Cambria Math" w:hAnsi="Cambria Math" w:cs="Cambria Math"/>
          <w:sz w:val="18"/>
          <w:lang w:val="en-US"/>
        </w:rPr>
        <w:instrText>∼</w:instrText>
      </w:r>
      <w:r w:rsidR="00D64C49">
        <w:rPr>
          <w:rFonts w:cstheme="minorHAnsi"/>
          <w:sz w:val="18"/>
          <w:lang w:val="en-US"/>
        </w:rPr>
        <w:instrText xml:space="preserve">350-950 nm, which we have assessed with commercial and custom-designed instrumentation. With these protocols and standards, uncertainties of 5-10% can be achieved within 2 h.","container-title":"Nature Protocols","DOI":"10.1038/nprot.2013.087","ISSN":"1750-2799","issue":"8","journalAbbreviation":"Nat Protoc","language":"eng","page":"1535-1550","PMID":"23868072","source":"PubMed","title":"Relative and absolute determination of fluorescence quantum yields of transparent samples","volume":"8","author":[{"family":"Würth","given":"Christian"},{"family":"Grabolle","given":"Markus"},{"family":"Pauli","given":"Jutta"},{"family":"Spieles","given":"Monika"},{"family":"Resch-Genger","given":"Ute"}],"issued":{"date-parts":[["2013",8]]}}}],"schema":"https://github.com/citation-style-language/schema/raw/master/csl-citation.json"} </w:instrText>
      </w:r>
      <w:r>
        <w:rPr>
          <w:rFonts w:cstheme="minorHAnsi"/>
          <w:sz w:val="18"/>
          <w:lang w:val="en-US"/>
        </w:rPr>
        <w:fldChar w:fldCharType="separate"/>
      </w:r>
      <w:r w:rsidRPr="00D4288C">
        <w:rPr>
          <w:rFonts w:ascii="Calibri" w:hAnsi="Calibri" w:cs="Calibri"/>
          <w:sz w:val="18"/>
          <w:szCs w:val="24"/>
          <w:vertAlign w:val="superscript"/>
          <w:lang w:val="en-US"/>
        </w:rPr>
        <w:t>2</w:t>
      </w:r>
      <w:r>
        <w:rPr>
          <w:rFonts w:cstheme="minorHAnsi"/>
          <w:sz w:val="18"/>
          <w:lang w:val="en-US"/>
        </w:rPr>
        <w:fldChar w:fldCharType="end"/>
      </w:r>
      <w:r w:rsidRPr="00794E11">
        <w:rPr>
          <w:rFonts w:cstheme="minorHAnsi"/>
          <w:sz w:val="18"/>
          <w:lang w:val="en-US"/>
        </w:rPr>
        <w:t xml:space="preserve"> In relative methods, the unknown quantum yield of a sample is determined by comparing its fluorescence emission spectrum with that of a fluorophore with a known </w:t>
      </w:r>
      <m:oMath>
        <m:sSub>
          <m:sSubPr>
            <m:ctrlPr>
              <w:rPr>
                <w:rFonts w:ascii="Cambria Math" w:hAnsi="Cambria Math" w:cstheme="minorHAnsi"/>
                <w:sz w:val="18"/>
                <w:szCs w:val="18"/>
              </w:rPr>
            </m:ctrlPr>
          </m:sSubPr>
          <m:e>
            <m:r>
              <m:rPr>
                <m:sty m:val="p"/>
              </m:rPr>
              <w:rPr>
                <w:rFonts w:ascii="Cambria Math" w:hAnsi="Cambria Math" w:cstheme="minorHAnsi"/>
                <w:sz w:val="18"/>
              </w:rPr>
              <m:t>Φ</m:t>
            </m:r>
          </m:e>
          <m:sub>
            <m:r>
              <w:rPr>
                <w:rFonts w:ascii="Cambria Math" w:hAnsi="Cambria Math" w:cstheme="minorHAnsi"/>
                <w:sz w:val="18"/>
              </w:rPr>
              <m:t>f</m:t>
            </m:r>
          </m:sub>
        </m:sSub>
      </m:oMath>
      <w:r w:rsidRPr="00794E11">
        <w:rPr>
          <w:rFonts w:cstheme="minorHAnsi"/>
          <w:sz w:val="18"/>
          <w:lang w:val="en-US"/>
        </w:rPr>
        <w:t xml:space="preserve">, while maintaining identical conditions in both measurements. </w:t>
      </w:r>
      <m:oMath>
        <m:sSub>
          <m:sSubPr>
            <m:ctrlPr>
              <w:rPr>
                <w:rFonts w:ascii="Cambria Math" w:hAnsi="Cambria Math" w:cstheme="minorHAnsi"/>
                <w:sz w:val="18"/>
                <w:szCs w:val="18"/>
              </w:rPr>
            </m:ctrlPr>
          </m:sSubPr>
          <m:e>
            <m:r>
              <m:rPr>
                <m:sty m:val="p"/>
              </m:rPr>
              <w:rPr>
                <w:rFonts w:ascii="Cambria Math" w:hAnsi="Cambria Math" w:cstheme="minorHAnsi"/>
                <w:sz w:val="18"/>
              </w:rPr>
              <m:t>Φ</m:t>
            </m:r>
          </m:e>
          <m:sub>
            <m:r>
              <w:rPr>
                <w:rFonts w:ascii="Cambria Math" w:hAnsi="Cambria Math" w:cstheme="minorHAnsi"/>
                <w:sz w:val="18"/>
              </w:rPr>
              <m:t>f</m:t>
            </m:r>
          </m:sub>
        </m:sSub>
      </m:oMath>
      <w:r w:rsidRPr="00794E11">
        <w:rPr>
          <w:rFonts w:cstheme="minorHAnsi"/>
          <w:sz w:val="18"/>
          <w:lang w:val="en-US"/>
        </w:rPr>
        <w:t xml:space="preserve"> </w:t>
      </w:r>
      <w:r w:rsidRPr="00D4288C">
        <w:rPr>
          <w:rFonts w:cstheme="minorHAnsi"/>
          <w:sz w:val="18"/>
          <w:lang w:val="en-US"/>
        </w:rPr>
        <w:t>is calculating using eq. (1):</w:t>
      </w:r>
    </w:p>
    <w:p w14:paraId="5F2163B7" w14:textId="77777777" w:rsidR="00C773EF" w:rsidRDefault="00C773EF" w:rsidP="00C773EF">
      <w:pPr>
        <w:jc w:val="both"/>
        <w:rPr>
          <w:sz w:val="18"/>
        </w:rPr>
      </w:pPr>
      <m:oMathPara>
        <m:oMath>
          <m:r>
            <w:rPr>
              <w:rFonts w:ascii="Cambria Math" w:hAnsi="Cambria Math"/>
              <w:sz w:val="18"/>
              <w:lang w:val="en-US"/>
            </w:rPr>
            <m:t xml:space="preserve">                                         </m:t>
          </m:r>
          <m:sSubSup>
            <m:sSubSupPr>
              <m:ctrlPr>
                <w:rPr>
                  <w:rFonts w:ascii="Cambria Math" w:hAnsi="Cambria Math"/>
                  <w:i/>
                  <w:sz w:val="18"/>
                  <w:szCs w:val="18"/>
                </w:rPr>
              </m:ctrlPr>
            </m:sSubSupPr>
            <m:e>
              <m:r>
                <m:rPr>
                  <m:sty m:val="p"/>
                </m:rPr>
                <w:rPr>
                  <w:rFonts w:ascii="Cambria Math" w:hAnsi="Cambria Math"/>
                  <w:sz w:val="18"/>
                </w:rPr>
                <m:t>Φ</m:t>
              </m:r>
              <m:ctrlPr>
                <w:rPr>
                  <w:rFonts w:ascii="Cambria Math" w:hAnsi="Cambria Math"/>
                  <w:sz w:val="18"/>
                  <w:szCs w:val="18"/>
                </w:rPr>
              </m:ctrlPr>
            </m:e>
            <m:sub>
              <m:r>
                <w:rPr>
                  <w:rFonts w:ascii="Cambria Math" w:hAnsi="Cambria Math"/>
                  <w:sz w:val="18"/>
                </w:rPr>
                <m:t>f</m:t>
              </m:r>
            </m:sub>
            <m:sup>
              <m:r>
                <w:rPr>
                  <w:rFonts w:ascii="Cambria Math" w:hAnsi="Cambria Math"/>
                  <w:sz w:val="18"/>
                </w:rPr>
                <m:t>u</m:t>
              </m:r>
            </m:sup>
          </m:sSubSup>
          <m:sSubSup>
            <m:sSubSupPr>
              <m:ctrlPr>
                <w:rPr>
                  <w:rFonts w:ascii="Cambria Math" w:hAnsi="Cambria Math"/>
                  <w:i/>
                  <w:sz w:val="18"/>
                  <w:szCs w:val="18"/>
                </w:rPr>
              </m:ctrlPr>
            </m:sSubSupPr>
            <m:e>
              <m:r>
                <m:rPr>
                  <m:sty m:val="p"/>
                </m:rPr>
                <w:rPr>
                  <w:rFonts w:ascii="Cambria Math" w:hAnsi="Cambria Math"/>
                  <w:sz w:val="18"/>
                </w:rPr>
                <m:t>=Φ</m:t>
              </m:r>
            </m:e>
            <m:sub>
              <m:r>
                <w:rPr>
                  <w:rFonts w:ascii="Cambria Math" w:hAnsi="Cambria Math"/>
                  <w:sz w:val="18"/>
                </w:rPr>
                <m:t xml:space="preserve">f </m:t>
              </m:r>
            </m:sub>
            <m:sup>
              <m:r>
                <w:rPr>
                  <w:rFonts w:ascii="Cambria Math" w:hAnsi="Cambria Math"/>
                  <w:sz w:val="18"/>
                </w:rPr>
                <m:t>s</m:t>
              </m:r>
            </m:sup>
          </m:sSubSup>
          <m:f>
            <m:fPr>
              <m:ctrlPr>
                <w:rPr>
                  <w:rFonts w:ascii="Cambria Math" w:hAnsi="Cambria Math"/>
                  <w:sz w:val="18"/>
                  <w:szCs w:val="18"/>
                </w:rPr>
              </m:ctrlPr>
            </m:fPr>
            <m:num>
              <m:sSub>
                <m:sSubPr>
                  <m:ctrlPr>
                    <w:rPr>
                      <w:rFonts w:ascii="Cambria Math" w:hAnsi="Cambria Math"/>
                      <w:i/>
                      <w:sz w:val="18"/>
                      <w:szCs w:val="18"/>
                    </w:rPr>
                  </m:ctrlPr>
                </m:sSubPr>
                <m:e>
                  <m:r>
                    <w:rPr>
                      <w:rFonts w:ascii="Cambria Math" w:hAnsi="Cambria Math"/>
                      <w:sz w:val="18"/>
                    </w:rPr>
                    <m:t>f</m:t>
                  </m:r>
                </m:e>
                <m:sub>
                  <m:r>
                    <w:rPr>
                      <w:rFonts w:ascii="Cambria Math" w:hAnsi="Cambria Math"/>
                      <w:sz w:val="18"/>
                    </w:rPr>
                    <m:t>s</m:t>
                  </m:r>
                </m:sub>
              </m:sSub>
              <m:d>
                <m:dPr>
                  <m:ctrlPr>
                    <w:rPr>
                      <w:rFonts w:ascii="Cambria Math" w:hAnsi="Cambria Math"/>
                      <w:i/>
                      <w:sz w:val="18"/>
                      <w:szCs w:val="18"/>
                    </w:rPr>
                  </m:ctrlPr>
                </m:dPr>
                <m:e>
                  <m:sSub>
                    <m:sSubPr>
                      <m:ctrlPr>
                        <w:rPr>
                          <w:rFonts w:ascii="Cambria Math" w:hAnsi="Cambria Math"/>
                          <w:i/>
                          <w:sz w:val="18"/>
                          <w:szCs w:val="18"/>
                        </w:rPr>
                      </m:ctrlPr>
                    </m:sSubPr>
                    <m:e>
                      <m:r>
                        <m:rPr>
                          <m:sty m:val="p"/>
                        </m:rPr>
                        <w:rPr>
                          <w:rFonts w:ascii="Cambria Math" w:hAnsi="Cambria Math"/>
                          <w:sz w:val="18"/>
                        </w:rPr>
                        <m:t>λ</m:t>
                      </m:r>
                    </m:e>
                    <m:sub>
                      <m:r>
                        <w:rPr>
                          <w:rFonts w:ascii="Cambria Math" w:hAnsi="Cambria Math"/>
                          <w:sz w:val="18"/>
                        </w:rPr>
                        <m:t>ex</m:t>
                      </m:r>
                    </m:sub>
                  </m:sSub>
                </m:e>
              </m:d>
              <m:ctrlPr>
                <w:rPr>
                  <w:rFonts w:ascii="Cambria Math" w:hAnsi="Cambria Math"/>
                  <w:i/>
                  <w:sz w:val="18"/>
                  <w:szCs w:val="18"/>
                </w:rPr>
              </m:ctrlPr>
            </m:num>
            <m:den>
              <m:sSub>
                <m:sSubPr>
                  <m:ctrlPr>
                    <w:rPr>
                      <w:rFonts w:ascii="Cambria Math" w:hAnsi="Cambria Math"/>
                      <w:i/>
                      <w:sz w:val="18"/>
                      <w:szCs w:val="18"/>
                    </w:rPr>
                  </m:ctrlPr>
                </m:sSubPr>
                <m:e>
                  <m:r>
                    <w:rPr>
                      <w:rFonts w:ascii="Cambria Math" w:hAnsi="Cambria Math"/>
                      <w:sz w:val="18"/>
                    </w:rPr>
                    <m:t>f</m:t>
                  </m:r>
                </m:e>
                <m:sub>
                  <m:r>
                    <w:rPr>
                      <w:rFonts w:ascii="Cambria Math" w:hAnsi="Cambria Math"/>
                      <w:sz w:val="18"/>
                    </w:rPr>
                    <m:t>u</m:t>
                  </m:r>
                </m:sub>
              </m:sSub>
              <m:d>
                <m:dPr>
                  <m:ctrlPr>
                    <w:rPr>
                      <w:rFonts w:ascii="Cambria Math" w:hAnsi="Cambria Math"/>
                      <w:i/>
                      <w:sz w:val="18"/>
                      <w:szCs w:val="18"/>
                    </w:rPr>
                  </m:ctrlPr>
                </m:dPr>
                <m:e>
                  <m:sSub>
                    <m:sSubPr>
                      <m:ctrlPr>
                        <w:rPr>
                          <w:rFonts w:ascii="Cambria Math" w:hAnsi="Cambria Math"/>
                          <w:i/>
                          <w:sz w:val="18"/>
                          <w:szCs w:val="18"/>
                        </w:rPr>
                      </m:ctrlPr>
                    </m:sSubPr>
                    <m:e>
                      <m:r>
                        <m:rPr>
                          <m:sty m:val="p"/>
                        </m:rPr>
                        <w:rPr>
                          <w:rFonts w:ascii="Cambria Math" w:hAnsi="Cambria Math"/>
                          <w:sz w:val="18"/>
                        </w:rPr>
                        <m:t>λ</m:t>
                      </m:r>
                    </m:e>
                    <m:sub>
                      <m:r>
                        <w:rPr>
                          <w:rFonts w:ascii="Cambria Math" w:hAnsi="Cambria Math"/>
                          <w:sz w:val="18"/>
                        </w:rPr>
                        <m:t>ex</m:t>
                      </m:r>
                    </m:sub>
                  </m:sSub>
                </m:e>
              </m:d>
              <m:ctrlPr>
                <w:rPr>
                  <w:rFonts w:ascii="Cambria Math" w:hAnsi="Cambria Math"/>
                  <w:i/>
                  <w:sz w:val="18"/>
                  <w:szCs w:val="18"/>
                </w:rPr>
              </m:ctrlPr>
            </m:den>
          </m:f>
          <m:r>
            <w:rPr>
              <w:rFonts w:ascii="Cambria Math" w:hAnsi="Cambria Math"/>
              <w:sz w:val="18"/>
            </w:rPr>
            <m:t xml:space="preserve"> </m:t>
          </m:r>
          <m:f>
            <m:fPr>
              <m:ctrlPr>
                <w:rPr>
                  <w:rFonts w:ascii="Cambria Math" w:hAnsi="Cambria Math"/>
                  <w:sz w:val="18"/>
                  <w:szCs w:val="18"/>
                </w:rPr>
              </m:ctrlPr>
            </m:fPr>
            <m:num>
              <m:nary>
                <m:naryPr>
                  <m:supHide m:val="1"/>
                  <m:ctrlPr>
                    <w:rPr>
                      <w:rFonts w:ascii="Cambria Math" w:hAnsi="Cambria Math"/>
                      <w:sz w:val="18"/>
                      <w:szCs w:val="18"/>
                    </w:rPr>
                  </m:ctrlPr>
                </m:naryPr>
                <m:sub>
                  <m:sSub>
                    <m:sSubPr>
                      <m:ctrlPr>
                        <w:rPr>
                          <w:rFonts w:ascii="Cambria Math" w:hAnsi="Cambria Math"/>
                          <w:i/>
                          <w:sz w:val="18"/>
                          <w:szCs w:val="18"/>
                        </w:rPr>
                      </m:ctrlPr>
                    </m:sSubPr>
                    <m:e>
                      <m:r>
                        <m:rPr>
                          <m:sty m:val="p"/>
                        </m:rPr>
                        <w:rPr>
                          <w:rFonts w:ascii="Cambria Math" w:hAnsi="Cambria Math"/>
                          <w:sz w:val="18"/>
                        </w:rPr>
                        <m:t>λ</m:t>
                      </m:r>
                    </m:e>
                    <m:sub>
                      <m:r>
                        <w:rPr>
                          <w:rFonts w:ascii="Cambria Math" w:hAnsi="Cambria Math"/>
                          <w:sz w:val="18"/>
                        </w:rPr>
                        <m:t>em</m:t>
                      </m:r>
                    </m:sub>
                  </m:sSub>
                  <m:ctrlPr>
                    <w:rPr>
                      <w:rFonts w:ascii="Cambria Math" w:hAnsi="Cambria Math"/>
                      <w:i/>
                      <w:sz w:val="18"/>
                      <w:szCs w:val="18"/>
                    </w:rPr>
                  </m:ctrlPr>
                </m:sub>
                <m:sup>
                  <m:ctrlPr>
                    <w:rPr>
                      <w:rFonts w:ascii="Cambria Math" w:hAnsi="Cambria Math"/>
                      <w:i/>
                      <w:sz w:val="18"/>
                      <w:szCs w:val="18"/>
                    </w:rPr>
                  </m:ctrlPr>
                </m:sup>
                <m:e>
                  <m:sSup>
                    <m:sSupPr>
                      <m:ctrlPr>
                        <w:rPr>
                          <w:rFonts w:ascii="Cambria Math" w:hAnsi="Cambria Math"/>
                          <w:i/>
                          <w:sz w:val="18"/>
                          <w:szCs w:val="18"/>
                        </w:rPr>
                      </m:ctrlPr>
                    </m:sSupPr>
                    <m:e>
                      <m:r>
                        <w:rPr>
                          <w:rFonts w:ascii="Cambria Math" w:hAnsi="Cambria Math"/>
                          <w:sz w:val="18"/>
                        </w:rPr>
                        <m:t>F</m:t>
                      </m:r>
                    </m:e>
                    <m:sup>
                      <m:r>
                        <w:rPr>
                          <w:rFonts w:ascii="Cambria Math" w:hAnsi="Cambria Math"/>
                          <w:sz w:val="18"/>
                        </w:rPr>
                        <m:t>u</m:t>
                      </m:r>
                    </m:sup>
                  </m:sSup>
                  <m:d>
                    <m:dPr>
                      <m:ctrlPr>
                        <w:rPr>
                          <w:rFonts w:ascii="Cambria Math" w:hAnsi="Cambria Math"/>
                          <w:i/>
                          <w:sz w:val="18"/>
                          <w:szCs w:val="18"/>
                        </w:rPr>
                      </m:ctrlPr>
                    </m:dPr>
                    <m:e>
                      <m:sSub>
                        <m:sSubPr>
                          <m:ctrlPr>
                            <w:rPr>
                              <w:rFonts w:ascii="Cambria Math" w:hAnsi="Cambria Math"/>
                              <w:i/>
                              <w:sz w:val="18"/>
                              <w:szCs w:val="18"/>
                            </w:rPr>
                          </m:ctrlPr>
                        </m:sSubPr>
                        <m:e>
                          <m:r>
                            <m:rPr>
                              <m:sty m:val="p"/>
                            </m:rPr>
                            <w:rPr>
                              <w:rFonts w:ascii="Cambria Math" w:hAnsi="Cambria Math"/>
                              <w:sz w:val="18"/>
                            </w:rPr>
                            <m:t>λ</m:t>
                          </m:r>
                        </m:e>
                        <m:sub>
                          <m:r>
                            <w:rPr>
                              <w:rFonts w:ascii="Cambria Math" w:hAnsi="Cambria Math"/>
                              <w:sz w:val="18"/>
                            </w:rPr>
                            <m:t>em</m:t>
                          </m:r>
                        </m:sub>
                      </m:sSub>
                    </m:e>
                  </m:d>
                  <m:ctrlPr>
                    <w:rPr>
                      <w:rFonts w:ascii="Cambria Math" w:hAnsi="Cambria Math"/>
                      <w:i/>
                      <w:sz w:val="18"/>
                      <w:szCs w:val="18"/>
                    </w:rPr>
                  </m:ctrlPr>
                </m:e>
              </m:nary>
              <m:r>
                <w:rPr>
                  <w:rFonts w:ascii="Cambria Math" w:hAnsi="Cambria Math"/>
                  <w:sz w:val="18"/>
                </w:rPr>
                <m:t xml:space="preserve"> </m:t>
              </m:r>
              <m:ctrlPr>
                <w:rPr>
                  <w:rFonts w:ascii="Cambria Math" w:hAnsi="Cambria Math"/>
                  <w:i/>
                  <w:sz w:val="18"/>
                  <w:szCs w:val="18"/>
                </w:rPr>
              </m:ctrlPr>
            </m:num>
            <m:den>
              <m:nary>
                <m:naryPr>
                  <m:supHide m:val="1"/>
                  <m:ctrlPr>
                    <w:rPr>
                      <w:rFonts w:ascii="Cambria Math" w:hAnsi="Cambria Math"/>
                      <w:sz w:val="18"/>
                      <w:szCs w:val="18"/>
                    </w:rPr>
                  </m:ctrlPr>
                </m:naryPr>
                <m:sub>
                  <m:sSub>
                    <m:sSubPr>
                      <m:ctrlPr>
                        <w:rPr>
                          <w:rFonts w:ascii="Cambria Math" w:hAnsi="Cambria Math"/>
                          <w:i/>
                          <w:sz w:val="18"/>
                          <w:szCs w:val="18"/>
                        </w:rPr>
                      </m:ctrlPr>
                    </m:sSubPr>
                    <m:e>
                      <m:r>
                        <m:rPr>
                          <m:sty m:val="p"/>
                        </m:rPr>
                        <w:rPr>
                          <w:rFonts w:ascii="Cambria Math" w:hAnsi="Cambria Math"/>
                          <w:sz w:val="18"/>
                        </w:rPr>
                        <m:t>λ</m:t>
                      </m:r>
                    </m:e>
                    <m:sub>
                      <m:r>
                        <w:rPr>
                          <w:rFonts w:ascii="Cambria Math" w:hAnsi="Cambria Math"/>
                          <w:sz w:val="18"/>
                        </w:rPr>
                        <m:t>em</m:t>
                      </m:r>
                    </m:sub>
                  </m:sSub>
                  <m:ctrlPr>
                    <w:rPr>
                      <w:rFonts w:ascii="Cambria Math" w:hAnsi="Cambria Math"/>
                      <w:i/>
                      <w:sz w:val="18"/>
                      <w:szCs w:val="18"/>
                    </w:rPr>
                  </m:ctrlPr>
                </m:sub>
                <m:sup>
                  <m:ctrlPr>
                    <w:rPr>
                      <w:rFonts w:ascii="Cambria Math" w:hAnsi="Cambria Math"/>
                      <w:i/>
                      <w:sz w:val="18"/>
                      <w:szCs w:val="18"/>
                    </w:rPr>
                  </m:ctrlPr>
                </m:sup>
                <m:e>
                  <m:sSup>
                    <m:sSupPr>
                      <m:ctrlPr>
                        <w:rPr>
                          <w:rFonts w:ascii="Cambria Math" w:hAnsi="Cambria Math"/>
                          <w:i/>
                          <w:sz w:val="18"/>
                          <w:szCs w:val="18"/>
                        </w:rPr>
                      </m:ctrlPr>
                    </m:sSupPr>
                    <m:e>
                      <m:r>
                        <w:rPr>
                          <w:rFonts w:ascii="Cambria Math" w:hAnsi="Cambria Math"/>
                          <w:sz w:val="18"/>
                        </w:rPr>
                        <m:t>F</m:t>
                      </m:r>
                    </m:e>
                    <m:sup>
                      <m:r>
                        <w:rPr>
                          <w:rFonts w:ascii="Cambria Math" w:hAnsi="Cambria Math"/>
                          <w:sz w:val="18"/>
                        </w:rPr>
                        <m:t>s</m:t>
                      </m:r>
                    </m:sup>
                  </m:sSup>
                  <m:d>
                    <m:dPr>
                      <m:ctrlPr>
                        <w:rPr>
                          <w:rFonts w:ascii="Cambria Math" w:hAnsi="Cambria Math"/>
                          <w:i/>
                          <w:sz w:val="18"/>
                          <w:szCs w:val="18"/>
                        </w:rPr>
                      </m:ctrlPr>
                    </m:dPr>
                    <m:e>
                      <m:sSub>
                        <m:sSubPr>
                          <m:ctrlPr>
                            <w:rPr>
                              <w:rFonts w:ascii="Cambria Math" w:hAnsi="Cambria Math"/>
                              <w:i/>
                              <w:sz w:val="18"/>
                              <w:szCs w:val="18"/>
                            </w:rPr>
                          </m:ctrlPr>
                        </m:sSubPr>
                        <m:e>
                          <m:r>
                            <m:rPr>
                              <m:sty m:val="p"/>
                            </m:rPr>
                            <w:rPr>
                              <w:rFonts w:ascii="Cambria Math" w:hAnsi="Cambria Math"/>
                              <w:sz w:val="18"/>
                            </w:rPr>
                            <m:t>λ</m:t>
                          </m:r>
                        </m:e>
                        <m:sub>
                          <m:r>
                            <w:rPr>
                              <w:rFonts w:ascii="Cambria Math" w:hAnsi="Cambria Math"/>
                              <w:sz w:val="18"/>
                            </w:rPr>
                            <m:t>em</m:t>
                          </m:r>
                        </m:sub>
                      </m:sSub>
                    </m:e>
                  </m:d>
                  <m:ctrlPr>
                    <w:rPr>
                      <w:rFonts w:ascii="Cambria Math" w:hAnsi="Cambria Math"/>
                      <w:i/>
                      <w:sz w:val="18"/>
                      <w:szCs w:val="18"/>
                    </w:rPr>
                  </m:ctrlPr>
                </m:e>
              </m:nary>
              <m:ctrlPr>
                <w:rPr>
                  <w:rFonts w:ascii="Cambria Math" w:hAnsi="Cambria Math"/>
                  <w:i/>
                  <w:sz w:val="18"/>
                  <w:szCs w:val="18"/>
                </w:rPr>
              </m:ctrlPr>
            </m:den>
          </m:f>
          <m:r>
            <w:rPr>
              <w:rFonts w:ascii="Cambria Math" w:hAnsi="Cambria Math"/>
              <w:sz w:val="18"/>
            </w:rPr>
            <m:t xml:space="preserve"> </m:t>
          </m:r>
          <m:f>
            <m:fPr>
              <m:ctrlPr>
                <w:rPr>
                  <w:rFonts w:ascii="Cambria Math" w:hAnsi="Cambria Math"/>
                  <w:sz w:val="18"/>
                  <w:szCs w:val="18"/>
                </w:rPr>
              </m:ctrlPr>
            </m:fPr>
            <m:num>
              <m:sSubSup>
                <m:sSubSupPr>
                  <m:ctrlPr>
                    <w:rPr>
                      <w:rFonts w:ascii="Cambria Math" w:hAnsi="Cambria Math"/>
                      <w:i/>
                      <w:sz w:val="18"/>
                      <w:szCs w:val="18"/>
                    </w:rPr>
                  </m:ctrlPr>
                </m:sSubSupPr>
                <m:e>
                  <m:r>
                    <w:rPr>
                      <w:rFonts w:ascii="Cambria Math" w:hAnsi="Cambria Math"/>
                      <w:sz w:val="18"/>
                    </w:rPr>
                    <m:t>n</m:t>
                  </m:r>
                </m:e>
                <m:sub>
                  <m:r>
                    <w:rPr>
                      <w:rFonts w:ascii="Cambria Math" w:hAnsi="Cambria Math"/>
                      <w:sz w:val="18"/>
                    </w:rPr>
                    <m:t>u</m:t>
                  </m:r>
                </m:sub>
                <m:sup>
                  <m:r>
                    <w:rPr>
                      <w:rFonts w:ascii="Cambria Math" w:hAnsi="Cambria Math"/>
                      <w:sz w:val="18"/>
                    </w:rPr>
                    <m:t>2</m:t>
                  </m:r>
                </m:sup>
              </m:sSubSup>
            </m:num>
            <m:den>
              <m:sSubSup>
                <m:sSubSupPr>
                  <m:ctrlPr>
                    <w:rPr>
                      <w:rFonts w:ascii="Cambria Math" w:hAnsi="Cambria Math"/>
                      <w:i/>
                      <w:sz w:val="18"/>
                      <w:szCs w:val="18"/>
                    </w:rPr>
                  </m:ctrlPr>
                </m:sSubSupPr>
                <m:e>
                  <m:r>
                    <w:rPr>
                      <w:rFonts w:ascii="Cambria Math" w:hAnsi="Cambria Math"/>
                      <w:sz w:val="18"/>
                    </w:rPr>
                    <m:t>n</m:t>
                  </m:r>
                </m:e>
                <m:sub>
                  <m:r>
                    <w:rPr>
                      <w:rFonts w:ascii="Cambria Math" w:hAnsi="Cambria Math"/>
                      <w:sz w:val="18"/>
                    </w:rPr>
                    <m:t>s</m:t>
                  </m:r>
                </m:sub>
                <m:sup>
                  <m:r>
                    <w:rPr>
                      <w:rFonts w:ascii="Cambria Math" w:hAnsi="Cambria Math"/>
                      <w:sz w:val="18"/>
                    </w:rPr>
                    <m:t>2</m:t>
                  </m:r>
                </m:sup>
              </m:sSubSup>
              <m:ctrlPr>
                <w:rPr>
                  <w:rFonts w:ascii="Cambria Math" w:hAnsi="Cambria Math"/>
                  <w:i/>
                  <w:sz w:val="18"/>
                  <w:szCs w:val="18"/>
                </w:rPr>
              </m:ctrlPr>
            </m:den>
          </m:f>
          <m:r>
            <w:rPr>
              <w:rFonts w:ascii="Cambria Math" w:hAnsi="Cambria Math"/>
              <w:sz w:val="18"/>
            </w:rPr>
            <m:t xml:space="preserve"> ,                  </m:t>
          </m:r>
          <m:d>
            <m:dPr>
              <m:ctrlPr>
                <w:rPr>
                  <w:rFonts w:ascii="Cambria Math" w:hAnsi="Cambria Math"/>
                  <w:i/>
                  <w:sz w:val="18"/>
                  <w:szCs w:val="18"/>
                </w:rPr>
              </m:ctrlPr>
            </m:dPr>
            <m:e>
              <m:r>
                <w:rPr>
                  <w:rFonts w:ascii="Cambria Math" w:hAnsi="Cambria Math"/>
                  <w:sz w:val="18"/>
                </w:rPr>
                <m:t>1</m:t>
              </m:r>
            </m:e>
          </m:d>
        </m:oMath>
      </m:oMathPara>
    </w:p>
    <w:p w14:paraId="1EFB5C31" w14:textId="77777777" w:rsidR="00C773EF" w:rsidRPr="00794E11" w:rsidRDefault="00C773EF" w:rsidP="00C773EF">
      <w:pPr>
        <w:jc w:val="both"/>
        <w:rPr>
          <w:rFonts w:cstheme="minorHAnsi"/>
          <w:sz w:val="18"/>
          <w:lang w:val="en-US"/>
        </w:rPr>
      </w:pPr>
      <w:r w:rsidRPr="00794E11">
        <w:rPr>
          <w:rFonts w:cstheme="minorHAnsi"/>
          <w:sz w:val="18"/>
          <w:lang w:val="en-US"/>
        </w:rPr>
        <w:t xml:space="preserve">where the subscripts u and s correspond to the sample with unknown quantum yield and the standard reference, respectively. The absorption factor </w:t>
      </w:r>
      <m:oMath>
        <m:sSub>
          <m:sSubPr>
            <m:ctrlPr>
              <w:rPr>
                <w:rFonts w:ascii="Cambria Math" w:hAnsi="Cambria Math" w:cstheme="minorHAnsi"/>
                <w:i/>
                <w:sz w:val="18"/>
                <w:szCs w:val="18"/>
              </w:rPr>
            </m:ctrlPr>
          </m:sSubPr>
          <m:e>
            <m:r>
              <w:rPr>
                <w:rFonts w:ascii="Cambria Math" w:hAnsi="Cambria Math" w:cstheme="minorHAnsi"/>
                <w:sz w:val="18"/>
              </w:rPr>
              <m:t>f</m:t>
            </m:r>
          </m:e>
          <m:sub>
            <m:d>
              <m:dPr>
                <m:ctrlPr>
                  <w:rPr>
                    <w:rFonts w:ascii="Cambria Math" w:hAnsi="Cambria Math" w:cstheme="minorHAnsi"/>
                    <w:sz w:val="18"/>
                    <w:szCs w:val="18"/>
                  </w:rPr>
                </m:ctrlPr>
              </m:dPr>
              <m:e>
                <m:r>
                  <m:rPr>
                    <m:sty m:val="p"/>
                  </m:rPr>
                  <w:rPr>
                    <w:rFonts w:ascii="Cambria Math" w:hAnsi="Cambria Math" w:cstheme="minorHAnsi"/>
                    <w:sz w:val="18"/>
                    <w:lang w:val="en-US"/>
                  </w:rPr>
                  <m:t>⋅</m:t>
                </m:r>
                <m:ctrlPr>
                  <w:rPr>
                    <w:rFonts w:ascii="Cambria Math" w:hAnsi="Cambria Math" w:cstheme="minorHAnsi"/>
                    <w:i/>
                    <w:sz w:val="18"/>
                    <w:szCs w:val="18"/>
                  </w:rPr>
                </m:ctrlPr>
              </m:e>
            </m:d>
          </m:sub>
        </m:sSub>
        <m:d>
          <m:dPr>
            <m:ctrlPr>
              <w:rPr>
                <w:rFonts w:ascii="Cambria Math" w:hAnsi="Cambria Math" w:cstheme="minorHAnsi"/>
                <w:sz w:val="18"/>
                <w:szCs w:val="18"/>
              </w:rPr>
            </m:ctrlPr>
          </m:dPr>
          <m:e>
            <m:sSub>
              <m:sSubPr>
                <m:ctrlPr>
                  <w:rPr>
                    <w:rFonts w:ascii="Cambria Math" w:hAnsi="Cambria Math" w:cstheme="minorHAnsi"/>
                    <w:i/>
                    <w:sz w:val="18"/>
                    <w:szCs w:val="18"/>
                  </w:rPr>
                </m:ctrlPr>
              </m:sSubPr>
              <m:e>
                <m:r>
                  <m:rPr>
                    <m:sty m:val="p"/>
                  </m:rPr>
                  <w:rPr>
                    <w:rFonts w:ascii="Cambria Math" w:hAnsi="Cambria Math" w:cstheme="minorHAnsi"/>
                    <w:sz w:val="18"/>
                  </w:rPr>
                  <m:t>λ</m:t>
                </m:r>
                <m:ctrlPr>
                  <w:rPr>
                    <w:rFonts w:ascii="Cambria Math" w:hAnsi="Cambria Math" w:cstheme="minorHAnsi"/>
                    <w:sz w:val="18"/>
                    <w:szCs w:val="18"/>
                  </w:rPr>
                </m:ctrlPr>
              </m:e>
              <m:sub>
                <m:r>
                  <w:rPr>
                    <w:rFonts w:ascii="Cambria Math" w:hAnsi="Cambria Math" w:cstheme="minorHAnsi"/>
                    <w:sz w:val="18"/>
                  </w:rPr>
                  <m:t>ex</m:t>
                </m:r>
              </m:sub>
            </m:sSub>
            <m:ctrlPr>
              <w:rPr>
                <w:rFonts w:ascii="Cambria Math" w:hAnsi="Cambria Math" w:cstheme="minorHAnsi"/>
                <w:i/>
                <w:sz w:val="18"/>
                <w:szCs w:val="18"/>
              </w:rPr>
            </m:ctrlPr>
          </m:e>
        </m:d>
      </m:oMath>
      <w:r w:rsidRPr="00794E11">
        <w:rPr>
          <w:rFonts w:cstheme="minorHAnsi"/>
          <w:sz w:val="18"/>
          <w:lang w:val="en-US"/>
        </w:rPr>
        <w:t xml:space="preserve"> at the excitation wavelength is given by </w:t>
      </w:r>
    </w:p>
    <w:p w14:paraId="2C0C8F2E" w14:textId="77777777" w:rsidR="00C773EF" w:rsidRDefault="00C773EF" w:rsidP="00C773EF">
      <w:pPr>
        <w:jc w:val="both"/>
        <w:rPr>
          <w:sz w:val="18"/>
        </w:rPr>
      </w:pPr>
      <m:oMathPara>
        <m:oMathParaPr>
          <m:jc m:val="center"/>
        </m:oMathParaPr>
        <m:oMath>
          <m:r>
            <w:rPr>
              <w:rFonts w:ascii="Cambria Math" w:hAnsi="Cambria Math"/>
              <w:sz w:val="18"/>
            </w:rPr>
            <m:t>                                                </m:t>
          </m:r>
          <m:sSub>
            <m:sSubPr>
              <m:ctrlPr>
                <w:rPr>
                  <w:rFonts w:ascii="Cambria Math" w:hAnsi="Cambria Math"/>
                  <w:i/>
                  <w:sz w:val="18"/>
                  <w:szCs w:val="18"/>
                </w:rPr>
              </m:ctrlPr>
            </m:sSubPr>
            <m:e>
              <m:r>
                <w:rPr>
                  <w:rFonts w:ascii="Cambria Math" w:hAnsi="Cambria Math"/>
                  <w:sz w:val="18"/>
                </w:rPr>
                <m:t>f</m:t>
              </m:r>
            </m:e>
            <m:sub>
              <m:d>
                <m:dPr>
                  <m:ctrlPr>
                    <w:rPr>
                      <w:rFonts w:ascii="Cambria Math" w:hAnsi="Cambria Math"/>
                      <w:sz w:val="18"/>
                      <w:szCs w:val="18"/>
                    </w:rPr>
                  </m:ctrlPr>
                </m:dPr>
                <m:e>
                  <m:r>
                    <m:rPr>
                      <m:sty m:val="p"/>
                    </m:rPr>
                    <w:rPr>
                      <w:rFonts w:ascii="Cambria Math" w:hAnsi="Cambria Math"/>
                      <w:sz w:val="18"/>
                    </w:rPr>
                    <m:t>⋅</m:t>
                  </m:r>
                  <m:ctrlPr>
                    <w:rPr>
                      <w:rFonts w:ascii="Cambria Math" w:hAnsi="Cambria Math"/>
                      <w:i/>
                      <w:sz w:val="18"/>
                      <w:szCs w:val="18"/>
                    </w:rPr>
                  </m:ctrlPr>
                </m:e>
              </m:d>
            </m:sub>
          </m:sSub>
          <m:d>
            <m:dPr>
              <m:ctrlPr>
                <w:rPr>
                  <w:rFonts w:ascii="Cambria Math" w:hAnsi="Cambria Math"/>
                  <w:sz w:val="18"/>
                  <w:szCs w:val="18"/>
                </w:rPr>
              </m:ctrlPr>
            </m:dPr>
            <m:e>
              <m:sSub>
                <m:sSubPr>
                  <m:ctrlPr>
                    <w:rPr>
                      <w:rFonts w:ascii="Cambria Math" w:hAnsi="Cambria Math"/>
                      <w:i/>
                      <w:sz w:val="18"/>
                      <w:szCs w:val="18"/>
                    </w:rPr>
                  </m:ctrlPr>
                </m:sSubPr>
                <m:e>
                  <m:r>
                    <m:rPr>
                      <m:sty m:val="p"/>
                    </m:rPr>
                    <w:rPr>
                      <w:rFonts w:ascii="Cambria Math" w:hAnsi="Cambria Math"/>
                      <w:sz w:val="18"/>
                    </w:rPr>
                    <m:t>λ</m:t>
                  </m:r>
                  <m:ctrlPr>
                    <w:rPr>
                      <w:rFonts w:ascii="Cambria Math" w:hAnsi="Cambria Math"/>
                      <w:sz w:val="18"/>
                      <w:szCs w:val="18"/>
                    </w:rPr>
                  </m:ctrlPr>
                </m:e>
                <m:sub>
                  <m:r>
                    <w:rPr>
                      <w:rFonts w:ascii="Cambria Math" w:hAnsi="Cambria Math"/>
                      <w:sz w:val="18"/>
                    </w:rPr>
                    <m:t>ex</m:t>
                  </m:r>
                </m:sub>
              </m:sSub>
              <m:ctrlPr>
                <w:rPr>
                  <w:rFonts w:ascii="Cambria Math" w:hAnsi="Cambria Math"/>
                  <w:i/>
                  <w:sz w:val="18"/>
                  <w:szCs w:val="18"/>
                </w:rPr>
              </m:ctrlPr>
            </m:e>
          </m:d>
          <m:r>
            <w:rPr>
              <w:rFonts w:ascii="Cambria Math" w:hAnsi="Cambria Math"/>
              <w:sz w:val="18"/>
            </w:rPr>
            <m:t>=1-</m:t>
          </m:r>
          <m:sSup>
            <m:sSupPr>
              <m:ctrlPr>
                <w:rPr>
                  <w:rFonts w:ascii="Cambria Math" w:hAnsi="Cambria Math"/>
                  <w:i/>
                  <w:sz w:val="18"/>
                  <w:szCs w:val="18"/>
                </w:rPr>
              </m:ctrlPr>
            </m:sSupPr>
            <m:e>
              <m:r>
                <w:rPr>
                  <w:rFonts w:ascii="Cambria Math" w:hAnsi="Cambria Math"/>
                  <w:sz w:val="18"/>
                </w:rPr>
                <m:t>10</m:t>
              </m:r>
            </m:e>
            <m:sup>
              <m:r>
                <w:rPr>
                  <w:rFonts w:ascii="Cambria Math" w:hAnsi="Cambria Math"/>
                  <w:sz w:val="18"/>
                </w:rPr>
                <m:t>-</m:t>
              </m:r>
              <m:sSub>
                <m:sSubPr>
                  <m:ctrlPr>
                    <w:rPr>
                      <w:rFonts w:ascii="Cambria Math" w:hAnsi="Cambria Math"/>
                      <w:i/>
                      <w:sz w:val="18"/>
                      <w:szCs w:val="18"/>
                    </w:rPr>
                  </m:ctrlPr>
                </m:sSubPr>
                <m:e>
                  <m:r>
                    <w:rPr>
                      <w:rFonts w:ascii="Cambria Math" w:hAnsi="Cambria Math"/>
                      <w:sz w:val="18"/>
                    </w:rPr>
                    <m:t>A</m:t>
                  </m:r>
                </m:e>
                <m:sub>
                  <m:d>
                    <m:dPr>
                      <m:ctrlPr>
                        <w:rPr>
                          <w:rFonts w:ascii="Cambria Math" w:hAnsi="Cambria Math"/>
                          <w:sz w:val="18"/>
                          <w:szCs w:val="18"/>
                        </w:rPr>
                      </m:ctrlPr>
                    </m:dPr>
                    <m:e>
                      <m:r>
                        <m:rPr>
                          <m:sty m:val="p"/>
                        </m:rPr>
                        <w:rPr>
                          <w:rFonts w:ascii="Cambria Math" w:hAnsi="Cambria Math"/>
                          <w:sz w:val="18"/>
                        </w:rPr>
                        <m:t>⋅</m:t>
                      </m:r>
                      <m:ctrlPr>
                        <w:rPr>
                          <w:rFonts w:ascii="Cambria Math" w:hAnsi="Cambria Math"/>
                          <w:i/>
                          <w:sz w:val="18"/>
                          <w:szCs w:val="18"/>
                        </w:rPr>
                      </m:ctrlPr>
                    </m:e>
                  </m:d>
                </m:sub>
              </m:sSub>
              <m:d>
                <m:dPr>
                  <m:ctrlPr>
                    <w:rPr>
                      <w:rFonts w:ascii="Cambria Math" w:hAnsi="Cambria Math"/>
                      <w:sz w:val="18"/>
                      <w:szCs w:val="18"/>
                    </w:rPr>
                  </m:ctrlPr>
                </m:dPr>
                <m:e>
                  <m:sSub>
                    <m:sSubPr>
                      <m:ctrlPr>
                        <w:rPr>
                          <w:rFonts w:ascii="Cambria Math" w:hAnsi="Cambria Math"/>
                          <w:i/>
                          <w:sz w:val="18"/>
                          <w:szCs w:val="18"/>
                        </w:rPr>
                      </m:ctrlPr>
                    </m:sSubPr>
                    <m:e>
                      <m:r>
                        <m:rPr>
                          <m:sty m:val="p"/>
                        </m:rPr>
                        <w:rPr>
                          <w:rFonts w:ascii="Cambria Math" w:hAnsi="Cambria Math"/>
                          <w:sz w:val="18"/>
                        </w:rPr>
                        <m:t>λ</m:t>
                      </m:r>
                      <m:ctrlPr>
                        <w:rPr>
                          <w:rFonts w:ascii="Cambria Math" w:hAnsi="Cambria Math"/>
                          <w:sz w:val="18"/>
                          <w:szCs w:val="18"/>
                        </w:rPr>
                      </m:ctrlPr>
                    </m:e>
                    <m:sub>
                      <m:r>
                        <w:rPr>
                          <w:rFonts w:ascii="Cambria Math" w:hAnsi="Cambria Math"/>
                          <w:sz w:val="18"/>
                        </w:rPr>
                        <m:t>ex</m:t>
                      </m:r>
                    </m:sub>
                  </m:sSub>
                  <m:ctrlPr>
                    <w:rPr>
                      <w:rFonts w:ascii="Cambria Math" w:hAnsi="Cambria Math"/>
                      <w:i/>
                      <w:sz w:val="18"/>
                      <w:szCs w:val="18"/>
                    </w:rPr>
                  </m:ctrlPr>
                </m:e>
              </m:d>
            </m:sup>
          </m:sSup>
          <m:r>
            <w:rPr>
              <w:rFonts w:ascii="Cambria Math" w:hAnsi="Cambria Math"/>
              <w:sz w:val="18"/>
            </w:rPr>
            <m:t>,                                </m:t>
          </m:r>
          <m:d>
            <m:dPr>
              <m:ctrlPr>
                <w:rPr>
                  <w:rFonts w:ascii="Cambria Math" w:hAnsi="Cambria Math"/>
                  <w:sz w:val="18"/>
                  <w:szCs w:val="18"/>
                </w:rPr>
              </m:ctrlPr>
            </m:dPr>
            <m:e>
              <m:r>
                <w:rPr>
                  <w:rFonts w:ascii="Cambria Math" w:hAnsi="Cambria Math"/>
                  <w:sz w:val="18"/>
                </w:rPr>
                <m:t>2</m:t>
              </m:r>
              <m:ctrlPr>
                <w:rPr>
                  <w:rFonts w:ascii="Cambria Math" w:hAnsi="Cambria Math"/>
                  <w:i/>
                  <w:sz w:val="18"/>
                  <w:szCs w:val="18"/>
                </w:rPr>
              </m:ctrlPr>
            </m:e>
          </m:d>
        </m:oMath>
      </m:oMathPara>
    </w:p>
    <w:p w14:paraId="78DDA735" w14:textId="2B9FFBF2" w:rsidR="00C773EF" w:rsidRPr="00794E11" w:rsidRDefault="00C773EF" w:rsidP="00C773EF">
      <w:pPr>
        <w:jc w:val="both"/>
        <w:rPr>
          <w:rFonts w:cstheme="minorHAnsi"/>
          <w:sz w:val="18"/>
          <w:lang w:val="en-US"/>
        </w:rPr>
      </w:pPr>
      <w:r w:rsidRPr="00794E11">
        <w:rPr>
          <w:rFonts w:cstheme="minorHAnsi"/>
          <w:sz w:val="18"/>
          <w:lang w:val="en-US"/>
        </w:rPr>
        <w:t xml:space="preserve">with </w:t>
      </w:r>
      <m:oMath>
        <m:sSub>
          <m:sSubPr>
            <m:ctrlPr>
              <w:rPr>
                <w:rFonts w:ascii="Cambria Math" w:hAnsi="Cambria Math" w:cstheme="minorHAnsi"/>
                <w:i/>
                <w:sz w:val="18"/>
                <w:szCs w:val="18"/>
              </w:rPr>
            </m:ctrlPr>
          </m:sSubPr>
          <m:e>
            <m:r>
              <w:rPr>
                <w:rFonts w:ascii="Cambria Math" w:hAnsi="Cambria Math" w:cstheme="minorHAnsi"/>
                <w:sz w:val="18"/>
              </w:rPr>
              <m:t>A</m:t>
            </m:r>
          </m:e>
          <m:sub>
            <m:d>
              <m:dPr>
                <m:ctrlPr>
                  <w:rPr>
                    <w:rFonts w:ascii="Cambria Math" w:hAnsi="Cambria Math" w:cstheme="minorHAnsi"/>
                    <w:i/>
                    <w:sz w:val="18"/>
                    <w:szCs w:val="18"/>
                  </w:rPr>
                </m:ctrlPr>
              </m:dPr>
              <m:e>
                <m:r>
                  <m:rPr>
                    <m:sty m:val="p"/>
                  </m:rPr>
                  <w:rPr>
                    <w:rFonts w:ascii="Cambria Math" w:hAnsi="Cambria Math" w:cstheme="minorHAnsi"/>
                    <w:sz w:val="18"/>
                    <w:lang w:val="en-US"/>
                  </w:rPr>
                  <m:t>⋅</m:t>
                </m:r>
              </m:e>
            </m:d>
          </m:sub>
        </m:sSub>
        <m:d>
          <m:dPr>
            <m:ctrlPr>
              <w:rPr>
                <w:rFonts w:ascii="Cambria Math" w:hAnsi="Cambria Math" w:cstheme="minorHAnsi"/>
                <w:i/>
                <w:sz w:val="18"/>
                <w:szCs w:val="18"/>
              </w:rPr>
            </m:ctrlPr>
          </m:dPr>
          <m:e>
            <m:sSub>
              <m:sSubPr>
                <m:ctrlPr>
                  <w:rPr>
                    <w:rFonts w:ascii="Cambria Math" w:hAnsi="Cambria Math" w:cstheme="minorHAnsi"/>
                    <w:i/>
                    <w:sz w:val="18"/>
                    <w:szCs w:val="18"/>
                  </w:rPr>
                </m:ctrlPr>
              </m:sSubPr>
              <m:e>
                <m:r>
                  <m:rPr>
                    <m:sty m:val="p"/>
                  </m:rPr>
                  <w:rPr>
                    <w:rFonts w:ascii="Cambria Math" w:hAnsi="Cambria Math" w:cstheme="minorHAnsi"/>
                    <w:sz w:val="18"/>
                  </w:rPr>
                  <m:t>λ</m:t>
                </m:r>
              </m:e>
              <m:sub>
                <m:r>
                  <w:rPr>
                    <w:rFonts w:ascii="Cambria Math" w:hAnsi="Cambria Math" w:cstheme="minorHAnsi"/>
                    <w:sz w:val="18"/>
                  </w:rPr>
                  <m:t>ex</m:t>
                </m:r>
              </m:sub>
            </m:sSub>
          </m:e>
        </m:d>
      </m:oMath>
      <w:r w:rsidRPr="00794E11">
        <w:rPr>
          <w:rFonts w:cstheme="minorHAnsi"/>
          <w:sz w:val="18"/>
          <w:lang w:val="en-US"/>
        </w:rPr>
        <w:t xml:space="preserve"> being the absorbance at the excitation wavelength. </w:t>
      </w:r>
      <m:oMath>
        <m:nary>
          <m:naryPr>
            <m:supHide m:val="1"/>
            <m:ctrlPr>
              <w:rPr>
                <w:rFonts w:ascii="Cambria Math" w:hAnsi="Cambria Math" w:cstheme="minorHAnsi"/>
                <w:sz w:val="18"/>
                <w:szCs w:val="18"/>
              </w:rPr>
            </m:ctrlPr>
          </m:naryPr>
          <m:sub>
            <m:sSub>
              <m:sSubPr>
                <m:ctrlPr>
                  <w:rPr>
                    <w:rFonts w:ascii="Cambria Math" w:hAnsi="Cambria Math" w:cstheme="minorHAnsi"/>
                    <w:i/>
                    <w:sz w:val="18"/>
                    <w:szCs w:val="18"/>
                  </w:rPr>
                </m:ctrlPr>
              </m:sSubPr>
              <m:e>
                <m:r>
                  <m:rPr>
                    <m:sty m:val="p"/>
                  </m:rPr>
                  <w:rPr>
                    <w:rFonts w:ascii="Cambria Math" w:hAnsi="Cambria Math" w:cstheme="minorHAnsi"/>
                    <w:sz w:val="18"/>
                  </w:rPr>
                  <m:t>λ</m:t>
                </m:r>
              </m:e>
              <m:sub>
                <m:r>
                  <w:rPr>
                    <w:rFonts w:ascii="Cambria Math" w:hAnsi="Cambria Math" w:cstheme="minorHAnsi"/>
                    <w:sz w:val="18"/>
                  </w:rPr>
                  <m:t>em</m:t>
                </m:r>
              </m:sub>
            </m:sSub>
            <m:ctrlPr>
              <w:rPr>
                <w:rFonts w:ascii="Cambria Math" w:hAnsi="Cambria Math" w:cstheme="minorHAnsi"/>
                <w:i/>
                <w:sz w:val="18"/>
                <w:szCs w:val="18"/>
              </w:rPr>
            </m:ctrlPr>
          </m:sub>
          <m:sup>
            <m:ctrlPr>
              <w:rPr>
                <w:rFonts w:ascii="Cambria Math" w:hAnsi="Cambria Math" w:cstheme="minorHAnsi"/>
                <w:i/>
                <w:sz w:val="18"/>
                <w:szCs w:val="18"/>
              </w:rPr>
            </m:ctrlPr>
          </m:sup>
          <m:e>
            <m:sSup>
              <m:sSupPr>
                <m:ctrlPr>
                  <w:rPr>
                    <w:rFonts w:ascii="Cambria Math" w:hAnsi="Cambria Math" w:cstheme="minorHAnsi"/>
                    <w:i/>
                    <w:sz w:val="18"/>
                    <w:szCs w:val="18"/>
                  </w:rPr>
                </m:ctrlPr>
              </m:sSupPr>
              <m:e>
                <m:r>
                  <w:rPr>
                    <w:rFonts w:ascii="Cambria Math" w:hAnsi="Cambria Math" w:cstheme="minorHAnsi"/>
                    <w:sz w:val="18"/>
                  </w:rPr>
                  <m:t>F</m:t>
                </m:r>
              </m:e>
              <m:sup>
                <m:d>
                  <m:dPr>
                    <m:ctrlPr>
                      <w:rPr>
                        <w:rFonts w:ascii="Cambria Math" w:hAnsi="Cambria Math" w:cstheme="minorHAnsi"/>
                        <w:sz w:val="18"/>
                        <w:szCs w:val="18"/>
                      </w:rPr>
                    </m:ctrlPr>
                  </m:dPr>
                  <m:e>
                    <m:r>
                      <m:rPr>
                        <m:sty m:val="p"/>
                      </m:rPr>
                      <w:rPr>
                        <w:rFonts w:ascii="Cambria Math" w:hAnsi="Cambria Math" w:cstheme="minorHAnsi"/>
                        <w:sz w:val="18"/>
                        <w:lang w:val="en-US"/>
                      </w:rPr>
                      <m:t>⋅</m:t>
                    </m:r>
                    <m:ctrlPr>
                      <w:rPr>
                        <w:rFonts w:ascii="Cambria Math" w:hAnsi="Cambria Math" w:cstheme="minorHAnsi"/>
                        <w:i/>
                        <w:sz w:val="18"/>
                        <w:szCs w:val="18"/>
                      </w:rPr>
                    </m:ctrlPr>
                  </m:e>
                </m:d>
              </m:sup>
            </m:sSup>
            <m:d>
              <m:dPr>
                <m:ctrlPr>
                  <w:rPr>
                    <w:rFonts w:ascii="Cambria Math" w:hAnsi="Cambria Math" w:cstheme="minorHAnsi"/>
                    <w:sz w:val="18"/>
                    <w:szCs w:val="18"/>
                  </w:rPr>
                </m:ctrlPr>
              </m:dPr>
              <m:e>
                <m:sSub>
                  <m:sSubPr>
                    <m:ctrlPr>
                      <w:rPr>
                        <w:rFonts w:ascii="Cambria Math" w:hAnsi="Cambria Math" w:cstheme="minorHAnsi"/>
                        <w:i/>
                        <w:sz w:val="18"/>
                        <w:szCs w:val="18"/>
                      </w:rPr>
                    </m:ctrlPr>
                  </m:sSubPr>
                  <m:e>
                    <m:r>
                      <m:rPr>
                        <m:sty m:val="p"/>
                      </m:rPr>
                      <w:rPr>
                        <w:rFonts w:ascii="Cambria Math" w:hAnsi="Cambria Math" w:cstheme="minorHAnsi"/>
                        <w:sz w:val="18"/>
                      </w:rPr>
                      <m:t>λ</m:t>
                    </m:r>
                    <m:ctrlPr>
                      <w:rPr>
                        <w:rFonts w:ascii="Cambria Math" w:hAnsi="Cambria Math" w:cstheme="minorHAnsi"/>
                        <w:sz w:val="18"/>
                        <w:szCs w:val="18"/>
                      </w:rPr>
                    </m:ctrlPr>
                  </m:e>
                  <m:sub>
                    <m:r>
                      <w:rPr>
                        <w:rFonts w:ascii="Cambria Math" w:hAnsi="Cambria Math" w:cstheme="minorHAnsi"/>
                        <w:sz w:val="18"/>
                      </w:rPr>
                      <m:t>ex</m:t>
                    </m:r>
                  </m:sub>
                </m:sSub>
                <m:ctrlPr>
                  <w:rPr>
                    <w:rFonts w:ascii="Cambria Math" w:hAnsi="Cambria Math" w:cstheme="minorHAnsi"/>
                    <w:i/>
                    <w:sz w:val="18"/>
                    <w:szCs w:val="18"/>
                  </w:rPr>
                </m:ctrlPr>
              </m:e>
            </m:d>
            <m:ctrlPr>
              <w:rPr>
                <w:rFonts w:ascii="Cambria Math" w:hAnsi="Cambria Math" w:cstheme="minorHAnsi"/>
                <w:i/>
                <w:sz w:val="18"/>
                <w:szCs w:val="18"/>
              </w:rPr>
            </m:ctrlPr>
          </m:e>
        </m:nary>
      </m:oMath>
      <w:r w:rsidRPr="00794E11">
        <w:rPr>
          <w:rFonts w:cstheme="minorHAnsi"/>
          <w:sz w:val="18"/>
          <w:lang w:val="en-US"/>
        </w:rPr>
        <w:t xml:space="preserve"> corresponds to the integrated fluorescence and </w:t>
      </w:r>
      <m:oMath>
        <m:sSub>
          <m:sSubPr>
            <m:ctrlPr>
              <w:rPr>
                <w:rFonts w:ascii="Cambria Math" w:hAnsi="Cambria Math" w:cstheme="minorHAnsi"/>
                <w:i/>
                <w:sz w:val="18"/>
                <w:szCs w:val="18"/>
              </w:rPr>
            </m:ctrlPr>
          </m:sSubPr>
          <m:e>
            <m:r>
              <w:rPr>
                <w:rFonts w:ascii="Cambria Math" w:hAnsi="Cambria Math" w:cstheme="minorHAnsi"/>
                <w:sz w:val="18"/>
              </w:rPr>
              <m:t>n</m:t>
            </m:r>
          </m:e>
          <m:sub>
            <m:d>
              <m:dPr>
                <m:ctrlPr>
                  <w:rPr>
                    <w:rFonts w:ascii="Cambria Math" w:hAnsi="Cambria Math" w:cstheme="minorHAnsi"/>
                    <w:i/>
                    <w:sz w:val="18"/>
                    <w:szCs w:val="18"/>
                  </w:rPr>
                </m:ctrlPr>
              </m:dPr>
              <m:e>
                <m:r>
                  <m:rPr>
                    <m:sty m:val="p"/>
                  </m:rPr>
                  <w:rPr>
                    <w:rFonts w:ascii="Cambria Math" w:hAnsi="Cambria Math" w:cstheme="minorHAnsi"/>
                    <w:sz w:val="18"/>
                    <w:lang w:val="en-US"/>
                  </w:rPr>
                  <m:t>⋅</m:t>
                </m:r>
              </m:e>
            </m:d>
          </m:sub>
        </m:sSub>
      </m:oMath>
      <w:r w:rsidRPr="00794E11">
        <w:rPr>
          <w:rFonts w:cstheme="minorHAnsi"/>
          <w:sz w:val="18"/>
          <w:lang w:val="en-US"/>
        </w:rPr>
        <w:t xml:space="preserve"> to the refractive index of the solvent.</w:t>
      </w:r>
      <w:r>
        <w:rPr>
          <w:rFonts w:cstheme="minorHAnsi"/>
          <w:sz w:val="18"/>
          <w:lang w:val="en-US"/>
        </w:rPr>
        <w:fldChar w:fldCharType="begin"/>
      </w:r>
      <w:r w:rsidR="00D64C49">
        <w:rPr>
          <w:rFonts w:cstheme="minorHAnsi"/>
          <w:sz w:val="18"/>
          <w:lang w:val="en-US"/>
        </w:rPr>
        <w:instrText xml:space="preserve"> ADDIN ZOTERO_ITEM CSL_CITATION {"citationID":"K9eeRTUd","properties":{"formattedCitation":"\\super 3\\nosupersub{}","plainCitation":"3","noteIndex":0},"citationItems":[{"id":"inuQcMv3/GF0IsCHm","uris":["http://zotero.org/users/11123408/items/2QATPEGP"],"itemData":{"id":237,"type":"article-journal","abstract":"The determination of the fluorescence quantum yields (QY, Φf) of a series of fluorescent dyes that span the absorption/excitation and emission ranges of 520−900 and 600−1000 nm is reported. The dyes encompass commercially available rhodamine 101 (Rh-101, Φf = 0.913), cresyl violet (0.578), oxazine 170 (0.579), oxazine 1 (0.141), cryptocyanine (0.012), HITCI (0.283), IR-125 (0.132), IR-140 (0.167), and four noncommercial cyanine dyes with specific spectroscopic features, all of them in dilute ethanol solution. The QYs have been measured relative to the National Institute of Standards and Technology’s standard reference material (SRM) 936a (quinine sulfate, QS) on a traceably characterized fluorometer, employing a chain of transfer standard dyes that include coumarin 102 (Φf = 0.764), coumarin 153 (0.544), and DCM (0.435) as links between QS and Rh-101. The QY of Rh-101 has also been verified in direct measurements against QS using two approaches that rely only on instrument correction. In addition, the effects of temperature and the presence of oxygen on the fluorescence quantum yield of Rh-101 have been assessed.","container-title":"Analytical Chemistry","DOI":"10.1021/ac101329h","ISSN":"0003-2700","issue":"4","journalAbbreviation":"Anal. Chem.","page":"1232-1242","publisher":"American Chemical Society","source":"ACS Publications","title":"Fluorescence Quantum Yields of a Series of Red and Near-Infrared Dyes Emitting at 600−1000 nm","volume":"83","author":[{"family":"Rurack","given":"Knut"},{"family":"Spieles","given":"Monika"}],"issued":{"date-parts":[["2011",2,15]]}}}],"schema":"https://github.com/citation-style-language/schema/raw/master/csl-citation.json"} </w:instrText>
      </w:r>
      <w:r>
        <w:rPr>
          <w:rFonts w:cstheme="minorHAnsi"/>
          <w:sz w:val="18"/>
          <w:lang w:val="en-US"/>
        </w:rPr>
        <w:fldChar w:fldCharType="separate"/>
      </w:r>
      <w:r w:rsidRPr="00D4288C">
        <w:rPr>
          <w:rFonts w:ascii="Calibri" w:hAnsi="Calibri" w:cs="Calibri"/>
          <w:sz w:val="18"/>
          <w:szCs w:val="24"/>
          <w:vertAlign w:val="superscript"/>
          <w:lang w:val="en-US"/>
        </w:rPr>
        <w:t>3</w:t>
      </w:r>
      <w:r>
        <w:rPr>
          <w:rFonts w:cstheme="minorHAnsi"/>
          <w:sz w:val="18"/>
          <w:lang w:val="en-US"/>
        </w:rPr>
        <w:fldChar w:fldCharType="end"/>
      </w:r>
      <w:r w:rsidRPr="00794E11">
        <w:rPr>
          <w:rFonts w:cstheme="minorHAnsi"/>
          <w:sz w:val="18"/>
          <w:lang w:val="en-US"/>
        </w:rPr>
        <w:t xml:space="preserve"> In order to account for the width of the excitation slit while computing </w:t>
      </w:r>
      <m:oMath>
        <m:sSub>
          <m:sSubPr>
            <m:ctrlPr>
              <w:rPr>
                <w:rFonts w:ascii="Cambria Math" w:hAnsi="Cambria Math" w:cstheme="minorHAnsi"/>
                <w:sz w:val="18"/>
                <w:szCs w:val="18"/>
              </w:rPr>
            </m:ctrlPr>
          </m:sSubPr>
          <m:e>
            <m:r>
              <m:rPr>
                <m:sty m:val="p"/>
              </m:rPr>
              <w:rPr>
                <w:rFonts w:ascii="Cambria Math" w:hAnsi="Cambria Math" w:cstheme="minorHAnsi"/>
                <w:sz w:val="18"/>
              </w:rPr>
              <m:t>Φ</m:t>
            </m:r>
          </m:e>
          <m:sub>
            <m:r>
              <w:rPr>
                <w:rFonts w:ascii="Cambria Math" w:hAnsi="Cambria Math" w:cstheme="minorHAnsi"/>
                <w:sz w:val="18"/>
              </w:rPr>
              <m:t>f</m:t>
            </m:r>
          </m:sub>
        </m:sSub>
      </m:oMath>
      <w:r w:rsidRPr="00794E11">
        <w:rPr>
          <w:rFonts w:cstheme="minorHAnsi"/>
          <w:sz w:val="18"/>
          <w:lang w:val="en-US"/>
        </w:rPr>
        <w:t>, the absorbances are evaluated considering the formalism proposed by Demas</w:t>
      </w:r>
      <w:r>
        <w:rPr>
          <w:rFonts w:cstheme="minorHAnsi"/>
          <w:sz w:val="18"/>
          <w:lang w:val="en-US"/>
        </w:rPr>
        <w:t>:</w:t>
      </w:r>
      <w:r>
        <w:rPr>
          <w:rFonts w:cstheme="minorHAnsi"/>
          <w:sz w:val="18"/>
          <w:lang w:val="en-US"/>
        </w:rPr>
        <w:fldChar w:fldCharType="begin"/>
      </w:r>
      <w:r w:rsidR="00D64C49">
        <w:rPr>
          <w:rFonts w:cstheme="minorHAnsi"/>
          <w:sz w:val="18"/>
          <w:lang w:val="en-US"/>
        </w:rPr>
        <w:instrText xml:space="preserve"> ADDIN ZOTERO_ITEM CSL_CITATION {"citationID":"taqXJ6TA","properties":{"formattedCitation":"\\super 4\\nosupersub{}","plainCitation":"4","noteIndex":0},"citationItems":[{"id":"inuQcMv3/QTArgW5A","uris":["http://zotero.org/users/11123408/items/DBL38F3I"],"itemData":{"id":348,"type":"article-journal","container-title":"Analytical Chemistry","DOI":"10.1021/ac60328a014","ISSN":"0003-2700","issue":"6","journalAbbreviation":"Anal. Chem.","page":"992-994","publisher":"American Chemical Society","source":"ACS Publications","title":"Luminescence quantum yields.  Analysis of finite excitation bandpass errors","volume":"45","author":[{"family":"Demas","given":"James N."}],"issued":{"date-parts":[["1973",5,1]]}}}],"schema":"https://github.com/citation-style-language/schema/raw/master/csl-citation.json"} </w:instrText>
      </w:r>
      <w:r>
        <w:rPr>
          <w:rFonts w:cstheme="minorHAnsi"/>
          <w:sz w:val="18"/>
          <w:lang w:val="en-US"/>
        </w:rPr>
        <w:fldChar w:fldCharType="separate"/>
      </w:r>
      <w:r w:rsidRPr="00D4288C">
        <w:rPr>
          <w:rFonts w:ascii="Calibri" w:hAnsi="Calibri" w:cs="Calibri"/>
          <w:sz w:val="18"/>
          <w:szCs w:val="24"/>
          <w:vertAlign w:val="superscript"/>
          <w:lang w:val="en-US"/>
        </w:rPr>
        <w:t>4</w:t>
      </w:r>
      <w:r>
        <w:rPr>
          <w:rFonts w:cstheme="minorHAnsi"/>
          <w:sz w:val="18"/>
          <w:lang w:val="en-US"/>
        </w:rPr>
        <w:fldChar w:fldCharType="end"/>
      </w:r>
    </w:p>
    <w:p w14:paraId="6A6491BD" w14:textId="77777777" w:rsidR="00C773EF" w:rsidRPr="00D4288C" w:rsidRDefault="00000000" w:rsidP="00C773EF">
      <w:pPr>
        <w:jc w:val="both"/>
        <w:rPr>
          <w:rFonts w:cstheme="minorHAnsi"/>
          <w:sz w:val="18"/>
          <w:lang w:val="en-US"/>
        </w:rPr>
      </w:pPr>
      <m:oMathPara>
        <m:oMath>
          <m:sSub>
            <m:sSubPr>
              <m:ctrlPr>
                <w:rPr>
                  <w:rFonts w:ascii="Cambria Math" w:hAnsi="Cambria Math" w:cstheme="minorHAnsi"/>
                  <w:i/>
                  <w:sz w:val="18"/>
                  <w:szCs w:val="18"/>
                </w:rPr>
              </m:ctrlPr>
            </m:sSubPr>
            <m:e>
              <m:acc>
                <m:accPr>
                  <m:chr m:val="̅"/>
                  <m:ctrlPr>
                    <w:rPr>
                      <w:rFonts w:ascii="Cambria Math" w:hAnsi="Cambria Math" w:cstheme="minorHAnsi"/>
                      <w:sz w:val="18"/>
                      <w:szCs w:val="18"/>
                    </w:rPr>
                  </m:ctrlPr>
                </m:accPr>
                <m:e>
                  <m:r>
                    <w:rPr>
                      <w:rFonts w:ascii="Cambria Math" w:hAnsi="Cambria Math" w:cstheme="minorHAnsi"/>
                      <w:sz w:val="18"/>
                    </w:rPr>
                    <m:t>A</m:t>
                  </m:r>
                </m:e>
              </m:acc>
            </m:e>
            <m:sub>
              <m:d>
                <m:dPr>
                  <m:ctrlPr>
                    <w:rPr>
                      <w:rFonts w:ascii="Cambria Math" w:hAnsi="Cambria Math" w:cstheme="minorHAnsi"/>
                      <w:i/>
                      <w:sz w:val="18"/>
                      <w:szCs w:val="18"/>
                    </w:rPr>
                  </m:ctrlPr>
                </m:dPr>
                <m:e>
                  <m:r>
                    <m:rPr>
                      <m:sty m:val="p"/>
                    </m:rPr>
                    <w:rPr>
                      <w:rFonts w:ascii="Cambria Math" w:hAnsi="Cambria Math" w:cstheme="minorHAnsi"/>
                      <w:sz w:val="18"/>
                      <w:lang w:val="en-US"/>
                    </w:rPr>
                    <m:t>⋅</m:t>
                  </m:r>
                </m:e>
              </m:d>
            </m:sub>
          </m:sSub>
          <m:d>
            <m:dPr>
              <m:ctrlPr>
                <w:rPr>
                  <w:rFonts w:ascii="Cambria Math" w:hAnsi="Cambria Math" w:cstheme="minorHAnsi"/>
                  <w:i/>
                  <w:sz w:val="18"/>
                  <w:szCs w:val="18"/>
                </w:rPr>
              </m:ctrlPr>
            </m:dPr>
            <m:e>
              <m:sSub>
                <m:sSubPr>
                  <m:ctrlPr>
                    <w:rPr>
                      <w:rFonts w:ascii="Cambria Math" w:hAnsi="Cambria Math" w:cstheme="minorHAnsi"/>
                      <w:i/>
                      <w:sz w:val="18"/>
                      <w:szCs w:val="18"/>
                    </w:rPr>
                  </m:ctrlPr>
                </m:sSubPr>
                <m:e>
                  <m:r>
                    <m:rPr>
                      <m:sty m:val="p"/>
                    </m:rPr>
                    <w:rPr>
                      <w:rFonts w:ascii="Cambria Math" w:hAnsi="Cambria Math" w:cstheme="minorHAnsi"/>
                      <w:sz w:val="18"/>
                    </w:rPr>
                    <m:t>λ</m:t>
                  </m:r>
                </m:e>
                <m:sub>
                  <m:r>
                    <w:rPr>
                      <w:rFonts w:ascii="Cambria Math" w:hAnsi="Cambria Math" w:cstheme="minorHAnsi"/>
                      <w:sz w:val="18"/>
                    </w:rPr>
                    <m:t>ex</m:t>
                  </m:r>
                </m:sub>
              </m:sSub>
            </m:e>
          </m:d>
          <m:r>
            <w:rPr>
              <w:rFonts w:ascii="Cambria Math" w:hAnsi="Cambria Math" w:cstheme="minorHAnsi"/>
              <w:sz w:val="18"/>
              <w:lang w:val="en-US"/>
            </w:rPr>
            <m:t>=</m:t>
          </m:r>
          <m:f>
            <m:fPr>
              <m:ctrlPr>
                <w:rPr>
                  <w:rFonts w:ascii="Cambria Math" w:hAnsi="Cambria Math" w:cstheme="minorHAnsi"/>
                  <w:sz w:val="18"/>
                  <w:szCs w:val="18"/>
                </w:rPr>
              </m:ctrlPr>
            </m:fPr>
            <m:num>
              <m:r>
                <w:rPr>
                  <w:rFonts w:ascii="Cambria Math" w:hAnsi="Cambria Math" w:cstheme="minorHAnsi"/>
                  <w:sz w:val="18"/>
                  <w:lang w:val="en-US"/>
                </w:rPr>
                <m:t>1</m:t>
              </m:r>
              <m:ctrlPr>
                <w:rPr>
                  <w:rFonts w:ascii="Cambria Math" w:hAnsi="Cambria Math" w:cstheme="minorHAnsi"/>
                  <w:i/>
                  <w:sz w:val="18"/>
                  <w:szCs w:val="18"/>
                </w:rPr>
              </m:ctrlPr>
            </m:num>
            <m:den>
              <m:r>
                <w:rPr>
                  <w:rFonts w:ascii="Cambria Math" w:hAnsi="Cambria Math" w:cstheme="minorHAnsi"/>
                  <w:sz w:val="18"/>
                  <w:lang w:val="en-US"/>
                </w:rPr>
                <m:t>3</m:t>
              </m:r>
            </m:den>
          </m:f>
          <m:d>
            <m:dPr>
              <m:begChr m:val="["/>
              <m:endChr m:val="]"/>
              <m:ctrlPr>
                <w:rPr>
                  <w:rFonts w:ascii="Cambria Math" w:hAnsi="Cambria Math" w:cstheme="minorHAnsi"/>
                  <w:sz w:val="18"/>
                  <w:szCs w:val="18"/>
                </w:rPr>
              </m:ctrlPr>
            </m:dPr>
            <m:e>
              <m:sSub>
                <m:sSubPr>
                  <m:ctrlPr>
                    <w:rPr>
                      <w:rFonts w:ascii="Cambria Math" w:hAnsi="Cambria Math" w:cstheme="minorHAnsi"/>
                      <w:i/>
                      <w:sz w:val="18"/>
                      <w:szCs w:val="18"/>
                    </w:rPr>
                  </m:ctrlPr>
                </m:sSubPr>
                <m:e>
                  <m:r>
                    <w:rPr>
                      <w:rFonts w:ascii="Cambria Math" w:hAnsi="Cambria Math" w:cstheme="minorHAnsi"/>
                      <w:sz w:val="18"/>
                    </w:rPr>
                    <m:t>A</m:t>
                  </m:r>
                  <m:ctrlPr>
                    <w:rPr>
                      <w:rFonts w:ascii="Cambria Math" w:hAnsi="Cambria Math" w:cstheme="minorHAnsi"/>
                      <w:sz w:val="18"/>
                      <w:szCs w:val="18"/>
                    </w:rPr>
                  </m:ctrlPr>
                </m:e>
                <m:sub>
                  <m:d>
                    <m:dPr>
                      <m:ctrlPr>
                        <w:rPr>
                          <w:rFonts w:ascii="Cambria Math" w:hAnsi="Cambria Math" w:cstheme="minorHAnsi"/>
                          <w:i/>
                          <w:sz w:val="18"/>
                          <w:szCs w:val="18"/>
                        </w:rPr>
                      </m:ctrlPr>
                    </m:dPr>
                    <m:e>
                      <m:r>
                        <m:rPr>
                          <m:sty m:val="p"/>
                        </m:rPr>
                        <w:rPr>
                          <w:rFonts w:ascii="Cambria Math" w:hAnsi="Cambria Math" w:cstheme="minorHAnsi"/>
                          <w:sz w:val="18"/>
                          <w:lang w:val="en-US"/>
                        </w:rPr>
                        <m:t>⋅</m:t>
                      </m:r>
                    </m:e>
                  </m:d>
                </m:sub>
              </m:sSub>
              <m:d>
                <m:dPr>
                  <m:ctrlPr>
                    <w:rPr>
                      <w:rFonts w:ascii="Cambria Math" w:hAnsi="Cambria Math" w:cstheme="minorHAnsi"/>
                      <w:i/>
                      <w:sz w:val="18"/>
                      <w:szCs w:val="18"/>
                    </w:rPr>
                  </m:ctrlPr>
                </m:dPr>
                <m:e>
                  <m:sSub>
                    <m:sSubPr>
                      <m:ctrlPr>
                        <w:rPr>
                          <w:rFonts w:ascii="Cambria Math" w:hAnsi="Cambria Math" w:cstheme="minorHAnsi"/>
                          <w:i/>
                          <w:sz w:val="18"/>
                          <w:szCs w:val="18"/>
                        </w:rPr>
                      </m:ctrlPr>
                    </m:sSubPr>
                    <m:e>
                      <m:r>
                        <m:rPr>
                          <m:sty m:val="p"/>
                        </m:rPr>
                        <w:rPr>
                          <w:rFonts w:ascii="Cambria Math" w:hAnsi="Cambria Math" w:cstheme="minorHAnsi"/>
                          <w:sz w:val="18"/>
                        </w:rPr>
                        <m:t>λ</m:t>
                      </m:r>
                    </m:e>
                    <m:sub>
                      <m:r>
                        <w:rPr>
                          <w:rFonts w:ascii="Cambria Math" w:hAnsi="Cambria Math" w:cstheme="minorHAnsi"/>
                          <w:sz w:val="18"/>
                        </w:rPr>
                        <m:t>ex</m:t>
                      </m:r>
                    </m:sub>
                  </m:sSub>
                </m:e>
              </m:d>
              <m:r>
                <w:rPr>
                  <w:rFonts w:ascii="Cambria Math" w:hAnsi="Cambria Math" w:cstheme="minorHAnsi"/>
                  <w:sz w:val="18"/>
                  <w:lang w:val="en-US"/>
                </w:rPr>
                <m:t>+</m:t>
              </m:r>
              <m:sSub>
                <m:sSubPr>
                  <m:ctrlPr>
                    <w:rPr>
                      <w:rFonts w:ascii="Cambria Math" w:hAnsi="Cambria Math" w:cstheme="minorHAnsi"/>
                      <w:i/>
                      <w:sz w:val="18"/>
                      <w:szCs w:val="18"/>
                    </w:rPr>
                  </m:ctrlPr>
                </m:sSubPr>
                <m:e>
                  <m:r>
                    <w:rPr>
                      <w:rFonts w:ascii="Cambria Math" w:hAnsi="Cambria Math" w:cstheme="minorHAnsi"/>
                      <w:sz w:val="18"/>
                    </w:rPr>
                    <m:t>A</m:t>
                  </m:r>
                </m:e>
                <m:sub>
                  <m:d>
                    <m:dPr>
                      <m:ctrlPr>
                        <w:rPr>
                          <w:rFonts w:ascii="Cambria Math" w:hAnsi="Cambria Math" w:cstheme="minorHAnsi"/>
                          <w:i/>
                          <w:sz w:val="18"/>
                          <w:szCs w:val="18"/>
                        </w:rPr>
                      </m:ctrlPr>
                    </m:dPr>
                    <m:e>
                      <m:r>
                        <m:rPr>
                          <m:sty m:val="p"/>
                        </m:rPr>
                        <w:rPr>
                          <w:rFonts w:ascii="Cambria Math" w:hAnsi="Cambria Math" w:cstheme="minorHAnsi"/>
                          <w:sz w:val="18"/>
                          <w:lang w:val="en-US"/>
                        </w:rPr>
                        <m:t>⋅</m:t>
                      </m:r>
                    </m:e>
                  </m:d>
                </m:sub>
              </m:sSub>
              <m:d>
                <m:dPr>
                  <m:ctrlPr>
                    <w:rPr>
                      <w:rFonts w:ascii="Cambria Math" w:hAnsi="Cambria Math" w:cstheme="minorHAnsi"/>
                      <w:i/>
                      <w:sz w:val="18"/>
                      <w:szCs w:val="18"/>
                    </w:rPr>
                  </m:ctrlPr>
                </m:dPr>
                <m:e>
                  <m:sSub>
                    <m:sSubPr>
                      <m:ctrlPr>
                        <w:rPr>
                          <w:rFonts w:ascii="Cambria Math" w:hAnsi="Cambria Math" w:cstheme="minorHAnsi"/>
                          <w:i/>
                          <w:sz w:val="18"/>
                          <w:szCs w:val="18"/>
                        </w:rPr>
                      </m:ctrlPr>
                    </m:sSubPr>
                    <m:e>
                      <m:r>
                        <m:rPr>
                          <m:sty m:val="p"/>
                        </m:rPr>
                        <w:rPr>
                          <w:rFonts w:ascii="Cambria Math" w:hAnsi="Cambria Math" w:cstheme="minorHAnsi"/>
                          <w:sz w:val="18"/>
                        </w:rPr>
                        <m:t>λ</m:t>
                      </m:r>
                    </m:e>
                    <m:sub>
                      <m:r>
                        <w:rPr>
                          <w:rFonts w:ascii="Cambria Math" w:hAnsi="Cambria Math" w:cstheme="minorHAnsi"/>
                          <w:sz w:val="18"/>
                        </w:rPr>
                        <m:t>ex</m:t>
                      </m:r>
                    </m:sub>
                  </m:sSub>
                  <m:r>
                    <w:rPr>
                      <w:rFonts w:ascii="Cambria Math" w:hAnsi="Cambria Math" w:cstheme="minorHAnsi"/>
                      <w:sz w:val="18"/>
                      <w:lang w:val="en-US"/>
                    </w:rPr>
                    <m:t>+</m:t>
                  </m:r>
                  <m:r>
                    <m:rPr>
                      <m:sty m:val="p"/>
                    </m:rPr>
                    <w:rPr>
                      <w:rFonts w:ascii="Cambria Math" w:hAnsi="Cambria Math" w:cstheme="minorHAnsi"/>
                      <w:sz w:val="18"/>
                    </w:rPr>
                    <m:t>Δλ</m:t>
                  </m:r>
                  <m:r>
                    <m:rPr>
                      <m:lit/>
                    </m:rPr>
                    <w:rPr>
                      <w:rFonts w:ascii="Cambria Math" w:hAnsi="Cambria Math" w:cstheme="minorHAnsi"/>
                      <w:sz w:val="18"/>
                      <w:lang w:val="en-US"/>
                    </w:rPr>
                    <m:t>/</m:t>
                  </m:r>
                  <m:r>
                    <w:rPr>
                      <w:rFonts w:ascii="Cambria Math" w:hAnsi="Cambria Math" w:cstheme="minorHAnsi"/>
                      <w:sz w:val="18"/>
                      <w:lang w:val="en-US"/>
                    </w:rPr>
                    <m:t>2</m:t>
                  </m:r>
                </m:e>
              </m:d>
              <m:r>
                <w:rPr>
                  <w:rFonts w:ascii="Cambria Math" w:hAnsi="Cambria Math" w:cstheme="minorHAnsi"/>
                  <w:sz w:val="18"/>
                  <w:lang w:val="en-US"/>
                </w:rPr>
                <m:t>+</m:t>
              </m:r>
              <m:sSub>
                <m:sSubPr>
                  <m:ctrlPr>
                    <w:rPr>
                      <w:rFonts w:ascii="Cambria Math" w:hAnsi="Cambria Math" w:cstheme="minorHAnsi"/>
                      <w:i/>
                      <w:sz w:val="18"/>
                      <w:szCs w:val="18"/>
                    </w:rPr>
                  </m:ctrlPr>
                </m:sSubPr>
                <m:e>
                  <m:r>
                    <w:rPr>
                      <w:rFonts w:ascii="Cambria Math" w:hAnsi="Cambria Math" w:cstheme="minorHAnsi"/>
                      <w:sz w:val="18"/>
                    </w:rPr>
                    <m:t>A</m:t>
                  </m:r>
                </m:e>
                <m:sub>
                  <m:d>
                    <m:dPr>
                      <m:ctrlPr>
                        <w:rPr>
                          <w:rFonts w:ascii="Cambria Math" w:hAnsi="Cambria Math" w:cstheme="minorHAnsi"/>
                          <w:i/>
                          <w:sz w:val="18"/>
                          <w:szCs w:val="18"/>
                        </w:rPr>
                      </m:ctrlPr>
                    </m:dPr>
                    <m:e>
                      <m:r>
                        <m:rPr>
                          <m:sty m:val="p"/>
                        </m:rPr>
                        <w:rPr>
                          <w:rFonts w:ascii="Cambria Math" w:hAnsi="Cambria Math" w:cstheme="minorHAnsi"/>
                          <w:sz w:val="18"/>
                          <w:lang w:val="en-US"/>
                        </w:rPr>
                        <m:t>⋅</m:t>
                      </m:r>
                    </m:e>
                  </m:d>
                </m:sub>
              </m:sSub>
              <m:d>
                <m:dPr>
                  <m:ctrlPr>
                    <w:rPr>
                      <w:rFonts w:ascii="Cambria Math" w:hAnsi="Cambria Math" w:cstheme="minorHAnsi"/>
                      <w:i/>
                      <w:sz w:val="18"/>
                      <w:szCs w:val="18"/>
                    </w:rPr>
                  </m:ctrlPr>
                </m:dPr>
                <m:e>
                  <m:sSub>
                    <m:sSubPr>
                      <m:ctrlPr>
                        <w:rPr>
                          <w:rFonts w:ascii="Cambria Math" w:hAnsi="Cambria Math" w:cstheme="minorHAnsi"/>
                          <w:i/>
                          <w:sz w:val="18"/>
                          <w:szCs w:val="18"/>
                        </w:rPr>
                      </m:ctrlPr>
                    </m:sSubPr>
                    <m:e>
                      <m:r>
                        <m:rPr>
                          <m:sty m:val="p"/>
                        </m:rPr>
                        <w:rPr>
                          <w:rFonts w:ascii="Cambria Math" w:hAnsi="Cambria Math" w:cstheme="minorHAnsi"/>
                          <w:sz w:val="18"/>
                        </w:rPr>
                        <m:t>λ</m:t>
                      </m:r>
                    </m:e>
                    <m:sub>
                      <m:r>
                        <w:rPr>
                          <w:rFonts w:ascii="Cambria Math" w:hAnsi="Cambria Math" w:cstheme="minorHAnsi"/>
                          <w:sz w:val="18"/>
                        </w:rPr>
                        <m:t>ex</m:t>
                      </m:r>
                    </m:sub>
                  </m:sSub>
                  <m:r>
                    <w:rPr>
                      <w:rFonts w:ascii="Cambria Math" w:hAnsi="Cambria Math" w:cstheme="minorHAnsi"/>
                      <w:sz w:val="18"/>
                      <w:lang w:val="en-US"/>
                    </w:rPr>
                    <m:t>-</m:t>
                  </m:r>
                  <m:r>
                    <m:rPr>
                      <m:sty m:val="p"/>
                    </m:rPr>
                    <w:rPr>
                      <w:rFonts w:ascii="Cambria Math" w:hAnsi="Cambria Math" w:cstheme="minorHAnsi"/>
                      <w:sz w:val="18"/>
                    </w:rPr>
                    <m:t>Δλ</m:t>
                  </m:r>
                  <m:r>
                    <m:rPr>
                      <m:lit/>
                    </m:rPr>
                    <w:rPr>
                      <w:rFonts w:ascii="Cambria Math" w:hAnsi="Cambria Math" w:cstheme="minorHAnsi"/>
                      <w:sz w:val="18"/>
                      <w:lang w:val="en-US"/>
                    </w:rPr>
                    <m:t>/</m:t>
                  </m:r>
                  <m:r>
                    <w:rPr>
                      <w:rFonts w:ascii="Cambria Math" w:hAnsi="Cambria Math" w:cstheme="minorHAnsi"/>
                      <w:sz w:val="18"/>
                      <w:lang w:val="en-US"/>
                    </w:rPr>
                    <m:t>2</m:t>
                  </m:r>
                </m:e>
              </m:d>
              <m:ctrlPr>
                <w:rPr>
                  <w:rFonts w:ascii="Cambria Math" w:hAnsi="Cambria Math" w:cstheme="minorHAnsi"/>
                  <w:i/>
                  <w:sz w:val="18"/>
                  <w:szCs w:val="18"/>
                </w:rPr>
              </m:ctrlPr>
            </m:e>
          </m:d>
          <m:r>
            <w:rPr>
              <w:rFonts w:ascii="Cambria Math" w:hAnsi="Cambria Math" w:cstheme="minorHAnsi"/>
              <w:sz w:val="18"/>
              <w:lang w:val="en-US"/>
            </w:rPr>
            <m:t xml:space="preserve">.       </m:t>
          </m:r>
          <m:d>
            <m:dPr>
              <m:ctrlPr>
                <w:rPr>
                  <w:rFonts w:ascii="Cambria Math" w:hAnsi="Cambria Math" w:cstheme="minorHAnsi"/>
                  <w:i/>
                  <w:sz w:val="18"/>
                  <w:szCs w:val="18"/>
                </w:rPr>
              </m:ctrlPr>
            </m:dPr>
            <m:e>
              <m:r>
                <w:rPr>
                  <w:rFonts w:ascii="Cambria Math" w:hAnsi="Cambria Math" w:cstheme="minorHAnsi"/>
                  <w:sz w:val="18"/>
                  <w:lang w:val="en-US"/>
                </w:rPr>
                <m:t>3</m:t>
              </m:r>
            </m:e>
          </m:d>
        </m:oMath>
      </m:oMathPara>
    </w:p>
    <w:p w14:paraId="2F37F8AC" w14:textId="430F030E" w:rsidR="00C773EF" w:rsidRPr="008A0EFD" w:rsidRDefault="00C773EF" w:rsidP="00C773EF">
      <w:pPr>
        <w:jc w:val="both"/>
        <w:rPr>
          <w:sz w:val="18"/>
          <w:lang w:val="en-US"/>
        </w:rPr>
      </w:pPr>
      <w:r w:rsidRPr="00794E11">
        <w:rPr>
          <w:sz w:val="18"/>
          <w:lang w:val="en-US"/>
        </w:rPr>
        <w:t xml:space="preserve">Absorption spectra were recorded on an </w:t>
      </w:r>
      <w:proofErr w:type="spellStart"/>
      <w:r w:rsidRPr="00794E11">
        <w:rPr>
          <w:sz w:val="18"/>
          <w:lang w:val="en-US"/>
        </w:rPr>
        <w:t>Analytik</w:t>
      </w:r>
      <w:proofErr w:type="spellEnd"/>
      <w:r w:rsidRPr="00794E11">
        <w:rPr>
          <w:sz w:val="18"/>
          <w:lang w:val="en-US"/>
        </w:rPr>
        <w:t xml:space="preserve"> </w:t>
      </w:r>
      <w:r w:rsidR="000D2294">
        <w:rPr>
          <w:sz w:val="18"/>
          <w:lang w:val="en-US"/>
        </w:rPr>
        <w:t>J</w:t>
      </w:r>
      <w:r w:rsidRPr="00794E11">
        <w:rPr>
          <w:sz w:val="18"/>
          <w:lang w:val="en-US"/>
        </w:rPr>
        <w:t xml:space="preserve">ena </w:t>
      </w:r>
      <w:proofErr w:type="spellStart"/>
      <w:r w:rsidRPr="00794E11">
        <w:rPr>
          <w:sz w:val="18"/>
          <w:lang w:val="en-US"/>
        </w:rPr>
        <w:t>Specord</w:t>
      </w:r>
      <w:proofErr w:type="spellEnd"/>
      <w:r w:rsidRPr="00794E11">
        <w:rPr>
          <w:sz w:val="18"/>
          <w:lang w:val="en-US"/>
        </w:rPr>
        <w:t xml:space="preserve"> UV-VIS spectrometer with a spectral bandwidth and step size of 1 nm. Measurements were performed in a </w:t>
      </w:r>
      <w:proofErr w:type="spellStart"/>
      <w:r w:rsidRPr="00794E11">
        <w:rPr>
          <w:sz w:val="18"/>
          <w:lang w:val="en-US"/>
        </w:rPr>
        <w:t>Hellma</w:t>
      </w:r>
      <w:proofErr w:type="spellEnd"/>
      <w:r w:rsidRPr="00794E11">
        <w:rPr>
          <w:sz w:val="18"/>
          <w:lang w:val="en-US"/>
        </w:rPr>
        <w:t xml:space="preserve"> quartz cuvette with an optical path length of 10 mm. Fluorescence emission spectra were acquired using an Edinburgh FLS1000 spectrofluorometer, with excitation and emission slit widths set to 6 and 2 nm, respectively. The integration time was chosen to be 0.5 s, and two scanned spectra were averaged</w:t>
      </w:r>
      <w:r w:rsidR="00B2045A">
        <w:rPr>
          <w:sz w:val="18"/>
          <w:lang w:val="en-US"/>
        </w:rPr>
        <w:t>.</w:t>
      </w:r>
      <w:r w:rsidR="00B2045A" w:rsidRPr="00B2045A">
        <w:rPr>
          <w:bCs/>
          <w:i/>
          <w:iCs/>
          <w:sz w:val="18"/>
          <w:szCs w:val="18"/>
          <w:lang w:val="en-US"/>
        </w:rPr>
        <w:t xml:space="preserve"> </w:t>
      </w:r>
      <w:r w:rsidR="00B2045A" w:rsidRPr="00EA7C1E">
        <w:rPr>
          <w:bCs/>
          <w:sz w:val="18"/>
          <w:szCs w:val="18"/>
          <w:lang w:val="en-US"/>
        </w:rPr>
        <w:t>Emission data were corrected for the detector’s wavelength-dependent sensitivity using the corresponding correction file</w:t>
      </w:r>
      <w:r w:rsidR="00B2045A" w:rsidRPr="00EA7C1E">
        <w:rPr>
          <w:b/>
          <w:bCs/>
          <w:sz w:val="18"/>
          <w:szCs w:val="18"/>
          <w:lang w:val="en-US"/>
        </w:rPr>
        <w:t xml:space="preserve">, </w:t>
      </w:r>
      <w:r w:rsidR="00B2045A" w:rsidRPr="00EA7C1E">
        <w:rPr>
          <w:sz w:val="18"/>
          <w:szCs w:val="18"/>
          <w:lang w:val="en-US"/>
        </w:rPr>
        <w:t>and the detector’s dark count rates.</w:t>
      </w:r>
    </w:p>
    <w:p w14:paraId="114B9F60" w14:textId="7356B232" w:rsidR="00C773EF" w:rsidRPr="00794E11" w:rsidRDefault="00C773EF" w:rsidP="00C773EF">
      <w:pPr>
        <w:jc w:val="both"/>
        <w:rPr>
          <w:sz w:val="18"/>
          <w:lang w:val="en-US"/>
        </w:rPr>
      </w:pPr>
      <w:r w:rsidRPr="00794E11">
        <w:rPr>
          <w:sz w:val="18"/>
          <w:lang w:val="en-US"/>
        </w:rPr>
        <w:t>The fluorophore used as the reference was Rhodamine 6G (Rho 6G, Sigma-Aldrich, batch no. 201324) with a well-known fluorescence quantum yield reported as a standard.</w:t>
      </w:r>
      <w:r>
        <w:rPr>
          <w:sz w:val="18"/>
          <w:lang w:val="en-US"/>
        </w:rPr>
        <w:fldChar w:fldCharType="begin"/>
      </w:r>
      <w:r w:rsidR="00D64C49">
        <w:rPr>
          <w:sz w:val="18"/>
          <w:lang w:val="en-US"/>
        </w:rPr>
        <w:instrText xml:space="preserve"> ADDIN ZOTERO_ITEM CSL_CITATION {"citationID":"b78idX8S","properties":{"formattedCitation":"\\super 2\\nosupersub{}","plainCitation":"2","noteIndex":0},"citationItems":[{"id":"inuQcMv3/DWm330bI","uris":["http://zotero.org/users/11123408/items/NMC3DAGJ"],"itemData":{"id":346,"type":"article-journal","abstract":"Luminescence techniques are among the most widely used detection methods in the life and material sciences. At the core of these methods is an ever-increasing variety of fluorescent reporters (i.e., simple dyes, fluorescent labels, probes, sensors and switches) from different fluorophore classes ranging from small organic dyes and metal ion complexes, quantum dots and upconversion nanocrystals to differently sized fluorophore-doped or fluorophore-labeled polymeric particles. A key parameter for fluorophore comparison is the fluorescence quantum yield (Φf), which is the direct measure for the efficiency of the conversion of absorbed light into emitted light. In this protocol, we describe procedures for relative and absolute determinations of Φf values of fluorophores in transparent solution using optical methods, and we address typical sources of uncertainty and fluorophore class-specific challenges. For relative determinations of Φf, the sample is analyzed using a conventional fluorescence spectrometer. For absolute determinations of Φf, a calibrated stand-alone integrating sphere setup is used. To reduce standard-related uncertainties for relative measurements, we introduce a series of eight candidate quantum yield standards for the wavelength region of </w:instrText>
      </w:r>
      <w:r w:rsidR="00D64C49">
        <w:rPr>
          <w:rFonts w:ascii="Cambria Math" w:hAnsi="Cambria Math" w:cs="Cambria Math"/>
          <w:sz w:val="18"/>
          <w:lang w:val="en-US"/>
        </w:rPr>
        <w:instrText>∼</w:instrText>
      </w:r>
      <w:r w:rsidR="00D64C49">
        <w:rPr>
          <w:sz w:val="18"/>
          <w:lang w:val="en-US"/>
        </w:rPr>
        <w:instrText xml:space="preserve">350-950 nm, which we have assessed with commercial and custom-designed instrumentation. With these protocols and standards, uncertainties of 5-10% can be achieved within 2 h.","container-title":"Nature Protocols","DOI":"10.1038/nprot.2013.087","ISSN":"1750-2799","issue":"8","journalAbbreviation":"Nat Protoc","language":"eng","page":"1535-1550","PMID":"23868072","source":"PubMed","title":"Relative and absolute determination of fluorescence quantum yields of transparent samples","volume":"8","author":[{"family":"Würth","given":"Christian"},{"family":"Grabolle","given":"Markus"},{"family":"Pauli","given":"Jutta"},{"family":"Spieles","given":"Monika"},{"family":"Resch-Genger","given":"Ute"}],"issued":{"date-parts":[["2013",8]]}}}],"schema":"https://github.com/citation-style-language/schema/raw/master/csl-citation.json"} </w:instrText>
      </w:r>
      <w:r>
        <w:rPr>
          <w:sz w:val="18"/>
          <w:lang w:val="en-US"/>
        </w:rPr>
        <w:fldChar w:fldCharType="separate"/>
      </w:r>
      <w:r w:rsidRPr="00D4288C">
        <w:rPr>
          <w:rFonts w:ascii="Calibri" w:hAnsi="Calibri" w:cs="Calibri"/>
          <w:sz w:val="18"/>
          <w:szCs w:val="24"/>
          <w:vertAlign w:val="superscript"/>
          <w:lang w:val="en-US"/>
        </w:rPr>
        <w:t>2</w:t>
      </w:r>
      <w:r>
        <w:rPr>
          <w:sz w:val="18"/>
          <w:lang w:val="en-US"/>
        </w:rPr>
        <w:fldChar w:fldCharType="end"/>
      </w:r>
      <w:r w:rsidRPr="00794E11">
        <w:rPr>
          <w:sz w:val="18"/>
          <w:lang w:val="en-US"/>
        </w:rPr>
        <w:t xml:space="preserve"> Absorption of </w:t>
      </w:r>
      <w:r w:rsidRPr="00794E11">
        <w:rPr>
          <w:b/>
          <w:sz w:val="18"/>
          <w:lang w:val="en-US"/>
        </w:rPr>
        <w:t>C2</w:t>
      </w:r>
      <w:r w:rsidRPr="00794E11">
        <w:rPr>
          <w:sz w:val="18"/>
          <w:lang w:val="en-US"/>
        </w:rPr>
        <w:t xml:space="preserve"> in acetonitrile solution was recorded for solutions with maximum optical densities of 0.826 and 0.024. The background was subtracted via a reference measurement of the solvent with the same measurement conditions. The same procedure was followed for measuring the absorption of Rho 6G in ethanol (see </w:t>
      </w:r>
      <w:r w:rsidRPr="00B334E9">
        <w:rPr>
          <w:rFonts w:cstheme="minorHAnsi"/>
          <w:bCs/>
          <w:sz w:val="18"/>
          <w:lang w:val="en-GB"/>
        </w:rPr>
        <w:t>Figure S24</w:t>
      </w:r>
      <w:r w:rsidRPr="00794E11">
        <w:rPr>
          <w:sz w:val="18"/>
          <w:szCs w:val="18"/>
          <w:lang w:val="en-US"/>
        </w:rPr>
        <w:t>).</w:t>
      </w:r>
      <w:r w:rsidRPr="00794E11">
        <w:rPr>
          <w:sz w:val="18"/>
          <w:lang w:val="en-US"/>
        </w:rPr>
        <w:t xml:space="preserve"> The concentration of Rho 6G was adjusted to allow measurements of the reference and the unknown samples under the same parameter conditions for the emission. </w:t>
      </w:r>
    </w:p>
    <w:p w14:paraId="1D2DE4E4" w14:textId="77777777" w:rsidR="00C773EF" w:rsidRPr="00794E11" w:rsidRDefault="00C773EF" w:rsidP="00C773EF">
      <w:pPr>
        <w:jc w:val="both"/>
        <w:rPr>
          <w:sz w:val="18"/>
          <w:lang w:val="en-US"/>
        </w:rPr>
      </w:pPr>
      <w:r w:rsidRPr="00794E11">
        <w:rPr>
          <w:sz w:val="18"/>
          <w:lang w:val="en-US"/>
        </w:rPr>
        <w:lastRenderedPageBreak/>
        <w:t>The fluorescence quantum yield was calculated by integration of the emission spectra at two different excitation wavelengths: 510 and 520 nm, to directly excite the S</w:t>
      </w:r>
      <w:r w:rsidRPr="006C4080">
        <w:rPr>
          <w:sz w:val="18"/>
          <w:vertAlign w:val="subscript"/>
          <w:lang w:val="en-US"/>
        </w:rPr>
        <w:t>0</w:t>
      </w:r>
      <w:r w:rsidRPr="00794E11">
        <w:rPr>
          <w:sz w:val="18"/>
          <w:lang w:val="en-US"/>
        </w:rPr>
        <w:t>-S</w:t>
      </w:r>
      <w:r w:rsidRPr="006C4080">
        <w:rPr>
          <w:sz w:val="18"/>
          <w:vertAlign w:val="subscript"/>
          <w:lang w:val="en-US"/>
        </w:rPr>
        <w:t>1</w:t>
      </w:r>
      <w:r w:rsidRPr="00794E11">
        <w:rPr>
          <w:sz w:val="18"/>
          <w:lang w:val="en-US"/>
        </w:rPr>
        <w:t xml:space="preserve"> transition of </w:t>
      </w:r>
      <w:r w:rsidRPr="00794E11">
        <w:rPr>
          <w:b/>
          <w:sz w:val="18"/>
          <w:lang w:val="en-US"/>
        </w:rPr>
        <w:t>C2</w:t>
      </w:r>
      <w:r>
        <w:rPr>
          <w:b/>
          <w:sz w:val="18"/>
          <w:lang w:val="en-US"/>
        </w:rPr>
        <w:t xml:space="preserve">. </w:t>
      </w:r>
      <w:r w:rsidRPr="00B334E9">
        <w:rPr>
          <w:rFonts w:cstheme="minorHAnsi"/>
          <w:bCs/>
          <w:sz w:val="18"/>
          <w:lang w:val="en-GB"/>
        </w:rPr>
        <w:t>Figure S24</w:t>
      </w:r>
      <w:r w:rsidRPr="00794E11">
        <w:rPr>
          <w:sz w:val="18"/>
          <w:szCs w:val="18"/>
          <w:lang w:val="en-US"/>
        </w:rPr>
        <w:t xml:space="preserve">.b and </w:t>
      </w:r>
      <w:r>
        <w:rPr>
          <w:sz w:val="18"/>
          <w:szCs w:val="18"/>
        </w:rPr>
        <w:fldChar w:fldCharType="begin"/>
      </w:r>
      <w:r w:rsidRPr="00794E11">
        <w:rPr>
          <w:sz w:val="18"/>
          <w:szCs w:val="18"/>
          <w:lang w:val="en-US"/>
        </w:rPr>
        <w:instrText xml:space="preserve"> REF _Ref211423809 \h  \* MERGEFORMAT </w:instrText>
      </w:r>
      <w:r>
        <w:rPr>
          <w:sz w:val="18"/>
          <w:szCs w:val="18"/>
        </w:rPr>
      </w:r>
      <w:r>
        <w:rPr>
          <w:sz w:val="18"/>
          <w:szCs w:val="18"/>
        </w:rPr>
        <w:fldChar w:fldCharType="separate"/>
      </w:r>
      <w:r w:rsidRPr="00B334E9">
        <w:rPr>
          <w:rFonts w:cstheme="minorHAnsi"/>
          <w:bCs/>
          <w:sz w:val="18"/>
          <w:lang w:val="en-GB"/>
        </w:rPr>
        <w:t>Figure S24</w:t>
      </w:r>
      <w:r>
        <w:rPr>
          <w:sz w:val="18"/>
          <w:szCs w:val="18"/>
        </w:rPr>
        <w:fldChar w:fldCharType="end"/>
      </w:r>
      <w:r w:rsidRPr="00794E11">
        <w:rPr>
          <w:sz w:val="18"/>
          <w:szCs w:val="18"/>
          <w:lang w:val="en-US"/>
        </w:rPr>
        <w:t xml:space="preserve">.c show the corresponding spectra. </w:t>
      </w:r>
      <w:r w:rsidRPr="00794E11">
        <w:rPr>
          <w:sz w:val="18"/>
          <w:lang w:val="en-US"/>
        </w:rPr>
        <w:t xml:space="preserve">Background subtraction was applied by the blank measurement of the solvents in the same cuvettes used for measuring each sample. In addition, the absorption of each sample was measured after each emission spectrum was recorded to eliminate the possible photobleaching effect. The overlapping of both absorption and emission spectra for the differently-concentrated </w:t>
      </w:r>
      <w:r w:rsidRPr="00794E11">
        <w:rPr>
          <w:b/>
          <w:sz w:val="18"/>
          <w:lang w:val="en-US"/>
        </w:rPr>
        <w:t xml:space="preserve">C2 </w:t>
      </w:r>
      <w:r w:rsidRPr="00794E11">
        <w:rPr>
          <w:sz w:val="18"/>
          <w:lang w:val="en-US"/>
        </w:rPr>
        <w:t>solutions when normalized indicates that there is no presence of inner filter and emission reabsorption effects.</w:t>
      </w:r>
    </w:p>
    <w:p w14:paraId="04B2CF74" w14:textId="29554025" w:rsidR="00C773EF" w:rsidRPr="00794E11" w:rsidRDefault="00C773EF" w:rsidP="00C773EF">
      <w:pPr>
        <w:jc w:val="both"/>
        <w:rPr>
          <w:lang w:val="en-US"/>
        </w:rPr>
      </w:pPr>
      <w:r w:rsidRPr="00794E11">
        <w:rPr>
          <w:rFonts w:cstheme="minorHAnsi"/>
          <w:sz w:val="18"/>
          <w:lang w:val="en-US"/>
        </w:rPr>
        <w:t xml:space="preserve">Equation 1 was then used to obtain the quantum yield at each excitation wavelength. Given the quantum yield for Rho 6G, </w:t>
      </w:r>
      <m:oMath>
        <m:sSub>
          <m:sSubPr>
            <m:ctrlPr>
              <w:rPr>
                <w:rFonts w:ascii="Cambria Math" w:hAnsi="Cambria Math" w:cstheme="minorHAnsi"/>
                <w:sz w:val="18"/>
                <w:szCs w:val="18"/>
              </w:rPr>
            </m:ctrlPr>
          </m:sSubPr>
          <m:e>
            <m:r>
              <m:rPr>
                <m:sty m:val="p"/>
              </m:rPr>
              <w:rPr>
                <w:rFonts w:ascii="Cambria Math" w:hAnsi="Cambria Math" w:cstheme="minorHAnsi"/>
                <w:sz w:val="18"/>
              </w:rPr>
              <m:t>Φ</m:t>
            </m:r>
          </m:e>
          <m:sub>
            <m:r>
              <w:rPr>
                <w:rFonts w:ascii="Cambria Math" w:hAnsi="Cambria Math" w:cstheme="minorHAnsi"/>
                <w:sz w:val="18"/>
              </w:rPr>
              <m:t>f</m:t>
            </m:r>
          </m:sub>
        </m:sSub>
        <m:r>
          <w:rPr>
            <w:rFonts w:ascii="Cambria Math" w:hAnsi="Cambria Math" w:cstheme="minorHAnsi"/>
            <w:sz w:val="18"/>
            <w:lang w:val="en-US"/>
          </w:rPr>
          <m:t>=0.91</m:t>
        </m:r>
        <m:r>
          <m:rPr>
            <m:sty m:val="p"/>
          </m:rPr>
          <w:rPr>
            <w:rFonts w:ascii="Cambria Math" w:hAnsi="Cambria Math" w:cstheme="minorHAnsi"/>
            <w:sz w:val="18"/>
            <w:lang w:val="en-US"/>
          </w:rPr>
          <m:t>±</m:t>
        </m:r>
        <m:r>
          <w:rPr>
            <w:rFonts w:ascii="Cambria Math" w:hAnsi="Cambria Math" w:cstheme="minorHAnsi"/>
            <w:sz w:val="18"/>
            <w:lang w:val="en-US"/>
          </w:rPr>
          <m:t>0.04</m:t>
        </m:r>
      </m:oMath>
      <w:r w:rsidRPr="00794E11">
        <w:rPr>
          <w:rFonts w:cstheme="minorHAnsi"/>
          <w:iCs/>
          <w:sz w:val="18"/>
          <w:lang w:val="en-US"/>
        </w:rPr>
        <w:t xml:space="preserve"> and the refraction indexes for ethanol and acetonitrile,</w:t>
      </w:r>
      <w:r>
        <w:rPr>
          <w:rFonts w:cstheme="minorHAnsi"/>
          <w:iCs/>
          <w:sz w:val="18"/>
          <w:lang w:val="en-US"/>
        </w:rPr>
        <w:fldChar w:fldCharType="begin"/>
      </w:r>
      <w:r w:rsidR="00D64C49">
        <w:rPr>
          <w:rFonts w:cstheme="minorHAnsi"/>
          <w:iCs/>
          <w:sz w:val="18"/>
          <w:lang w:val="en-US"/>
        </w:rPr>
        <w:instrText xml:space="preserve"> ADDIN ZOTERO_ITEM CSL_CITATION {"citationID":"91tdJnm9","properties":{"formattedCitation":"\\super 3,5\\nosupersub{}","plainCitation":"3,5","noteIndex":0},"citationItems":[{"id":"inuQcMv3/GF0IsCHm","uris":["http://zotero.org/users/11123408/items/2QATPEGP"],"itemData":{"id":237,"type":"article-journal","abstract":"The determination of the fluorescence quantum yields (QY, Φf) of a series of fluorescent dyes that span the absorption/excitation and emission ranges of 520−900 and 600−1000 nm is reported. The dyes encompass commercially available rhodamine 101 (Rh-101, Φf = 0.913), cresyl violet (0.578), oxazine 170 (0.579), oxazine 1 (0.141), cryptocyanine (0.012), HITCI (0.283), IR-125 (0.132), IR-140 (0.167), and four noncommercial cyanine dyes with specific spectroscopic features, all of them in dilute ethanol solution. The QYs have been measured relative to the National Institute of Standards and Technology’s standard reference material (SRM) 936a (quinine sulfate, QS) on a traceably characterized fluorometer, employing a chain of transfer standard dyes that include coumarin 102 (Φf = 0.764), coumarin 153 (0.544), and DCM (0.435) as links between QS and Rh-101. The QY of Rh-101 has also been verified in direct measurements against QS using two approaches that rely only on instrument correction. In addition, the effects of temperature and the presence of oxygen on the fluorescence quantum yield of Rh-101 have been assessed.","container-title":"Analytical Chemistry","DOI":"10.1021/ac101329h","ISSN":"0003-2700","issue":"4","journalAbbreviation":"Anal. Chem.","page":"1232-1242","publisher":"American Chemical Society","source":"ACS Publications","title":"Fluorescence Quantum Yields of a Series of Red and Near-Infrared Dyes Emitting at 600−1000 nm","volume":"83","author":[{"family":"Rurack","given":"Knut"},{"family":"Spieles","given":"Monika"}],"issued":{"date-parts":[["2011",2,15]]}}},{"id":"inuQcMv3/SYyUJSLY","uris":["http://zotero.org/users/11123408/items/3D3BMP3M"],"itemData":{"id":351,"type":"article-journal","abstract":"There is growing interest in the refractive index of liquids beyond the visible and into the short-wave infrared (SWIR) for applications such as the study of liquid-core fibers and supercontinuum generation. However, most of the data reported are in the visible. For liquids with a wide transmission window in the SWIR region, refractive index data are sparse. We present a Rayleigh interferometry-based refractometer to characterize the refractive index relative to standard materials at seven different wavelengths (543.4, 632.8, 780, 973, 1064, 1550, and 1970 nm) at a temperature of ~ 21.3 &amp;#x00B1; 0.6 &amp;#x00B0;C. We also show Sellmeier fits using our results juxtaposed with previously published data. Our data extends previous work to the SWIR.","container-title":"Optical Materials Express","DOI":"10.1364/OME.519907","ISSN":"2159-3930","issue":"5","journalAbbreviation":"Opt. Mater. Express, OME","language":"EN","license":"&amp;#169; 2024 Optica Publishing Group","page":"1253-1267","publisher":"Optica Publishing Group","source":"opg-optica-org.scd-rproxy.u-strasbg.fr","title":"Refractive index measurements of liquids from 0.5 to 2 µm using Rayleigh interferometry","volume":"14","author":[{"family":"Chang","given":"Hao-Jung"},{"family":"Munera","given":"Natalia"},{"family":"Lopez-Zelaya","given":"Cesar"},{"family":"Banerjee","given":"Debasmita"},{"family":"Beadie","given":"Guy"},{"family":"Stryland","given":"Eric W. Van"},{"family":"Hagan","given":"David J."}],"issued":{"date-parts":[["2024",5,1]]}}}],"schema":"https://github.com/citation-style-language/schema/raw/master/csl-citation.json"} </w:instrText>
      </w:r>
      <w:r>
        <w:rPr>
          <w:rFonts w:cstheme="minorHAnsi"/>
          <w:iCs/>
          <w:sz w:val="18"/>
          <w:lang w:val="en-US"/>
        </w:rPr>
        <w:fldChar w:fldCharType="separate"/>
      </w:r>
      <w:r w:rsidRPr="004F4ACD">
        <w:rPr>
          <w:rFonts w:ascii="Calibri" w:hAnsi="Calibri" w:cs="Calibri"/>
          <w:sz w:val="18"/>
          <w:szCs w:val="24"/>
          <w:vertAlign w:val="superscript"/>
          <w:lang w:val="en-US"/>
        </w:rPr>
        <w:t>3,5</w:t>
      </w:r>
      <w:r>
        <w:rPr>
          <w:rFonts w:cstheme="minorHAnsi"/>
          <w:iCs/>
          <w:sz w:val="18"/>
          <w:lang w:val="en-US"/>
        </w:rPr>
        <w:fldChar w:fldCharType="end"/>
      </w:r>
      <w:r w:rsidRPr="00794E11">
        <w:rPr>
          <w:rFonts w:cstheme="minorHAnsi"/>
          <w:iCs/>
          <w:sz w:val="18"/>
          <w:lang w:val="en-US"/>
        </w:rPr>
        <w:t xml:space="preserve"> and computing the uncertainties via error propagation, the obtained values for the fluorescence quantum yield of </w:t>
      </w:r>
      <w:r w:rsidRPr="00794E11">
        <w:rPr>
          <w:rFonts w:cstheme="minorHAnsi"/>
          <w:b/>
          <w:iCs/>
          <w:sz w:val="18"/>
          <w:lang w:val="en-US"/>
        </w:rPr>
        <w:t>C2</w:t>
      </w:r>
      <w:r w:rsidRPr="00794E11">
        <w:rPr>
          <w:rFonts w:cstheme="minorHAnsi"/>
          <w:iCs/>
          <w:sz w:val="18"/>
          <w:lang w:val="en-US"/>
        </w:rPr>
        <w:t xml:space="preserve"> are given in</w:t>
      </w:r>
      <w:r w:rsidRPr="00794E11">
        <w:rPr>
          <w:rFonts w:cstheme="minorHAnsi"/>
          <w:iCs/>
          <w:sz w:val="18"/>
          <w:szCs w:val="18"/>
          <w:lang w:val="en-US"/>
        </w:rPr>
        <w:t xml:space="preserve"> </w:t>
      </w:r>
      <w:r>
        <w:rPr>
          <w:rFonts w:cstheme="minorHAnsi"/>
          <w:iCs/>
          <w:sz w:val="18"/>
          <w:szCs w:val="18"/>
        </w:rPr>
        <w:fldChar w:fldCharType="begin"/>
      </w:r>
      <w:r w:rsidRPr="00794E11">
        <w:rPr>
          <w:rFonts w:cstheme="minorHAnsi"/>
          <w:iCs/>
          <w:sz w:val="18"/>
          <w:szCs w:val="18"/>
          <w:lang w:val="en-US"/>
        </w:rPr>
        <w:instrText xml:space="preserve"> REF _Ref212142454 \h  \* MERGEFORMAT </w:instrText>
      </w:r>
      <w:r>
        <w:rPr>
          <w:rFonts w:cstheme="minorHAnsi"/>
          <w:iCs/>
          <w:sz w:val="18"/>
          <w:szCs w:val="18"/>
        </w:rPr>
      </w:r>
      <w:r>
        <w:rPr>
          <w:rFonts w:cstheme="minorHAnsi"/>
          <w:iCs/>
          <w:sz w:val="18"/>
          <w:szCs w:val="18"/>
        </w:rPr>
        <w:fldChar w:fldCharType="separate"/>
      </w:r>
      <w:r w:rsidRPr="00794E11">
        <w:rPr>
          <w:sz w:val="18"/>
          <w:szCs w:val="18"/>
          <w:lang w:val="en-US"/>
        </w:rPr>
        <w:t>Table S</w:t>
      </w:r>
      <w:r>
        <w:rPr>
          <w:sz w:val="18"/>
          <w:szCs w:val="18"/>
          <w:lang w:val="en-US"/>
        </w:rPr>
        <w:t>1</w:t>
      </w:r>
      <w:r w:rsidRPr="00794E11">
        <w:rPr>
          <w:noProof/>
          <w:sz w:val="18"/>
          <w:szCs w:val="18"/>
          <w:lang w:val="en-US"/>
        </w:rPr>
        <w:t>.</w:t>
      </w:r>
      <w:r w:rsidRPr="00794E11">
        <w:rPr>
          <w:sz w:val="18"/>
          <w:szCs w:val="18"/>
          <w:lang w:val="en-US"/>
        </w:rPr>
        <w:t xml:space="preserve"> </w:t>
      </w:r>
      <w:r>
        <w:rPr>
          <w:rFonts w:cstheme="minorHAnsi"/>
          <w:iCs/>
          <w:sz w:val="18"/>
          <w:szCs w:val="18"/>
        </w:rPr>
        <w:fldChar w:fldCharType="end"/>
      </w:r>
      <w:r w:rsidRPr="00794E11">
        <w:rPr>
          <w:rFonts w:cstheme="minorHAnsi"/>
          <w:iCs/>
          <w:sz w:val="18"/>
          <w:szCs w:val="18"/>
          <w:lang w:val="en-US"/>
        </w:rPr>
        <w:t xml:space="preserve">These values are obtained by averaging the values obtained for each of the two </w:t>
      </w:r>
      <w:r w:rsidRPr="00794E11">
        <w:rPr>
          <w:rFonts w:cstheme="minorHAnsi"/>
          <w:b/>
          <w:iCs/>
          <w:sz w:val="18"/>
          <w:szCs w:val="18"/>
          <w:lang w:val="en-US"/>
        </w:rPr>
        <w:t xml:space="preserve">C2 </w:t>
      </w:r>
      <w:r w:rsidRPr="00794E11">
        <w:rPr>
          <w:rFonts w:cstheme="minorHAnsi"/>
          <w:iCs/>
          <w:sz w:val="18"/>
          <w:szCs w:val="18"/>
          <w:lang w:val="en-US"/>
        </w:rPr>
        <w:t xml:space="preserve">solutions, whose values fall into the reported uncertainties. We can conclude then that the fluorescence quantum yield of </w:t>
      </w:r>
      <w:r w:rsidRPr="00794E11">
        <w:rPr>
          <w:rFonts w:cstheme="minorHAnsi"/>
          <w:b/>
          <w:iCs/>
          <w:sz w:val="18"/>
          <w:szCs w:val="18"/>
          <w:lang w:val="en-US"/>
        </w:rPr>
        <w:t>C2</w:t>
      </w:r>
      <w:r w:rsidRPr="00794E11">
        <w:rPr>
          <w:rFonts w:cstheme="minorHAnsi"/>
          <w:iCs/>
          <w:sz w:val="18"/>
          <w:szCs w:val="18"/>
          <w:lang w:val="en-US"/>
        </w:rPr>
        <w:t xml:space="preserve"> is </w:t>
      </w:r>
      <m:oMath>
        <m:sSub>
          <m:sSubPr>
            <m:ctrlPr>
              <w:rPr>
                <w:rFonts w:ascii="Cambria Math" w:hAnsi="Cambria Math" w:cstheme="minorHAnsi"/>
                <w:sz w:val="18"/>
                <w:szCs w:val="18"/>
              </w:rPr>
            </m:ctrlPr>
          </m:sSubPr>
          <m:e>
            <m:r>
              <m:rPr>
                <m:sty m:val="p"/>
              </m:rPr>
              <w:rPr>
                <w:rFonts w:ascii="Cambria Math" w:hAnsi="Cambria Math" w:cstheme="minorHAnsi"/>
                <w:sz w:val="18"/>
              </w:rPr>
              <m:t>Φ</m:t>
            </m:r>
          </m:e>
          <m:sub>
            <m:r>
              <w:rPr>
                <w:rFonts w:ascii="Cambria Math" w:hAnsi="Cambria Math" w:cstheme="minorHAnsi"/>
                <w:sz w:val="18"/>
              </w:rPr>
              <m:t>f</m:t>
            </m:r>
          </m:sub>
        </m:sSub>
        <m:r>
          <w:rPr>
            <w:rFonts w:ascii="Cambria Math" w:hAnsi="Cambria Math" w:cstheme="minorHAnsi"/>
            <w:sz w:val="18"/>
            <w:lang w:val="en-US"/>
          </w:rPr>
          <m:t>=0.01445</m:t>
        </m:r>
        <m:r>
          <m:rPr>
            <m:sty m:val="p"/>
          </m:rPr>
          <w:rPr>
            <w:rFonts w:ascii="Cambria Math" w:hAnsi="Cambria Math" w:cstheme="minorHAnsi"/>
            <w:sz w:val="18"/>
            <w:lang w:val="en-US"/>
          </w:rPr>
          <m:t>±</m:t>
        </m:r>
        <m:r>
          <w:rPr>
            <w:rFonts w:ascii="Cambria Math" w:hAnsi="Cambria Math" w:cstheme="minorHAnsi"/>
            <w:sz w:val="18"/>
            <w:lang w:val="en-US"/>
          </w:rPr>
          <m:t>0.0005.</m:t>
        </m:r>
      </m:oMath>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5"/>
        <w:gridCol w:w="3421"/>
      </w:tblGrid>
      <w:tr w:rsidR="00C773EF" w:rsidRPr="00D64C49" w14:paraId="2A378600" w14:textId="77777777" w:rsidTr="00E63222">
        <w:trPr>
          <w:trHeight w:val="252"/>
          <w:jc w:val="center"/>
        </w:trPr>
        <w:tc>
          <w:tcPr>
            <w:tcW w:w="2675" w:type="dxa"/>
            <w:tcBorders>
              <w:top w:val="single" w:sz="4" w:space="0" w:color="auto"/>
              <w:left w:val="nil"/>
              <w:bottom w:val="single" w:sz="4" w:space="0" w:color="auto"/>
              <w:right w:val="nil"/>
            </w:tcBorders>
            <w:shd w:val="clear" w:color="auto" w:fill="FFFFFF" w:themeFill="background1"/>
            <w:hideMark/>
          </w:tcPr>
          <w:p w14:paraId="5ACD59B3" w14:textId="77777777" w:rsidR="00C773EF" w:rsidRDefault="00C773EF" w:rsidP="00E63222">
            <w:pPr>
              <w:pStyle w:val="RSCT03TableBody"/>
              <w:rPr>
                <w:rFonts w:cstheme="minorHAnsi"/>
                <w:sz w:val="18"/>
                <w:szCs w:val="18"/>
              </w:rPr>
            </w:pPr>
            <w:r>
              <w:rPr>
                <w:rFonts w:cstheme="minorHAnsi"/>
                <w:sz w:val="18"/>
                <w:szCs w:val="18"/>
              </w:rPr>
              <w:t>Excitation wavelength (nm)</w:t>
            </w:r>
          </w:p>
        </w:tc>
        <w:tc>
          <w:tcPr>
            <w:tcW w:w="3421" w:type="dxa"/>
            <w:tcBorders>
              <w:top w:val="single" w:sz="4" w:space="0" w:color="auto"/>
              <w:left w:val="nil"/>
              <w:bottom w:val="single" w:sz="4" w:space="0" w:color="auto"/>
              <w:right w:val="nil"/>
            </w:tcBorders>
            <w:hideMark/>
          </w:tcPr>
          <w:p w14:paraId="12F70996" w14:textId="77777777" w:rsidR="00C773EF" w:rsidRDefault="00C773EF" w:rsidP="00E63222">
            <w:pPr>
              <w:pStyle w:val="RSCT03TableBody"/>
              <w:rPr>
                <w:rFonts w:cstheme="minorHAnsi"/>
                <w:sz w:val="18"/>
                <w:szCs w:val="18"/>
              </w:rPr>
            </w:pPr>
            <w:r>
              <w:rPr>
                <w:rFonts w:cstheme="minorHAnsi"/>
                <w:sz w:val="18"/>
                <w:szCs w:val="18"/>
              </w:rPr>
              <w:t xml:space="preserve">Fluorescence quantum yield of </w:t>
            </w:r>
            <w:r>
              <w:rPr>
                <w:rFonts w:cstheme="minorHAnsi"/>
                <w:b/>
                <w:sz w:val="18"/>
                <w:szCs w:val="18"/>
              </w:rPr>
              <w:t>C2</w:t>
            </w:r>
          </w:p>
        </w:tc>
      </w:tr>
      <w:tr w:rsidR="00C773EF" w14:paraId="1D25E6D6" w14:textId="77777777" w:rsidTr="00E63222">
        <w:trPr>
          <w:jc w:val="center"/>
        </w:trPr>
        <w:tc>
          <w:tcPr>
            <w:tcW w:w="2675" w:type="dxa"/>
            <w:tcBorders>
              <w:top w:val="single" w:sz="4" w:space="0" w:color="auto"/>
              <w:left w:val="nil"/>
              <w:bottom w:val="nil"/>
              <w:right w:val="nil"/>
            </w:tcBorders>
          </w:tcPr>
          <w:p w14:paraId="2F1C84EB" w14:textId="77777777" w:rsidR="00C773EF" w:rsidRDefault="00C773EF" w:rsidP="00E63222">
            <w:pPr>
              <w:pStyle w:val="RSCT03TableBody"/>
              <w:rPr>
                <w:rFonts w:cstheme="minorHAnsi"/>
                <w:sz w:val="18"/>
                <w:szCs w:val="18"/>
              </w:rPr>
            </w:pPr>
          </w:p>
          <w:p w14:paraId="7423F9D1" w14:textId="77777777" w:rsidR="00C773EF" w:rsidRDefault="00C773EF" w:rsidP="00E63222">
            <w:pPr>
              <w:pStyle w:val="RSCT03TableBody"/>
              <w:rPr>
                <w:rFonts w:cstheme="minorHAnsi"/>
                <w:sz w:val="18"/>
                <w:szCs w:val="18"/>
              </w:rPr>
            </w:pPr>
            <w:r>
              <w:rPr>
                <w:rFonts w:cstheme="minorHAnsi"/>
                <w:sz w:val="18"/>
                <w:szCs w:val="18"/>
              </w:rPr>
              <w:t>510</w:t>
            </w:r>
          </w:p>
        </w:tc>
        <w:tc>
          <w:tcPr>
            <w:tcW w:w="3421" w:type="dxa"/>
            <w:tcBorders>
              <w:top w:val="single" w:sz="4" w:space="0" w:color="auto"/>
              <w:left w:val="nil"/>
              <w:bottom w:val="nil"/>
              <w:right w:val="nil"/>
            </w:tcBorders>
          </w:tcPr>
          <w:p w14:paraId="2333CDF3" w14:textId="77777777" w:rsidR="00C773EF" w:rsidRDefault="00C773EF" w:rsidP="00E63222">
            <w:pPr>
              <w:pStyle w:val="RSCT03TableBody"/>
              <w:rPr>
                <w:rFonts w:cstheme="minorHAnsi"/>
                <w:sz w:val="18"/>
                <w:szCs w:val="18"/>
              </w:rPr>
            </w:pPr>
          </w:p>
          <w:p w14:paraId="1570A2E5" w14:textId="77777777" w:rsidR="00C773EF" w:rsidRDefault="00C773EF" w:rsidP="00E63222">
            <w:pPr>
              <w:pStyle w:val="RSCT03TableBody"/>
              <w:rPr>
                <w:rFonts w:cstheme="minorHAnsi"/>
                <w:sz w:val="18"/>
                <w:szCs w:val="18"/>
              </w:rPr>
            </w:pPr>
            <m:oMathPara>
              <m:oMath>
                <m:r>
                  <w:rPr>
                    <w:rFonts w:ascii="Cambria Math" w:hAnsi="Cambria Math" w:cstheme="minorHAnsi"/>
                    <w:sz w:val="18"/>
                    <w:szCs w:val="18"/>
                  </w:rPr>
                  <m:t>0.0148</m:t>
                </m:r>
                <m:r>
                  <m:rPr>
                    <m:sty m:val="p"/>
                  </m:rPr>
                  <w:rPr>
                    <w:rFonts w:ascii="Cambria Math" w:hAnsi="Cambria Math" w:cstheme="minorHAnsi"/>
                    <w:sz w:val="18"/>
                    <w:szCs w:val="18"/>
                  </w:rPr>
                  <m:t>±</m:t>
                </m:r>
                <m:r>
                  <w:rPr>
                    <w:rFonts w:ascii="Cambria Math" w:hAnsi="Cambria Math" w:cstheme="minorHAnsi"/>
                    <w:sz w:val="18"/>
                    <w:szCs w:val="18"/>
                  </w:rPr>
                  <m:t>0.0005</m:t>
                </m:r>
              </m:oMath>
            </m:oMathPara>
          </w:p>
        </w:tc>
      </w:tr>
      <w:tr w:rsidR="00C773EF" w14:paraId="2E319886" w14:textId="77777777" w:rsidTr="00E63222">
        <w:trPr>
          <w:jc w:val="center"/>
        </w:trPr>
        <w:tc>
          <w:tcPr>
            <w:tcW w:w="2675" w:type="dxa"/>
            <w:tcBorders>
              <w:top w:val="nil"/>
              <w:left w:val="nil"/>
              <w:bottom w:val="single" w:sz="4" w:space="0" w:color="auto"/>
              <w:right w:val="nil"/>
            </w:tcBorders>
            <w:hideMark/>
          </w:tcPr>
          <w:p w14:paraId="521569B2" w14:textId="77777777" w:rsidR="00C773EF" w:rsidRDefault="00C773EF" w:rsidP="00E63222">
            <w:pPr>
              <w:pStyle w:val="RSCT03TableBody"/>
              <w:rPr>
                <w:rFonts w:cstheme="minorHAnsi"/>
                <w:sz w:val="18"/>
                <w:szCs w:val="18"/>
              </w:rPr>
            </w:pPr>
            <w:r>
              <w:rPr>
                <w:rFonts w:cstheme="minorHAnsi"/>
                <w:sz w:val="18"/>
                <w:szCs w:val="18"/>
              </w:rPr>
              <w:t>520</w:t>
            </w:r>
          </w:p>
        </w:tc>
        <w:tc>
          <w:tcPr>
            <w:tcW w:w="3421" w:type="dxa"/>
            <w:tcBorders>
              <w:top w:val="nil"/>
              <w:left w:val="nil"/>
              <w:bottom w:val="single" w:sz="4" w:space="0" w:color="auto"/>
              <w:right w:val="nil"/>
            </w:tcBorders>
          </w:tcPr>
          <w:p w14:paraId="1A84B638" w14:textId="77777777" w:rsidR="00C773EF" w:rsidRDefault="00C773EF" w:rsidP="00E63222">
            <w:pPr>
              <w:pStyle w:val="RSCT03TableBody"/>
              <w:rPr>
                <w:rFonts w:cstheme="minorHAnsi"/>
                <w:sz w:val="18"/>
                <w:szCs w:val="18"/>
              </w:rPr>
            </w:pPr>
            <m:oMathPara>
              <m:oMath>
                <m:r>
                  <w:rPr>
                    <w:rFonts w:ascii="Cambria Math" w:hAnsi="Cambria Math" w:cstheme="minorHAnsi"/>
                    <w:sz w:val="18"/>
                    <w:szCs w:val="18"/>
                  </w:rPr>
                  <m:t>0.0141</m:t>
                </m:r>
                <m:r>
                  <m:rPr>
                    <m:sty m:val="p"/>
                  </m:rPr>
                  <w:rPr>
                    <w:rFonts w:ascii="Cambria Math" w:hAnsi="Cambria Math" w:cstheme="minorHAnsi"/>
                    <w:sz w:val="18"/>
                    <w:szCs w:val="18"/>
                  </w:rPr>
                  <m:t>±</m:t>
                </m:r>
                <m:r>
                  <w:rPr>
                    <w:rFonts w:ascii="Cambria Math" w:hAnsi="Cambria Math" w:cstheme="minorHAnsi"/>
                    <w:sz w:val="18"/>
                    <w:szCs w:val="18"/>
                  </w:rPr>
                  <m:t>0.0004</m:t>
                </m:r>
              </m:oMath>
            </m:oMathPara>
          </w:p>
          <w:p w14:paraId="704F530A" w14:textId="77777777" w:rsidR="00C773EF" w:rsidRDefault="00C773EF" w:rsidP="00E63222">
            <w:pPr>
              <w:pStyle w:val="RSCT03TableBody"/>
              <w:rPr>
                <w:rFonts w:cstheme="minorHAnsi"/>
                <w:sz w:val="18"/>
                <w:szCs w:val="18"/>
              </w:rPr>
            </w:pPr>
          </w:p>
        </w:tc>
      </w:tr>
    </w:tbl>
    <w:p w14:paraId="3FB52A1E" w14:textId="77777777" w:rsidR="00C773EF" w:rsidRPr="00B334E9" w:rsidRDefault="00C773EF" w:rsidP="00C773EF">
      <w:pPr>
        <w:pStyle w:val="Lgende"/>
        <w:jc w:val="center"/>
        <w:rPr>
          <w:i w:val="0"/>
          <w:color w:val="auto"/>
          <w:lang w:val="en-US"/>
        </w:rPr>
      </w:pPr>
      <w:bookmarkStart w:id="15" w:name="_Ref212142454"/>
      <w:r w:rsidRPr="00B334E9">
        <w:rPr>
          <w:i w:val="0"/>
          <w:color w:val="auto"/>
          <w:lang w:val="en-US"/>
        </w:rPr>
        <w:t xml:space="preserve">Table </w:t>
      </w:r>
      <w:r>
        <w:rPr>
          <w:i w:val="0"/>
          <w:color w:val="auto"/>
          <w:lang w:val="en-US"/>
        </w:rPr>
        <w:t>S1</w:t>
      </w:r>
      <w:r w:rsidRPr="00B334E9">
        <w:rPr>
          <w:i w:val="0"/>
          <w:color w:val="auto"/>
          <w:lang w:val="en-US"/>
        </w:rPr>
        <w:t xml:space="preserve">: Fluorescence quantum yield of </w:t>
      </w:r>
      <w:r w:rsidRPr="00B334E9">
        <w:rPr>
          <w:b/>
          <w:i w:val="0"/>
          <w:color w:val="auto"/>
          <w:lang w:val="en-US"/>
        </w:rPr>
        <w:t>C2</w:t>
      </w:r>
      <w:r w:rsidRPr="00B334E9">
        <w:rPr>
          <w:i w:val="0"/>
          <w:color w:val="auto"/>
          <w:lang w:val="en-US"/>
        </w:rPr>
        <w:t xml:space="preserve"> for different excitation wavelengths.</w:t>
      </w:r>
      <w:bookmarkEnd w:id="15"/>
    </w:p>
    <w:p w14:paraId="241D87C8" w14:textId="77777777" w:rsidR="00C773EF" w:rsidRDefault="00C773EF" w:rsidP="00C773EF">
      <w:pPr>
        <w:keepNext/>
      </w:pPr>
      <w:r>
        <w:rPr>
          <w:noProof/>
        </w:rPr>
        <w:drawing>
          <wp:inline distT="0" distB="0" distL="0" distR="0" wp14:anchorId="662CE5C8" wp14:editId="637807EA">
            <wp:extent cx="5760720" cy="1468755"/>
            <wp:effectExtent l="0" t="0" r="0" b="0"/>
            <wp:docPr id="47" name="Image 47"/>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38">
                      <a:extLst>
                        <a:ext uri="{28A0092B-C50C-407E-A947-70E740481C1C}">
                          <a14:useLocalDpi xmlns:a14="http://schemas.microsoft.com/office/drawing/2010/main" val="0"/>
                        </a:ext>
                      </a:extLst>
                    </a:blip>
                    <a:stretch>
                      <a:fillRect/>
                    </a:stretch>
                  </pic:blipFill>
                  <pic:spPr>
                    <a:xfrm>
                      <a:off x="0" y="0"/>
                      <a:ext cx="5760720" cy="1468755"/>
                    </a:xfrm>
                    <a:prstGeom prst="rect">
                      <a:avLst/>
                    </a:prstGeom>
                  </pic:spPr>
                </pic:pic>
              </a:graphicData>
            </a:graphic>
          </wp:inline>
        </w:drawing>
      </w:r>
    </w:p>
    <w:p w14:paraId="1BEED70E" w14:textId="50E32FA7" w:rsidR="00C773EF" w:rsidRPr="00B44047" w:rsidRDefault="00C773EF" w:rsidP="00C773EF">
      <w:pPr>
        <w:pStyle w:val="RSCI04CaptiontoFigureSchemeChart"/>
        <w:spacing w:line="240" w:lineRule="auto"/>
        <w:rPr>
          <w:rFonts w:cstheme="minorHAnsi"/>
          <w:sz w:val="15"/>
          <w:szCs w:val="15"/>
          <w:lang w:val="en-US"/>
        </w:rPr>
      </w:pPr>
      <w:bookmarkStart w:id="16" w:name="_Hlk220665473"/>
      <w:r w:rsidRPr="00B44047">
        <w:rPr>
          <w:rFonts w:cstheme="minorHAnsi"/>
          <w:b/>
          <w:sz w:val="15"/>
          <w:szCs w:val="15"/>
          <w:lang w:val="en-GB"/>
        </w:rPr>
        <w:t>Figure S24</w:t>
      </w:r>
      <w:r w:rsidR="00B44047" w:rsidRPr="00B44047">
        <w:rPr>
          <w:rFonts w:cstheme="minorHAnsi"/>
          <w:b/>
          <w:sz w:val="15"/>
          <w:szCs w:val="15"/>
          <w:lang w:val="en-GB"/>
        </w:rPr>
        <w:t>.</w:t>
      </w:r>
      <w:r w:rsidRPr="00B44047">
        <w:rPr>
          <w:rFonts w:cstheme="minorHAnsi"/>
          <w:sz w:val="15"/>
          <w:szCs w:val="15"/>
          <w:lang w:val="en-GB"/>
        </w:rPr>
        <w:t xml:space="preserve"> </w:t>
      </w:r>
      <w:r w:rsidRPr="00B44047">
        <w:rPr>
          <w:rFonts w:cstheme="minorHAnsi"/>
          <w:sz w:val="15"/>
          <w:szCs w:val="15"/>
          <w:lang w:val="en-US"/>
        </w:rPr>
        <w:t xml:space="preserve">Absorbance spectra of </w:t>
      </w:r>
      <w:r w:rsidRPr="00B44047">
        <w:rPr>
          <w:rFonts w:cstheme="minorHAnsi"/>
          <w:b/>
          <w:sz w:val="15"/>
          <w:szCs w:val="15"/>
          <w:lang w:val="en-US"/>
        </w:rPr>
        <w:t xml:space="preserve">C2 </w:t>
      </w:r>
      <w:r w:rsidRPr="00B44047">
        <w:rPr>
          <w:rFonts w:cstheme="minorHAnsi"/>
          <w:sz w:val="15"/>
          <w:szCs w:val="15"/>
          <w:lang w:val="en-US"/>
        </w:rPr>
        <w:t xml:space="preserve">complex in ACN for </w:t>
      </w:r>
      <w:bookmarkEnd w:id="16"/>
      <w:r w:rsidRPr="00B44047">
        <w:rPr>
          <w:rFonts w:cstheme="minorHAnsi"/>
          <w:sz w:val="15"/>
          <w:szCs w:val="15"/>
          <w:lang w:val="en-US"/>
        </w:rPr>
        <w:t xml:space="preserve">two different concentrations (blue and cyan curves) and Rhodamine 6G (green curve) in ethanol (a). Optical densities were kept below 0.1 to avoid fluorescence reabsorption and inner filter effects. Fluorescence emission spectra for </w:t>
      </w:r>
      <w:r w:rsidRPr="00B44047">
        <w:rPr>
          <w:rFonts w:cstheme="minorHAnsi"/>
          <w:b/>
          <w:sz w:val="15"/>
          <w:szCs w:val="15"/>
          <w:lang w:val="en-US"/>
        </w:rPr>
        <w:t>C2</w:t>
      </w:r>
      <w:r w:rsidRPr="00B44047">
        <w:rPr>
          <w:rFonts w:cstheme="minorHAnsi"/>
          <w:sz w:val="15"/>
          <w:szCs w:val="15"/>
          <w:lang w:val="en-US"/>
        </w:rPr>
        <w:t xml:space="preserve"> and </w:t>
      </w:r>
      <w:r w:rsidRPr="00B44047">
        <w:rPr>
          <w:rFonts w:cstheme="minorHAnsi"/>
          <w:b/>
          <w:sz w:val="15"/>
          <w:szCs w:val="15"/>
          <w:lang w:val="en-US"/>
        </w:rPr>
        <w:t xml:space="preserve">Rho 6G </w:t>
      </w:r>
      <w:r w:rsidRPr="00B44047">
        <w:rPr>
          <w:rFonts w:cstheme="minorHAnsi"/>
          <w:sz w:val="15"/>
          <w:szCs w:val="15"/>
          <w:lang w:val="en-US"/>
        </w:rPr>
        <w:t xml:space="preserve">are shown for excitation wavelengths at 510 nm (b) and 520 nm (c). Emission intensities for the </w:t>
      </w:r>
      <w:r w:rsidRPr="00B44047">
        <w:rPr>
          <w:rFonts w:cstheme="minorHAnsi"/>
          <w:b/>
          <w:sz w:val="15"/>
          <w:szCs w:val="15"/>
          <w:lang w:val="en-US"/>
        </w:rPr>
        <w:t>C2</w:t>
      </w:r>
      <w:r w:rsidRPr="00B44047">
        <w:rPr>
          <w:rFonts w:cstheme="minorHAnsi"/>
          <w:sz w:val="15"/>
          <w:szCs w:val="15"/>
          <w:lang w:val="en-US"/>
        </w:rPr>
        <w:t xml:space="preserve"> spectra were multiplied by 10 for comparison with the Rho 6G and plotting purposes. </w:t>
      </w:r>
    </w:p>
    <w:p w14:paraId="34BCEDEE" w14:textId="77777777" w:rsidR="00C773EF" w:rsidRDefault="00C773EF" w:rsidP="00C773EF">
      <w:pPr>
        <w:pStyle w:val="RSCI04CaptiontoFigureSchemeChart"/>
        <w:spacing w:line="240" w:lineRule="auto"/>
        <w:rPr>
          <w:rFonts w:cstheme="minorHAnsi"/>
          <w:sz w:val="18"/>
          <w:lang w:val="en-US"/>
        </w:rPr>
      </w:pPr>
    </w:p>
    <w:p w14:paraId="4F00A5FE" w14:textId="0CF7885D" w:rsidR="00C773EF" w:rsidRPr="00B44047" w:rsidRDefault="00C773EF" w:rsidP="00493F1E">
      <w:pPr>
        <w:pStyle w:val="Titre2"/>
        <w:numPr>
          <w:ilvl w:val="1"/>
          <w:numId w:val="3"/>
        </w:numPr>
        <w:rPr>
          <w:rFonts w:asciiTheme="minorHAnsi" w:hAnsiTheme="minorHAnsi" w:cstheme="minorHAnsi"/>
          <w:i/>
          <w:iCs/>
          <w:color w:val="000000" w:themeColor="text1"/>
          <w:sz w:val="18"/>
          <w:lang w:val="en-US"/>
        </w:rPr>
      </w:pPr>
      <w:bookmarkStart w:id="17" w:name="_Toc221530766"/>
      <w:bookmarkStart w:id="18" w:name="_Toc231913235"/>
      <w:r w:rsidRPr="00B44047">
        <w:rPr>
          <w:rFonts w:asciiTheme="minorHAnsi" w:hAnsiTheme="minorHAnsi" w:cstheme="minorHAnsi"/>
          <w:i/>
          <w:iCs/>
          <w:color w:val="000000" w:themeColor="text1"/>
          <w:sz w:val="18"/>
          <w:lang w:val="en-US"/>
        </w:rPr>
        <w:t>Streak camera time-resolved luminescence and transient absorption spectroscopy</w:t>
      </w:r>
      <w:bookmarkEnd w:id="17"/>
      <w:bookmarkEnd w:id="18"/>
    </w:p>
    <w:p w14:paraId="66ECD5A4" w14:textId="77777777" w:rsidR="00C773EF" w:rsidRPr="00AB4F05" w:rsidRDefault="00C773EF" w:rsidP="00C773EF">
      <w:pPr>
        <w:spacing w:before="100" w:beforeAutospacing="1" w:after="100" w:afterAutospacing="1" w:line="240" w:lineRule="auto"/>
        <w:jc w:val="both"/>
        <w:rPr>
          <w:rFonts w:ascii="Calibri" w:eastAsia="Times New Roman" w:hAnsi="Calibri" w:cs="Calibri"/>
          <w:color w:val="000000"/>
          <w:sz w:val="18"/>
          <w:szCs w:val="18"/>
          <w:lang w:val="en-US"/>
        </w:rPr>
      </w:pPr>
      <w:r w:rsidRPr="00AB4F05">
        <w:rPr>
          <w:rFonts w:ascii="Calibri" w:eastAsia="Times New Roman" w:hAnsi="Calibri" w:cs="Calibri"/>
          <w:color w:val="000000"/>
          <w:sz w:val="18"/>
          <w:szCs w:val="18"/>
          <w:lang w:val="en-US"/>
        </w:rPr>
        <w:t xml:space="preserve">The averaged kinetic trace in the spectral region [560-620] nm covering the peak of emission of </w:t>
      </w:r>
      <w:r w:rsidRPr="00AB4F05">
        <w:rPr>
          <w:rFonts w:ascii="Calibri" w:eastAsia="Times New Roman" w:hAnsi="Calibri" w:cs="Calibri"/>
          <w:b/>
          <w:color w:val="000000"/>
          <w:sz w:val="18"/>
          <w:szCs w:val="18"/>
          <w:lang w:val="en-US"/>
        </w:rPr>
        <w:t xml:space="preserve">C2 </w:t>
      </w:r>
      <w:r w:rsidRPr="00AB4F05">
        <w:rPr>
          <w:rFonts w:ascii="Calibri" w:eastAsia="Times New Roman" w:hAnsi="Calibri" w:cs="Calibri"/>
          <w:color w:val="000000"/>
          <w:sz w:val="18"/>
          <w:szCs w:val="18"/>
          <w:lang w:val="en-US"/>
        </w:rPr>
        <w:t xml:space="preserve">is shown in </w:t>
      </w:r>
      <w:r>
        <w:rPr>
          <w:rFonts w:ascii="Calibri" w:eastAsia="Times New Roman" w:hAnsi="Calibri" w:cs="Calibri"/>
          <w:color w:val="000000"/>
          <w:sz w:val="18"/>
          <w:szCs w:val="18"/>
        </w:rPr>
        <w:fldChar w:fldCharType="begin"/>
      </w:r>
      <w:r w:rsidRPr="00AB4F05">
        <w:rPr>
          <w:rFonts w:ascii="Calibri" w:eastAsia="Times New Roman" w:hAnsi="Calibri" w:cs="Calibri"/>
          <w:color w:val="000000"/>
          <w:sz w:val="18"/>
          <w:szCs w:val="18"/>
          <w:lang w:val="en-US"/>
        </w:rPr>
        <w:instrText xml:space="preserve"> REF _Ref212212246 \h  \* MERGEFORMAT </w:instrText>
      </w:r>
      <w:r>
        <w:rPr>
          <w:rFonts w:ascii="Calibri" w:eastAsia="Times New Roman" w:hAnsi="Calibri" w:cs="Calibri"/>
          <w:color w:val="000000"/>
          <w:sz w:val="18"/>
          <w:szCs w:val="18"/>
        </w:rPr>
      </w:r>
      <w:r>
        <w:rPr>
          <w:rFonts w:ascii="Calibri" w:eastAsia="Times New Roman" w:hAnsi="Calibri" w:cs="Calibri"/>
          <w:color w:val="000000"/>
          <w:sz w:val="18"/>
          <w:szCs w:val="18"/>
        </w:rPr>
        <w:fldChar w:fldCharType="separate"/>
      </w:r>
      <w:r w:rsidRPr="00AB4F05">
        <w:rPr>
          <w:sz w:val="18"/>
          <w:szCs w:val="18"/>
          <w:lang w:val="en-US"/>
        </w:rPr>
        <w:t>Figure S</w:t>
      </w:r>
      <w:r>
        <w:rPr>
          <w:noProof/>
          <w:sz w:val="18"/>
          <w:szCs w:val="18"/>
          <w:lang w:val="en-US"/>
        </w:rPr>
        <w:t>25</w:t>
      </w:r>
      <w:r>
        <w:rPr>
          <w:rFonts w:ascii="Calibri" w:eastAsia="Times New Roman" w:hAnsi="Calibri" w:cs="Calibri"/>
          <w:color w:val="000000"/>
          <w:sz w:val="18"/>
          <w:szCs w:val="18"/>
        </w:rPr>
        <w:fldChar w:fldCharType="end"/>
      </w:r>
      <w:r w:rsidRPr="00AB4F05">
        <w:rPr>
          <w:rFonts w:ascii="Calibri" w:eastAsia="Times New Roman" w:hAnsi="Calibri" w:cs="Calibri"/>
          <w:color w:val="000000"/>
          <w:sz w:val="18"/>
          <w:szCs w:val="18"/>
          <w:lang w:val="en-US"/>
        </w:rPr>
        <w:t xml:space="preserve">. This kinetic trace was fitted using a 4-exponential decay function convolved with the Gaussian instrument response function. In </w:t>
      </w:r>
      <w:r>
        <w:rPr>
          <w:rFonts w:ascii="Calibri" w:eastAsia="Times New Roman" w:hAnsi="Calibri" w:cs="Calibri"/>
          <w:color w:val="000000"/>
          <w:sz w:val="18"/>
          <w:szCs w:val="18"/>
          <w:lang w:val="en-US"/>
        </w:rPr>
        <w:t xml:space="preserve">Table </w:t>
      </w:r>
      <w:r w:rsidRPr="00AB4F05">
        <w:rPr>
          <w:rFonts w:ascii="Calibri" w:eastAsia="Times New Roman" w:hAnsi="Calibri" w:cs="Calibri"/>
          <w:color w:val="000000"/>
          <w:sz w:val="18"/>
          <w:szCs w:val="18"/>
          <w:lang w:val="en-US"/>
        </w:rPr>
        <w:t>S</w:t>
      </w:r>
      <w:r>
        <w:rPr>
          <w:rFonts w:ascii="Calibri" w:eastAsia="Times New Roman" w:hAnsi="Calibri" w:cs="Calibri"/>
          <w:color w:val="000000"/>
          <w:sz w:val="18"/>
          <w:szCs w:val="18"/>
          <w:lang w:val="en-US"/>
        </w:rPr>
        <w:t>2</w:t>
      </w:r>
      <w:r w:rsidRPr="00AB4F05">
        <w:rPr>
          <w:rFonts w:ascii="Calibri" w:eastAsia="Times New Roman" w:hAnsi="Calibri" w:cs="Calibri"/>
          <w:color w:val="000000"/>
          <w:sz w:val="18"/>
          <w:szCs w:val="18"/>
          <w:lang w:val="en-US"/>
        </w:rPr>
        <w:t xml:space="preserve">, the decay times and their respective amplitudes for the fit are presented.  These values lead to an excited state lifetime of </w:t>
      </w:r>
      <w:r w:rsidRPr="00860749">
        <w:rPr>
          <w:rFonts w:ascii="Calibri" w:eastAsia="Times New Roman" w:hAnsi="Calibri" w:cs="Calibri"/>
          <w:color w:val="000000"/>
          <w:sz w:val="18"/>
          <w:szCs w:val="18"/>
          <w:lang w:val="en-GB"/>
        </w:rPr>
        <w:t>3.5</w:t>
      </w:r>
      <w:r>
        <w:rPr>
          <w:rFonts w:ascii="Calibri" w:eastAsia="Times New Roman" w:hAnsi="Calibri" w:cs="Calibri"/>
          <w:color w:val="000000"/>
          <w:sz w:val="18"/>
          <w:szCs w:val="18"/>
          <w:lang w:val="en-GB"/>
        </w:rPr>
        <w:t xml:space="preserve"> </w:t>
      </w:r>
      <w:r w:rsidRPr="00860749">
        <w:rPr>
          <w:rFonts w:ascii="Calibri" w:eastAsia="Times New Roman" w:hAnsi="Calibri" w:cs="Calibri"/>
          <w:color w:val="000000"/>
          <w:sz w:val="18"/>
          <w:szCs w:val="18"/>
          <w:lang w:val="en-GB"/>
        </w:rPr>
        <w:t>±</w:t>
      </w:r>
      <w:r>
        <w:rPr>
          <w:rFonts w:ascii="Calibri" w:eastAsia="Times New Roman" w:hAnsi="Calibri" w:cs="Calibri"/>
          <w:color w:val="000000"/>
          <w:sz w:val="18"/>
          <w:szCs w:val="18"/>
          <w:lang w:val="en-GB"/>
        </w:rPr>
        <w:t xml:space="preserve"> </w:t>
      </w:r>
      <w:r w:rsidRPr="00860749">
        <w:rPr>
          <w:rFonts w:ascii="Calibri" w:eastAsia="Times New Roman" w:hAnsi="Calibri" w:cs="Calibri"/>
          <w:color w:val="000000"/>
          <w:sz w:val="18"/>
          <w:szCs w:val="18"/>
          <w:lang w:val="en-GB"/>
        </w:rPr>
        <w:t>0.5 n</w:t>
      </w:r>
      <w:r>
        <w:rPr>
          <w:rFonts w:ascii="Calibri" w:eastAsia="Times New Roman" w:hAnsi="Calibri" w:cs="Calibri"/>
          <w:color w:val="000000"/>
          <w:sz w:val="18"/>
          <w:szCs w:val="18"/>
          <w:lang w:val="en-GB"/>
        </w:rPr>
        <w:t>s with the uncertainty estimated via fitting the different measured datasets</w:t>
      </w:r>
      <w:r w:rsidRPr="00AB4F05">
        <w:rPr>
          <w:rFonts w:ascii="Calibri" w:eastAsia="Times New Roman" w:hAnsi="Calibri" w:cs="Calibri"/>
          <w:color w:val="000000"/>
          <w:sz w:val="18"/>
          <w:szCs w:val="18"/>
          <w:lang w:val="en-US"/>
        </w:rPr>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5"/>
        <w:gridCol w:w="3421"/>
      </w:tblGrid>
      <w:tr w:rsidR="00C773EF" w14:paraId="68204C5D" w14:textId="77777777" w:rsidTr="00E63222">
        <w:trPr>
          <w:trHeight w:val="252"/>
          <w:jc w:val="center"/>
        </w:trPr>
        <w:tc>
          <w:tcPr>
            <w:tcW w:w="2675" w:type="dxa"/>
            <w:tcBorders>
              <w:top w:val="single" w:sz="4" w:space="0" w:color="auto"/>
              <w:left w:val="nil"/>
              <w:bottom w:val="single" w:sz="4" w:space="0" w:color="auto"/>
              <w:right w:val="nil"/>
            </w:tcBorders>
            <w:shd w:val="clear" w:color="auto" w:fill="FFFFFF" w:themeFill="background1"/>
            <w:hideMark/>
          </w:tcPr>
          <w:p w14:paraId="26CCE2A6" w14:textId="77777777" w:rsidR="00C773EF" w:rsidRDefault="00C773EF" w:rsidP="00E63222">
            <w:pPr>
              <w:pStyle w:val="RSCT03TableBody"/>
              <w:rPr>
                <w:rFonts w:asciiTheme="minorHAnsi" w:hAnsiTheme="minorHAnsi" w:cstheme="minorHAnsi"/>
                <w:sz w:val="18"/>
                <w:szCs w:val="18"/>
              </w:rPr>
            </w:pPr>
            <w:r>
              <w:rPr>
                <w:rFonts w:cstheme="minorHAnsi"/>
                <w:sz w:val="18"/>
                <w:szCs w:val="18"/>
              </w:rPr>
              <w:t>Fitted decay time (ns)</w:t>
            </w:r>
          </w:p>
        </w:tc>
        <w:tc>
          <w:tcPr>
            <w:tcW w:w="3421" w:type="dxa"/>
            <w:tcBorders>
              <w:top w:val="single" w:sz="4" w:space="0" w:color="auto"/>
              <w:left w:val="nil"/>
              <w:bottom w:val="single" w:sz="4" w:space="0" w:color="auto"/>
              <w:right w:val="nil"/>
            </w:tcBorders>
            <w:hideMark/>
          </w:tcPr>
          <w:p w14:paraId="1D1FCDA1" w14:textId="77777777" w:rsidR="00C773EF" w:rsidRDefault="00C773EF" w:rsidP="00E63222">
            <w:pPr>
              <w:pStyle w:val="RSCT03TableBody"/>
              <w:rPr>
                <w:rFonts w:cstheme="minorHAnsi"/>
                <w:sz w:val="18"/>
                <w:szCs w:val="18"/>
              </w:rPr>
            </w:pPr>
            <w:r>
              <w:rPr>
                <w:rFonts w:cstheme="minorHAnsi"/>
                <w:sz w:val="18"/>
                <w:szCs w:val="18"/>
              </w:rPr>
              <w:t xml:space="preserve">Amplitudes % </w:t>
            </w:r>
          </w:p>
        </w:tc>
      </w:tr>
      <w:tr w:rsidR="00C773EF" w14:paraId="3F78826C" w14:textId="77777777" w:rsidTr="00E63222">
        <w:trPr>
          <w:jc w:val="center"/>
        </w:trPr>
        <w:tc>
          <w:tcPr>
            <w:tcW w:w="2675" w:type="dxa"/>
            <w:tcBorders>
              <w:top w:val="single" w:sz="4" w:space="0" w:color="auto"/>
              <w:left w:val="nil"/>
              <w:bottom w:val="nil"/>
              <w:right w:val="nil"/>
            </w:tcBorders>
          </w:tcPr>
          <w:p w14:paraId="3A1E7270" w14:textId="77777777" w:rsidR="00C773EF" w:rsidRDefault="00C773EF" w:rsidP="00E63222">
            <w:pPr>
              <w:pStyle w:val="RSCT03TableBody"/>
              <w:rPr>
                <w:rFonts w:cstheme="minorHAnsi"/>
                <w:sz w:val="18"/>
                <w:szCs w:val="18"/>
              </w:rPr>
            </w:pPr>
          </w:p>
          <w:p w14:paraId="3D1906AF" w14:textId="77777777" w:rsidR="00C773EF" w:rsidRDefault="00C773EF" w:rsidP="00E63222">
            <w:pPr>
              <w:pStyle w:val="RSCT03TableBody"/>
              <w:rPr>
                <w:rFonts w:cstheme="minorHAnsi"/>
                <w:sz w:val="18"/>
                <w:szCs w:val="18"/>
              </w:rPr>
            </w:pPr>
            <w:r>
              <w:rPr>
                <w:rFonts w:cstheme="minorHAnsi"/>
                <w:sz w:val="18"/>
                <w:szCs w:val="18"/>
              </w:rPr>
              <w:t xml:space="preserve">0.16 </w:t>
            </w:r>
            <w:r w:rsidRPr="00860749">
              <w:rPr>
                <w:rFonts w:ascii="Calibri" w:hAnsi="Calibri" w:cs="Calibri"/>
                <w:color w:val="000000"/>
                <w:sz w:val="18"/>
                <w:szCs w:val="18"/>
              </w:rPr>
              <w:t>±</w:t>
            </w:r>
            <w:r>
              <w:rPr>
                <w:rFonts w:ascii="Calibri" w:hAnsi="Calibri" w:cs="Calibri"/>
                <w:color w:val="000000"/>
                <w:sz w:val="18"/>
                <w:szCs w:val="18"/>
              </w:rPr>
              <w:t xml:space="preserve"> </w:t>
            </w:r>
            <w:r w:rsidRPr="00860749">
              <w:rPr>
                <w:rFonts w:ascii="Calibri" w:hAnsi="Calibri" w:cs="Calibri"/>
                <w:color w:val="000000"/>
                <w:sz w:val="18"/>
                <w:szCs w:val="18"/>
              </w:rPr>
              <w:t>0.</w:t>
            </w:r>
            <w:r>
              <w:rPr>
                <w:rFonts w:ascii="Calibri" w:hAnsi="Calibri" w:cs="Calibri"/>
                <w:color w:val="000000"/>
                <w:sz w:val="18"/>
                <w:szCs w:val="18"/>
              </w:rPr>
              <w:t>03</w:t>
            </w:r>
          </w:p>
        </w:tc>
        <w:tc>
          <w:tcPr>
            <w:tcW w:w="3421" w:type="dxa"/>
            <w:tcBorders>
              <w:top w:val="single" w:sz="4" w:space="0" w:color="auto"/>
              <w:left w:val="nil"/>
              <w:bottom w:val="nil"/>
              <w:right w:val="nil"/>
            </w:tcBorders>
          </w:tcPr>
          <w:p w14:paraId="042232CE" w14:textId="77777777" w:rsidR="00C773EF" w:rsidRDefault="00C773EF" w:rsidP="00E63222">
            <w:pPr>
              <w:pStyle w:val="RSCT03TableBody"/>
              <w:rPr>
                <w:rFonts w:cstheme="minorHAnsi"/>
                <w:sz w:val="18"/>
                <w:szCs w:val="18"/>
              </w:rPr>
            </w:pPr>
          </w:p>
          <w:p w14:paraId="2F03CA66" w14:textId="77777777" w:rsidR="00C773EF" w:rsidRDefault="00C773EF" w:rsidP="00E63222">
            <w:pPr>
              <w:pStyle w:val="RSCT03TableBody"/>
              <w:rPr>
                <w:rFonts w:cstheme="minorHAnsi"/>
                <w:sz w:val="18"/>
                <w:szCs w:val="18"/>
              </w:rPr>
            </w:pPr>
            <w:r>
              <w:rPr>
                <w:rFonts w:cstheme="minorHAnsi"/>
                <w:sz w:val="18"/>
                <w:szCs w:val="18"/>
              </w:rPr>
              <w:t>18.4</w:t>
            </w:r>
          </w:p>
        </w:tc>
      </w:tr>
      <w:tr w:rsidR="00C773EF" w14:paraId="13436562" w14:textId="77777777" w:rsidTr="00E63222">
        <w:trPr>
          <w:jc w:val="center"/>
        </w:trPr>
        <w:tc>
          <w:tcPr>
            <w:tcW w:w="2675" w:type="dxa"/>
            <w:hideMark/>
          </w:tcPr>
          <w:p w14:paraId="0D303B22" w14:textId="77777777" w:rsidR="00C773EF" w:rsidRDefault="00C773EF" w:rsidP="00E63222">
            <w:pPr>
              <w:pStyle w:val="RSCT03TableBody"/>
              <w:rPr>
                <w:rFonts w:cstheme="minorHAnsi"/>
                <w:sz w:val="18"/>
                <w:szCs w:val="18"/>
              </w:rPr>
            </w:pPr>
            <w:r>
              <w:rPr>
                <w:rFonts w:cstheme="minorHAnsi"/>
                <w:sz w:val="18"/>
                <w:szCs w:val="18"/>
              </w:rPr>
              <w:t xml:space="preserve">1.3 </w:t>
            </w:r>
            <w:r w:rsidRPr="00860749">
              <w:rPr>
                <w:rFonts w:ascii="Calibri" w:hAnsi="Calibri" w:cs="Calibri"/>
                <w:color w:val="000000"/>
                <w:sz w:val="18"/>
                <w:szCs w:val="18"/>
              </w:rPr>
              <w:t>±</w:t>
            </w:r>
            <w:r>
              <w:rPr>
                <w:rFonts w:ascii="Calibri" w:hAnsi="Calibri" w:cs="Calibri"/>
                <w:color w:val="000000"/>
                <w:sz w:val="18"/>
                <w:szCs w:val="18"/>
              </w:rPr>
              <w:t xml:space="preserve"> </w:t>
            </w:r>
            <w:r w:rsidRPr="00860749">
              <w:rPr>
                <w:rFonts w:ascii="Calibri" w:hAnsi="Calibri" w:cs="Calibri"/>
                <w:color w:val="000000"/>
                <w:sz w:val="18"/>
                <w:szCs w:val="18"/>
              </w:rPr>
              <w:t>0.</w:t>
            </w:r>
            <w:r>
              <w:rPr>
                <w:rFonts w:ascii="Calibri" w:hAnsi="Calibri" w:cs="Calibri"/>
                <w:color w:val="000000"/>
                <w:sz w:val="18"/>
                <w:szCs w:val="18"/>
              </w:rPr>
              <w:t>1</w:t>
            </w:r>
          </w:p>
        </w:tc>
        <w:tc>
          <w:tcPr>
            <w:tcW w:w="3421" w:type="dxa"/>
            <w:hideMark/>
          </w:tcPr>
          <w:p w14:paraId="0E594F49" w14:textId="77777777" w:rsidR="00C773EF" w:rsidRDefault="00C773EF" w:rsidP="00E63222">
            <w:pPr>
              <w:pStyle w:val="RSCT03TableBody"/>
              <w:rPr>
                <w:rFonts w:cstheme="minorHAnsi"/>
                <w:sz w:val="18"/>
                <w:szCs w:val="18"/>
              </w:rPr>
            </w:pPr>
            <w:r>
              <w:rPr>
                <w:rFonts w:cstheme="minorHAnsi"/>
                <w:sz w:val="18"/>
                <w:szCs w:val="18"/>
              </w:rPr>
              <w:t>18.4</w:t>
            </w:r>
          </w:p>
        </w:tc>
      </w:tr>
      <w:tr w:rsidR="00C773EF" w14:paraId="73DE4D82" w14:textId="77777777" w:rsidTr="00E63222">
        <w:trPr>
          <w:jc w:val="center"/>
        </w:trPr>
        <w:tc>
          <w:tcPr>
            <w:tcW w:w="2675" w:type="dxa"/>
            <w:hideMark/>
          </w:tcPr>
          <w:p w14:paraId="1B952D7B" w14:textId="77777777" w:rsidR="00C773EF" w:rsidRDefault="00C773EF" w:rsidP="00E63222">
            <w:pPr>
              <w:pStyle w:val="RSCT03TableBody"/>
              <w:rPr>
                <w:rFonts w:cstheme="minorHAnsi"/>
                <w:sz w:val="18"/>
                <w:szCs w:val="18"/>
              </w:rPr>
            </w:pPr>
            <w:r>
              <w:rPr>
                <w:rFonts w:cstheme="minorHAnsi"/>
                <w:sz w:val="18"/>
                <w:szCs w:val="18"/>
              </w:rPr>
              <w:t xml:space="preserve">4.52 </w:t>
            </w:r>
            <w:r w:rsidRPr="00860749">
              <w:rPr>
                <w:rFonts w:ascii="Calibri" w:hAnsi="Calibri" w:cs="Calibri"/>
                <w:color w:val="000000"/>
                <w:sz w:val="18"/>
                <w:szCs w:val="18"/>
              </w:rPr>
              <w:t>±</w:t>
            </w:r>
            <w:r>
              <w:rPr>
                <w:rFonts w:ascii="Calibri" w:hAnsi="Calibri" w:cs="Calibri"/>
                <w:color w:val="000000"/>
                <w:sz w:val="18"/>
                <w:szCs w:val="18"/>
              </w:rPr>
              <w:t xml:space="preserve"> </w:t>
            </w:r>
            <w:r w:rsidRPr="00860749">
              <w:rPr>
                <w:rFonts w:ascii="Calibri" w:hAnsi="Calibri" w:cs="Calibri"/>
                <w:color w:val="000000"/>
                <w:sz w:val="18"/>
                <w:szCs w:val="18"/>
              </w:rPr>
              <w:t>0.</w:t>
            </w:r>
            <w:r>
              <w:rPr>
                <w:rFonts w:ascii="Calibri" w:hAnsi="Calibri" w:cs="Calibri"/>
                <w:color w:val="000000"/>
                <w:sz w:val="18"/>
                <w:szCs w:val="18"/>
              </w:rPr>
              <w:t>1</w:t>
            </w:r>
          </w:p>
        </w:tc>
        <w:tc>
          <w:tcPr>
            <w:tcW w:w="3421" w:type="dxa"/>
            <w:hideMark/>
          </w:tcPr>
          <w:p w14:paraId="44FE8919" w14:textId="77777777" w:rsidR="00C773EF" w:rsidRDefault="00C773EF" w:rsidP="00E63222">
            <w:pPr>
              <w:pStyle w:val="RSCT03TableBody"/>
              <w:rPr>
                <w:rFonts w:cstheme="minorHAnsi"/>
                <w:sz w:val="18"/>
                <w:szCs w:val="18"/>
              </w:rPr>
            </w:pPr>
            <w:r>
              <w:rPr>
                <w:rFonts w:cstheme="minorHAnsi"/>
                <w:sz w:val="18"/>
                <w:szCs w:val="18"/>
              </w:rPr>
              <w:t>57.8</w:t>
            </w:r>
          </w:p>
        </w:tc>
      </w:tr>
      <w:tr w:rsidR="00C773EF" w14:paraId="46D71C73" w14:textId="77777777" w:rsidTr="00E63222">
        <w:trPr>
          <w:jc w:val="center"/>
        </w:trPr>
        <w:tc>
          <w:tcPr>
            <w:tcW w:w="2675" w:type="dxa"/>
            <w:tcBorders>
              <w:top w:val="nil"/>
              <w:left w:val="nil"/>
              <w:bottom w:val="single" w:sz="4" w:space="0" w:color="auto"/>
              <w:right w:val="nil"/>
            </w:tcBorders>
            <w:hideMark/>
          </w:tcPr>
          <w:p w14:paraId="325074BB" w14:textId="77777777" w:rsidR="00C773EF" w:rsidRDefault="00C773EF" w:rsidP="00E63222">
            <w:pPr>
              <w:pStyle w:val="RSCT03TableBody"/>
              <w:rPr>
                <w:rFonts w:cstheme="minorHAnsi"/>
                <w:sz w:val="18"/>
                <w:szCs w:val="18"/>
              </w:rPr>
            </w:pPr>
            <w:r>
              <w:rPr>
                <w:rFonts w:cstheme="minorHAnsi"/>
                <w:sz w:val="18"/>
                <w:szCs w:val="18"/>
              </w:rPr>
              <w:t xml:space="preserve">10.9 </w:t>
            </w:r>
            <w:r w:rsidRPr="00860749">
              <w:rPr>
                <w:rFonts w:ascii="Calibri" w:hAnsi="Calibri" w:cs="Calibri"/>
                <w:color w:val="000000"/>
                <w:sz w:val="18"/>
                <w:szCs w:val="18"/>
              </w:rPr>
              <w:t>±</w:t>
            </w:r>
            <w:r>
              <w:rPr>
                <w:rFonts w:ascii="Calibri" w:hAnsi="Calibri" w:cs="Calibri"/>
                <w:color w:val="000000"/>
                <w:sz w:val="18"/>
                <w:szCs w:val="18"/>
              </w:rPr>
              <w:t xml:space="preserve"> </w:t>
            </w:r>
            <w:r w:rsidRPr="00860749">
              <w:rPr>
                <w:rFonts w:ascii="Calibri" w:hAnsi="Calibri" w:cs="Calibri"/>
                <w:color w:val="000000"/>
                <w:sz w:val="18"/>
                <w:szCs w:val="18"/>
              </w:rPr>
              <w:t>0.5</w:t>
            </w:r>
          </w:p>
        </w:tc>
        <w:tc>
          <w:tcPr>
            <w:tcW w:w="3421" w:type="dxa"/>
            <w:tcBorders>
              <w:top w:val="nil"/>
              <w:left w:val="nil"/>
              <w:bottom w:val="single" w:sz="4" w:space="0" w:color="auto"/>
              <w:right w:val="nil"/>
            </w:tcBorders>
          </w:tcPr>
          <w:p w14:paraId="539AF131" w14:textId="77777777" w:rsidR="00C773EF" w:rsidRDefault="00C773EF" w:rsidP="00E63222">
            <w:pPr>
              <w:pStyle w:val="RSCT03TableBody"/>
              <w:rPr>
                <w:rFonts w:cstheme="minorHAnsi"/>
                <w:sz w:val="18"/>
                <w:szCs w:val="18"/>
              </w:rPr>
            </w:pPr>
            <w:r>
              <w:rPr>
                <w:rFonts w:cstheme="minorHAnsi"/>
                <w:sz w:val="18"/>
                <w:szCs w:val="18"/>
              </w:rPr>
              <w:t>5.4</w:t>
            </w:r>
          </w:p>
          <w:p w14:paraId="7A23B4AC" w14:textId="77777777" w:rsidR="00C773EF" w:rsidRDefault="00C773EF" w:rsidP="00E63222">
            <w:pPr>
              <w:pStyle w:val="RSCT03TableBody"/>
              <w:rPr>
                <w:rFonts w:cstheme="minorHAnsi"/>
                <w:sz w:val="18"/>
                <w:szCs w:val="18"/>
              </w:rPr>
            </w:pPr>
          </w:p>
        </w:tc>
      </w:tr>
    </w:tbl>
    <w:p w14:paraId="456B4C42" w14:textId="47750C99" w:rsidR="00C773EF" w:rsidRPr="00B44047" w:rsidRDefault="00C773EF" w:rsidP="00C773EF">
      <w:pPr>
        <w:pStyle w:val="Lgende"/>
        <w:jc w:val="center"/>
        <w:rPr>
          <w:i w:val="0"/>
          <w:color w:val="auto"/>
          <w:sz w:val="15"/>
          <w:szCs w:val="15"/>
          <w:lang w:val="en-US"/>
        </w:rPr>
      </w:pPr>
      <w:bookmarkStart w:id="19" w:name="_Ref212799472"/>
      <w:r w:rsidRPr="00B44047">
        <w:rPr>
          <w:b/>
          <w:bCs/>
          <w:i w:val="0"/>
          <w:color w:val="auto"/>
          <w:sz w:val="15"/>
          <w:szCs w:val="15"/>
          <w:lang w:val="en-US"/>
        </w:rPr>
        <w:t>Table S2</w:t>
      </w:r>
      <w:r w:rsidR="00B44047" w:rsidRPr="00B44047">
        <w:rPr>
          <w:b/>
          <w:bCs/>
          <w:i w:val="0"/>
          <w:color w:val="auto"/>
          <w:sz w:val="15"/>
          <w:szCs w:val="15"/>
          <w:lang w:val="en-US"/>
        </w:rPr>
        <w:t>.</w:t>
      </w:r>
      <w:r w:rsidRPr="00B44047">
        <w:rPr>
          <w:i w:val="0"/>
          <w:color w:val="auto"/>
          <w:sz w:val="15"/>
          <w:szCs w:val="15"/>
          <w:lang w:val="en-US"/>
        </w:rPr>
        <w:t xml:space="preserve"> Fitted parameters for the averaged kinetic trace obtained by averaging the kinetic traces for </w:t>
      </w:r>
      <w:r w:rsidRPr="00B44047">
        <w:rPr>
          <w:b/>
          <w:i w:val="0"/>
          <w:color w:val="auto"/>
          <w:sz w:val="15"/>
          <w:szCs w:val="15"/>
          <w:lang w:val="en-US"/>
        </w:rPr>
        <w:t>C2</w:t>
      </w:r>
      <w:r w:rsidRPr="00B44047">
        <w:rPr>
          <w:i w:val="0"/>
          <w:color w:val="auto"/>
          <w:sz w:val="15"/>
          <w:szCs w:val="15"/>
          <w:lang w:val="en-US"/>
        </w:rPr>
        <w:t xml:space="preserve"> data in the spectral region [560-620] nm</w:t>
      </w:r>
      <w:bookmarkEnd w:id="19"/>
      <w:r w:rsidRPr="00B44047">
        <w:rPr>
          <w:i w:val="0"/>
          <w:color w:val="auto"/>
          <w:sz w:val="15"/>
          <w:szCs w:val="15"/>
          <w:lang w:val="en-US"/>
        </w:rPr>
        <w:t xml:space="preserve">. </w:t>
      </w:r>
    </w:p>
    <w:p w14:paraId="405949B5" w14:textId="1EC9F816" w:rsidR="00C773EF" w:rsidRPr="00B334E9" w:rsidRDefault="00C773EF" w:rsidP="00C773EF">
      <w:pPr>
        <w:pStyle w:val="RSCI04CaptiontoFigureSchemeChart"/>
        <w:spacing w:line="240" w:lineRule="auto"/>
        <w:rPr>
          <w:rFonts w:cstheme="minorHAnsi"/>
          <w:sz w:val="18"/>
          <w:lang w:val="en-US"/>
        </w:rPr>
      </w:pPr>
      <w:r>
        <w:rPr>
          <w:noProof/>
        </w:rPr>
        <w:lastRenderedPageBreak/>
        <w:drawing>
          <wp:inline distT="0" distB="0" distL="0" distR="0" wp14:anchorId="0ED4892F" wp14:editId="006FA15F">
            <wp:extent cx="5760720" cy="4320540"/>
            <wp:effectExtent l="0" t="0" r="0" b="3810"/>
            <wp:docPr id="49" name="Image 49"/>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B44047">
        <w:rPr>
          <w:rFonts w:cstheme="minorHAnsi"/>
          <w:b/>
          <w:sz w:val="15"/>
          <w:szCs w:val="15"/>
          <w:lang w:val="en-GB"/>
        </w:rPr>
        <w:t>Figure S25</w:t>
      </w:r>
      <w:r w:rsidR="00B44047" w:rsidRPr="00B44047">
        <w:rPr>
          <w:rFonts w:cstheme="minorHAnsi"/>
          <w:b/>
          <w:sz w:val="15"/>
          <w:szCs w:val="15"/>
          <w:lang w:val="en-GB"/>
        </w:rPr>
        <w:t>.</w:t>
      </w:r>
      <w:r w:rsidRPr="00B44047">
        <w:rPr>
          <w:rFonts w:cstheme="minorHAnsi"/>
          <w:sz w:val="15"/>
          <w:szCs w:val="15"/>
          <w:lang w:val="en-GB"/>
        </w:rPr>
        <w:t xml:space="preserve"> </w:t>
      </w:r>
      <w:r w:rsidRPr="00B44047">
        <w:rPr>
          <w:rFonts w:cstheme="minorHAnsi"/>
          <w:sz w:val="15"/>
          <w:szCs w:val="15"/>
          <w:lang w:val="en-US"/>
        </w:rPr>
        <w:t xml:space="preserve">Kinetic trace obtained by merging the kinetics in the [560-620] nm interval for the streak camera data of </w:t>
      </w:r>
      <w:r w:rsidRPr="00B44047">
        <w:rPr>
          <w:rFonts w:cstheme="minorHAnsi"/>
          <w:b/>
          <w:sz w:val="15"/>
          <w:szCs w:val="15"/>
          <w:lang w:val="en-US"/>
        </w:rPr>
        <w:t>C2</w:t>
      </w:r>
      <w:r w:rsidRPr="00B44047">
        <w:rPr>
          <w:rFonts w:cstheme="minorHAnsi"/>
          <w:sz w:val="15"/>
          <w:szCs w:val="15"/>
          <w:lang w:val="en-US"/>
        </w:rPr>
        <w:t xml:space="preserve"> complex excited at 515 nm. Residuals of the four-exponential fitting are shown below. </w:t>
      </w:r>
    </w:p>
    <w:p w14:paraId="3C6D7467" w14:textId="77777777" w:rsidR="00C773EF" w:rsidRDefault="00C773EF" w:rsidP="00C773EF">
      <w:pPr>
        <w:jc w:val="both"/>
        <w:rPr>
          <w:sz w:val="18"/>
          <w:lang w:val="en-US"/>
        </w:rPr>
      </w:pPr>
    </w:p>
    <w:p w14:paraId="234B678C" w14:textId="31F51338" w:rsidR="00B44047" w:rsidRPr="00493F1E" w:rsidRDefault="00C773EF" w:rsidP="00493F1E">
      <w:pPr>
        <w:pStyle w:val="Titre2"/>
        <w:numPr>
          <w:ilvl w:val="1"/>
          <w:numId w:val="3"/>
        </w:numPr>
        <w:rPr>
          <w:rFonts w:ascii="Calibri" w:hAnsi="Calibri" w:cs="Calibri"/>
          <w:i/>
          <w:iCs/>
          <w:color w:val="auto"/>
          <w:sz w:val="18"/>
          <w:szCs w:val="18"/>
          <w:lang w:val="en-US"/>
        </w:rPr>
      </w:pPr>
      <w:bookmarkStart w:id="20" w:name="_Toc231913236"/>
      <w:r w:rsidRPr="00493F1E">
        <w:rPr>
          <w:rFonts w:ascii="Calibri" w:hAnsi="Calibri" w:cs="Calibri"/>
          <w:i/>
          <w:iCs/>
          <w:color w:val="auto"/>
          <w:sz w:val="18"/>
          <w:szCs w:val="18"/>
          <w:lang w:val="en-US"/>
        </w:rPr>
        <w:t xml:space="preserve">Details on the </w:t>
      </w:r>
      <w:r w:rsidR="00B02496">
        <w:rPr>
          <w:rFonts w:ascii="Calibri" w:hAnsi="Calibri" w:cs="Calibri"/>
          <w:i/>
          <w:iCs/>
          <w:color w:val="auto"/>
          <w:sz w:val="18"/>
          <w:szCs w:val="18"/>
          <w:lang w:val="en-US"/>
        </w:rPr>
        <w:t xml:space="preserve">analysis of </w:t>
      </w:r>
      <w:r w:rsidRPr="00493F1E">
        <w:rPr>
          <w:rFonts w:ascii="Calibri" w:hAnsi="Calibri" w:cs="Calibri"/>
          <w:i/>
          <w:iCs/>
          <w:color w:val="auto"/>
          <w:sz w:val="18"/>
          <w:szCs w:val="18"/>
          <w:lang w:val="en-US"/>
        </w:rPr>
        <w:t xml:space="preserve">transient absorption spectroscopy </w:t>
      </w:r>
      <w:r w:rsidR="00B02496">
        <w:rPr>
          <w:rFonts w:ascii="Calibri" w:hAnsi="Calibri" w:cs="Calibri"/>
          <w:i/>
          <w:iCs/>
          <w:color w:val="auto"/>
          <w:sz w:val="18"/>
          <w:szCs w:val="18"/>
          <w:lang w:val="en-US"/>
        </w:rPr>
        <w:t>data</w:t>
      </w:r>
      <w:bookmarkEnd w:id="20"/>
    </w:p>
    <w:p w14:paraId="3545CDB9" w14:textId="77777777" w:rsidR="00CD47FB" w:rsidRPr="00FA081C" w:rsidRDefault="00CD47FB" w:rsidP="00C773EF">
      <w:pPr>
        <w:jc w:val="both"/>
        <w:rPr>
          <w:sz w:val="18"/>
          <w:lang w:val="en-US"/>
        </w:rPr>
      </w:pPr>
    </w:p>
    <w:p w14:paraId="7442E916" w14:textId="77EA886C" w:rsidR="00C773EF" w:rsidRDefault="00C773EF" w:rsidP="00C773EF">
      <w:pPr>
        <w:jc w:val="both"/>
        <w:rPr>
          <w:sz w:val="18"/>
          <w:lang w:val="en-US"/>
        </w:rPr>
      </w:pPr>
      <w:r w:rsidRPr="00876975">
        <w:rPr>
          <w:sz w:val="18"/>
          <w:lang w:val="en-US"/>
        </w:rPr>
        <w:t xml:space="preserve">Transient absorption spectroscopy kinetics </w:t>
      </w:r>
      <w:r w:rsidR="00B02496">
        <w:rPr>
          <w:sz w:val="18"/>
          <w:lang w:val="en-US"/>
        </w:rPr>
        <w:t xml:space="preserve">were analyzed </w:t>
      </w:r>
      <w:r w:rsidRPr="00876975">
        <w:rPr>
          <w:sz w:val="18"/>
          <w:lang w:val="en-US"/>
        </w:rPr>
        <w:t xml:space="preserve">via single-wavelength fitting and differential associated decay spectra (DADS) for </w:t>
      </w:r>
      <w:r w:rsidRPr="00CF1E38">
        <w:rPr>
          <w:b/>
          <w:sz w:val="18"/>
          <w:lang w:val="en-US"/>
        </w:rPr>
        <w:t>C1</w:t>
      </w:r>
      <w:r w:rsidRPr="00876975">
        <w:rPr>
          <w:sz w:val="18"/>
          <w:lang w:val="en-US"/>
        </w:rPr>
        <w:t xml:space="preserve"> and </w:t>
      </w:r>
      <w:r w:rsidRPr="00CF1E38">
        <w:rPr>
          <w:b/>
          <w:sz w:val="18"/>
          <w:lang w:val="en-US"/>
        </w:rPr>
        <w:t>C2</w:t>
      </w:r>
      <w:r w:rsidRPr="00876975">
        <w:rPr>
          <w:sz w:val="18"/>
          <w:lang w:val="en-US"/>
        </w:rPr>
        <w:t xml:space="preserve"> complexes are shown in Figure </w:t>
      </w:r>
      <w:r>
        <w:rPr>
          <w:sz w:val="18"/>
          <w:lang w:val="en-US"/>
        </w:rPr>
        <w:t>S26</w:t>
      </w:r>
      <w:r w:rsidRPr="00876975">
        <w:rPr>
          <w:sz w:val="18"/>
          <w:lang w:val="en-US"/>
        </w:rPr>
        <w:t xml:space="preserve">. Kinetic traces (dotted lines) for </w:t>
      </w:r>
      <w:r w:rsidRPr="000C5BE4">
        <w:rPr>
          <w:b/>
          <w:sz w:val="18"/>
          <w:lang w:val="en-US"/>
        </w:rPr>
        <w:t>C1</w:t>
      </w:r>
      <w:r w:rsidRPr="00876975">
        <w:rPr>
          <w:sz w:val="18"/>
          <w:lang w:val="en-US"/>
        </w:rPr>
        <w:t xml:space="preserve"> are shown in Figure </w:t>
      </w:r>
      <w:r>
        <w:rPr>
          <w:sz w:val="18"/>
          <w:lang w:val="en-US"/>
        </w:rPr>
        <w:t>S26.a</w:t>
      </w:r>
      <w:r w:rsidRPr="00876975">
        <w:rPr>
          <w:sz w:val="18"/>
          <w:lang w:val="en-US"/>
        </w:rPr>
        <w:t xml:space="preserve"> to illustrate the decay of the signal at selected wavelengths in the different spectral features: 340 nm in the UV-ESA, 400 nm and 460 nm at the GSB, and 600 nm at the VIS-ESA. The 460 and 600 nm traces show an initial </w:t>
      </w:r>
      <w:r>
        <w:rPr>
          <w:sz w:val="18"/>
          <w:lang w:val="en-US"/>
        </w:rPr>
        <w:t>rapid decrease, corresponding to the reduction of the VIS-ESA at longer wavelengths, as mentioned in</w:t>
      </w:r>
      <w:r w:rsidRPr="00876975">
        <w:rPr>
          <w:sz w:val="18"/>
          <w:lang w:val="en-US"/>
        </w:rPr>
        <w:t xml:space="preserve"> the differential spectra. After this, it continues decaying like the other kinetic traces.  Single-wavelength fitting (SWF) of the selected kinetics was performed to provide quantitative results for the fs-TAS data. Fitted curves are plotted on top of the kinetics (solid lines in Figure </w:t>
      </w:r>
      <w:r>
        <w:rPr>
          <w:sz w:val="18"/>
          <w:lang w:val="en-US"/>
        </w:rPr>
        <w:t>S26.a)</w:t>
      </w:r>
      <w:r w:rsidRPr="00876975">
        <w:rPr>
          <w:sz w:val="18"/>
          <w:lang w:val="en-US"/>
        </w:rPr>
        <w:t xml:space="preserve">. A multiexponential decay function convoluted with the Gaussian instrument response function (IRF) was used for the SWF. For </w:t>
      </w:r>
      <w:r w:rsidRPr="000C5BE4">
        <w:rPr>
          <w:b/>
          <w:sz w:val="18"/>
          <w:lang w:val="en-US"/>
        </w:rPr>
        <w:t>C1</w:t>
      </w:r>
      <w:r w:rsidRPr="00876975">
        <w:rPr>
          <w:sz w:val="18"/>
          <w:lang w:val="en-US"/>
        </w:rPr>
        <w:t xml:space="preserve">, the data can be described by a 3-component exponential decay. The </w:t>
      </w:r>
      <w:r>
        <w:rPr>
          <w:sz w:val="18"/>
          <w:lang w:val="en-US"/>
        </w:rPr>
        <w:t xml:space="preserve">fitting parameters </w:t>
      </w:r>
      <w:r w:rsidRPr="00876975">
        <w:rPr>
          <w:sz w:val="18"/>
          <w:lang w:val="en-US"/>
        </w:rPr>
        <w:t xml:space="preserve">are shown in Table </w:t>
      </w:r>
      <w:r>
        <w:rPr>
          <w:sz w:val="18"/>
          <w:lang w:val="en-US"/>
        </w:rPr>
        <w:t>S</w:t>
      </w:r>
      <w:r w:rsidRPr="00E67568">
        <w:rPr>
          <w:sz w:val="18"/>
          <w:lang w:val="en-US"/>
        </w:rPr>
        <w:t>3</w:t>
      </w:r>
      <w:r w:rsidRPr="00876975">
        <w:rPr>
          <w:sz w:val="18"/>
          <w:lang w:val="en-US"/>
        </w:rPr>
        <w:t xml:space="preserve">. Decay times ranging in the tens of fs, units of </w:t>
      </w:r>
      <w:proofErr w:type="spellStart"/>
      <w:r w:rsidRPr="00876975">
        <w:rPr>
          <w:sz w:val="18"/>
          <w:lang w:val="en-US"/>
        </w:rPr>
        <w:t>ps</w:t>
      </w:r>
      <w:proofErr w:type="spellEnd"/>
      <w:r w:rsidRPr="00876975">
        <w:rPr>
          <w:sz w:val="18"/>
          <w:lang w:val="en-US"/>
        </w:rPr>
        <w:t xml:space="preserve">, and early tens of </w:t>
      </w:r>
      <w:proofErr w:type="spellStart"/>
      <w:r w:rsidRPr="00876975">
        <w:rPr>
          <w:sz w:val="18"/>
          <w:lang w:val="en-US"/>
        </w:rPr>
        <w:t>ps</w:t>
      </w:r>
      <w:proofErr w:type="spellEnd"/>
      <w:r w:rsidRPr="00876975">
        <w:rPr>
          <w:sz w:val="18"/>
          <w:lang w:val="en-US"/>
        </w:rPr>
        <w:t xml:space="preserve"> were obtained for the four wavelengths. Knowing the decay times associated with the different spectral signatures and their time scales, global fitting was performed with the same fitting function used for the SWF, providing an equally good fit as the single-wavelength fits. Figure </w:t>
      </w:r>
      <w:r>
        <w:rPr>
          <w:sz w:val="18"/>
          <w:lang w:val="en-US"/>
        </w:rPr>
        <w:t>S</w:t>
      </w:r>
      <w:r w:rsidRPr="00876975">
        <w:rPr>
          <w:sz w:val="18"/>
          <w:lang w:val="en-US"/>
        </w:rPr>
        <w:t>2</w:t>
      </w:r>
      <w:r>
        <w:rPr>
          <w:sz w:val="18"/>
          <w:lang w:val="en-US"/>
        </w:rPr>
        <w:t>6</w:t>
      </w:r>
      <w:r w:rsidRPr="00876975">
        <w:rPr>
          <w:sz w:val="18"/>
          <w:lang w:val="en-US"/>
        </w:rPr>
        <w:t xml:space="preserve">.c shows the decay-associated difference spectra (DADS) obtained from the fitting. The spectral profile associated with the first 100-fs component shows a prominent positive amplitude for long wavelengths, consistent with the qualitatively observed reduction of the differential spectra in this region. The two slower components at 3 and 13 </w:t>
      </w:r>
      <w:proofErr w:type="spellStart"/>
      <w:r w:rsidRPr="00876975">
        <w:rPr>
          <w:sz w:val="18"/>
          <w:lang w:val="en-US"/>
        </w:rPr>
        <w:t>ps</w:t>
      </w:r>
      <w:proofErr w:type="spellEnd"/>
      <w:r w:rsidRPr="00876975">
        <w:rPr>
          <w:sz w:val="18"/>
          <w:lang w:val="en-US"/>
        </w:rPr>
        <w:t xml:space="preserve"> illustrate the excited state relaxation and population decay back to the ground state, respectively, with the longest one having the strongest contribution to the ESA decay. The time components obtained with the global fitting are consistent with those given by the SWF. The DADS curve for the 3</w:t>
      </w:r>
      <w:r>
        <w:rPr>
          <w:sz w:val="18"/>
          <w:lang w:val="en-US"/>
        </w:rPr>
        <w:t>-</w:t>
      </w:r>
      <w:r w:rsidRPr="00876975">
        <w:rPr>
          <w:sz w:val="18"/>
          <w:lang w:val="en-US"/>
        </w:rPr>
        <w:t>ps time component is negative just below 500 nm, indicating a rise time for an ESA (</w:t>
      </w:r>
      <w:r w:rsidRPr="00E67568">
        <w:rPr>
          <w:rFonts w:ascii="Symbol" w:hAnsi="Symbol"/>
          <w:sz w:val="18"/>
          <w:lang w:val="en-US"/>
        </w:rPr>
        <w:t></w:t>
      </w:r>
      <w:r w:rsidRPr="00876975">
        <w:rPr>
          <w:sz w:val="18"/>
          <w:lang w:val="en-US"/>
        </w:rPr>
        <w:t xml:space="preserve">A&gt;0), which can also be observed in the raw data, where the VIS-ESA blue-shifts. This shift occurs within the first </w:t>
      </w:r>
      <w:proofErr w:type="spellStart"/>
      <w:r w:rsidRPr="00876975">
        <w:rPr>
          <w:sz w:val="18"/>
          <w:lang w:val="en-US"/>
        </w:rPr>
        <w:t>ps</w:t>
      </w:r>
      <w:proofErr w:type="spellEnd"/>
      <w:r w:rsidRPr="00876975">
        <w:rPr>
          <w:sz w:val="18"/>
          <w:lang w:val="en-US"/>
        </w:rPr>
        <w:t>, and is characteristic of excited</w:t>
      </w:r>
      <w:r>
        <w:rPr>
          <w:sz w:val="18"/>
          <w:lang w:val="en-US"/>
        </w:rPr>
        <w:t>-</w:t>
      </w:r>
      <w:r w:rsidRPr="00876975">
        <w:rPr>
          <w:sz w:val="18"/>
          <w:lang w:val="en-US"/>
        </w:rPr>
        <w:t>state relaxation.</w:t>
      </w:r>
    </w:p>
    <w:p w14:paraId="57638B35" w14:textId="77777777" w:rsidR="00680791" w:rsidRDefault="00680791" w:rsidP="00C773EF">
      <w:pPr>
        <w:jc w:val="both"/>
        <w:rPr>
          <w:sz w:val="18"/>
          <w:lang w:val="en-US"/>
        </w:rPr>
      </w:pPr>
    </w:p>
    <w:tbl>
      <w:tblPr>
        <w:tblStyle w:val="Grilledutableau"/>
        <w:tblpPr w:leftFromText="180" w:rightFromText="180" w:vertAnchor="text" w:horzAnchor="margin" w:tblpXSpec="center" w:tblpY="2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
        <w:gridCol w:w="715"/>
        <w:gridCol w:w="775"/>
        <w:gridCol w:w="715"/>
        <w:gridCol w:w="685"/>
        <w:gridCol w:w="773"/>
        <w:gridCol w:w="992"/>
      </w:tblGrid>
      <w:tr w:rsidR="00C773EF" w14:paraId="13AF3659" w14:textId="77777777" w:rsidTr="00E63222">
        <w:trPr>
          <w:trHeight w:val="237"/>
        </w:trPr>
        <w:tc>
          <w:tcPr>
            <w:tcW w:w="732" w:type="dxa"/>
            <w:tcBorders>
              <w:top w:val="single" w:sz="4" w:space="0" w:color="auto"/>
              <w:left w:val="nil"/>
              <w:bottom w:val="single" w:sz="4" w:space="0" w:color="auto"/>
              <w:right w:val="nil"/>
            </w:tcBorders>
            <w:shd w:val="clear" w:color="auto" w:fill="FFFFFF" w:themeFill="background1"/>
            <w:hideMark/>
          </w:tcPr>
          <w:p w14:paraId="45F4D8FE" w14:textId="77777777" w:rsidR="00C773EF" w:rsidRDefault="00C773EF" w:rsidP="00E63222">
            <w:pPr>
              <w:pStyle w:val="RSCB02ArticleText"/>
              <w:jc w:val="center"/>
            </w:pPr>
            <w:r>
              <w:rPr>
                <w:lang w:val="en-US"/>
              </w:rPr>
              <w:lastRenderedPageBreak/>
              <w:t>λ (nm)</w:t>
            </w:r>
          </w:p>
        </w:tc>
        <w:tc>
          <w:tcPr>
            <w:tcW w:w="715" w:type="dxa"/>
            <w:tcBorders>
              <w:top w:val="single" w:sz="4" w:space="0" w:color="auto"/>
              <w:left w:val="nil"/>
              <w:bottom w:val="single" w:sz="4" w:space="0" w:color="auto"/>
              <w:right w:val="nil"/>
            </w:tcBorders>
            <w:shd w:val="clear" w:color="auto" w:fill="FFFFFF" w:themeFill="background1"/>
            <w:hideMark/>
          </w:tcPr>
          <w:p w14:paraId="5D35669B" w14:textId="77777777" w:rsidR="00C773EF" w:rsidRDefault="00C773EF" w:rsidP="00E63222">
            <w:pPr>
              <w:pStyle w:val="RSCB02ArticleText"/>
              <w:jc w:val="center"/>
              <w:rPr>
                <w:lang w:val="en-US"/>
              </w:rPr>
            </w:pPr>
            <w:r>
              <w:rPr>
                <w:i/>
                <w:lang w:val="en-US"/>
              </w:rPr>
              <w:t>A</w:t>
            </w:r>
            <w:r>
              <w:rPr>
                <w:vertAlign w:val="subscript"/>
                <w:lang w:val="en-US"/>
              </w:rPr>
              <w:t>1</w:t>
            </w:r>
          </w:p>
        </w:tc>
        <w:tc>
          <w:tcPr>
            <w:tcW w:w="775" w:type="dxa"/>
            <w:tcBorders>
              <w:top w:val="single" w:sz="4" w:space="0" w:color="auto"/>
              <w:left w:val="nil"/>
              <w:bottom w:val="single" w:sz="4" w:space="0" w:color="auto"/>
              <w:right w:val="nil"/>
            </w:tcBorders>
            <w:hideMark/>
          </w:tcPr>
          <w:p w14:paraId="64AE3C72" w14:textId="77777777" w:rsidR="00C773EF" w:rsidRDefault="00C773EF" w:rsidP="00E63222">
            <w:pPr>
              <w:pStyle w:val="RSCB02ArticleText"/>
              <w:jc w:val="center"/>
              <w:rPr>
                <w:lang w:val="en-US"/>
              </w:rPr>
            </w:pPr>
            <w:r>
              <w:rPr>
                <w:lang w:val="en-US"/>
              </w:rPr>
              <w:t>τ</w:t>
            </w:r>
            <w:r>
              <w:rPr>
                <w:vertAlign w:val="subscript"/>
                <w:lang w:val="en-US"/>
              </w:rPr>
              <w:t>1</w:t>
            </w:r>
            <w:r>
              <w:rPr>
                <w:lang w:val="en-US"/>
              </w:rPr>
              <w:t xml:space="preserve"> (</w:t>
            </w:r>
            <w:proofErr w:type="spellStart"/>
            <w:r>
              <w:rPr>
                <w:lang w:val="en-US"/>
              </w:rPr>
              <w:t>ps</w:t>
            </w:r>
            <w:proofErr w:type="spellEnd"/>
            <w:r>
              <w:rPr>
                <w:lang w:val="en-US"/>
              </w:rPr>
              <w:t>)</w:t>
            </w:r>
          </w:p>
        </w:tc>
        <w:tc>
          <w:tcPr>
            <w:tcW w:w="715" w:type="dxa"/>
            <w:tcBorders>
              <w:top w:val="single" w:sz="4" w:space="0" w:color="auto"/>
              <w:left w:val="nil"/>
              <w:bottom w:val="single" w:sz="4" w:space="0" w:color="auto"/>
              <w:right w:val="nil"/>
            </w:tcBorders>
            <w:hideMark/>
          </w:tcPr>
          <w:p w14:paraId="0B51D016" w14:textId="77777777" w:rsidR="00C773EF" w:rsidRDefault="00C773EF" w:rsidP="00E63222">
            <w:pPr>
              <w:pStyle w:val="RSCB02ArticleText"/>
              <w:jc w:val="center"/>
              <w:rPr>
                <w:lang w:val="en-US"/>
              </w:rPr>
            </w:pPr>
            <w:r>
              <w:rPr>
                <w:i/>
                <w:lang w:val="en-US"/>
              </w:rPr>
              <w:t>A</w:t>
            </w:r>
            <w:r>
              <w:rPr>
                <w:vertAlign w:val="subscript"/>
                <w:lang w:val="en-US"/>
              </w:rPr>
              <w:t>2</w:t>
            </w:r>
          </w:p>
        </w:tc>
        <w:tc>
          <w:tcPr>
            <w:tcW w:w="685" w:type="dxa"/>
            <w:tcBorders>
              <w:top w:val="single" w:sz="4" w:space="0" w:color="auto"/>
              <w:left w:val="nil"/>
              <w:bottom w:val="single" w:sz="4" w:space="0" w:color="auto"/>
              <w:right w:val="nil"/>
            </w:tcBorders>
            <w:hideMark/>
          </w:tcPr>
          <w:p w14:paraId="5CA89A55" w14:textId="77777777" w:rsidR="00C773EF" w:rsidRDefault="00C773EF" w:rsidP="00E63222">
            <w:pPr>
              <w:pStyle w:val="RSCB02ArticleText"/>
              <w:jc w:val="center"/>
              <w:rPr>
                <w:lang w:val="en-US"/>
              </w:rPr>
            </w:pPr>
            <w:r>
              <w:rPr>
                <w:lang w:val="en-US"/>
              </w:rPr>
              <w:t>τ</w:t>
            </w:r>
            <w:r>
              <w:rPr>
                <w:vertAlign w:val="subscript"/>
                <w:lang w:val="en-US"/>
              </w:rPr>
              <w:t>2</w:t>
            </w:r>
            <w:r>
              <w:rPr>
                <w:lang w:val="en-US"/>
              </w:rPr>
              <w:t xml:space="preserve"> (</w:t>
            </w:r>
            <w:proofErr w:type="spellStart"/>
            <w:r>
              <w:rPr>
                <w:lang w:val="en-US"/>
              </w:rPr>
              <w:t>ps</w:t>
            </w:r>
            <w:proofErr w:type="spellEnd"/>
            <w:r>
              <w:rPr>
                <w:lang w:val="en-US"/>
              </w:rPr>
              <w:t>)</w:t>
            </w:r>
          </w:p>
        </w:tc>
        <w:tc>
          <w:tcPr>
            <w:tcW w:w="773" w:type="dxa"/>
            <w:tcBorders>
              <w:top w:val="single" w:sz="4" w:space="0" w:color="auto"/>
              <w:left w:val="nil"/>
              <w:bottom w:val="single" w:sz="4" w:space="0" w:color="auto"/>
              <w:right w:val="nil"/>
            </w:tcBorders>
            <w:hideMark/>
          </w:tcPr>
          <w:p w14:paraId="4B358D83" w14:textId="77777777" w:rsidR="00C773EF" w:rsidRDefault="00C773EF" w:rsidP="00E63222">
            <w:pPr>
              <w:pStyle w:val="RSCB02ArticleText"/>
              <w:jc w:val="center"/>
              <w:rPr>
                <w:lang w:val="en-US"/>
              </w:rPr>
            </w:pPr>
            <w:r>
              <w:rPr>
                <w:i/>
                <w:lang w:val="en-US"/>
              </w:rPr>
              <w:t>A</w:t>
            </w:r>
            <w:r>
              <w:rPr>
                <w:vertAlign w:val="subscript"/>
                <w:lang w:val="en-US"/>
              </w:rPr>
              <w:t>3</w:t>
            </w:r>
          </w:p>
        </w:tc>
        <w:tc>
          <w:tcPr>
            <w:tcW w:w="992" w:type="dxa"/>
            <w:tcBorders>
              <w:top w:val="single" w:sz="4" w:space="0" w:color="auto"/>
              <w:left w:val="nil"/>
              <w:bottom w:val="single" w:sz="4" w:space="0" w:color="auto"/>
              <w:right w:val="nil"/>
            </w:tcBorders>
            <w:hideMark/>
          </w:tcPr>
          <w:p w14:paraId="6082C43D" w14:textId="77777777" w:rsidR="00C773EF" w:rsidRDefault="00C773EF" w:rsidP="00E63222">
            <w:pPr>
              <w:pStyle w:val="RSCB02ArticleText"/>
              <w:jc w:val="center"/>
              <w:rPr>
                <w:lang w:val="en-US"/>
              </w:rPr>
            </w:pPr>
            <w:r>
              <w:rPr>
                <w:lang w:val="en-US"/>
              </w:rPr>
              <w:t>τ</w:t>
            </w:r>
            <w:r>
              <w:rPr>
                <w:vertAlign w:val="subscript"/>
                <w:lang w:val="en-US"/>
              </w:rPr>
              <w:t>3</w:t>
            </w:r>
            <w:r>
              <w:rPr>
                <w:lang w:val="en-US"/>
              </w:rPr>
              <w:t xml:space="preserve"> (</w:t>
            </w:r>
            <w:proofErr w:type="spellStart"/>
            <w:r>
              <w:rPr>
                <w:lang w:val="en-US"/>
              </w:rPr>
              <w:t>ps</w:t>
            </w:r>
            <w:proofErr w:type="spellEnd"/>
            <w:r>
              <w:rPr>
                <w:lang w:val="en-US"/>
              </w:rPr>
              <w:t>)</w:t>
            </w:r>
          </w:p>
        </w:tc>
      </w:tr>
      <w:tr w:rsidR="00C773EF" w14:paraId="087546B4" w14:textId="77777777" w:rsidTr="00E63222">
        <w:trPr>
          <w:trHeight w:val="237"/>
        </w:trPr>
        <w:tc>
          <w:tcPr>
            <w:tcW w:w="732" w:type="dxa"/>
            <w:tcBorders>
              <w:top w:val="single" w:sz="4" w:space="0" w:color="auto"/>
              <w:left w:val="nil"/>
              <w:bottom w:val="nil"/>
              <w:right w:val="nil"/>
            </w:tcBorders>
            <w:hideMark/>
          </w:tcPr>
          <w:p w14:paraId="43C4B42C" w14:textId="77777777" w:rsidR="00C773EF" w:rsidRDefault="00C773EF" w:rsidP="00E63222">
            <w:pPr>
              <w:pStyle w:val="RSCB02ArticleText"/>
              <w:jc w:val="center"/>
              <w:rPr>
                <w:lang w:val="en-US"/>
              </w:rPr>
            </w:pPr>
            <w:r>
              <w:rPr>
                <w:lang w:val="en-US"/>
              </w:rPr>
              <w:t>340</w:t>
            </w:r>
          </w:p>
        </w:tc>
        <w:tc>
          <w:tcPr>
            <w:tcW w:w="715" w:type="dxa"/>
            <w:tcBorders>
              <w:top w:val="single" w:sz="4" w:space="0" w:color="auto"/>
              <w:left w:val="nil"/>
              <w:bottom w:val="nil"/>
              <w:right w:val="nil"/>
            </w:tcBorders>
            <w:hideMark/>
          </w:tcPr>
          <w:p w14:paraId="6C40CC88" w14:textId="77777777" w:rsidR="00C773EF" w:rsidRDefault="00C773EF" w:rsidP="00E63222">
            <w:pPr>
              <w:pStyle w:val="RSCB02ArticleText"/>
              <w:jc w:val="center"/>
              <w:rPr>
                <w:lang w:val="en-US"/>
              </w:rPr>
            </w:pPr>
            <w:r>
              <w:rPr>
                <w:lang w:val="en-US"/>
              </w:rPr>
              <w:t>2.03</w:t>
            </w:r>
          </w:p>
        </w:tc>
        <w:tc>
          <w:tcPr>
            <w:tcW w:w="775" w:type="dxa"/>
            <w:tcBorders>
              <w:top w:val="single" w:sz="4" w:space="0" w:color="auto"/>
              <w:left w:val="nil"/>
              <w:bottom w:val="nil"/>
              <w:right w:val="nil"/>
            </w:tcBorders>
            <w:hideMark/>
          </w:tcPr>
          <w:p w14:paraId="0CF3615D" w14:textId="77777777" w:rsidR="00C773EF" w:rsidRDefault="00C773EF" w:rsidP="00E63222">
            <w:pPr>
              <w:pStyle w:val="RSCB02ArticleText"/>
              <w:jc w:val="center"/>
              <w:rPr>
                <w:lang w:val="en-US"/>
              </w:rPr>
            </w:pPr>
            <w:r>
              <w:rPr>
                <w:lang w:val="en-US"/>
              </w:rPr>
              <w:t>0.44</w:t>
            </w:r>
          </w:p>
        </w:tc>
        <w:tc>
          <w:tcPr>
            <w:tcW w:w="715" w:type="dxa"/>
            <w:tcBorders>
              <w:top w:val="single" w:sz="4" w:space="0" w:color="auto"/>
              <w:left w:val="nil"/>
              <w:bottom w:val="nil"/>
              <w:right w:val="nil"/>
            </w:tcBorders>
            <w:hideMark/>
          </w:tcPr>
          <w:p w14:paraId="6FEAEC19" w14:textId="77777777" w:rsidR="00C773EF" w:rsidRDefault="00C773EF" w:rsidP="00E63222">
            <w:pPr>
              <w:pStyle w:val="RSCB02ArticleText"/>
              <w:jc w:val="center"/>
              <w:rPr>
                <w:lang w:val="en-US"/>
              </w:rPr>
            </w:pPr>
            <w:r>
              <w:rPr>
                <w:lang w:val="en-US"/>
              </w:rPr>
              <w:t>3.71</w:t>
            </w:r>
          </w:p>
        </w:tc>
        <w:tc>
          <w:tcPr>
            <w:tcW w:w="685" w:type="dxa"/>
            <w:tcBorders>
              <w:top w:val="single" w:sz="4" w:space="0" w:color="auto"/>
              <w:left w:val="nil"/>
              <w:bottom w:val="nil"/>
              <w:right w:val="nil"/>
            </w:tcBorders>
            <w:hideMark/>
          </w:tcPr>
          <w:p w14:paraId="22706795" w14:textId="77777777" w:rsidR="00C773EF" w:rsidRDefault="00C773EF" w:rsidP="00E63222">
            <w:pPr>
              <w:pStyle w:val="RSCB02ArticleText"/>
              <w:jc w:val="center"/>
              <w:rPr>
                <w:lang w:val="en-US"/>
              </w:rPr>
            </w:pPr>
            <w:r>
              <w:rPr>
                <w:lang w:val="en-US"/>
              </w:rPr>
              <w:t>9.6</w:t>
            </w:r>
          </w:p>
        </w:tc>
        <w:tc>
          <w:tcPr>
            <w:tcW w:w="773" w:type="dxa"/>
            <w:tcBorders>
              <w:top w:val="single" w:sz="4" w:space="0" w:color="auto"/>
              <w:left w:val="nil"/>
              <w:bottom w:val="nil"/>
              <w:right w:val="nil"/>
            </w:tcBorders>
            <w:hideMark/>
          </w:tcPr>
          <w:p w14:paraId="4D427334" w14:textId="77777777" w:rsidR="00C773EF" w:rsidRDefault="00C773EF" w:rsidP="00E63222">
            <w:pPr>
              <w:pStyle w:val="RSCB02ArticleText"/>
              <w:jc w:val="center"/>
              <w:rPr>
                <w:lang w:val="en-US"/>
              </w:rPr>
            </w:pPr>
            <w:r>
              <w:rPr>
                <w:lang w:val="en-US"/>
              </w:rPr>
              <w:t>-0.0148</w:t>
            </w:r>
          </w:p>
        </w:tc>
        <w:tc>
          <w:tcPr>
            <w:tcW w:w="992" w:type="dxa"/>
            <w:tcBorders>
              <w:top w:val="single" w:sz="4" w:space="0" w:color="auto"/>
              <w:left w:val="nil"/>
              <w:bottom w:val="nil"/>
              <w:right w:val="nil"/>
            </w:tcBorders>
            <w:hideMark/>
          </w:tcPr>
          <w:p w14:paraId="094A74F3" w14:textId="77777777" w:rsidR="00C773EF" w:rsidRDefault="00C773EF" w:rsidP="00E63222">
            <w:pPr>
              <w:pStyle w:val="RSCB02ArticleText"/>
              <w:jc w:val="center"/>
              <w:rPr>
                <w:lang w:val="en-US"/>
              </w:rPr>
            </w:pPr>
            <w:r>
              <w:rPr>
                <w:lang w:val="en-US"/>
              </w:rPr>
              <w:t>55.0</w:t>
            </w:r>
          </w:p>
        </w:tc>
      </w:tr>
      <w:tr w:rsidR="00C773EF" w14:paraId="32503576" w14:textId="77777777" w:rsidTr="00E63222">
        <w:trPr>
          <w:trHeight w:val="237"/>
        </w:trPr>
        <w:tc>
          <w:tcPr>
            <w:tcW w:w="732" w:type="dxa"/>
            <w:hideMark/>
          </w:tcPr>
          <w:p w14:paraId="16261241" w14:textId="77777777" w:rsidR="00C773EF" w:rsidRDefault="00C773EF" w:rsidP="00E63222">
            <w:pPr>
              <w:pStyle w:val="RSCB02ArticleText"/>
              <w:jc w:val="center"/>
              <w:rPr>
                <w:lang w:val="en-US"/>
              </w:rPr>
            </w:pPr>
            <w:r>
              <w:rPr>
                <w:lang w:val="en-US"/>
              </w:rPr>
              <w:t>400</w:t>
            </w:r>
          </w:p>
        </w:tc>
        <w:tc>
          <w:tcPr>
            <w:tcW w:w="715" w:type="dxa"/>
            <w:hideMark/>
          </w:tcPr>
          <w:p w14:paraId="4D96F731" w14:textId="77777777" w:rsidR="00C773EF" w:rsidRDefault="00C773EF" w:rsidP="00E63222">
            <w:pPr>
              <w:pStyle w:val="RSCB02ArticleText"/>
              <w:jc w:val="center"/>
              <w:rPr>
                <w:lang w:val="en-US"/>
              </w:rPr>
            </w:pPr>
            <w:r>
              <w:rPr>
                <w:lang w:val="en-US"/>
              </w:rPr>
              <w:t>0.546</w:t>
            </w:r>
          </w:p>
        </w:tc>
        <w:tc>
          <w:tcPr>
            <w:tcW w:w="775" w:type="dxa"/>
            <w:hideMark/>
          </w:tcPr>
          <w:p w14:paraId="3395F9C1" w14:textId="77777777" w:rsidR="00C773EF" w:rsidRDefault="00C773EF" w:rsidP="00E63222">
            <w:pPr>
              <w:pStyle w:val="RSCB02ArticleText"/>
              <w:jc w:val="center"/>
              <w:rPr>
                <w:lang w:val="en-US"/>
              </w:rPr>
            </w:pPr>
            <w:r>
              <w:rPr>
                <w:lang w:val="en-US"/>
              </w:rPr>
              <w:t>0.32</w:t>
            </w:r>
          </w:p>
        </w:tc>
        <w:tc>
          <w:tcPr>
            <w:tcW w:w="715" w:type="dxa"/>
            <w:hideMark/>
          </w:tcPr>
          <w:p w14:paraId="1B9B2A9F" w14:textId="77777777" w:rsidR="00C773EF" w:rsidRDefault="00C773EF" w:rsidP="00E63222">
            <w:pPr>
              <w:pStyle w:val="RSCB02ArticleText"/>
              <w:jc w:val="center"/>
              <w:rPr>
                <w:lang w:val="en-US"/>
              </w:rPr>
            </w:pPr>
            <w:r>
              <w:rPr>
                <w:lang w:val="en-US"/>
              </w:rPr>
              <w:t>-1.15</w:t>
            </w:r>
          </w:p>
        </w:tc>
        <w:tc>
          <w:tcPr>
            <w:tcW w:w="685" w:type="dxa"/>
            <w:hideMark/>
          </w:tcPr>
          <w:p w14:paraId="2ABED082" w14:textId="77777777" w:rsidR="00C773EF" w:rsidRDefault="00C773EF" w:rsidP="00E63222">
            <w:pPr>
              <w:pStyle w:val="RSCB02ArticleText"/>
              <w:jc w:val="center"/>
              <w:rPr>
                <w:lang w:val="en-US"/>
              </w:rPr>
            </w:pPr>
            <w:r>
              <w:rPr>
                <w:lang w:val="en-US"/>
              </w:rPr>
              <w:t>2.5</w:t>
            </w:r>
          </w:p>
        </w:tc>
        <w:tc>
          <w:tcPr>
            <w:tcW w:w="773" w:type="dxa"/>
            <w:hideMark/>
          </w:tcPr>
          <w:p w14:paraId="7551CE49" w14:textId="77777777" w:rsidR="00C773EF" w:rsidRDefault="00C773EF" w:rsidP="00E63222">
            <w:pPr>
              <w:pStyle w:val="RSCB02ArticleText"/>
              <w:jc w:val="center"/>
              <w:rPr>
                <w:lang w:val="en-US"/>
              </w:rPr>
            </w:pPr>
            <w:r>
              <w:rPr>
                <w:lang w:val="en-US"/>
              </w:rPr>
              <w:t>-3.64</w:t>
            </w:r>
          </w:p>
        </w:tc>
        <w:tc>
          <w:tcPr>
            <w:tcW w:w="992" w:type="dxa"/>
            <w:hideMark/>
          </w:tcPr>
          <w:p w14:paraId="5E63B629" w14:textId="77777777" w:rsidR="00C773EF" w:rsidRDefault="00C773EF" w:rsidP="00E63222">
            <w:pPr>
              <w:pStyle w:val="RSCB02ArticleText"/>
              <w:jc w:val="center"/>
              <w:rPr>
                <w:lang w:val="en-US"/>
              </w:rPr>
            </w:pPr>
            <w:r>
              <w:rPr>
                <w:lang w:val="en-US"/>
              </w:rPr>
              <w:t>12.0</w:t>
            </w:r>
          </w:p>
        </w:tc>
      </w:tr>
      <w:tr w:rsidR="00C773EF" w14:paraId="53C7AFF1" w14:textId="77777777" w:rsidTr="00E63222">
        <w:trPr>
          <w:trHeight w:val="254"/>
        </w:trPr>
        <w:tc>
          <w:tcPr>
            <w:tcW w:w="732" w:type="dxa"/>
            <w:hideMark/>
          </w:tcPr>
          <w:p w14:paraId="4A1FBF4A" w14:textId="77777777" w:rsidR="00C773EF" w:rsidRDefault="00C773EF" w:rsidP="00E63222">
            <w:pPr>
              <w:pStyle w:val="RSCB02ArticleText"/>
              <w:jc w:val="center"/>
              <w:rPr>
                <w:lang w:val="en-US"/>
              </w:rPr>
            </w:pPr>
            <w:r>
              <w:rPr>
                <w:lang w:val="en-US"/>
              </w:rPr>
              <w:t>460</w:t>
            </w:r>
          </w:p>
        </w:tc>
        <w:tc>
          <w:tcPr>
            <w:tcW w:w="715" w:type="dxa"/>
            <w:hideMark/>
          </w:tcPr>
          <w:p w14:paraId="3EFA6867" w14:textId="77777777" w:rsidR="00C773EF" w:rsidRDefault="00C773EF" w:rsidP="00E63222">
            <w:pPr>
              <w:pStyle w:val="RSCB02ArticleText"/>
              <w:jc w:val="center"/>
              <w:rPr>
                <w:lang w:val="en-US"/>
              </w:rPr>
            </w:pPr>
            <w:r>
              <w:rPr>
                <w:lang w:val="en-US"/>
              </w:rPr>
              <w:t>-26.3</w:t>
            </w:r>
          </w:p>
        </w:tc>
        <w:tc>
          <w:tcPr>
            <w:tcW w:w="775" w:type="dxa"/>
            <w:hideMark/>
          </w:tcPr>
          <w:p w14:paraId="27840E30" w14:textId="77777777" w:rsidR="00C773EF" w:rsidRDefault="00C773EF" w:rsidP="00E63222">
            <w:pPr>
              <w:pStyle w:val="RSCB02ArticleText"/>
              <w:jc w:val="center"/>
              <w:rPr>
                <w:lang w:val="en-US"/>
              </w:rPr>
            </w:pPr>
            <w:r>
              <w:rPr>
                <w:lang w:val="en-US"/>
              </w:rPr>
              <w:t>0.027</w:t>
            </w:r>
          </w:p>
        </w:tc>
        <w:tc>
          <w:tcPr>
            <w:tcW w:w="715" w:type="dxa"/>
            <w:hideMark/>
          </w:tcPr>
          <w:p w14:paraId="102107F4" w14:textId="77777777" w:rsidR="00C773EF" w:rsidRDefault="00C773EF" w:rsidP="00E63222">
            <w:pPr>
              <w:pStyle w:val="RSCB02ArticleText"/>
              <w:jc w:val="center"/>
              <w:rPr>
                <w:lang w:val="en-US"/>
              </w:rPr>
            </w:pPr>
            <w:r>
              <w:rPr>
                <w:lang w:val="en-US"/>
              </w:rPr>
              <w:t>-2.83</w:t>
            </w:r>
          </w:p>
        </w:tc>
        <w:tc>
          <w:tcPr>
            <w:tcW w:w="685" w:type="dxa"/>
            <w:hideMark/>
          </w:tcPr>
          <w:p w14:paraId="5E3ADE2D" w14:textId="77777777" w:rsidR="00C773EF" w:rsidRDefault="00C773EF" w:rsidP="00E63222">
            <w:pPr>
              <w:pStyle w:val="RSCB02ArticleText"/>
              <w:jc w:val="center"/>
              <w:rPr>
                <w:lang w:val="en-US"/>
              </w:rPr>
            </w:pPr>
            <w:r>
              <w:rPr>
                <w:lang w:val="en-US"/>
              </w:rPr>
              <w:t>1.8</w:t>
            </w:r>
          </w:p>
        </w:tc>
        <w:tc>
          <w:tcPr>
            <w:tcW w:w="773" w:type="dxa"/>
            <w:hideMark/>
          </w:tcPr>
          <w:p w14:paraId="136A4994" w14:textId="77777777" w:rsidR="00C773EF" w:rsidRDefault="00C773EF" w:rsidP="00E63222">
            <w:pPr>
              <w:pStyle w:val="RSCB02ArticleText"/>
              <w:jc w:val="center"/>
              <w:rPr>
                <w:lang w:val="en-US"/>
              </w:rPr>
            </w:pPr>
            <w:r>
              <w:rPr>
                <w:lang w:val="en-US"/>
              </w:rPr>
              <w:t>-10.2</w:t>
            </w:r>
          </w:p>
        </w:tc>
        <w:tc>
          <w:tcPr>
            <w:tcW w:w="992" w:type="dxa"/>
            <w:hideMark/>
          </w:tcPr>
          <w:p w14:paraId="6F957573" w14:textId="77777777" w:rsidR="00C773EF" w:rsidRDefault="00C773EF" w:rsidP="00E63222">
            <w:pPr>
              <w:pStyle w:val="RSCB02ArticleText"/>
              <w:jc w:val="center"/>
              <w:rPr>
                <w:lang w:val="en-US"/>
              </w:rPr>
            </w:pPr>
            <w:r>
              <w:rPr>
                <w:lang w:val="en-US"/>
              </w:rPr>
              <w:t>14.0</w:t>
            </w:r>
          </w:p>
        </w:tc>
      </w:tr>
      <w:tr w:rsidR="00C773EF" w14:paraId="7A4AE274" w14:textId="77777777" w:rsidTr="00E63222">
        <w:trPr>
          <w:trHeight w:val="221"/>
        </w:trPr>
        <w:tc>
          <w:tcPr>
            <w:tcW w:w="732" w:type="dxa"/>
            <w:tcBorders>
              <w:top w:val="nil"/>
              <w:left w:val="nil"/>
              <w:bottom w:val="single" w:sz="4" w:space="0" w:color="auto"/>
              <w:right w:val="nil"/>
            </w:tcBorders>
            <w:hideMark/>
          </w:tcPr>
          <w:p w14:paraId="2EB5916F" w14:textId="77777777" w:rsidR="00C773EF" w:rsidRDefault="00C773EF" w:rsidP="00E63222">
            <w:pPr>
              <w:pStyle w:val="RSCB02ArticleText"/>
              <w:jc w:val="center"/>
              <w:rPr>
                <w:lang w:val="en-US"/>
              </w:rPr>
            </w:pPr>
            <w:r>
              <w:rPr>
                <w:lang w:val="en-US"/>
              </w:rPr>
              <w:t>600</w:t>
            </w:r>
          </w:p>
        </w:tc>
        <w:tc>
          <w:tcPr>
            <w:tcW w:w="715" w:type="dxa"/>
            <w:tcBorders>
              <w:top w:val="nil"/>
              <w:left w:val="nil"/>
              <w:bottom w:val="single" w:sz="4" w:space="0" w:color="auto"/>
              <w:right w:val="nil"/>
            </w:tcBorders>
            <w:hideMark/>
          </w:tcPr>
          <w:p w14:paraId="069923D9" w14:textId="77777777" w:rsidR="00C773EF" w:rsidRDefault="00C773EF" w:rsidP="00E63222">
            <w:pPr>
              <w:pStyle w:val="RSCB02ArticleText"/>
              <w:jc w:val="center"/>
              <w:rPr>
                <w:lang w:val="en-US"/>
              </w:rPr>
            </w:pPr>
            <w:r>
              <w:rPr>
                <w:lang w:val="en-US"/>
              </w:rPr>
              <w:t>20.9</w:t>
            </w:r>
          </w:p>
        </w:tc>
        <w:tc>
          <w:tcPr>
            <w:tcW w:w="775" w:type="dxa"/>
            <w:tcBorders>
              <w:top w:val="nil"/>
              <w:left w:val="nil"/>
              <w:bottom w:val="single" w:sz="4" w:space="0" w:color="auto"/>
              <w:right w:val="nil"/>
            </w:tcBorders>
            <w:hideMark/>
          </w:tcPr>
          <w:p w14:paraId="3C00EB1D" w14:textId="77777777" w:rsidR="00C773EF" w:rsidRDefault="00C773EF" w:rsidP="00E63222">
            <w:pPr>
              <w:pStyle w:val="RSCB02ArticleText"/>
              <w:jc w:val="center"/>
              <w:rPr>
                <w:lang w:val="en-US"/>
              </w:rPr>
            </w:pPr>
            <w:r>
              <w:rPr>
                <w:lang w:val="en-US"/>
              </w:rPr>
              <w:t>0.027</w:t>
            </w:r>
          </w:p>
        </w:tc>
        <w:tc>
          <w:tcPr>
            <w:tcW w:w="715" w:type="dxa"/>
            <w:tcBorders>
              <w:top w:val="nil"/>
              <w:left w:val="nil"/>
              <w:bottom w:val="single" w:sz="4" w:space="0" w:color="auto"/>
              <w:right w:val="nil"/>
            </w:tcBorders>
            <w:hideMark/>
          </w:tcPr>
          <w:p w14:paraId="0A48829E" w14:textId="77777777" w:rsidR="00C773EF" w:rsidRDefault="00C773EF" w:rsidP="00E63222">
            <w:pPr>
              <w:pStyle w:val="RSCB02ArticleText"/>
              <w:jc w:val="center"/>
              <w:rPr>
                <w:lang w:val="en-US"/>
              </w:rPr>
            </w:pPr>
            <w:r>
              <w:rPr>
                <w:lang w:val="en-US"/>
              </w:rPr>
              <w:t>0.822</w:t>
            </w:r>
          </w:p>
        </w:tc>
        <w:tc>
          <w:tcPr>
            <w:tcW w:w="685" w:type="dxa"/>
            <w:tcBorders>
              <w:top w:val="nil"/>
              <w:left w:val="nil"/>
              <w:bottom w:val="single" w:sz="4" w:space="0" w:color="auto"/>
              <w:right w:val="nil"/>
            </w:tcBorders>
            <w:hideMark/>
          </w:tcPr>
          <w:p w14:paraId="1AC79B07" w14:textId="77777777" w:rsidR="00C773EF" w:rsidRDefault="00C773EF" w:rsidP="00E63222">
            <w:pPr>
              <w:pStyle w:val="RSCB02ArticleText"/>
              <w:jc w:val="center"/>
              <w:rPr>
                <w:lang w:val="en-US"/>
              </w:rPr>
            </w:pPr>
            <w:r>
              <w:rPr>
                <w:lang w:val="en-US"/>
              </w:rPr>
              <w:t>0.24</w:t>
            </w:r>
          </w:p>
        </w:tc>
        <w:tc>
          <w:tcPr>
            <w:tcW w:w="773" w:type="dxa"/>
            <w:tcBorders>
              <w:top w:val="nil"/>
              <w:left w:val="nil"/>
              <w:bottom w:val="single" w:sz="4" w:space="0" w:color="auto"/>
              <w:right w:val="nil"/>
            </w:tcBorders>
            <w:hideMark/>
          </w:tcPr>
          <w:p w14:paraId="769314C9" w14:textId="77777777" w:rsidR="00C773EF" w:rsidRDefault="00C773EF" w:rsidP="00E63222">
            <w:pPr>
              <w:pStyle w:val="RSCB02ArticleText"/>
              <w:jc w:val="center"/>
              <w:rPr>
                <w:lang w:val="en-US"/>
              </w:rPr>
            </w:pPr>
            <w:r>
              <w:rPr>
                <w:lang w:val="en-US"/>
              </w:rPr>
              <w:t>0.817</w:t>
            </w:r>
          </w:p>
        </w:tc>
        <w:tc>
          <w:tcPr>
            <w:tcW w:w="992" w:type="dxa"/>
            <w:tcBorders>
              <w:top w:val="nil"/>
              <w:left w:val="nil"/>
              <w:bottom w:val="single" w:sz="4" w:space="0" w:color="auto"/>
              <w:right w:val="nil"/>
            </w:tcBorders>
            <w:hideMark/>
          </w:tcPr>
          <w:p w14:paraId="03915A89" w14:textId="77777777" w:rsidR="00C773EF" w:rsidRDefault="00C773EF" w:rsidP="00E63222">
            <w:pPr>
              <w:pStyle w:val="RSCB02ArticleText"/>
              <w:keepNext/>
              <w:jc w:val="center"/>
              <w:rPr>
                <w:lang w:val="en-US"/>
              </w:rPr>
            </w:pPr>
            <w:r>
              <w:rPr>
                <w:lang w:val="en-US"/>
              </w:rPr>
              <w:t>14.0</w:t>
            </w:r>
          </w:p>
        </w:tc>
      </w:tr>
    </w:tbl>
    <w:p w14:paraId="25DE6E2F" w14:textId="77777777" w:rsidR="00C773EF" w:rsidRDefault="00C773EF" w:rsidP="00C773EF">
      <w:pPr>
        <w:jc w:val="both"/>
        <w:rPr>
          <w:sz w:val="18"/>
          <w:lang w:val="en-US"/>
        </w:rPr>
      </w:pPr>
    </w:p>
    <w:p w14:paraId="6135C615" w14:textId="77777777" w:rsidR="00C773EF" w:rsidRPr="00F511A3" w:rsidRDefault="00C773EF" w:rsidP="00C773EF">
      <w:pPr>
        <w:rPr>
          <w:sz w:val="18"/>
          <w:lang w:val="en-US"/>
        </w:rPr>
      </w:pPr>
    </w:p>
    <w:p w14:paraId="66FCF8A1" w14:textId="77777777" w:rsidR="00C773EF" w:rsidRPr="00F511A3" w:rsidRDefault="00C773EF" w:rsidP="00C773EF">
      <w:pPr>
        <w:rPr>
          <w:sz w:val="18"/>
          <w:lang w:val="en-US"/>
        </w:rPr>
      </w:pPr>
    </w:p>
    <w:p w14:paraId="11DB3300" w14:textId="4DA53BA7" w:rsidR="00C773EF" w:rsidRPr="00B44047" w:rsidRDefault="00C773EF" w:rsidP="00B44047">
      <w:pPr>
        <w:framePr w:hSpace="180" w:wrap="around" w:vAnchor="text" w:hAnchor="page" w:x="1336" w:y="303"/>
        <w:rPr>
          <w:iCs/>
          <w:sz w:val="15"/>
          <w:szCs w:val="15"/>
          <w:lang w:val="en-US"/>
        </w:rPr>
      </w:pPr>
      <w:bookmarkStart w:id="21" w:name="_Hlk220677076"/>
      <w:r w:rsidRPr="00B44047">
        <w:rPr>
          <w:b/>
          <w:bCs/>
          <w:iCs/>
          <w:sz w:val="15"/>
          <w:szCs w:val="15"/>
          <w:lang w:val="en-US"/>
        </w:rPr>
        <w:t>Table S3</w:t>
      </w:r>
      <w:r w:rsidR="00B44047" w:rsidRPr="00B44047">
        <w:rPr>
          <w:b/>
          <w:bCs/>
          <w:iCs/>
          <w:sz w:val="15"/>
          <w:szCs w:val="15"/>
          <w:lang w:val="en-US"/>
        </w:rPr>
        <w:t>.</w:t>
      </w:r>
      <w:r w:rsidRPr="00B44047">
        <w:rPr>
          <w:b/>
          <w:bCs/>
          <w:iCs/>
          <w:sz w:val="15"/>
          <w:szCs w:val="15"/>
          <w:lang w:val="en-US"/>
        </w:rPr>
        <w:t xml:space="preserve"> </w:t>
      </w:r>
      <w:r w:rsidRPr="00B44047">
        <w:rPr>
          <w:iCs/>
          <w:sz w:val="15"/>
          <w:szCs w:val="15"/>
          <w:lang w:val="en-US"/>
        </w:rPr>
        <w:t xml:space="preserve">Single-wavelength fitting values of the TAS kinetics for the </w:t>
      </w:r>
      <w:r w:rsidRPr="00B44047">
        <w:rPr>
          <w:b/>
          <w:iCs/>
          <w:sz w:val="15"/>
          <w:szCs w:val="15"/>
          <w:lang w:val="en-US"/>
        </w:rPr>
        <w:t>C1</w:t>
      </w:r>
      <w:r w:rsidRPr="00B44047">
        <w:rPr>
          <w:iCs/>
          <w:sz w:val="15"/>
          <w:szCs w:val="15"/>
          <w:lang w:val="en-US"/>
        </w:rPr>
        <w:t xml:space="preserve"> complex excited at 520 nm. Fitting was done with a 3-component multiexponential decay function.</w:t>
      </w:r>
    </w:p>
    <w:bookmarkEnd w:id="21"/>
    <w:p w14:paraId="214039CE" w14:textId="77777777" w:rsidR="00C773EF" w:rsidRPr="00F511A3" w:rsidRDefault="00C773EF" w:rsidP="00C773EF">
      <w:pPr>
        <w:rPr>
          <w:sz w:val="18"/>
          <w:lang w:val="en-US"/>
        </w:rPr>
      </w:pPr>
    </w:p>
    <w:p w14:paraId="37F64D28" w14:textId="77777777" w:rsidR="00C773EF" w:rsidRDefault="00C773EF" w:rsidP="00C773EF">
      <w:pPr>
        <w:pStyle w:val="RSCB02ArticleText"/>
        <w:rPr>
          <w:highlight w:val="cyan"/>
        </w:rPr>
      </w:pPr>
    </w:p>
    <w:p w14:paraId="7EFACFA5" w14:textId="77777777" w:rsidR="00C773EF" w:rsidRDefault="00C773EF" w:rsidP="00C773EF">
      <w:pPr>
        <w:pStyle w:val="RSCB02ArticleText"/>
      </w:pPr>
      <w:r w:rsidRPr="00294E9B">
        <w:t xml:space="preserve">Figure </w:t>
      </w:r>
      <w:r>
        <w:t>S</w:t>
      </w:r>
      <w:r w:rsidRPr="00294E9B">
        <w:t>26.b</w:t>
      </w:r>
      <w:r>
        <w:t xml:space="preserve"> shows kinetic traces for </w:t>
      </w:r>
      <w:r>
        <w:rPr>
          <w:b/>
        </w:rPr>
        <w:t>C2</w:t>
      </w:r>
      <w:r>
        <w:t xml:space="preserve"> at 340 nm (UV-ESA), 400 and 460 nm (GSB), and 620 nm (VIS-ESA). Compared to </w:t>
      </w:r>
      <w:r>
        <w:rPr>
          <w:b/>
        </w:rPr>
        <w:t>C1</w:t>
      </w:r>
      <w:r>
        <w:t xml:space="preserve">, the differential absorption signal of both ESA regions decays faster in the first 5 </w:t>
      </w:r>
      <w:proofErr w:type="spellStart"/>
      <w:r>
        <w:t>ps</w:t>
      </w:r>
      <w:proofErr w:type="spellEnd"/>
      <w:r>
        <w:t xml:space="preserve">, but shows a long-lived tail within the hundreds of </w:t>
      </w:r>
      <w:proofErr w:type="spellStart"/>
      <w:r>
        <w:t>ps</w:t>
      </w:r>
      <w:proofErr w:type="spellEnd"/>
      <w:r>
        <w:t xml:space="preserve"> range. SWF was performed, this time using a 4-component exponential decay to account for the long-lived signal (</w:t>
      </w:r>
      <w:r w:rsidRPr="00294E9B">
        <w:t xml:space="preserve">Figure </w:t>
      </w:r>
      <w:r>
        <w:t>S</w:t>
      </w:r>
      <w:r w:rsidRPr="00294E9B">
        <w:t>26.b</w:t>
      </w:r>
      <w:r>
        <w:t xml:space="preserve">). The fitted parameters obtained are shown in </w:t>
      </w:r>
      <w:r w:rsidRPr="000C691D">
        <w:fldChar w:fldCharType="begin"/>
      </w:r>
      <w:r w:rsidRPr="000C691D">
        <w:instrText xml:space="preserve"> REF _Ref190171909 \h  \* MERGEFORMAT </w:instrText>
      </w:r>
      <w:r w:rsidRPr="000C691D">
        <w:fldChar w:fldCharType="separate"/>
      </w:r>
      <w:r w:rsidRPr="000C691D">
        <w:t>Table S4</w:t>
      </w:r>
      <w:r w:rsidRPr="000C691D">
        <w:fldChar w:fldCharType="end"/>
      </w:r>
      <w:r w:rsidRPr="000C691D">
        <w:t>.</w:t>
      </w:r>
      <w:r>
        <w:t xml:space="preserve"> Similar to the results obtained for </w:t>
      </w:r>
      <w:r>
        <w:rPr>
          <w:b/>
        </w:rPr>
        <w:t>C1</w:t>
      </w:r>
      <w:r>
        <w:t xml:space="preserve">, the kinetic traces of </w:t>
      </w:r>
      <w:r>
        <w:rPr>
          <w:b/>
        </w:rPr>
        <w:t>C2</w:t>
      </w:r>
      <w:r>
        <w:t xml:space="preserve"> present decay times ranging in the tens of fs, units of </w:t>
      </w:r>
      <w:proofErr w:type="spellStart"/>
      <w:r>
        <w:t>ps</w:t>
      </w:r>
      <w:proofErr w:type="spellEnd"/>
      <w:r>
        <w:t xml:space="preserve">, and tens of ps. Additionally, the fourth decay time was fixed to 1200 </w:t>
      </w:r>
      <w:proofErr w:type="spellStart"/>
      <w:r>
        <w:t>ps</w:t>
      </w:r>
      <w:proofErr w:type="spellEnd"/>
      <w:r>
        <w:t xml:space="preserve"> at all wavelengths to improve the fitting quality. Global fitting on </w:t>
      </w:r>
      <w:r>
        <w:rPr>
          <w:b/>
        </w:rPr>
        <w:t>C2</w:t>
      </w:r>
      <w:r>
        <w:t xml:space="preserve"> fs-TAS data was performed by following the same fitting function for the SWF and fixing the fourth component to 1200 ps. </w:t>
      </w:r>
    </w:p>
    <w:p w14:paraId="76FCDE28" w14:textId="77777777" w:rsidR="00C773EF" w:rsidRDefault="00C773EF" w:rsidP="00C773EF">
      <w:pPr>
        <w:pStyle w:val="RSCB02ArticleText"/>
        <w:rPr>
          <w:highlight w:val="cyan"/>
        </w:rPr>
      </w:pPr>
    </w:p>
    <w:p w14:paraId="5DE3900D" w14:textId="77777777" w:rsidR="00C773EF" w:rsidRDefault="00C773EF" w:rsidP="00C773EF">
      <w:pPr>
        <w:pStyle w:val="RSCB02ArticleText"/>
        <w:rPr>
          <w:highlight w:val="cyan"/>
        </w:rPr>
      </w:pPr>
    </w:p>
    <w:tbl>
      <w:tblPr>
        <w:tblStyle w:val="Grilledutableau"/>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688"/>
        <w:gridCol w:w="798"/>
        <w:gridCol w:w="662"/>
        <w:gridCol w:w="798"/>
        <w:gridCol w:w="662"/>
        <w:gridCol w:w="798"/>
        <w:gridCol w:w="662"/>
        <w:gridCol w:w="798"/>
        <w:gridCol w:w="680"/>
      </w:tblGrid>
      <w:tr w:rsidR="00C773EF" w14:paraId="088026BB" w14:textId="77777777" w:rsidTr="00E63222">
        <w:trPr>
          <w:jc w:val="center"/>
        </w:trPr>
        <w:tc>
          <w:tcPr>
            <w:tcW w:w="0" w:type="auto"/>
            <w:tcBorders>
              <w:top w:val="single" w:sz="4" w:space="0" w:color="auto"/>
              <w:left w:val="nil"/>
              <w:bottom w:val="single" w:sz="4" w:space="0" w:color="auto"/>
              <w:right w:val="nil"/>
            </w:tcBorders>
            <w:shd w:val="clear" w:color="auto" w:fill="FFFFFF" w:themeFill="background1"/>
            <w:hideMark/>
          </w:tcPr>
          <w:p w14:paraId="7E1A35BC" w14:textId="77777777" w:rsidR="00C773EF" w:rsidRDefault="00C773EF" w:rsidP="00E63222">
            <w:pPr>
              <w:spacing w:after="0" w:line="240" w:lineRule="auto"/>
              <w:jc w:val="center"/>
              <w:rPr>
                <w:rFonts w:cstheme="minorHAnsi"/>
                <w:sz w:val="18"/>
                <w:szCs w:val="18"/>
              </w:rPr>
            </w:pPr>
            <w:proofErr w:type="gramStart"/>
            <w:r>
              <w:rPr>
                <w:rFonts w:cstheme="minorHAnsi"/>
                <w:sz w:val="18"/>
                <w:szCs w:val="18"/>
              </w:rPr>
              <w:t>λ</w:t>
            </w:r>
            <w:proofErr w:type="gramEnd"/>
            <w:r>
              <w:rPr>
                <w:rFonts w:cstheme="minorHAnsi"/>
                <w:sz w:val="18"/>
                <w:szCs w:val="18"/>
              </w:rPr>
              <w:t xml:space="preserve"> (nm)</w:t>
            </w:r>
          </w:p>
        </w:tc>
        <w:tc>
          <w:tcPr>
            <w:tcW w:w="0" w:type="auto"/>
            <w:tcBorders>
              <w:top w:val="single" w:sz="4" w:space="0" w:color="auto"/>
              <w:left w:val="nil"/>
              <w:bottom w:val="single" w:sz="4" w:space="0" w:color="auto"/>
              <w:right w:val="nil"/>
            </w:tcBorders>
            <w:shd w:val="clear" w:color="auto" w:fill="FFFFFF" w:themeFill="background1"/>
            <w:hideMark/>
          </w:tcPr>
          <w:p w14:paraId="4E8C6688" w14:textId="77777777" w:rsidR="00C773EF" w:rsidRDefault="00C773EF" w:rsidP="00E63222">
            <w:pPr>
              <w:spacing w:after="0" w:line="240" w:lineRule="auto"/>
              <w:jc w:val="center"/>
              <w:rPr>
                <w:rFonts w:cstheme="minorHAnsi"/>
                <w:sz w:val="18"/>
                <w:szCs w:val="18"/>
                <w:vertAlign w:val="subscript"/>
              </w:rPr>
            </w:pPr>
            <w:r>
              <w:rPr>
                <w:rFonts w:cstheme="minorHAnsi"/>
                <w:i/>
                <w:sz w:val="18"/>
                <w:szCs w:val="18"/>
              </w:rPr>
              <w:t>A</w:t>
            </w:r>
            <w:r>
              <w:rPr>
                <w:rFonts w:cstheme="minorHAnsi"/>
                <w:sz w:val="18"/>
                <w:szCs w:val="18"/>
                <w:vertAlign w:val="subscript"/>
              </w:rPr>
              <w:t xml:space="preserve">1 </w:t>
            </w:r>
            <w:r>
              <w:rPr>
                <w:rFonts w:cstheme="minorHAnsi"/>
                <w:sz w:val="18"/>
                <w:szCs w:val="18"/>
              </w:rPr>
              <w:t>(10</w:t>
            </w:r>
            <w:r>
              <w:rPr>
                <w:rFonts w:cstheme="minorHAnsi"/>
                <w:sz w:val="18"/>
                <w:szCs w:val="18"/>
                <w:vertAlign w:val="superscript"/>
              </w:rPr>
              <w:t>-3</w:t>
            </w:r>
            <w:r>
              <w:rPr>
                <w:rFonts w:cstheme="minorHAnsi"/>
                <w:sz w:val="18"/>
                <w:szCs w:val="18"/>
              </w:rPr>
              <w:t>)</w:t>
            </w:r>
          </w:p>
        </w:tc>
        <w:tc>
          <w:tcPr>
            <w:tcW w:w="0" w:type="auto"/>
            <w:tcBorders>
              <w:top w:val="single" w:sz="4" w:space="0" w:color="auto"/>
              <w:left w:val="nil"/>
              <w:bottom w:val="single" w:sz="4" w:space="0" w:color="auto"/>
              <w:right w:val="nil"/>
            </w:tcBorders>
            <w:hideMark/>
          </w:tcPr>
          <w:p w14:paraId="7B464532" w14:textId="77777777" w:rsidR="00C773EF" w:rsidRDefault="00C773EF" w:rsidP="00E63222">
            <w:pPr>
              <w:spacing w:after="0" w:line="240" w:lineRule="auto"/>
              <w:jc w:val="center"/>
              <w:rPr>
                <w:rFonts w:cstheme="minorHAnsi"/>
                <w:sz w:val="18"/>
                <w:szCs w:val="18"/>
              </w:rPr>
            </w:pPr>
            <w:proofErr w:type="gramStart"/>
            <w:r>
              <w:rPr>
                <w:rFonts w:cstheme="minorHAnsi"/>
                <w:sz w:val="18"/>
                <w:szCs w:val="18"/>
              </w:rPr>
              <w:t>τ</w:t>
            </w:r>
            <w:proofErr w:type="gramEnd"/>
            <w:r>
              <w:rPr>
                <w:rFonts w:cstheme="minorHAnsi"/>
                <w:sz w:val="18"/>
                <w:szCs w:val="18"/>
                <w:vertAlign w:val="subscript"/>
              </w:rPr>
              <w:t>1</w:t>
            </w:r>
            <w:r>
              <w:rPr>
                <w:rFonts w:cstheme="minorHAnsi"/>
                <w:sz w:val="18"/>
                <w:szCs w:val="18"/>
              </w:rPr>
              <w:t xml:space="preserve"> (</w:t>
            </w:r>
            <w:proofErr w:type="spellStart"/>
            <w:r>
              <w:rPr>
                <w:rFonts w:cstheme="minorHAnsi"/>
                <w:sz w:val="18"/>
                <w:szCs w:val="18"/>
              </w:rPr>
              <w:t>ps</w:t>
            </w:r>
            <w:proofErr w:type="spellEnd"/>
            <w:r>
              <w:rPr>
                <w:rFonts w:cstheme="minorHAnsi"/>
                <w:sz w:val="18"/>
                <w:szCs w:val="18"/>
              </w:rPr>
              <w:t>)</w:t>
            </w:r>
          </w:p>
        </w:tc>
        <w:tc>
          <w:tcPr>
            <w:tcW w:w="0" w:type="auto"/>
            <w:tcBorders>
              <w:top w:val="single" w:sz="4" w:space="0" w:color="auto"/>
              <w:left w:val="nil"/>
              <w:bottom w:val="single" w:sz="4" w:space="0" w:color="auto"/>
              <w:right w:val="nil"/>
            </w:tcBorders>
            <w:hideMark/>
          </w:tcPr>
          <w:p w14:paraId="51D98E8B" w14:textId="77777777" w:rsidR="00C773EF" w:rsidRDefault="00C773EF" w:rsidP="00E63222">
            <w:pPr>
              <w:spacing w:after="0" w:line="240" w:lineRule="auto"/>
              <w:jc w:val="center"/>
              <w:rPr>
                <w:rFonts w:cstheme="minorHAnsi"/>
                <w:sz w:val="18"/>
                <w:szCs w:val="18"/>
                <w:vertAlign w:val="subscript"/>
              </w:rPr>
            </w:pPr>
            <w:r>
              <w:rPr>
                <w:rFonts w:cstheme="minorHAnsi"/>
                <w:i/>
                <w:sz w:val="18"/>
                <w:szCs w:val="18"/>
              </w:rPr>
              <w:t>A</w:t>
            </w:r>
            <w:r>
              <w:rPr>
                <w:rFonts w:cstheme="minorHAnsi"/>
                <w:sz w:val="18"/>
                <w:szCs w:val="18"/>
                <w:vertAlign w:val="subscript"/>
              </w:rPr>
              <w:t xml:space="preserve">2 </w:t>
            </w:r>
            <w:r>
              <w:rPr>
                <w:rFonts w:cstheme="minorHAnsi"/>
                <w:sz w:val="18"/>
                <w:szCs w:val="18"/>
              </w:rPr>
              <w:t>(10</w:t>
            </w:r>
            <w:r>
              <w:rPr>
                <w:rFonts w:cstheme="minorHAnsi"/>
                <w:sz w:val="18"/>
                <w:szCs w:val="18"/>
                <w:vertAlign w:val="superscript"/>
              </w:rPr>
              <w:t>-3</w:t>
            </w:r>
            <w:r>
              <w:rPr>
                <w:rFonts w:cstheme="minorHAnsi"/>
                <w:sz w:val="18"/>
                <w:szCs w:val="18"/>
              </w:rPr>
              <w:t xml:space="preserve">) </w:t>
            </w:r>
          </w:p>
        </w:tc>
        <w:tc>
          <w:tcPr>
            <w:tcW w:w="0" w:type="auto"/>
            <w:tcBorders>
              <w:top w:val="single" w:sz="4" w:space="0" w:color="auto"/>
              <w:left w:val="nil"/>
              <w:bottom w:val="single" w:sz="4" w:space="0" w:color="auto"/>
              <w:right w:val="nil"/>
            </w:tcBorders>
            <w:hideMark/>
          </w:tcPr>
          <w:p w14:paraId="223E3C3F" w14:textId="77777777" w:rsidR="00C773EF" w:rsidRDefault="00C773EF" w:rsidP="00E63222">
            <w:pPr>
              <w:spacing w:after="0" w:line="240" w:lineRule="auto"/>
              <w:jc w:val="center"/>
              <w:rPr>
                <w:rFonts w:cstheme="minorHAnsi"/>
                <w:sz w:val="18"/>
                <w:szCs w:val="18"/>
              </w:rPr>
            </w:pPr>
            <w:proofErr w:type="gramStart"/>
            <w:r>
              <w:rPr>
                <w:rFonts w:cstheme="minorHAnsi"/>
                <w:sz w:val="18"/>
                <w:szCs w:val="18"/>
              </w:rPr>
              <w:t>τ</w:t>
            </w:r>
            <w:proofErr w:type="gramEnd"/>
            <w:r>
              <w:rPr>
                <w:rFonts w:cstheme="minorHAnsi"/>
                <w:sz w:val="18"/>
                <w:szCs w:val="18"/>
                <w:vertAlign w:val="subscript"/>
              </w:rPr>
              <w:t>2</w:t>
            </w:r>
            <w:r>
              <w:rPr>
                <w:rFonts w:cstheme="minorHAnsi"/>
                <w:sz w:val="18"/>
                <w:szCs w:val="18"/>
              </w:rPr>
              <w:t xml:space="preserve"> (</w:t>
            </w:r>
            <w:proofErr w:type="spellStart"/>
            <w:r>
              <w:rPr>
                <w:rFonts w:cstheme="minorHAnsi"/>
                <w:sz w:val="18"/>
                <w:szCs w:val="18"/>
              </w:rPr>
              <w:t>ps</w:t>
            </w:r>
            <w:proofErr w:type="spellEnd"/>
            <w:r>
              <w:rPr>
                <w:rFonts w:cstheme="minorHAnsi"/>
                <w:sz w:val="18"/>
                <w:szCs w:val="18"/>
              </w:rPr>
              <w:t>)</w:t>
            </w:r>
          </w:p>
        </w:tc>
        <w:tc>
          <w:tcPr>
            <w:tcW w:w="0" w:type="auto"/>
            <w:tcBorders>
              <w:top w:val="single" w:sz="4" w:space="0" w:color="auto"/>
              <w:left w:val="nil"/>
              <w:bottom w:val="single" w:sz="4" w:space="0" w:color="auto"/>
              <w:right w:val="nil"/>
            </w:tcBorders>
            <w:hideMark/>
          </w:tcPr>
          <w:p w14:paraId="4899F6E2" w14:textId="77777777" w:rsidR="00C773EF" w:rsidRDefault="00C773EF" w:rsidP="00E63222">
            <w:pPr>
              <w:spacing w:after="0" w:line="240" w:lineRule="auto"/>
              <w:jc w:val="center"/>
              <w:rPr>
                <w:rFonts w:cstheme="minorHAnsi"/>
                <w:sz w:val="18"/>
                <w:szCs w:val="18"/>
                <w:vertAlign w:val="subscript"/>
              </w:rPr>
            </w:pPr>
            <w:r>
              <w:rPr>
                <w:rFonts w:cstheme="minorHAnsi"/>
                <w:i/>
                <w:sz w:val="18"/>
                <w:szCs w:val="18"/>
              </w:rPr>
              <w:t>A</w:t>
            </w:r>
            <w:r>
              <w:rPr>
                <w:rFonts w:cstheme="minorHAnsi"/>
                <w:sz w:val="18"/>
                <w:szCs w:val="18"/>
                <w:vertAlign w:val="subscript"/>
              </w:rPr>
              <w:t xml:space="preserve">3 </w:t>
            </w:r>
            <w:r>
              <w:rPr>
                <w:rFonts w:cstheme="minorHAnsi"/>
                <w:sz w:val="18"/>
                <w:szCs w:val="18"/>
              </w:rPr>
              <w:t>(10</w:t>
            </w:r>
            <w:r>
              <w:rPr>
                <w:rFonts w:cstheme="minorHAnsi"/>
                <w:sz w:val="18"/>
                <w:szCs w:val="18"/>
                <w:vertAlign w:val="superscript"/>
              </w:rPr>
              <w:t>-3</w:t>
            </w:r>
            <w:r>
              <w:rPr>
                <w:rFonts w:cstheme="minorHAnsi"/>
                <w:sz w:val="18"/>
                <w:szCs w:val="18"/>
              </w:rPr>
              <w:t>)</w:t>
            </w:r>
          </w:p>
        </w:tc>
        <w:tc>
          <w:tcPr>
            <w:tcW w:w="0" w:type="auto"/>
            <w:tcBorders>
              <w:top w:val="single" w:sz="4" w:space="0" w:color="auto"/>
              <w:left w:val="nil"/>
              <w:bottom w:val="single" w:sz="4" w:space="0" w:color="auto"/>
              <w:right w:val="nil"/>
            </w:tcBorders>
            <w:hideMark/>
          </w:tcPr>
          <w:p w14:paraId="55A10634" w14:textId="77777777" w:rsidR="00C773EF" w:rsidRDefault="00C773EF" w:rsidP="00E63222">
            <w:pPr>
              <w:spacing w:after="0" w:line="240" w:lineRule="auto"/>
              <w:jc w:val="center"/>
              <w:rPr>
                <w:rFonts w:cstheme="minorHAnsi"/>
                <w:sz w:val="18"/>
                <w:szCs w:val="18"/>
              </w:rPr>
            </w:pPr>
            <w:proofErr w:type="gramStart"/>
            <w:r>
              <w:rPr>
                <w:rFonts w:cstheme="minorHAnsi"/>
                <w:sz w:val="18"/>
                <w:szCs w:val="18"/>
              </w:rPr>
              <w:t>τ</w:t>
            </w:r>
            <w:proofErr w:type="gramEnd"/>
            <w:r>
              <w:rPr>
                <w:rFonts w:cstheme="minorHAnsi"/>
                <w:sz w:val="18"/>
                <w:szCs w:val="18"/>
                <w:vertAlign w:val="subscript"/>
              </w:rPr>
              <w:t>3</w:t>
            </w:r>
            <w:r>
              <w:rPr>
                <w:rFonts w:cstheme="minorHAnsi"/>
                <w:sz w:val="18"/>
                <w:szCs w:val="18"/>
              </w:rPr>
              <w:t xml:space="preserve"> (</w:t>
            </w:r>
            <w:proofErr w:type="spellStart"/>
            <w:r>
              <w:rPr>
                <w:rFonts w:cstheme="minorHAnsi"/>
                <w:sz w:val="18"/>
                <w:szCs w:val="18"/>
              </w:rPr>
              <w:t>ps</w:t>
            </w:r>
            <w:proofErr w:type="spellEnd"/>
            <w:r>
              <w:rPr>
                <w:rFonts w:cstheme="minorHAnsi"/>
                <w:sz w:val="18"/>
                <w:szCs w:val="18"/>
              </w:rPr>
              <w:t>)</w:t>
            </w:r>
          </w:p>
        </w:tc>
        <w:tc>
          <w:tcPr>
            <w:tcW w:w="0" w:type="auto"/>
            <w:tcBorders>
              <w:top w:val="single" w:sz="4" w:space="0" w:color="auto"/>
              <w:left w:val="nil"/>
              <w:bottom w:val="single" w:sz="4" w:space="0" w:color="auto"/>
              <w:right w:val="nil"/>
            </w:tcBorders>
            <w:hideMark/>
          </w:tcPr>
          <w:p w14:paraId="1D77EB62" w14:textId="77777777" w:rsidR="00C773EF" w:rsidRDefault="00C773EF" w:rsidP="00E63222">
            <w:pPr>
              <w:spacing w:after="0" w:line="240" w:lineRule="auto"/>
              <w:jc w:val="center"/>
              <w:rPr>
                <w:rFonts w:cstheme="minorHAnsi"/>
                <w:sz w:val="18"/>
                <w:szCs w:val="18"/>
                <w:vertAlign w:val="subscript"/>
              </w:rPr>
            </w:pPr>
            <w:r>
              <w:rPr>
                <w:rFonts w:cstheme="minorHAnsi"/>
                <w:i/>
                <w:sz w:val="18"/>
                <w:szCs w:val="18"/>
              </w:rPr>
              <w:t>A</w:t>
            </w:r>
            <w:r>
              <w:rPr>
                <w:rFonts w:cstheme="minorHAnsi"/>
                <w:sz w:val="18"/>
                <w:szCs w:val="18"/>
                <w:vertAlign w:val="subscript"/>
              </w:rPr>
              <w:t xml:space="preserve">4 </w:t>
            </w:r>
            <w:r>
              <w:rPr>
                <w:rFonts w:cstheme="minorHAnsi"/>
                <w:sz w:val="18"/>
                <w:szCs w:val="18"/>
              </w:rPr>
              <w:t>(10</w:t>
            </w:r>
            <w:r>
              <w:rPr>
                <w:rFonts w:cstheme="minorHAnsi"/>
                <w:sz w:val="18"/>
                <w:szCs w:val="18"/>
                <w:vertAlign w:val="superscript"/>
              </w:rPr>
              <w:t>-3</w:t>
            </w:r>
            <w:r>
              <w:rPr>
                <w:rFonts w:cstheme="minorHAnsi"/>
                <w:sz w:val="18"/>
                <w:szCs w:val="18"/>
              </w:rPr>
              <w:t>)</w:t>
            </w:r>
          </w:p>
        </w:tc>
        <w:tc>
          <w:tcPr>
            <w:tcW w:w="0" w:type="auto"/>
            <w:tcBorders>
              <w:top w:val="single" w:sz="4" w:space="0" w:color="auto"/>
              <w:left w:val="nil"/>
              <w:bottom w:val="single" w:sz="4" w:space="0" w:color="auto"/>
              <w:right w:val="nil"/>
            </w:tcBorders>
            <w:hideMark/>
          </w:tcPr>
          <w:p w14:paraId="1C8DD70F" w14:textId="77777777" w:rsidR="00C773EF" w:rsidRDefault="00C773EF" w:rsidP="00E63222">
            <w:pPr>
              <w:spacing w:after="0" w:line="240" w:lineRule="auto"/>
              <w:jc w:val="center"/>
              <w:rPr>
                <w:rFonts w:cstheme="minorHAnsi"/>
                <w:sz w:val="18"/>
                <w:szCs w:val="18"/>
              </w:rPr>
            </w:pPr>
            <w:r>
              <w:rPr>
                <w:rFonts w:cstheme="minorHAnsi"/>
                <w:sz w:val="18"/>
                <w:szCs w:val="18"/>
              </w:rPr>
              <w:t>Τ</w:t>
            </w:r>
            <w:r>
              <w:rPr>
                <w:rFonts w:cstheme="minorHAnsi"/>
                <w:strike/>
                <w:sz w:val="18"/>
                <w:szCs w:val="18"/>
                <w:vertAlign w:val="subscript"/>
              </w:rPr>
              <w:t>4</w:t>
            </w:r>
            <w:r>
              <w:rPr>
                <w:rFonts w:cstheme="minorHAnsi"/>
                <w:sz w:val="18"/>
                <w:szCs w:val="18"/>
              </w:rPr>
              <w:t xml:space="preserve"> (</w:t>
            </w:r>
            <w:proofErr w:type="spellStart"/>
            <w:r>
              <w:rPr>
                <w:rFonts w:cstheme="minorHAnsi"/>
                <w:sz w:val="18"/>
                <w:szCs w:val="18"/>
              </w:rPr>
              <w:t>ps</w:t>
            </w:r>
            <w:proofErr w:type="spellEnd"/>
            <w:r>
              <w:rPr>
                <w:rFonts w:cstheme="minorHAnsi"/>
                <w:sz w:val="18"/>
                <w:szCs w:val="18"/>
              </w:rPr>
              <w:t>)</w:t>
            </w:r>
          </w:p>
        </w:tc>
      </w:tr>
      <w:tr w:rsidR="00C773EF" w14:paraId="457D0D14" w14:textId="77777777" w:rsidTr="00E63222">
        <w:trPr>
          <w:trHeight w:val="204"/>
          <w:jc w:val="center"/>
        </w:trPr>
        <w:tc>
          <w:tcPr>
            <w:tcW w:w="0" w:type="auto"/>
            <w:tcBorders>
              <w:top w:val="single" w:sz="4" w:space="0" w:color="auto"/>
              <w:left w:val="nil"/>
              <w:bottom w:val="nil"/>
              <w:right w:val="nil"/>
            </w:tcBorders>
            <w:hideMark/>
          </w:tcPr>
          <w:p w14:paraId="375A83F7" w14:textId="77777777" w:rsidR="00C773EF" w:rsidRDefault="00C773EF" w:rsidP="00E63222">
            <w:pPr>
              <w:spacing w:after="0" w:line="240" w:lineRule="auto"/>
              <w:jc w:val="center"/>
              <w:rPr>
                <w:rFonts w:cstheme="minorHAnsi"/>
                <w:sz w:val="18"/>
                <w:szCs w:val="18"/>
              </w:rPr>
            </w:pPr>
            <w:r>
              <w:rPr>
                <w:rFonts w:cstheme="minorHAnsi"/>
                <w:sz w:val="18"/>
                <w:szCs w:val="18"/>
              </w:rPr>
              <w:t>340</w:t>
            </w:r>
          </w:p>
        </w:tc>
        <w:tc>
          <w:tcPr>
            <w:tcW w:w="0" w:type="auto"/>
            <w:tcBorders>
              <w:top w:val="single" w:sz="4" w:space="0" w:color="auto"/>
              <w:left w:val="nil"/>
              <w:bottom w:val="nil"/>
              <w:right w:val="nil"/>
            </w:tcBorders>
            <w:hideMark/>
          </w:tcPr>
          <w:p w14:paraId="26855EC4" w14:textId="77777777" w:rsidR="00C773EF" w:rsidRDefault="00C773EF" w:rsidP="00E63222">
            <w:pPr>
              <w:spacing w:after="0" w:line="240" w:lineRule="auto"/>
              <w:jc w:val="center"/>
              <w:rPr>
                <w:rFonts w:cstheme="minorHAnsi"/>
                <w:sz w:val="18"/>
                <w:szCs w:val="18"/>
              </w:rPr>
            </w:pPr>
            <w:r>
              <w:rPr>
                <w:rFonts w:cstheme="minorHAnsi"/>
                <w:sz w:val="18"/>
                <w:szCs w:val="18"/>
              </w:rPr>
              <w:t>5.02</w:t>
            </w:r>
          </w:p>
        </w:tc>
        <w:tc>
          <w:tcPr>
            <w:tcW w:w="0" w:type="auto"/>
            <w:tcBorders>
              <w:top w:val="single" w:sz="4" w:space="0" w:color="auto"/>
              <w:left w:val="nil"/>
              <w:bottom w:val="nil"/>
              <w:right w:val="nil"/>
            </w:tcBorders>
            <w:hideMark/>
          </w:tcPr>
          <w:p w14:paraId="65915C58" w14:textId="77777777" w:rsidR="00C773EF" w:rsidRDefault="00C773EF" w:rsidP="00E63222">
            <w:pPr>
              <w:spacing w:after="0" w:line="240" w:lineRule="auto"/>
              <w:jc w:val="center"/>
              <w:rPr>
                <w:rFonts w:cstheme="minorHAnsi"/>
                <w:sz w:val="18"/>
                <w:szCs w:val="18"/>
              </w:rPr>
            </w:pPr>
            <w:r>
              <w:rPr>
                <w:rFonts w:cstheme="minorHAnsi"/>
                <w:sz w:val="18"/>
                <w:szCs w:val="18"/>
              </w:rPr>
              <w:t>0.44</w:t>
            </w:r>
          </w:p>
        </w:tc>
        <w:tc>
          <w:tcPr>
            <w:tcW w:w="0" w:type="auto"/>
            <w:tcBorders>
              <w:top w:val="single" w:sz="4" w:space="0" w:color="auto"/>
              <w:left w:val="nil"/>
              <w:bottom w:val="nil"/>
              <w:right w:val="nil"/>
            </w:tcBorders>
            <w:hideMark/>
          </w:tcPr>
          <w:p w14:paraId="14907F54" w14:textId="77777777" w:rsidR="00C773EF" w:rsidRDefault="00C773EF" w:rsidP="00E63222">
            <w:pPr>
              <w:spacing w:after="0" w:line="240" w:lineRule="auto"/>
              <w:jc w:val="center"/>
              <w:rPr>
                <w:rFonts w:cstheme="minorHAnsi"/>
                <w:sz w:val="18"/>
                <w:szCs w:val="18"/>
              </w:rPr>
            </w:pPr>
            <w:r>
              <w:rPr>
                <w:rFonts w:cstheme="minorHAnsi"/>
                <w:sz w:val="18"/>
                <w:szCs w:val="18"/>
              </w:rPr>
              <w:t>8.86</w:t>
            </w:r>
          </w:p>
        </w:tc>
        <w:tc>
          <w:tcPr>
            <w:tcW w:w="0" w:type="auto"/>
            <w:tcBorders>
              <w:top w:val="single" w:sz="4" w:space="0" w:color="auto"/>
              <w:left w:val="nil"/>
              <w:bottom w:val="nil"/>
              <w:right w:val="nil"/>
            </w:tcBorders>
            <w:hideMark/>
          </w:tcPr>
          <w:p w14:paraId="06716773" w14:textId="77777777" w:rsidR="00C773EF" w:rsidRDefault="00C773EF" w:rsidP="00E63222">
            <w:pPr>
              <w:spacing w:after="0" w:line="240" w:lineRule="auto"/>
              <w:jc w:val="center"/>
              <w:rPr>
                <w:rFonts w:cstheme="minorHAnsi"/>
                <w:sz w:val="18"/>
                <w:szCs w:val="18"/>
              </w:rPr>
            </w:pPr>
            <w:r>
              <w:rPr>
                <w:rFonts w:cstheme="minorHAnsi"/>
                <w:sz w:val="18"/>
                <w:szCs w:val="18"/>
              </w:rPr>
              <w:t>4.7</w:t>
            </w:r>
          </w:p>
        </w:tc>
        <w:tc>
          <w:tcPr>
            <w:tcW w:w="0" w:type="auto"/>
            <w:tcBorders>
              <w:top w:val="single" w:sz="4" w:space="0" w:color="auto"/>
              <w:left w:val="nil"/>
              <w:bottom w:val="nil"/>
              <w:right w:val="nil"/>
            </w:tcBorders>
            <w:hideMark/>
          </w:tcPr>
          <w:p w14:paraId="479A6784" w14:textId="77777777" w:rsidR="00C773EF" w:rsidRDefault="00C773EF" w:rsidP="00E63222">
            <w:pPr>
              <w:spacing w:after="0" w:line="240" w:lineRule="auto"/>
              <w:jc w:val="center"/>
              <w:rPr>
                <w:rFonts w:cstheme="minorHAnsi"/>
                <w:sz w:val="18"/>
                <w:szCs w:val="18"/>
              </w:rPr>
            </w:pPr>
            <w:r>
              <w:rPr>
                <w:rFonts w:cstheme="minorHAnsi"/>
                <w:sz w:val="18"/>
                <w:szCs w:val="18"/>
              </w:rPr>
              <w:t>0.69</w:t>
            </w:r>
          </w:p>
        </w:tc>
        <w:tc>
          <w:tcPr>
            <w:tcW w:w="0" w:type="auto"/>
            <w:tcBorders>
              <w:top w:val="single" w:sz="4" w:space="0" w:color="auto"/>
              <w:left w:val="nil"/>
              <w:bottom w:val="nil"/>
              <w:right w:val="nil"/>
            </w:tcBorders>
            <w:hideMark/>
          </w:tcPr>
          <w:p w14:paraId="09820A66" w14:textId="77777777" w:rsidR="00C773EF" w:rsidRDefault="00C773EF" w:rsidP="00E63222">
            <w:pPr>
              <w:spacing w:after="0" w:line="240" w:lineRule="auto"/>
              <w:jc w:val="center"/>
              <w:rPr>
                <w:rFonts w:cstheme="minorHAnsi"/>
                <w:sz w:val="18"/>
                <w:szCs w:val="18"/>
              </w:rPr>
            </w:pPr>
            <w:r>
              <w:rPr>
                <w:rFonts w:cstheme="minorHAnsi"/>
                <w:sz w:val="18"/>
                <w:szCs w:val="18"/>
              </w:rPr>
              <w:t>49.0</w:t>
            </w:r>
          </w:p>
        </w:tc>
        <w:tc>
          <w:tcPr>
            <w:tcW w:w="0" w:type="auto"/>
            <w:tcBorders>
              <w:top w:val="single" w:sz="4" w:space="0" w:color="auto"/>
              <w:left w:val="nil"/>
              <w:bottom w:val="nil"/>
              <w:right w:val="nil"/>
            </w:tcBorders>
            <w:hideMark/>
          </w:tcPr>
          <w:p w14:paraId="5CD59D8E" w14:textId="77777777" w:rsidR="00C773EF" w:rsidRDefault="00C773EF" w:rsidP="00E63222">
            <w:pPr>
              <w:spacing w:after="0" w:line="240" w:lineRule="auto"/>
              <w:jc w:val="center"/>
              <w:rPr>
                <w:rFonts w:cstheme="minorHAnsi"/>
                <w:sz w:val="18"/>
                <w:szCs w:val="18"/>
              </w:rPr>
            </w:pPr>
            <w:r>
              <w:rPr>
                <w:rFonts w:cstheme="minorHAnsi"/>
                <w:sz w:val="18"/>
                <w:szCs w:val="18"/>
              </w:rPr>
              <w:t>0.487</w:t>
            </w:r>
          </w:p>
        </w:tc>
        <w:tc>
          <w:tcPr>
            <w:tcW w:w="0" w:type="auto"/>
            <w:tcBorders>
              <w:top w:val="single" w:sz="4" w:space="0" w:color="auto"/>
              <w:left w:val="nil"/>
              <w:bottom w:val="nil"/>
              <w:right w:val="nil"/>
            </w:tcBorders>
            <w:hideMark/>
          </w:tcPr>
          <w:p w14:paraId="0A0A3AC3" w14:textId="77777777" w:rsidR="00C773EF" w:rsidRDefault="00C773EF" w:rsidP="00E63222">
            <w:pPr>
              <w:spacing w:after="0" w:line="240" w:lineRule="auto"/>
              <w:jc w:val="center"/>
              <w:rPr>
                <w:rFonts w:cstheme="minorHAnsi"/>
                <w:sz w:val="18"/>
                <w:szCs w:val="18"/>
              </w:rPr>
            </w:pPr>
            <w:r>
              <w:rPr>
                <w:rFonts w:cstheme="minorHAnsi"/>
                <w:sz w:val="18"/>
                <w:szCs w:val="18"/>
              </w:rPr>
              <w:t>1200</w:t>
            </w:r>
          </w:p>
        </w:tc>
      </w:tr>
      <w:tr w:rsidR="00C773EF" w14:paraId="13E9FB46" w14:textId="77777777" w:rsidTr="00E63222">
        <w:trPr>
          <w:trHeight w:val="256"/>
          <w:jc w:val="center"/>
        </w:trPr>
        <w:tc>
          <w:tcPr>
            <w:tcW w:w="0" w:type="auto"/>
            <w:tcBorders>
              <w:top w:val="nil"/>
              <w:left w:val="nil"/>
              <w:bottom w:val="nil"/>
              <w:right w:val="nil"/>
            </w:tcBorders>
            <w:hideMark/>
          </w:tcPr>
          <w:p w14:paraId="696B819E" w14:textId="77777777" w:rsidR="00C773EF" w:rsidRDefault="00C773EF" w:rsidP="00E63222">
            <w:pPr>
              <w:spacing w:after="0" w:line="240" w:lineRule="auto"/>
              <w:jc w:val="center"/>
              <w:rPr>
                <w:rFonts w:cstheme="minorHAnsi"/>
                <w:sz w:val="18"/>
                <w:szCs w:val="18"/>
              </w:rPr>
            </w:pPr>
            <w:r>
              <w:rPr>
                <w:rFonts w:cstheme="minorHAnsi"/>
                <w:sz w:val="18"/>
                <w:szCs w:val="18"/>
              </w:rPr>
              <w:t>400</w:t>
            </w:r>
          </w:p>
        </w:tc>
        <w:tc>
          <w:tcPr>
            <w:tcW w:w="0" w:type="auto"/>
            <w:tcBorders>
              <w:top w:val="nil"/>
              <w:left w:val="nil"/>
              <w:bottom w:val="nil"/>
              <w:right w:val="nil"/>
            </w:tcBorders>
            <w:hideMark/>
          </w:tcPr>
          <w:p w14:paraId="5C5883EE" w14:textId="77777777" w:rsidR="00C773EF" w:rsidRDefault="00C773EF" w:rsidP="00E63222">
            <w:pPr>
              <w:spacing w:after="0" w:line="240" w:lineRule="auto"/>
              <w:jc w:val="center"/>
              <w:rPr>
                <w:rFonts w:cstheme="minorHAnsi"/>
                <w:sz w:val="18"/>
                <w:szCs w:val="18"/>
              </w:rPr>
            </w:pPr>
            <w:r>
              <w:rPr>
                <w:rFonts w:cstheme="minorHAnsi"/>
                <w:sz w:val="18"/>
                <w:szCs w:val="18"/>
              </w:rPr>
              <w:t>-1.98</w:t>
            </w:r>
          </w:p>
        </w:tc>
        <w:tc>
          <w:tcPr>
            <w:tcW w:w="0" w:type="auto"/>
            <w:tcBorders>
              <w:top w:val="nil"/>
              <w:left w:val="nil"/>
              <w:bottom w:val="nil"/>
              <w:right w:val="nil"/>
            </w:tcBorders>
            <w:hideMark/>
          </w:tcPr>
          <w:p w14:paraId="4ACA3320" w14:textId="77777777" w:rsidR="00C773EF" w:rsidRDefault="00C773EF" w:rsidP="00E63222">
            <w:pPr>
              <w:spacing w:after="0" w:line="240" w:lineRule="auto"/>
              <w:jc w:val="center"/>
              <w:rPr>
                <w:rFonts w:cstheme="minorHAnsi"/>
                <w:sz w:val="18"/>
                <w:szCs w:val="18"/>
              </w:rPr>
            </w:pPr>
            <w:r>
              <w:rPr>
                <w:rFonts w:cstheme="minorHAnsi"/>
                <w:sz w:val="18"/>
                <w:szCs w:val="18"/>
              </w:rPr>
              <w:t>0.52</w:t>
            </w:r>
          </w:p>
        </w:tc>
        <w:tc>
          <w:tcPr>
            <w:tcW w:w="0" w:type="auto"/>
            <w:tcBorders>
              <w:top w:val="nil"/>
              <w:left w:val="nil"/>
              <w:bottom w:val="nil"/>
              <w:right w:val="nil"/>
            </w:tcBorders>
            <w:hideMark/>
          </w:tcPr>
          <w:p w14:paraId="4A184185" w14:textId="77777777" w:rsidR="00C773EF" w:rsidRDefault="00C773EF" w:rsidP="00E63222">
            <w:pPr>
              <w:spacing w:after="0" w:line="240" w:lineRule="auto"/>
              <w:jc w:val="center"/>
              <w:rPr>
                <w:rFonts w:cstheme="minorHAnsi"/>
                <w:sz w:val="18"/>
                <w:szCs w:val="18"/>
              </w:rPr>
            </w:pPr>
            <w:r>
              <w:rPr>
                <w:rFonts w:cstheme="minorHAnsi"/>
                <w:sz w:val="18"/>
                <w:szCs w:val="18"/>
              </w:rPr>
              <w:t>-7.99</w:t>
            </w:r>
          </w:p>
        </w:tc>
        <w:tc>
          <w:tcPr>
            <w:tcW w:w="0" w:type="auto"/>
            <w:tcBorders>
              <w:top w:val="nil"/>
              <w:left w:val="nil"/>
              <w:bottom w:val="nil"/>
              <w:right w:val="nil"/>
            </w:tcBorders>
            <w:hideMark/>
          </w:tcPr>
          <w:p w14:paraId="1F965E90" w14:textId="77777777" w:rsidR="00C773EF" w:rsidRDefault="00C773EF" w:rsidP="00E63222">
            <w:pPr>
              <w:spacing w:after="0" w:line="240" w:lineRule="auto"/>
              <w:jc w:val="center"/>
              <w:rPr>
                <w:rFonts w:cstheme="minorHAnsi"/>
                <w:sz w:val="18"/>
                <w:szCs w:val="18"/>
              </w:rPr>
            </w:pPr>
            <w:r>
              <w:rPr>
                <w:rFonts w:cstheme="minorHAnsi"/>
                <w:sz w:val="18"/>
                <w:szCs w:val="18"/>
              </w:rPr>
              <w:t>5.2</w:t>
            </w:r>
          </w:p>
        </w:tc>
        <w:tc>
          <w:tcPr>
            <w:tcW w:w="0" w:type="auto"/>
            <w:tcBorders>
              <w:top w:val="nil"/>
              <w:left w:val="nil"/>
              <w:bottom w:val="nil"/>
              <w:right w:val="nil"/>
            </w:tcBorders>
            <w:hideMark/>
          </w:tcPr>
          <w:p w14:paraId="66B68C95" w14:textId="77777777" w:rsidR="00C773EF" w:rsidRDefault="00C773EF" w:rsidP="00E63222">
            <w:pPr>
              <w:spacing w:after="0" w:line="240" w:lineRule="auto"/>
              <w:jc w:val="center"/>
              <w:rPr>
                <w:rFonts w:cstheme="minorHAnsi"/>
                <w:sz w:val="18"/>
                <w:szCs w:val="18"/>
              </w:rPr>
            </w:pPr>
            <w:r>
              <w:rPr>
                <w:rFonts w:cstheme="minorHAnsi"/>
                <w:sz w:val="18"/>
                <w:szCs w:val="18"/>
              </w:rPr>
              <w:t>-1.64</w:t>
            </w:r>
          </w:p>
        </w:tc>
        <w:tc>
          <w:tcPr>
            <w:tcW w:w="0" w:type="auto"/>
            <w:tcBorders>
              <w:top w:val="nil"/>
              <w:left w:val="nil"/>
              <w:bottom w:val="nil"/>
              <w:right w:val="nil"/>
            </w:tcBorders>
            <w:hideMark/>
          </w:tcPr>
          <w:p w14:paraId="043C1AE8" w14:textId="77777777" w:rsidR="00C773EF" w:rsidRDefault="00C773EF" w:rsidP="00E63222">
            <w:pPr>
              <w:spacing w:after="0" w:line="240" w:lineRule="auto"/>
              <w:jc w:val="center"/>
              <w:rPr>
                <w:rFonts w:cstheme="minorHAnsi"/>
                <w:sz w:val="18"/>
                <w:szCs w:val="18"/>
              </w:rPr>
            </w:pPr>
            <w:r>
              <w:rPr>
                <w:rFonts w:cstheme="minorHAnsi"/>
                <w:sz w:val="18"/>
                <w:szCs w:val="18"/>
              </w:rPr>
              <w:t>35.0</w:t>
            </w:r>
          </w:p>
        </w:tc>
        <w:tc>
          <w:tcPr>
            <w:tcW w:w="0" w:type="auto"/>
            <w:tcBorders>
              <w:top w:val="nil"/>
              <w:left w:val="nil"/>
              <w:bottom w:val="nil"/>
              <w:right w:val="nil"/>
            </w:tcBorders>
            <w:hideMark/>
          </w:tcPr>
          <w:p w14:paraId="10E0E38B" w14:textId="77777777" w:rsidR="00C773EF" w:rsidRDefault="00C773EF" w:rsidP="00E63222">
            <w:pPr>
              <w:spacing w:after="0" w:line="240" w:lineRule="auto"/>
              <w:jc w:val="center"/>
              <w:rPr>
                <w:rFonts w:cstheme="minorHAnsi"/>
                <w:sz w:val="18"/>
                <w:szCs w:val="18"/>
              </w:rPr>
            </w:pPr>
            <w:r>
              <w:rPr>
                <w:rFonts w:cstheme="minorHAnsi"/>
                <w:sz w:val="18"/>
                <w:szCs w:val="18"/>
              </w:rPr>
              <w:t>-0.332</w:t>
            </w:r>
          </w:p>
        </w:tc>
        <w:tc>
          <w:tcPr>
            <w:tcW w:w="0" w:type="auto"/>
            <w:tcBorders>
              <w:top w:val="nil"/>
              <w:left w:val="nil"/>
              <w:bottom w:val="nil"/>
              <w:right w:val="nil"/>
            </w:tcBorders>
            <w:hideMark/>
          </w:tcPr>
          <w:p w14:paraId="1E85F3E3" w14:textId="77777777" w:rsidR="00C773EF" w:rsidRDefault="00C773EF" w:rsidP="00E63222">
            <w:pPr>
              <w:spacing w:after="0" w:line="240" w:lineRule="auto"/>
              <w:jc w:val="center"/>
              <w:rPr>
                <w:rFonts w:cstheme="minorHAnsi"/>
                <w:sz w:val="18"/>
                <w:szCs w:val="18"/>
              </w:rPr>
            </w:pPr>
            <w:r>
              <w:rPr>
                <w:rFonts w:cstheme="minorHAnsi"/>
                <w:sz w:val="18"/>
                <w:szCs w:val="18"/>
              </w:rPr>
              <w:t>1200</w:t>
            </w:r>
          </w:p>
        </w:tc>
      </w:tr>
      <w:tr w:rsidR="00C773EF" w14:paraId="49DF9562" w14:textId="77777777" w:rsidTr="00E63222">
        <w:trPr>
          <w:jc w:val="center"/>
        </w:trPr>
        <w:tc>
          <w:tcPr>
            <w:tcW w:w="0" w:type="auto"/>
            <w:tcBorders>
              <w:top w:val="nil"/>
              <w:left w:val="nil"/>
              <w:bottom w:val="nil"/>
              <w:right w:val="nil"/>
            </w:tcBorders>
            <w:hideMark/>
          </w:tcPr>
          <w:p w14:paraId="12595B90" w14:textId="77777777" w:rsidR="00C773EF" w:rsidRDefault="00C773EF" w:rsidP="00E63222">
            <w:pPr>
              <w:spacing w:after="0" w:line="240" w:lineRule="auto"/>
              <w:jc w:val="center"/>
              <w:rPr>
                <w:rFonts w:cstheme="minorHAnsi"/>
                <w:sz w:val="18"/>
                <w:szCs w:val="18"/>
              </w:rPr>
            </w:pPr>
            <w:r>
              <w:rPr>
                <w:rFonts w:cstheme="minorHAnsi"/>
                <w:sz w:val="18"/>
                <w:szCs w:val="18"/>
              </w:rPr>
              <w:t>460</w:t>
            </w:r>
          </w:p>
        </w:tc>
        <w:tc>
          <w:tcPr>
            <w:tcW w:w="0" w:type="auto"/>
            <w:tcBorders>
              <w:top w:val="nil"/>
              <w:left w:val="nil"/>
              <w:bottom w:val="nil"/>
              <w:right w:val="nil"/>
            </w:tcBorders>
            <w:hideMark/>
          </w:tcPr>
          <w:p w14:paraId="091A6075" w14:textId="77777777" w:rsidR="00C773EF" w:rsidRDefault="00C773EF" w:rsidP="00E63222">
            <w:pPr>
              <w:spacing w:after="0" w:line="240" w:lineRule="auto"/>
              <w:jc w:val="center"/>
              <w:rPr>
                <w:rFonts w:cstheme="minorHAnsi"/>
                <w:sz w:val="18"/>
                <w:szCs w:val="18"/>
              </w:rPr>
            </w:pPr>
            <w:r>
              <w:rPr>
                <w:rFonts w:cstheme="minorHAnsi"/>
                <w:sz w:val="18"/>
                <w:szCs w:val="18"/>
              </w:rPr>
              <w:t>9.68</w:t>
            </w:r>
          </w:p>
        </w:tc>
        <w:tc>
          <w:tcPr>
            <w:tcW w:w="0" w:type="auto"/>
            <w:tcBorders>
              <w:top w:val="nil"/>
              <w:left w:val="nil"/>
              <w:bottom w:val="nil"/>
              <w:right w:val="nil"/>
            </w:tcBorders>
            <w:hideMark/>
          </w:tcPr>
          <w:p w14:paraId="53F3245F" w14:textId="77777777" w:rsidR="00C773EF" w:rsidRDefault="00C773EF" w:rsidP="00E63222">
            <w:pPr>
              <w:spacing w:after="0" w:line="240" w:lineRule="auto"/>
              <w:jc w:val="center"/>
              <w:rPr>
                <w:rFonts w:cstheme="minorHAnsi"/>
                <w:sz w:val="18"/>
                <w:szCs w:val="18"/>
              </w:rPr>
            </w:pPr>
            <w:r>
              <w:rPr>
                <w:rFonts w:cstheme="minorHAnsi"/>
                <w:sz w:val="18"/>
                <w:szCs w:val="18"/>
              </w:rPr>
              <w:t>0.41</w:t>
            </w:r>
          </w:p>
        </w:tc>
        <w:tc>
          <w:tcPr>
            <w:tcW w:w="0" w:type="auto"/>
            <w:tcBorders>
              <w:top w:val="nil"/>
              <w:left w:val="nil"/>
              <w:bottom w:val="nil"/>
              <w:right w:val="nil"/>
            </w:tcBorders>
            <w:hideMark/>
          </w:tcPr>
          <w:p w14:paraId="31C72F5F" w14:textId="77777777" w:rsidR="00C773EF" w:rsidRDefault="00C773EF" w:rsidP="00E63222">
            <w:pPr>
              <w:spacing w:after="0" w:line="240" w:lineRule="auto"/>
              <w:jc w:val="center"/>
              <w:rPr>
                <w:rFonts w:cstheme="minorHAnsi"/>
                <w:sz w:val="18"/>
                <w:szCs w:val="18"/>
              </w:rPr>
            </w:pPr>
            <w:r>
              <w:rPr>
                <w:rFonts w:cstheme="minorHAnsi"/>
                <w:sz w:val="18"/>
                <w:szCs w:val="18"/>
              </w:rPr>
              <w:t>-32.6</w:t>
            </w:r>
          </w:p>
        </w:tc>
        <w:tc>
          <w:tcPr>
            <w:tcW w:w="0" w:type="auto"/>
            <w:tcBorders>
              <w:top w:val="nil"/>
              <w:left w:val="nil"/>
              <w:bottom w:val="nil"/>
              <w:right w:val="nil"/>
            </w:tcBorders>
            <w:hideMark/>
          </w:tcPr>
          <w:p w14:paraId="417127B4" w14:textId="77777777" w:rsidR="00C773EF" w:rsidRDefault="00C773EF" w:rsidP="00E63222">
            <w:pPr>
              <w:spacing w:after="0" w:line="240" w:lineRule="auto"/>
              <w:jc w:val="center"/>
              <w:rPr>
                <w:rFonts w:cstheme="minorHAnsi"/>
                <w:sz w:val="18"/>
                <w:szCs w:val="18"/>
              </w:rPr>
            </w:pPr>
            <w:r>
              <w:rPr>
                <w:rFonts w:cstheme="minorHAnsi"/>
                <w:sz w:val="18"/>
                <w:szCs w:val="18"/>
              </w:rPr>
              <w:t>5.7</w:t>
            </w:r>
          </w:p>
        </w:tc>
        <w:tc>
          <w:tcPr>
            <w:tcW w:w="0" w:type="auto"/>
            <w:tcBorders>
              <w:top w:val="nil"/>
              <w:left w:val="nil"/>
              <w:bottom w:val="nil"/>
              <w:right w:val="nil"/>
            </w:tcBorders>
            <w:hideMark/>
          </w:tcPr>
          <w:p w14:paraId="2D0CF637" w14:textId="77777777" w:rsidR="00C773EF" w:rsidRDefault="00C773EF" w:rsidP="00E63222">
            <w:pPr>
              <w:spacing w:after="0" w:line="240" w:lineRule="auto"/>
              <w:jc w:val="center"/>
              <w:rPr>
                <w:rFonts w:cstheme="minorHAnsi"/>
                <w:sz w:val="18"/>
                <w:szCs w:val="18"/>
              </w:rPr>
            </w:pPr>
            <w:r>
              <w:rPr>
                <w:rFonts w:cstheme="minorHAnsi"/>
                <w:sz w:val="18"/>
                <w:szCs w:val="18"/>
              </w:rPr>
              <w:t>-0.29</w:t>
            </w:r>
          </w:p>
        </w:tc>
        <w:tc>
          <w:tcPr>
            <w:tcW w:w="0" w:type="auto"/>
            <w:tcBorders>
              <w:top w:val="nil"/>
              <w:left w:val="nil"/>
              <w:bottom w:val="nil"/>
              <w:right w:val="nil"/>
            </w:tcBorders>
            <w:hideMark/>
          </w:tcPr>
          <w:p w14:paraId="654E5CF1" w14:textId="77777777" w:rsidR="00C773EF" w:rsidRDefault="00C773EF" w:rsidP="00E63222">
            <w:pPr>
              <w:spacing w:after="0" w:line="240" w:lineRule="auto"/>
              <w:jc w:val="center"/>
              <w:rPr>
                <w:rFonts w:cstheme="minorHAnsi"/>
                <w:sz w:val="18"/>
                <w:szCs w:val="18"/>
              </w:rPr>
            </w:pPr>
            <w:r>
              <w:rPr>
                <w:rFonts w:cstheme="minorHAnsi"/>
                <w:sz w:val="18"/>
                <w:szCs w:val="18"/>
              </w:rPr>
              <w:t>27.0</w:t>
            </w:r>
          </w:p>
        </w:tc>
        <w:tc>
          <w:tcPr>
            <w:tcW w:w="0" w:type="auto"/>
            <w:tcBorders>
              <w:top w:val="nil"/>
              <w:left w:val="nil"/>
              <w:bottom w:val="nil"/>
              <w:right w:val="nil"/>
            </w:tcBorders>
            <w:hideMark/>
          </w:tcPr>
          <w:p w14:paraId="0A5075E7" w14:textId="77777777" w:rsidR="00C773EF" w:rsidRDefault="00C773EF" w:rsidP="00E63222">
            <w:pPr>
              <w:spacing w:after="0" w:line="240" w:lineRule="auto"/>
              <w:jc w:val="center"/>
              <w:rPr>
                <w:rFonts w:cstheme="minorHAnsi"/>
                <w:sz w:val="18"/>
                <w:szCs w:val="18"/>
              </w:rPr>
            </w:pPr>
            <w:r>
              <w:rPr>
                <w:rFonts w:cstheme="minorHAnsi"/>
                <w:sz w:val="18"/>
                <w:szCs w:val="18"/>
              </w:rPr>
              <w:t>0.87</w:t>
            </w:r>
          </w:p>
        </w:tc>
        <w:tc>
          <w:tcPr>
            <w:tcW w:w="0" w:type="auto"/>
            <w:tcBorders>
              <w:top w:val="nil"/>
              <w:left w:val="nil"/>
              <w:bottom w:val="nil"/>
              <w:right w:val="nil"/>
            </w:tcBorders>
            <w:hideMark/>
          </w:tcPr>
          <w:p w14:paraId="4BC7C50E" w14:textId="77777777" w:rsidR="00C773EF" w:rsidRDefault="00C773EF" w:rsidP="00E63222">
            <w:pPr>
              <w:spacing w:after="0" w:line="240" w:lineRule="auto"/>
              <w:jc w:val="center"/>
              <w:rPr>
                <w:rFonts w:cstheme="minorHAnsi"/>
                <w:sz w:val="18"/>
                <w:szCs w:val="18"/>
              </w:rPr>
            </w:pPr>
            <w:r>
              <w:rPr>
                <w:rFonts w:cstheme="minorHAnsi"/>
                <w:sz w:val="18"/>
                <w:szCs w:val="18"/>
              </w:rPr>
              <w:t>1200</w:t>
            </w:r>
          </w:p>
        </w:tc>
      </w:tr>
      <w:tr w:rsidR="00C773EF" w14:paraId="40FE607A" w14:textId="77777777" w:rsidTr="00E63222">
        <w:trPr>
          <w:jc w:val="center"/>
        </w:trPr>
        <w:tc>
          <w:tcPr>
            <w:tcW w:w="0" w:type="auto"/>
            <w:tcBorders>
              <w:top w:val="nil"/>
              <w:left w:val="nil"/>
              <w:bottom w:val="single" w:sz="4" w:space="0" w:color="auto"/>
              <w:right w:val="nil"/>
            </w:tcBorders>
            <w:hideMark/>
          </w:tcPr>
          <w:p w14:paraId="2172AEA4" w14:textId="77777777" w:rsidR="00C773EF" w:rsidRDefault="00C773EF" w:rsidP="00E63222">
            <w:pPr>
              <w:spacing w:after="0" w:line="240" w:lineRule="auto"/>
              <w:jc w:val="center"/>
              <w:rPr>
                <w:rFonts w:cstheme="minorHAnsi"/>
                <w:sz w:val="18"/>
                <w:szCs w:val="18"/>
              </w:rPr>
            </w:pPr>
            <w:r>
              <w:rPr>
                <w:rFonts w:cstheme="minorHAnsi"/>
                <w:sz w:val="18"/>
                <w:szCs w:val="18"/>
              </w:rPr>
              <w:t>620</w:t>
            </w:r>
          </w:p>
        </w:tc>
        <w:tc>
          <w:tcPr>
            <w:tcW w:w="0" w:type="auto"/>
            <w:tcBorders>
              <w:top w:val="nil"/>
              <w:left w:val="nil"/>
              <w:bottom w:val="single" w:sz="4" w:space="0" w:color="auto"/>
              <w:right w:val="nil"/>
            </w:tcBorders>
            <w:hideMark/>
          </w:tcPr>
          <w:p w14:paraId="47A27B7B" w14:textId="77777777" w:rsidR="00C773EF" w:rsidRDefault="00C773EF" w:rsidP="00E63222">
            <w:pPr>
              <w:spacing w:after="0" w:line="240" w:lineRule="auto"/>
              <w:jc w:val="center"/>
              <w:rPr>
                <w:rFonts w:cstheme="minorHAnsi"/>
                <w:sz w:val="18"/>
                <w:szCs w:val="18"/>
              </w:rPr>
            </w:pPr>
            <w:r>
              <w:rPr>
                <w:rFonts w:cstheme="minorHAnsi"/>
                <w:sz w:val="18"/>
                <w:szCs w:val="18"/>
              </w:rPr>
              <w:t>8.62</w:t>
            </w:r>
          </w:p>
        </w:tc>
        <w:tc>
          <w:tcPr>
            <w:tcW w:w="0" w:type="auto"/>
            <w:tcBorders>
              <w:top w:val="nil"/>
              <w:left w:val="nil"/>
              <w:bottom w:val="single" w:sz="4" w:space="0" w:color="auto"/>
              <w:right w:val="nil"/>
            </w:tcBorders>
            <w:hideMark/>
          </w:tcPr>
          <w:p w14:paraId="3F67F679" w14:textId="77777777" w:rsidR="00C773EF" w:rsidRDefault="00C773EF" w:rsidP="00E63222">
            <w:pPr>
              <w:spacing w:after="0" w:line="240" w:lineRule="auto"/>
              <w:jc w:val="center"/>
              <w:rPr>
                <w:rFonts w:cstheme="minorHAnsi"/>
                <w:sz w:val="18"/>
                <w:szCs w:val="18"/>
              </w:rPr>
            </w:pPr>
            <w:r>
              <w:rPr>
                <w:rFonts w:cstheme="minorHAnsi"/>
                <w:sz w:val="18"/>
                <w:szCs w:val="18"/>
              </w:rPr>
              <w:t>0.34</w:t>
            </w:r>
          </w:p>
        </w:tc>
        <w:tc>
          <w:tcPr>
            <w:tcW w:w="0" w:type="auto"/>
            <w:tcBorders>
              <w:top w:val="nil"/>
              <w:left w:val="nil"/>
              <w:bottom w:val="single" w:sz="4" w:space="0" w:color="auto"/>
              <w:right w:val="nil"/>
            </w:tcBorders>
            <w:hideMark/>
          </w:tcPr>
          <w:p w14:paraId="1267632A" w14:textId="77777777" w:rsidR="00C773EF" w:rsidRDefault="00C773EF" w:rsidP="00E63222">
            <w:pPr>
              <w:spacing w:after="0" w:line="240" w:lineRule="auto"/>
              <w:jc w:val="center"/>
              <w:rPr>
                <w:rFonts w:cstheme="minorHAnsi"/>
                <w:sz w:val="18"/>
                <w:szCs w:val="18"/>
              </w:rPr>
            </w:pPr>
            <w:r>
              <w:rPr>
                <w:rFonts w:cstheme="minorHAnsi"/>
                <w:sz w:val="18"/>
                <w:szCs w:val="18"/>
              </w:rPr>
              <w:t>9.25</w:t>
            </w:r>
          </w:p>
        </w:tc>
        <w:tc>
          <w:tcPr>
            <w:tcW w:w="0" w:type="auto"/>
            <w:tcBorders>
              <w:top w:val="nil"/>
              <w:left w:val="nil"/>
              <w:bottom w:val="single" w:sz="4" w:space="0" w:color="auto"/>
              <w:right w:val="nil"/>
            </w:tcBorders>
            <w:hideMark/>
          </w:tcPr>
          <w:p w14:paraId="2354089E" w14:textId="77777777" w:rsidR="00C773EF" w:rsidRDefault="00C773EF" w:rsidP="00E63222">
            <w:pPr>
              <w:spacing w:after="0" w:line="240" w:lineRule="auto"/>
              <w:jc w:val="center"/>
              <w:rPr>
                <w:rFonts w:cstheme="minorHAnsi"/>
                <w:sz w:val="18"/>
                <w:szCs w:val="18"/>
              </w:rPr>
            </w:pPr>
            <w:r>
              <w:rPr>
                <w:rFonts w:cstheme="minorHAnsi"/>
                <w:sz w:val="18"/>
                <w:szCs w:val="18"/>
              </w:rPr>
              <w:t>4.4</w:t>
            </w:r>
          </w:p>
        </w:tc>
        <w:tc>
          <w:tcPr>
            <w:tcW w:w="0" w:type="auto"/>
            <w:tcBorders>
              <w:top w:val="nil"/>
              <w:left w:val="nil"/>
              <w:bottom w:val="single" w:sz="4" w:space="0" w:color="auto"/>
              <w:right w:val="nil"/>
            </w:tcBorders>
            <w:hideMark/>
          </w:tcPr>
          <w:p w14:paraId="69DB5E60" w14:textId="77777777" w:rsidR="00C773EF" w:rsidRDefault="00C773EF" w:rsidP="00E63222">
            <w:pPr>
              <w:spacing w:after="0" w:line="240" w:lineRule="auto"/>
              <w:jc w:val="center"/>
              <w:rPr>
                <w:rFonts w:cstheme="minorHAnsi"/>
                <w:sz w:val="18"/>
                <w:szCs w:val="18"/>
              </w:rPr>
            </w:pPr>
            <w:r>
              <w:rPr>
                <w:rFonts w:cstheme="minorHAnsi"/>
                <w:sz w:val="18"/>
                <w:szCs w:val="18"/>
              </w:rPr>
              <w:t>1.7</w:t>
            </w:r>
          </w:p>
        </w:tc>
        <w:tc>
          <w:tcPr>
            <w:tcW w:w="0" w:type="auto"/>
            <w:tcBorders>
              <w:top w:val="nil"/>
              <w:left w:val="nil"/>
              <w:bottom w:val="single" w:sz="4" w:space="0" w:color="auto"/>
              <w:right w:val="nil"/>
            </w:tcBorders>
            <w:hideMark/>
          </w:tcPr>
          <w:p w14:paraId="1FC085EF" w14:textId="77777777" w:rsidR="00C773EF" w:rsidRDefault="00C773EF" w:rsidP="00E63222">
            <w:pPr>
              <w:keepNext/>
              <w:spacing w:after="0" w:line="240" w:lineRule="auto"/>
              <w:jc w:val="center"/>
              <w:rPr>
                <w:rFonts w:cstheme="minorHAnsi"/>
                <w:sz w:val="18"/>
                <w:szCs w:val="18"/>
              </w:rPr>
            </w:pPr>
            <w:r>
              <w:rPr>
                <w:rFonts w:cstheme="minorHAnsi"/>
                <w:sz w:val="18"/>
                <w:szCs w:val="18"/>
              </w:rPr>
              <w:t>59.0</w:t>
            </w:r>
          </w:p>
        </w:tc>
        <w:tc>
          <w:tcPr>
            <w:tcW w:w="0" w:type="auto"/>
            <w:tcBorders>
              <w:top w:val="nil"/>
              <w:left w:val="nil"/>
              <w:bottom w:val="single" w:sz="4" w:space="0" w:color="auto"/>
              <w:right w:val="nil"/>
            </w:tcBorders>
            <w:hideMark/>
          </w:tcPr>
          <w:p w14:paraId="37DEDB5F" w14:textId="77777777" w:rsidR="00C773EF" w:rsidRDefault="00C773EF" w:rsidP="00E63222">
            <w:pPr>
              <w:keepNext/>
              <w:spacing w:after="0" w:line="240" w:lineRule="auto"/>
              <w:jc w:val="center"/>
              <w:rPr>
                <w:rFonts w:cstheme="minorHAnsi"/>
                <w:sz w:val="18"/>
                <w:szCs w:val="18"/>
              </w:rPr>
            </w:pPr>
            <w:r>
              <w:rPr>
                <w:rFonts w:cstheme="minorHAnsi"/>
                <w:sz w:val="18"/>
                <w:szCs w:val="18"/>
              </w:rPr>
              <w:t>1.18</w:t>
            </w:r>
          </w:p>
        </w:tc>
        <w:tc>
          <w:tcPr>
            <w:tcW w:w="0" w:type="auto"/>
            <w:tcBorders>
              <w:top w:val="nil"/>
              <w:left w:val="nil"/>
              <w:bottom w:val="single" w:sz="4" w:space="0" w:color="auto"/>
              <w:right w:val="nil"/>
            </w:tcBorders>
            <w:hideMark/>
          </w:tcPr>
          <w:p w14:paraId="7B92922A" w14:textId="77777777" w:rsidR="00C773EF" w:rsidRDefault="00C773EF" w:rsidP="00E63222">
            <w:pPr>
              <w:keepNext/>
              <w:spacing w:after="0" w:line="240" w:lineRule="auto"/>
              <w:jc w:val="center"/>
              <w:rPr>
                <w:rFonts w:cstheme="minorHAnsi"/>
                <w:sz w:val="18"/>
                <w:szCs w:val="18"/>
              </w:rPr>
            </w:pPr>
            <w:r>
              <w:rPr>
                <w:rFonts w:cstheme="minorHAnsi"/>
                <w:sz w:val="18"/>
                <w:szCs w:val="18"/>
              </w:rPr>
              <w:t>1200</w:t>
            </w:r>
          </w:p>
        </w:tc>
      </w:tr>
    </w:tbl>
    <w:p w14:paraId="79C7EE86" w14:textId="0DFFF053" w:rsidR="00C773EF" w:rsidRPr="00B44047" w:rsidRDefault="00C773EF" w:rsidP="00B44047">
      <w:pPr>
        <w:pStyle w:val="Lgende"/>
        <w:rPr>
          <w:i w:val="0"/>
          <w:color w:val="auto"/>
          <w:sz w:val="15"/>
          <w:szCs w:val="15"/>
          <w:lang w:val="en-US"/>
        </w:rPr>
      </w:pPr>
      <w:r w:rsidRPr="00B44047">
        <w:rPr>
          <w:b/>
          <w:bCs/>
          <w:i w:val="0"/>
          <w:color w:val="auto"/>
          <w:sz w:val="15"/>
          <w:szCs w:val="15"/>
          <w:lang w:val="en-US"/>
        </w:rPr>
        <w:t>Table S4</w:t>
      </w:r>
      <w:r w:rsidR="00B44047" w:rsidRPr="00B44047">
        <w:rPr>
          <w:b/>
          <w:bCs/>
          <w:i w:val="0"/>
          <w:color w:val="auto"/>
          <w:sz w:val="15"/>
          <w:szCs w:val="15"/>
          <w:lang w:val="en-US"/>
        </w:rPr>
        <w:t>.</w:t>
      </w:r>
      <w:r w:rsidRPr="00B44047">
        <w:rPr>
          <w:i w:val="0"/>
          <w:color w:val="auto"/>
          <w:sz w:val="15"/>
          <w:szCs w:val="15"/>
          <w:lang w:val="en-US"/>
        </w:rPr>
        <w:t xml:space="preserve"> </w:t>
      </w:r>
      <w:r w:rsidRPr="00B44047">
        <w:rPr>
          <w:rFonts w:cstheme="minorHAnsi"/>
          <w:i w:val="0"/>
          <w:color w:val="auto"/>
          <w:sz w:val="15"/>
          <w:szCs w:val="15"/>
          <w:lang w:val="en-US"/>
        </w:rPr>
        <w:t xml:space="preserve">Single-wavelength fitting values of the TAS kinetics for the </w:t>
      </w:r>
      <w:r w:rsidRPr="00B44047">
        <w:rPr>
          <w:rFonts w:cstheme="minorHAnsi"/>
          <w:b/>
          <w:i w:val="0"/>
          <w:color w:val="auto"/>
          <w:sz w:val="15"/>
          <w:szCs w:val="15"/>
          <w:lang w:val="en-US"/>
        </w:rPr>
        <w:t>C2</w:t>
      </w:r>
      <w:r w:rsidRPr="00B44047">
        <w:rPr>
          <w:rFonts w:cstheme="minorHAnsi"/>
          <w:i w:val="0"/>
          <w:color w:val="auto"/>
          <w:sz w:val="15"/>
          <w:szCs w:val="15"/>
          <w:lang w:val="en-US"/>
        </w:rPr>
        <w:t xml:space="preserve"> complex excited at 520 nm. Fitting was done with a 4-component multiexponential decay function.</w:t>
      </w:r>
    </w:p>
    <w:p w14:paraId="06169274" w14:textId="77777777" w:rsidR="00C773EF" w:rsidRPr="0048049F" w:rsidRDefault="00C773EF" w:rsidP="00C773EF">
      <w:pPr>
        <w:rPr>
          <w:lang w:val="en-US"/>
        </w:rPr>
      </w:pPr>
    </w:p>
    <w:p w14:paraId="2AFD24B7" w14:textId="77777777" w:rsidR="00C773EF" w:rsidRDefault="00C773EF" w:rsidP="00C773EF">
      <w:pPr>
        <w:pStyle w:val="RSCB02ArticleText"/>
      </w:pPr>
      <w:r w:rsidRPr="00294E9B">
        <w:t xml:space="preserve">Figure </w:t>
      </w:r>
      <w:r>
        <w:t>S</w:t>
      </w:r>
      <w:r w:rsidRPr="00294E9B">
        <w:t>26.</w:t>
      </w:r>
      <w:r>
        <w:t>d shows the decay-associated difference spectra (DADS). The 380-fs spectral profile evidences the initial decay of the ESA signatures and the decrease of a small portion of the GSB band, ranging from 360 to 430 nm. Meanwhile, the GSB ranging from 430 to 500 nm rises further, as well as between 350 and 380 nm (</w:t>
      </w:r>
      <w:r w:rsidRPr="001C020A">
        <w:t>Figure 6.b</w:t>
      </w:r>
      <w:r>
        <w:t xml:space="preserve"> in the article), because most likely the UV-ESA blue-shifts and the VIS-ESA red-shifts, due to excited state relaxation. The second time decay of 5.2 </w:t>
      </w:r>
      <w:proofErr w:type="spellStart"/>
      <w:r>
        <w:t>ps</w:t>
      </w:r>
      <w:proofErr w:type="spellEnd"/>
      <w:r>
        <w:t xml:space="preserve"> shows the decay of the UV-, VIS-, and GSB signals with a shape similar to the 13 </w:t>
      </w:r>
      <w:proofErr w:type="spellStart"/>
      <w:r>
        <w:t>ps</w:t>
      </w:r>
      <w:proofErr w:type="spellEnd"/>
      <w:r>
        <w:t xml:space="preserve"> component of </w:t>
      </w:r>
      <w:r>
        <w:rPr>
          <w:b/>
        </w:rPr>
        <w:t xml:space="preserve">C1. </w:t>
      </w:r>
      <w:r>
        <w:rPr>
          <w:bCs/>
        </w:rPr>
        <w:t>Indeed</w:t>
      </w:r>
      <w:r>
        <w:t xml:space="preserve">, the GSB decay goes in parallel with the ESA decays below 350 nm and above 520 nm. For the third time component of 42 </w:t>
      </w:r>
      <w:proofErr w:type="spellStart"/>
      <w:r>
        <w:t>ps</w:t>
      </w:r>
      <w:proofErr w:type="spellEnd"/>
      <w:r>
        <w:t xml:space="preserve">, the DADS is very different, with an almost flat VIS-ESA (&gt; 500nm), and a small maximum at 540 nm. Concerning the last 1.2 ns decay time, the DADS has some resemblance to that of </w:t>
      </w:r>
      <w:r>
        <w:rPr>
          <w:rFonts w:ascii="Symbol" w:hAnsi="Symbol"/>
        </w:rPr>
        <w:t></w:t>
      </w:r>
      <w:r>
        <w:rPr>
          <w:rFonts w:ascii="Symbol" w:hAnsi="Symbol"/>
        </w:rPr>
        <w:t></w:t>
      </w:r>
      <w:r>
        <w:t xml:space="preserve"> </w:t>
      </w:r>
      <w:proofErr w:type="spellStart"/>
      <w:r>
        <w:t>ps</w:t>
      </w:r>
      <w:proofErr w:type="spellEnd"/>
      <w:r>
        <w:t xml:space="preserve">, except that it is entirely positive and only weakly modulated. It can be visually approximated by an almost constant </w:t>
      </w:r>
      <w:r>
        <w:rPr>
          <w:rFonts w:ascii="Symbol" w:hAnsi="Symbol"/>
        </w:rPr>
        <w:t></w:t>
      </w:r>
      <w:r>
        <w:t>A ≈ 10</w:t>
      </w:r>
      <w:r>
        <w:rPr>
          <w:vertAlign w:val="superscript"/>
        </w:rPr>
        <w:t>-3</w:t>
      </w:r>
      <w:r>
        <w:t>, but reduced to almost zero in the 350-500 nm range, where the SSA is most prominent. Given the obvious differences in the shapes of the 5.2-ps DADS on one hand and the 42-ps and 1.2-ns DADS on the other, it is straightforward to assign the corresponding lifetimes to different electronic states.</w:t>
      </w:r>
    </w:p>
    <w:p w14:paraId="4C763947" w14:textId="77777777" w:rsidR="00C773EF" w:rsidRPr="00651199" w:rsidRDefault="00C773EF" w:rsidP="00C773EF">
      <w:pPr>
        <w:rPr>
          <w:sz w:val="18"/>
          <w:lang w:val="en-GB"/>
        </w:rPr>
      </w:pPr>
    </w:p>
    <w:p w14:paraId="6E80267E" w14:textId="77777777" w:rsidR="00C773EF" w:rsidRDefault="00C773EF" w:rsidP="00C773EF">
      <w:pPr>
        <w:keepNext/>
      </w:pPr>
      <w:r>
        <w:rPr>
          <w:noProof/>
          <w:sz w:val="18"/>
          <w:szCs w:val="18"/>
        </w:rPr>
        <w:lastRenderedPageBreak/>
        <w:drawing>
          <wp:inline distT="0" distB="0" distL="0" distR="0" wp14:anchorId="2284010C" wp14:editId="3D28E527">
            <wp:extent cx="5972175" cy="4972050"/>
            <wp:effectExtent l="0" t="0" r="952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72175" cy="4972050"/>
                    </a:xfrm>
                    <a:prstGeom prst="rect">
                      <a:avLst/>
                    </a:prstGeom>
                    <a:noFill/>
                    <a:ln>
                      <a:noFill/>
                    </a:ln>
                  </pic:spPr>
                </pic:pic>
              </a:graphicData>
            </a:graphic>
          </wp:inline>
        </w:drawing>
      </w:r>
    </w:p>
    <w:p w14:paraId="73BC99A6" w14:textId="4AE4B71E" w:rsidR="00F70B5C" w:rsidRDefault="00C773EF" w:rsidP="00F246A6">
      <w:pPr>
        <w:pStyle w:val="Lgende"/>
        <w:rPr>
          <w:i w:val="0"/>
          <w:color w:val="auto"/>
          <w:sz w:val="15"/>
          <w:szCs w:val="15"/>
          <w:lang w:val="en-US"/>
        </w:rPr>
      </w:pPr>
      <w:r w:rsidRPr="00B44047">
        <w:rPr>
          <w:b/>
          <w:bCs/>
          <w:i w:val="0"/>
          <w:color w:val="auto"/>
          <w:sz w:val="15"/>
          <w:szCs w:val="15"/>
          <w:lang w:val="en-US"/>
        </w:rPr>
        <w:t>Figure S26</w:t>
      </w:r>
      <w:r w:rsidR="00B44047" w:rsidRPr="00B44047">
        <w:rPr>
          <w:b/>
          <w:bCs/>
          <w:i w:val="0"/>
          <w:color w:val="auto"/>
          <w:sz w:val="15"/>
          <w:szCs w:val="15"/>
          <w:lang w:val="en-US"/>
        </w:rPr>
        <w:t>.</w:t>
      </w:r>
      <w:r w:rsidRPr="00B44047">
        <w:rPr>
          <w:i w:val="0"/>
          <w:color w:val="auto"/>
          <w:sz w:val="15"/>
          <w:szCs w:val="15"/>
          <w:lang w:val="en-US"/>
        </w:rPr>
        <w:t xml:space="preserve"> Femtosecond transient absorption spectroscopy (fs-TAS) of </w:t>
      </w:r>
      <w:r w:rsidRPr="00B44047">
        <w:rPr>
          <w:b/>
          <w:i w:val="0"/>
          <w:color w:val="auto"/>
          <w:sz w:val="15"/>
          <w:szCs w:val="15"/>
          <w:lang w:val="en-US"/>
        </w:rPr>
        <w:t>C1</w:t>
      </w:r>
      <w:r w:rsidRPr="00B44047">
        <w:rPr>
          <w:i w:val="0"/>
          <w:color w:val="auto"/>
          <w:sz w:val="15"/>
          <w:szCs w:val="15"/>
          <w:lang w:val="en-US"/>
        </w:rPr>
        <w:t xml:space="preserve"> and </w:t>
      </w:r>
      <w:r w:rsidRPr="00B44047">
        <w:rPr>
          <w:b/>
          <w:i w:val="0"/>
          <w:color w:val="auto"/>
          <w:sz w:val="15"/>
          <w:szCs w:val="15"/>
          <w:lang w:val="en-US"/>
        </w:rPr>
        <w:t>C2</w:t>
      </w:r>
      <w:r w:rsidRPr="00B44047">
        <w:rPr>
          <w:i w:val="0"/>
          <w:color w:val="auto"/>
          <w:sz w:val="15"/>
          <w:szCs w:val="15"/>
          <w:lang w:val="en-US"/>
        </w:rPr>
        <w:t xml:space="preserve"> complexes. Fitted kinetics via single wavelength fitting (SWF) and differential associated decay spectra (DADS) for </w:t>
      </w:r>
      <w:r w:rsidRPr="00B44047">
        <w:rPr>
          <w:b/>
          <w:i w:val="0"/>
          <w:color w:val="auto"/>
          <w:sz w:val="15"/>
          <w:szCs w:val="15"/>
          <w:lang w:val="en-US"/>
        </w:rPr>
        <w:t>C1</w:t>
      </w:r>
      <w:r w:rsidRPr="00B44047">
        <w:rPr>
          <w:i w:val="0"/>
          <w:color w:val="auto"/>
          <w:sz w:val="15"/>
          <w:szCs w:val="15"/>
          <w:lang w:val="en-US"/>
        </w:rPr>
        <w:t xml:space="preserve"> and </w:t>
      </w:r>
      <w:r w:rsidRPr="00B44047">
        <w:rPr>
          <w:b/>
          <w:i w:val="0"/>
          <w:color w:val="auto"/>
          <w:sz w:val="15"/>
          <w:szCs w:val="15"/>
          <w:lang w:val="en-US"/>
        </w:rPr>
        <w:t>C2</w:t>
      </w:r>
      <w:r w:rsidRPr="00B44047">
        <w:rPr>
          <w:i w:val="0"/>
          <w:color w:val="auto"/>
          <w:sz w:val="15"/>
          <w:szCs w:val="15"/>
          <w:lang w:val="en-US"/>
        </w:rPr>
        <w:t xml:space="preserve"> complexes in ACN.  </w:t>
      </w:r>
    </w:p>
    <w:p w14:paraId="0919F5CD" w14:textId="77777777" w:rsidR="005F26DB" w:rsidRDefault="005F26DB" w:rsidP="005F26DB">
      <w:pPr>
        <w:rPr>
          <w:lang w:val="en-US"/>
        </w:rPr>
      </w:pPr>
    </w:p>
    <w:p w14:paraId="7C43C1C2" w14:textId="77777777" w:rsidR="005F26DB" w:rsidRDefault="005F26DB" w:rsidP="005F26DB">
      <w:pPr>
        <w:rPr>
          <w:lang w:val="en-US"/>
        </w:rPr>
      </w:pPr>
    </w:p>
    <w:p w14:paraId="032212E0" w14:textId="77777777" w:rsidR="005F26DB" w:rsidRDefault="005F26DB" w:rsidP="005F26DB">
      <w:pPr>
        <w:rPr>
          <w:lang w:val="en-US"/>
        </w:rPr>
      </w:pPr>
    </w:p>
    <w:p w14:paraId="30D3CEE8" w14:textId="77777777" w:rsidR="005F26DB" w:rsidRDefault="005F26DB" w:rsidP="005F26DB">
      <w:pPr>
        <w:rPr>
          <w:lang w:val="en-US"/>
        </w:rPr>
      </w:pPr>
    </w:p>
    <w:p w14:paraId="1CB60312" w14:textId="77777777" w:rsidR="005F26DB" w:rsidRDefault="005F26DB" w:rsidP="005F26DB">
      <w:pPr>
        <w:rPr>
          <w:lang w:val="en-US"/>
        </w:rPr>
      </w:pPr>
    </w:p>
    <w:p w14:paraId="16DB6149" w14:textId="77777777" w:rsidR="005F26DB" w:rsidRDefault="005F26DB" w:rsidP="005F26DB">
      <w:pPr>
        <w:rPr>
          <w:lang w:val="en-US"/>
        </w:rPr>
      </w:pPr>
    </w:p>
    <w:p w14:paraId="1F0D9BF1" w14:textId="77777777" w:rsidR="005F26DB" w:rsidRDefault="005F26DB" w:rsidP="005F26DB">
      <w:pPr>
        <w:rPr>
          <w:lang w:val="en-US"/>
        </w:rPr>
      </w:pPr>
    </w:p>
    <w:p w14:paraId="636BD977" w14:textId="77777777" w:rsidR="005F26DB" w:rsidRDefault="005F26DB" w:rsidP="005F26DB">
      <w:pPr>
        <w:rPr>
          <w:lang w:val="en-US"/>
        </w:rPr>
      </w:pPr>
    </w:p>
    <w:p w14:paraId="193E2C10" w14:textId="77777777" w:rsidR="005F26DB" w:rsidRDefault="005F26DB" w:rsidP="005F26DB">
      <w:pPr>
        <w:rPr>
          <w:lang w:val="en-US"/>
        </w:rPr>
      </w:pPr>
    </w:p>
    <w:p w14:paraId="12085AE2" w14:textId="77777777" w:rsidR="005F26DB" w:rsidRDefault="005F26DB" w:rsidP="005F26DB">
      <w:pPr>
        <w:rPr>
          <w:lang w:val="en-US"/>
        </w:rPr>
      </w:pPr>
    </w:p>
    <w:p w14:paraId="6BB93768" w14:textId="77777777" w:rsidR="005F26DB" w:rsidRPr="00EA7C1E" w:rsidRDefault="005F26DB" w:rsidP="00EA7C1E">
      <w:pPr>
        <w:rPr>
          <w:i/>
          <w:lang w:val="en-US"/>
        </w:rPr>
      </w:pPr>
    </w:p>
    <w:p w14:paraId="700BCB0A" w14:textId="6A34C611" w:rsidR="004B1F76" w:rsidRDefault="00000000" w:rsidP="00B64948">
      <w:pPr>
        <w:pStyle w:val="Titre1"/>
        <w:numPr>
          <w:ilvl w:val="0"/>
          <w:numId w:val="3"/>
        </w:numPr>
        <w:rPr>
          <w:rFonts w:asciiTheme="minorHAnsi" w:hAnsiTheme="minorHAnsi" w:cstheme="minorHAnsi"/>
          <w:color w:val="000000" w:themeColor="text1"/>
          <w:sz w:val="18"/>
          <w:szCs w:val="18"/>
          <w:lang w:val="en-GB"/>
        </w:rPr>
      </w:pPr>
      <w:bookmarkStart w:id="22" w:name="_Toc231913237"/>
      <w:r w:rsidRPr="00FF04E9">
        <w:rPr>
          <w:rFonts w:asciiTheme="minorHAnsi" w:hAnsiTheme="minorHAnsi" w:cstheme="minorHAnsi"/>
          <w:color w:val="000000" w:themeColor="text1"/>
          <w:sz w:val="18"/>
          <w:szCs w:val="18"/>
          <w:lang w:val="en-GB"/>
        </w:rPr>
        <w:lastRenderedPageBreak/>
        <w:t>Computations</w:t>
      </w:r>
      <w:bookmarkEnd w:id="22"/>
    </w:p>
    <w:p w14:paraId="393ACA11" w14:textId="77777777" w:rsidR="005F26DB" w:rsidRPr="00EA7C1E" w:rsidRDefault="005F26DB" w:rsidP="00EA7C1E">
      <w:pPr>
        <w:rPr>
          <w:lang w:val="en-GB"/>
        </w:rPr>
      </w:pPr>
    </w:p>
    <w:p w14:paraId="0088F5A8" w14:textId="72AB3DE1" w:rsidR="00F70B5C" w:rsidRPr="00DA4060" w:rsidRDefault="00F70B5C" w:rsidP="00F70B5C">
      <w:pPr>
        <w:rPr>
          <w:rFonts w:ascii="Calibri" w:hAnsi="Calibri" w:cs="Calibri"/>
          <w:lang w:val="en-GB"/>
        </w:rPr>
      </w:pPr>
      <w:r w:rsidRPr="00DA4060">
        <w:rPr>
          <w:rFonts w:ascii="Calibri" w:hAnsi="Calibri" w:cs="Calibri"/>
          <w:noProof/>
          <w:lang w:val="en-GB"/>
        </w:rPr>
        <w:drawing>
          <wp:inline distT="0" distB="0" distL="0" distR="0" wp14:anchorId="6C9FD1F9" wp14:editId="4A472738">
            <wp:extent cx="6120130" cy="2915920"/>
            <wp:effectExtent l="0" t="0" r="0" b="0"/>
            <wp:docPr id="18162788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78820" name="Immagine 181627882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130" cy="2915920"/>
                    </a:xfrm>
                    <a:prstGeom prst="rect">
                      <a:avLst/>
                    </a:prstGeom>
                  </pic:spPr>
                </pic:pic>
              </a:graphicData>
            </a:graphic>
          </wp:inline>
        </w:drawing>
      </w:r>
    </w:p>
    <w:p w14:paraId="3C474D87" w14:textId="67B55762" w:rsidR="002D3BCD" w:rsidRDefault="00F70B5C" w:rsidP="003035B9">
      <w:pPr>
        <w:pStyle w:val="RSCI04CaptiontoFigureSchemeChart"/>
        <w:rPr>
          <w:rFonts w:ascii="Calibri" w:hAnsi="Calibri" w:cs="Calibri"/>
          <w:bCs w:val="0"/>
          <w:sz w:val="15"/>
          <w:szCs w:val="15"/>
          <w:lang w:val="en-GB"/>
        </w:rPr>
      </w:pPr>
      <w:r w:rsidRPr="003035B9">
        <w:rPr>
          <w:rFonts w:ascii="Calibri" w:hAnsi="Calibri" w:cs="Calibri"/>
          <w:b/>
          <w:bCs w:val="0"/>
          <w:sz w:val="15"/>
          <w:szCs w:val="15"/>
          <w:lang w:val="en-GB"/>
        </w:rPr>
        <w:t>Figure S</w:t>
      </w:r>
      <w:r w:rsidR="004E68F7">
        <w:rPr>
          <w:rFonts w:ascii="Calibri" w:hAnsi="Calibri" w:cs="Calibri"/>
          <w:b/>
          <w:bCs w:val="0"/>
          <w:sz w:val="15"/>
          <w:szCs w:val="15"/>
          <w:lang w:val="en-GB"/>
        </w:rPr>
        <w:t>27</w:t>
      </w:r>
      <w:r w:rsidRPr="003035B9">
        <w:rPr>
          <w:rFonts w:ascii="Calibri" w:hAnsi="Calibri" w:cs="Calibri"/>
          <w:b/>
          <w:bCs w:val="0"/>
          <w:sz w:val="15"/>
          <w:szCs w:val="15"/>
          <w:lang w:val="en-GB"/>
        </w:rPr>
        <w:t xml:space="preserve">. </w:t>
      </w:r>
      <w:r w:rsidRPr="003035B9">
        <w:rPr>
          <w:rFonts w:ascii="Calibri" w:hAnsi="Calibri" w:cs="Calibri"/>
          <w:sz w:val="15"/>
          <w:szCs w:val="15"/>
          <w:lang w:val="en-GB"/>
        </w:rPr>
        <w:t>Calculated (</w:t>
      </w:r>
      <w:r w:rsidR="00321130">
        <w:rPr>
          <w:rFonts w:ascii="Calibri" w:hAnsi="Calibri" w:cs="Calibri"/>
          <w:sz w:val="15"/>
          <w:szCs w:val="15"/>
          <w:lang w:val="en-GB"/>
        </w:rPr>
        <w:t xml:space="preserve">DFT </w:t>
      </w:r>
      <w:r w:rsidRPr="003035B9">
        <w:rPr>
          <w:rFonts w:ascii="Calibri" w:hAnsi="Calibri" w:cs="Calibri"/>
          <w:sz w:val="15"/>
          <w:szCs w:val="15"/>
          <w:lang w:val="en-GB"/>
        </w:rPr>
        <w:t xml:space="preserve">B3LYP*/6-311G*) energies and </w:t>
      </w:r>
      <w:proofErr w:type="spellStart"/>
      <w:r w:rsidRPr="003035B9">
        <w:rPr>
          <w:rFonts w:ascii="Calibri" w:hAnsi="Calibri" w:cs="Calibri"/>
          <w:sz w:val="15"/>
          <w:szCs w:val="15"/>
          <w:lang w:val="en-GB"/>
        </w:rPr>
        <w:t>isodensity</w:t>
      </w:r>
      <w:proofErr w:type="spellEnd"/>
      <w:r w:rsidRPr="003035B9">
        <w:rPr>
          <w:rFonts w:ascii="Calibri" w:hAnsi="Calibri" w:cs="Calibri"/>
          <w:sz w:val="15"/>
          <w:szCs w:val="15"/>
          <w:lang w:val="en-GB"/>
        </w:rPr>
        <w:t xml:space="preserve"> plots (</w:t>
      </w:r>
      <w:proofErr w:type="spellStart"/>
      <w:r w:rsidRPr="003035B9">
        <w:rPr>
          <w:rFonts w:ascii="Calibri" w:hAnsi="Calibri" w:cs="Calibri"/>
          <w:sz w:val="15"/>
          <w:szCs w:val="15"/>
          <w:lang w:val="en-GB"/>
        </w:rPr>
        <w:t>isosurface</w:t>
      </w:r>
      <w:proofErr w:type="spellEnd"/>
      <w:r w:rsidRPr="003035B9">
        <w:rPr>
          <w:rFonts w:ascii="Calibri" w:hAnsi="Calibri" w:cs="Calibri"/>
          <w:sz w:val="15"/>
          <w:szCs w:val="15"/>
          <w:lang w:val="en-GB"/>
        </w:rPr>
        <w:t xml:space="preserve"> value 0.025 </w:t>
      </w:r>
      <w:proofErr w:type="spellStart"/>
      <w:r w:rsidRPr="003035B9">
        <w:rPr>
          <w:rFonts w:ascii="Calibri" w:hAnsi="Calibri" w:cs="Calibri"/>
          <w:sz w:val="15"/>
          <w:szCs w:val="15"/>
          <w:lang w:val="en-GB"/>
        </w:rPr>
        <w:t>a.u</w:t>
      </w:r>
      <w:proofErr w:type="spellEnd"/>
      <w:r w:rsidRPr="003035B9">
        <w:rPr>
          <w:rFonts w:ascii="Calibri" w:hAnsi="Calibri" w:cs="Calibri"/>
          <w:sz w:val="15"/>
          <w:szCs w:val="15"/>
          <w:lang w:val="en-GB"/>
        </w:rPr>
        <w:t xml:space="preserve">.)  of highest occupied and lowest unoccupied molecular orbitals (HOMOs, LUMOs) of </w:t>
      </w:r>
      <w:r w:rsidRPr="004A088A">
        <w:rPr>
          <w:rFonts w:ascii="Calibri" w:hAnsi="Calibri" w:cs="Calibri"/>
          <w:bCs w:val="0"/>
          <w:sz w:val="15"/>
          <w:szCs w:val="15"/>
          <w:lang w:val="en-GB"/>
        </w:rPr>
        <w:t>the</w:t>
      </w:r>
      <w:r w:rsidRPr="003035B9">
        <w:rPr>
          <w:rFonts w:ascii="Calibri" w:hAnsi="Calibri" w:cs="Calibri"/>
          <w:b/>
          <w:sz w:val="15"/>
          <w:szCs w:val="15"/>
          <w:lang w:val="en-GB"/>
        </w:rPr>
        <w:t xml:space="preserve"> C2 </w:t>
      </w:r>
      <w:r w:rsidRPr="004A088A">
        <w:rPr>
          <w:rFonts w:ascii="Calibri" w:hAnsi="Calibri" w:cs="Calibri"/>
          <w:bCs w:val="0"/>
          <w:sz w:val="15"/>
          <w:szCs w:val="15"/>
          <w:lang w:val="en-GB"/>
        </w:rPr>
        <w:t>and</w:t>
      </w:r>
      <w:r w:rsidRPr="003035B9">
        <w:rPr>
          <w:rFonts w:ascii="Calibri" w:hAnsi="Calibri" w:cs="Calibri"/>
          <w:b/>
          <w:sz w:val="15"/>
          <w:szCs w:val="15"/>
          <w:lang w:val="en-GB"/>
        </w:rPr>
        <w:t xml:space="preserve"> C1 </w:t>
      </w:r>
      <w:r w:rsidR="002372A2" w:rsidRPr="002372A2">
        <w:rPr>
          <w:rFonts w:ascii="Calibri" w:hAnsi="Calibri" w:cs="Calibri"/>
          <w:b/>
          <w:sz w:val="15"/>
          <w:szCs w:val="15"/>
          <w:lang w:val="en-GB"/>
        </w:rPr>
        <w:t>l</w:t>
      </w:r>
      <w:r w:rsidRPr="002372A2">
        <w:rPr>
          <w:rFonts w:ascii="Calibri" w:hAnsi="Calibri" w:cs="Calibri"/>
          <w:b/>
          <w:sz w:val="15"/>
          <w:szCs w:val="15"/>
          <w:lang w:val="en-GB"/>
        </w:rPr>
        <w:t>igand</w:t>
      </w:r>
      <w:r w:rsidR="00374557" w:rsidRPr="003035B9">
        <w:rPr>
          <w:rFonts w:ascii="Calibri" w:hAnsi="Calibri" w:cs="Calibri"/>
          <w:b/>
          <w:sz w:val="15"/>
          <w:szCs w:val="15"/>
          <w:lang w:val="en-GB"/>
        </w:rPr>
        <w:t xml:space="preserve"> </w:t>
      </w:r>
      <w:r w:rsidR="00374557" w:rsidRPr="003035B9">
        <w:rPr>
          <w:rFonts w:ascii="Calibri" w:hAnsi="Calibri" w:cs="Calibri"/>
          <w:bCs w:val="0"/>
          <w:sz w:val="15"/>
          <w:szCs w:val="15"/>
          <w:lang w:val="en-GB"/>
        </w:rPr>
        <w:t>(NHC form)</w:t>
      </w:r>
      <w:r w:rsidRPr="003035B9">
        <w:rPr>
          <w:rFonts w:ascii="Calibri" w:hAnsi="Calibri" w:cs="Calibri"/>
          <w:b/>
          <w:sz w:val="15"/>
          <w:szCs w:val="15"/>
          <w:lang w:val="en-GB"/>
        </w:rPr>
        <w:t>.</w:t>
      </w:r>
      <w:r w:rsidR="00473170" w:rsidRPr="003035B9">
        <w:rPr>
          <w:rFonts w:ascii="Calibri" w:hAnsi="Calibri" w:cs="Calibri"/>
          <w:b/>
          <w:sz w:val="15"/>
          <w:szCs w:val="15"/>
          <w:lang w:val="en-GB"/>
        </w:rPr>
        <w:t xml:space="preserve"> </w:t>
      </w:r>
      <w:r w:rsidR="00473170" w:rsidRPr="003035B9">
        <w:rPr>
          <w:rFonts w:ascii="Calibri" w:hAnsi="Calibri" w:cs="Calibri"/>
          <w:bCs w:val="0"/>
          <w:sz w:val="15"/>
          <w:szCs w:val="15"/>
          <w:lang w:val="en-GB"/>
        </w:rPr>
        <w:t>The orbitals within the frames</w:t>
      </w:r>
      <w:r w:rsidR="00AD48E0" w:rsidRPr="003035B9">
        <w:rPr>
          <w:rFonts w:ascii="Calibri" w:hAnsi="Calibri" w:cs="Calibri"/>
          <w:bCs w:val="0"/>
          <w:sz w:val="15"/>
          <w:szCs w:val="15"/>
          <w:lang w:val="en-GB"/>
        </w:rPr>
        <w:t xml:space="preserve"> </w:t>
      </w:r>
      <w:r w:rsidR="003035B9" w:rsidRPr="003035B9">
        <w:rPr>
          <w:rFonts w:ascii="Calibri" w:hAnsi="Calibri" w:cs="Calibri"/>
          <w:bCs w:val="0"/>
          <w:sz w:val="15"/>
          <w:szCs w:val="15"/>
          <w:lang w:val="en-GB"/>
        </w:rPr>
        <w:t xml:space="preserve">have the proper symmetry to mix (in their symmetric combination) </w:t>
      </w:r>
      <w:r w:rsidR="00473170" w:rsidRPr="003035B9">
        <w:rPr>
          <w:rFonts w:ascii="Calibri" w:hAnsi="Calibri" w:cs="Calibri"/>
          <w:bCs w:val="0"/>
          <w:sz w:val="15"/>
          <w:szCs w:val="15"/>
          <w:lang w:val="en-GB"/>
        </w:rPr>
        <w:t xml:space="preserve">with the </w:t>
      </w:r>
      <w:r w:rsidR="003035B9" w:rsidRPr="003035B9">
        <w:rPr>
          <w:rFonts w:ascii="Calibri" w:hAnsi="Calibri" w:cs="Calibri"/>
          <w:bCs w:val="0"/>
          <w:sz w:val="15"/>
          <w:szCs w:val="15"/>
          <w:lang w:val="en-GB"/>
        </w:rPr>
        <w:t>3</w:t>
      </w:r>
      <w:r w:rsidR="00473170" w:rsidRPr="003035B9">
        <w:rPr>
          <w:rFonts w:ascii="Calibri" w:hAnsi="Calibri" w:cs="Calibri"/>
          <w:bCs w:val="0"/>
          <w:sz w:val="15"/>
          <w:szCs w:val="15"/>
          <w:lang w:val="en-GB"/>
        </w:rPr>
        <w:t>d</w:t>
      </w:r>
      <w:r w:rsidR="00473170" w:rsidRPr="003035B9">
        <w:rPr>
          <w:rFonts w:ascii="Calibri" w:hAnsi="Calibri" w:cs="Calibri"/>
          <w:bCs w:val="0"/>
          <w:sz w:val="15"/>
          <w:szCs w:val="15"/>
          <w:vertAlign w:val="subscript"/>
          <w:lang w:val="en-GB"/>
        </w:rPr>
        <w:t>xy</w:t>
      </w:r>
      <w:r w:rsidR="00473170" w:rsidRPr="003035B9">
        <w:rPr>
          <w:rFonts w:ascii="Calibri" w:hAnsi="Calibri" w:cs="Calibri"/>
          <w:bCs w:val="0"/>
          <w:sz w:val="15"/>
          <w:szCs w:val="15"/>
          <w:lang w:val="en-GB"/>
        </w:rPr>
        <w:t xml:space="preserve"> iron atomic orbital</w:t>
      </w:r>
      <w:r w:rsidR="003035B9" w:rsidRPr="003035B9">
        <w:rPr>
          <w:rFonts w:ascii="Calibri" w:hAnsi="Calibri" w:cs="Calibri"/>
          <w:bCs w:val="0"/>
          <w:sz w:val="15"/>
          <w:szCs w:val="15"/>
          <w:lang w:val="en-GB"/>
        </w:rPr>
        <w:t>.</w:t>
      </w:r>
    </w:p>
    <w:p w14:paraId="31F90AA0" w14:textId="77777777" w:rsidR="003035B9" w:rsidRDefault="003035B9" w:rsidP="003035B9">
      <w:pPr>
        <w:pStyle w:val="RSCI04CaptiontoFigureSchemeChart"/>
        <w:rPr>
          <w:rFonts w:ascii="Calibri" w:hAnsi="Calibri" w:cs="Calibri"/>
          <w:bCs w:val="0"/>
          <w:sz w:val="15"/>
          <w:szCs w:val="15"/>
          <w:lang w:val="en-GB"/>
        </w:rPr>
      </w:pPr>
    </w:p>
    <w:p w14:paraId="45E8D728" w14:textId="72893E6B" w:rsidR="003035B9" w:rsidRPr="003035B9" w:rsidRDefault="003035B9" w:rsidP="003035B9">
      <w:pPr>
        <w:rPr>
          <w:b/>
          <w:bCs/>
          <w:i/>
          <w:iCs/>
          <w:sz w:val="18"/>
          <w:szCs w:val="18"/>
          <w:lang w:val="en-GB"/>
        </w:rPr>
      </w:pPr>
      <w:r w:rsidRPr="003035B9">
        <w:rPr>
          <w:b/>
          <w:bCs/>
          <w:i/>
          <w:iCs/>
          <w:sz w:val="18"/>
          <w:szCs w:val="18"/>
          <w:lang w:val="en-GB"/>
        </w:rPr>
        <w:t>C</w:t>
      </w:r>
      <w:r>
        <w:rPr>
          <w:b/>
          <w:bCs/>
          <w:i/>
          <w:iCs/>
          <w:sz w:val="18"/>
          <w:szCs w:val="18"/>
          <w:lang w:val="en-GB"/>
        </w:rPr>
        <w:t>2</w:t>
      </w:r>
      <w:r w:rsidRPr="003035B9">
        <w:rPr>
          <w:b/>
          <w:bCs/>
          <w:i/>
          <w:iCs/>
          <w:sz w:val="18"/>
          <w:szCs w:val="18"/>
          <w:lang w:val="en-GB"/>
        </w:rPr>
        <w:t xml:space="preserve"> Absorption Spectrum</w:t>
      </w:r>
    </w:p>
    <w:p w14:paraId="7E09081C" w14:textId="0BF96994" w:rsidR="002D3BCD" w:rsidRDefault="002D3BCD" w:rsidP="00374557">
      <w:pPr>
        <w:pBdr>
          <w:top w:val="none" w:sz="4" w:space="0" w:color="000000"/>
          <w:left w:val="none" w:sz="4" w:space="0" w:color="000000"/>
          <w:bottom w:val="none" w:sz="4" w:space="0" w:color="000000"/>
          <w:right w:val="none" w:sz="4" w:space="0" w:color="000000"/>
        </w:pBdr>
        <w:jc w:val="both"/>
        <w:rPr>
          <w:rFonts w:ascii="Calibri" w:hAnsi="Calibri" w:cs="Calibri"/>
          <w:b/>
          <w:sz w:val="18"/>
          <w:highlight w:val="cyan"/>
          <w:lang w:val="en-GB"/>
        </w:rPr>
      </w:pPr>
      <w:r>
        <w:rPr>
          <w:rFonts w:ascii="Calibri" w:hAnsi="Calibri" w:cs="Calibri"/>
          <w:b/>
          <w:noProof/>
          <w:sz w:val="18"/>
          <w:lang w:val="en-GB"/>
        </w:rPr>
        <w:drawing>
          <wp:inline distT="0" distB="0" distL="0" distR="0" wp14:anchorId="05651EF3" wp14:editId="053AEA08">
            <wp:extent cx="5760085" cy="3450011"/>
            <wp:effectExtent l="0" t="0" r="5715" b="4445"/>
            <wp:docPr id="1269432402"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32402" name="Immagine 9"/>
                    <pic:cNvPicPr/>
                  </pic:nvPicPr>
                  <pic:blipFill rotWithShape="1">
                    <a:blip r:embed="rId42" cstate="print">
                      <a:extLst>
                        <a:ext uri="{28A0092B-C50C-407E-A947-70E740481C1C}">
                          <a14:useLocalDpi xmlns:a14="http://schemas.microsoft.com/office/drawing/2010/main" val="0"/>
                        </a:ext>
                      </a:extLst>
                    </a:blip>
                    <a:srcRect t="13547"/>
                    <a:stretch>
                      <a:fillRect/>
                    </a:stretch>
                  </pic:blipFill>
                  <pic:spPr bwMode="auto">
                    <a:xfrm>
                      <a:off x="0" y="0"/>
                      <a:ext cx="5760628" cy="3450336"/>
                    </a:xfrm>
                    <a:prstGeom prst="rect">
                      <a:avLst/>
                    </a:prstGeom>
                    <a:ln>
                      <a:noFill/>
                    </a:ln>
                    <a:extLst>
                      <a:ext uri="{53640926-AAD7-44D8-BBD7-CCE9431645EC}">
                        <a14:shadowObscured xmlns:a14="http://schemas.microsoft.com/office/drawing/2010/main"/>
                      </a:ext>
                    </a:extLst>
                  </pic:spPr>
                </pic:pic>
              </a:graphicData>
            </a:graphic>
          </wp:inline>
        </w:drawing>
      </w:r>
    </w:p>
    <w:p w14:paraId="0BD514D5" w14:textId="2E479110" w:rsidR="00386D63" w:rsidRPr="003035B9" w:rsidRDefault="00386D63" w:rsidP="009C0632">
      <w:pPr>
        <w:jc w:val="both"/>
        <w:rPr>
          <w:rFonts w:ascii="Calibri" w:eastAsia="Times New Roman" w:hAnsi="Calibri" w:cs="Calibri"/>
          <w:b/>
          <w:color w:val="000000"/>
          <w:sz w:val="15"/>
          <w:szCs w:val="15"/>
          <w:lang w:val="en-US"/>
        </w:rPr>
      </w:pPr>
      <w:r w:rsidRPr="003035B9">
        <w:rPr>
          <w:rFonts w:ascii="Calibri" w:hAnsi="Calibri" w:cs="Calibri"/>
          <w:b/>
          <w:sz w:val="15"/>
          <w:szCs w:val="15"/>
          <w:lang w:val="en-GB"/>
        </w:rPr>
        <w:t>Figure S</w:t>
      </w:r>
      <w:r w:rsidR="00A859A8">
        <w:rPr>
          <w:rFonts w:ascii="Calibri" w:hAnsi="Calibri" w:cs="Calibri"/>
          <w:b/>
          <w:bCs/>
          <w:sz w:val="15"/>
          <w:szCs w:val="15"/>
          <w:lang w:val="en-GB"/>
        </w:rPr>
        <w:t>28</w:t>
      </w:r>
      <w:r w:rsidRPr="003035B9">
        <w:rPr>
          <w:rFonts w:ascii="Calibri" w:hAnsi="Calibri" w:cs="Calibri"/>
          <w:b/>
          <w:sz w:val="15"/>
          <w:szCs w:val="15"/>
          <w:lang w:val="en-GB"/>
        </w:rPr>
        <w:t xml:space="preserve">. </w:t>
      </w:r>
      <w:r w:rsidR="002D3BCD" w:rsidRPr="003035B9">
        <w:rPr>
          <w:rFonts w:ascii="Calibri" w:eastAsia="Times New Roman" w:hAnsi="Calibri" w:cs="Calibri"/>
          <w:sz w:val="15"/>
          <w:szCs w:val="15"/>
          <w:lang w:val="en-GB"/>
        </w:rPr>
        <w:t>Simulated UV–</w:t>
      </w:r>
      <w:proofErr w:type="gramStart"/>
      <w:r w:rsidR="002D3BCD" w:rsidRPr="003035B9">
        <w:rPr>
          <w:rFonts w:ascii="Calibri" w:eastAsia="Times New Roman" w:hAnsi="Calibri" w:cs="Calibri"/>
          <w:sz w:val="15"/>
          <w:szCs w:val="15"/>
          <w:lang w:val="en-GB"/>
        </w:rPr>
        <w:t>Vis</w:t>
      </w:r>
      <w:proofErr w:type="gramEnd"/>
      <w:r w:rsidR="002D3BCD" w:rsidRPr="003035B9">
        <w:rPr>
          <w:rFonts w:ascii="Calibri" w:eastAsia="Times New Roman" w:hAnsi="Calibri" w:cs="Calibri"/>
          <w:sz w:val="15"/>
          <w:szCs w:val="15"/>
          <w:lang w:val="en-GB"/>
        </w:rPr>
        <w:t xml:space="preserve"> absorption spectrum of </w:t>
      </w:r>
      <w:r w:rsidR="002D3BCD" w:rsidRPr="003035B9">
        <w:rPr>
          <w:rFonts w:ascii="Calibri" w:eastAsia="Times New Roman" w:hAnsi="Calibri" w:cs="Calibri"/>
          <w:b/>
          <w:bCs/>
          <w:sz w:val="15"/>
          <w:szCs w:val="15"/>
          <w:lang w:val="en-GB"/>
        </w:rPr>
        <w:t>C2</w:t>
      </w:r>
      <w:r w:rsidR="002D3BCD" w:rsidRPr="003035B9">
        <w:rPr>
          <w:rFonts w:ascii="Calibri" w:eastAsia="Times New Roman" w:hAnsi="Calibri" w:cs="Calibri"/>
          <w:sz w:val="15"/>
          <w:szCs w:val="15"/>
          <w:lang w:val="en-GB"/>
        </w:rPr>
        <w:t xml:space="preserve"> in acetonitrile, obtained by Gaussian convolution of TDDFT-calculated vertical excitation energies using the B3LYP* exchange–correlation functional. A Gaussian broadening of 0.17 eV was applied to convolute the vertical TDDFT excitations, which are indicated by vertical sticks and weighted according to their oscillator strengths. </w:t>
      </w:r>
      <w:r w:rsidR="002D3BCD" w:rsidRPr="003035B9">
        <w:rPr>
          <w:sz w:val="15"/>
          <w:szCs w:val="15"/>
          <w:lang w:val="en-GB"/>
        </w:rPr>
        <w:t xml:space="preserve">The inset highlights the low-energy band arising from the S₁–S₄ excited states that govern the </w:t>
      </w:r>
      <w:proofErr w:type="spellStart"/>
      <w:r w:rsidR="00F04ABD" w:rsidRPr="003035B9">
        <w:rPr>
          <w:sz w:val="15"/>
          <w:szCs w:val="15"/>
          <w:lang w:val="en-GB"/>
        </w:rPr>
        <w:t>photophysics</w:t>
      </w:r>
      <w:proofErr w:type="spellEnd"/>
      <w:r w:rsidR="002D3BCD" w:rsidRPr="003035B9">
        <w:rPr>
          <w:sz w:val="15"/>
          <w:szCs w:val="15"/>
          <w:lang w:val="en-GB"/>
        </w:rPr>
        <w:t>.</w:t>
      </w:r>
    </w:p>
    <w:p w14:paraId="536DECFA" w14:textId="77777777" w:rsidR="00374557" w:rsidRDefault="00374557" w:rsidP="00374557">
      <w:pPr>
        <w:rPr>
          <w:rFonts w:ascii="Calibri" w:eastAsia="Times New Roman" w:hAnsi="Calibri" w:cs="Calibri"/>
          <w:b/>
          <w:color w:val="000000"/>
          <w:lang w:val="en-US"/>
        </w:rPr>
      </w:pPr>
    </w:p>
    <w:p w14:paraId="4BAD0E12" w14:textId="77777777" w:rsidR="0043407D" w:rsidRPr="00DA4060" w:rsidRDefault="0043407D" w:rsidP="00374557">
      <w:pPr>
        <w:rPr>
          <w:rFonts w:ascii="Calibri" w:eastAsia="Times New Roman" w:hAnsi="Calibri" w:cs="Calibri"/>
          <w:b/>
          <w:color w:val="000000"/>
          <w:lang w:val="en-US"/>
        </w:rPr>
      </w:pPr>
    </w:p>
    <w:p w14:paraId="35C447C0" w14:textId="752D0C2E" w:rsidR="00374557" w:rsidRPr="003035B9" w:rsidRDefault="00374557" w:rsidP="00374557">
      <w:pPr>
        <w:rPr>
          <w:rFonts w:cstheme="minorHAnsi"/>
          <w:sz w:val="15"/>
          <w:szCs w:val="15"/>
          <w:lang w:val="en-US"/>
        </w:rPr>
      </w:pPr>
      <w:r w:rsidRPr="003035B9">
        <w:rPr>
          <w:rFonts w:eastAsia="Times New Roman" w:cstheme="minorHAnsi"/>
          <w:b/>
          <w:color w:val="000000"/>
          <w:sz w:val="15"/>
          <w:szCs w:val="15"/>
          <w:lang w:val="en-US"/>
        </w:rPr>
        <w:t>Table S</w:t>
      </w:r>
      <w:r w:rsidR="00A859A8">
        <w:rPr>
          <w:rFonts w:eastAsia="Times New Roman" w:cstheme="minorHAnsi"/>
          <w:b/>
          <w:color w:val="000000"/>
          <w:sz w:val="15"/>
          <w:szCs w:val="15"/>
          <w:lang w:val="en-US"/>
        </w:rPr>
        <w:t>5</w:t>
      </w:r>
      <w:r w:rsidRPr="003035B9">
        <w:rPr>
          <w:rFonts w:eastAsia="Times New Roman" w:cstheme="minorHAnsi"/>
          <w:b/>
          <w:color w:val="000000"/>
          <w:sz w:val="15"/>
          <w:szCs w:val="15"/>
          <w:lang w:val="en-US"/>
        </w:rPr>
        <w:t xml:space="preserve">. </w:t>
      </w:r>
      <w:r w:rsidRPr="003035B9">
        <w:rPr>
          <w:rFonts w:eastAsia="Times New Roman" w:cstheme="minorHAnsi"/>
          <w:color w:val="000000"/>
          <w:sz w:val="15"/>
          <w:szCs w:val="15"/>
          <w:lang w:val="en-US"/>
        </w:rPr>
        <w:t xml:space="preserve"> </w:t>
      </w:r>
      <w:r w:rsidR="00A835B4" w:rsidRPr="000E32E4">
        <w:rPr>
          <w:rFonts w:eastAsia="Times New Roman" w:cstheme="minorHAnsi"/>
          <w:color w:val="000000"/>
          <w:sz w:val="15"/>
          <w:szCs w:val="15"/>
          <w:lang w:val="en-GB"/>
        </w:rPr>
        <w:t xml:space="preserve">Relevant singlet excitations calculated for </w:t>
      </w:r>
      <w:r w:rsidR="00A835B4" w:rsidRPr="00EA7C1E">
        <w:rPr>
          <w:rFonts w:eastAsia="Times New Roman" w:cstheme="minorHAnsi"/>
          <w:b/>
          <w:bCs/>
          <w:color w:val="000000"/>
          <w:sz w:val="15"/>
          <w:szCs w:val="15"/>
          <w:lang w:val="en-GB"/>
        </w:rPr>
        <w:t>C</w:t>
      </w:r>
      <w:r w:rsidR="00321130">
        <w:rPr>
          <w:rFonts w:eastAsia="Times New Roman" w:cstheme="minorHAnsi"/>
          <w:b/>
          <w:bCs/>
          <w:color w:val="000000"/>
          <w:sz w:val="15"/>
          <w:szCs w:val="15"/>
          <w:lang w:val="en-GB"/>
        </w:rPr>
        <w:t>2</w:t>
      </w:r>
      <w:r w:rsidR="00A835B4" w:rsidRPr="000E32E4">
        <w:rPr>
          <w:rFonts w:eastAsia="Times New Roman" w:cstheme="minorHAnsi"/>
          <w:color w:val="000000"/>
          <w:sz w:val="15"/>
          <w:szCs w:val="15"/>
          <w:lang w:val="en-GB"/>
        </w:rPr>
        <w:t xml:space="preserve"> at the S</w:t>
      </w:r>
      <w:r w:rsidR="00321130" w:rsidRPr="00EA7C1E">
        <w:rPr>
          <w:rFonts w:eastAsia="Times New Roman" w:cstheme="minorHAnsi"/>
          <w:color w:val="000000"/>
          <w:sz w:val="15"/>
          <w:szCs w:val="15"/>
          <w:vertAlign w:val="subscript"/>
          <w:lang w:val="en-GB"/>
        </w:rPr>
        <w:t>0</w:t>
      </w:r>
      <w:r w:rsidR="00321130" w:rsidRPr="000E32E4">
        <w:rPr>
          <w:rFonts w:eastAsia="Times New Roman" w:cstheme="minorHAnsi"/>
          <w:color w:val="000000"/>
          <w:sz w:val="15"/>
          <w:szCs w:val="15"/>
          <w:lang w:val="en-GB"/>
        </w:rPr>
        <w:t>-</w:t>
      </w:r>
      <w:r w:rsidR="00A835B4" w:rsidRPr="000E32E4">
        <w:rPr>
          <w:rFonts w:eastAsia="Times New Roman" w:cstheme="minorHAnsi"/>
          <w:color w:val="000000"/>
          <w:sz w:val="15"/>
          <w:szCs w:val="15"/>
          <w:lang w:val="en-GB"/>
        </w:rPr>
        <w:t>optimized (Franck–Condon) geometry: state number (n), wavelength (</w:t>
      </w:r>
      <w:r w:rsidR="00A835B4" w:rsidRPr="00A835B4">
        <w:rPr>
          <w:rFonts w:eastAsia="Times New Roman" w:cstheme="minorHAnsi"/>
          <w:color w:val="000000"/>
          <w:sz w:val="15"/>
          <w:szCs w:val="15"/>
        </w:rPr>
        <w:t>λ</w:t>
      </w:r>
      <w:r w:rsidR="00A835B4" w:rsidRPr="000E32E4">
        <w:rPr>
          <w:rFonts w:eastAsia="Times New Roman" w:cstheme="minorHAnsi"/>
          <w:color w:val="000000"/>
          <w:sz w:val="15"/>
          <w:szCs w:val="15"/>
          <w:lang w:val="en-GB"/>
        </w:rPr>
        <w:t>), oscillator strength (</w:t>
      </w:r>
      <w:r w:rsidR="00A835B4" w:rsidRPr="006C4080">
        <w:rPr>
          <w:rFonts w:eastAsia="Times New Roman" w:cstheme="minorHAnsi"/>
          <w:i/>
          <w:iCs/>
          <w:color w:val="000000"/>
          <w:sz w:val="15"/>
          <w:szCs w:val="15"/>
          <w:lang w:val="en-GB"/>
        </w:rPr>
        <w:t>f</w:t>
      </w:r>
      <w:r w:rsidR="00A835B4" w:rsidRPr="000E32E4">
        <w:rPr>
          <w:rFonts w:eastAsia="Times New Roman" w:cstheme="minorHAnsi"/>
          <w:color w:val="000000"/>
          <w:sz w:val="15"/>
          <w:szCs w:val="15"/>
          <w:lang w:val="en-GB"/>
        </w:rPr>
        <w:t>), and electron–hole population analysis over the fragments, with the corresponding contributions (%) and excitation character.</w:t>
      </w:r>
    </w:p>
    <w:tbl>
      <w:tblPr>
        <w:tblStyle w:val="Grilledutableau"/>
        <w:tblW w:w="7521" w:type="dxa"/>
        <w:tblLayout w:type="fixed"/>
        <w:tblLook w:val="04A0" w:firstRow="1" w:lastRow="0" w:firstColumn="1" w:lastColumn="0" w:noHBand="0" w:noVBand="1"/>
      </w:tblPr>
      <w:tblGrid>
        <w:gridCol w:w="852"/>
        <w:gridCol w:w="709"/>
        <w:gridCol w:w="993"/>
        <w:gridCol w:w="993"/>
        <w:gridCol w:w="852"/>
        <w:gridCol w:w="851"/>
        <w:gridCol w:w="2271"/>
      </w:tblGrid>
      <w:tr w:rsidR="00D14E7C" w:rsidRPr="00B828AD" w14:paraId="6777ED0C" w14:textId="77777777" w:rsidTr="006C4080">
        <w:trPr>
          <w:trHeight w:hRule="exact" w:val="252"/>
        </w:trPr>
        <w:tc>
          <w:tcPr>
            <w:tcW w:w="852" w:type="dxa"/>
            <w:vAlign w:val="center"/>
          </w:tcPr>
          <w:p w14:paraId="46015E60"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State</w:t>
            </w:r>
          </w:p>
        </w:tc>
        <w:tc>
          <w:tcPr>
            <w:tcW w:w="709" w:type="dxa"/>
            <w:vAlign w:val="center"/>
          </w:tcPr>
          <w:p w14:paraId="34A199D6" w14:textId="2A40F70A" w:rsidR="00D14E7C" w:rsidRPr="00B828AD" w:rsidRDefault="00D14E7C" w:rsidP="006C4080">
            <w:pPr>
              <w:spacing w:after="0" w:line="240" w:lineRule="auto"/>
              <w:jc w:val="center"/>
              <w:rPr>
                <w:rFonts w:eastAsia="Times New Roman" w:cstheme="minorHAnsi"/>
                <w:b/>
                <w:bCs/>
                <w:sz w:val="18"/>
                <w:szCs w:val="18"/>
                <w:lang w:val="en-GB"/>
              </w:rPr>
            </w:pPr>
            <w:proofErr w:type="gramStart"/>
            <w:r w:rsidRPr="00B828AD">
              <w:rPr>
                <w:rFonts w:eastAsia="Symbola" w:cstheme="minorHAnsi"/>
                <w:b/>
                <w:bCs/>
                <w:color w:val="000000"/>
                <w:sz w:val="18"/>
                <w:szCs w:val="18"/>
              </w:rPr>
              <w:t>λ</w:t>
            </w:r>
            <w:proofErr w:type="gramEnd"/>
            <w:r w:rsidRPr="00B828AD">
              <w:rPr>
                <w:rFonts w:eastAsia="Times New Roman" w:cstheme="minorHAnsi"/>
                <w:b/>
                <w:bCs/>
                <w:color w:val="000000"/>
                <w:sz w:val="18"/>
                <w:szCs w:val="18"/>
              </w:rPr>
              <w:t xml:space="preserve"> (nm)</w:t>
            </w:r>
          </w:p>
        </w:tc>
        <w:tc>
          <w:tcPr>
            <w:tcW w:w="993" w:type="dxa"/>
            <w:vAlign w:val="center"/>
          </w:tcPr>
          <w:p w14:paraId="187C89AA" w14:textId="06EFD32B" w:rsidR="00D14E7C" w:rsidRPr="006C4080" w:rsidRDefault="00787656" w:rsidP="006C4080">
            <w:pPr>
              <w:spacing w:after="0" w:line="240" w:lineRule="auto"/>
              <w:jc w:val="center"/>
              <w:rPr>
                <w:rFonts w:eastAsia="Times New Roman" w:cstheme="minorHAnsi"/>
                <w:b/>
                <w:bCs/>
                <w:i/>
                <w:iCs/>
                <w:sz w:val="18"/>
                <w:szCs w:val="18"/>
                <w:lang w:val="en-GB"/>
              </w:rPr>
            </w:pPr>
            <w:proofErr w:type="gramStart"/>
            <w:r w:rsidRPr="006C4080">
              <w:rPr>
                <w:rFonts w:eastAsia="Times New Roman" w:cstheme="minorHAnsi"/>
                <w:b/>
                <w:bCs/>
                <w:i/>
                <w:iCs/>
                <w:color w:val="000000"/>
                <w:sz w:val="18"/>
                <w:szCs w:val="18"/>
              </w:rPr>
              <w:t>f</w:t>
            </w:r>
            <w:proofErr w:type="gramEnd"/>
          </w:p>
        </w:tc>
        <w:tc>
          <w:tcPr>
            <w:tcW w:w="993" w:type="dxa"/>
            <w:vAlign w:val="center"/>
          </w:tcPr>
          <w:p w14:paraId="3D8E699C" w14:textId="2BD4A9A3"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Fragment</w:t>
            </w:r>
          </w:p>
        </w:tc>
        <w:tc>
          <w:tcPr>
            <w:tcW w:w="852" w:type="dxa"/>
            <w:vAlign w:val="center"/>
          </w:tcPr>
          <w:p w14:paraId="1B764C42" w14:textId="3AC25CBB" w:rsidR="00D14E7C" w:rsidRPr="00B828AD" w:rsidRDefault="00D14E7C" w:rsidP="006C4080">
            <w:pPr>
              <w:spacing w:after="0" w:line="240" w:lineRule="auto"/>
              <w:jc w:val="center"/>
              <w:rPr>
                <w:rFonts w:cstheme="minorHAnsi"/>
                <w:b/>
                <w:bCs/>
                <w:sz w:val="18"/>
                <w:szCs w:val="18"/>
              </w:rPr>
            </w:pPr>
            <w:r w:rsidRPr="006C4080">
              <w:rPr>
                <w:rFonts w:eastAsia="Times New Roman" w:cstheme="minorHAnsi"/>
                <w:b/>
                <w:bCs/>
                <w:i/>
                <w:iCs/>
                <w:sz w:val="18"/>
                <w:szCs w:val="18"/>
                <w:lang w:val="en-GB"/>
              </w:rPr>
              <w:t>h</w:t>
            </w:r>
            <w:r w:rsidRPr="00B828AD">
              <w:rPr>
                <w:rFonts w:eastAsia="Times New Roman" w:cstheme="minorHAnsi"/>
                <w:b/>
                <w:bCs/>
                <w:sz w:val="18"/>
                <w:szCs w:val="18"/>
                <w:vertAlign w:val="superscript"/>
                <w:lang w:val="en-GB"/>
              </w:rPr>
              <w:t>+</w:t>
            </w:r>
          </w:p>
        </w:tc>
        <w:tc>
          <w:tcPr>
            <w:tcW w:w="851" w:type="dxa"/>
            <w:vAlign w:val="center"/>
          </w:tcPr>
          <w:p w14:paraId="24583780" w14:textId="77777777" w:rsidR="00D14E7C" w:rsidRPr="00B828AD" w:rsidRDefault="00D14E7C" w:rsidP="006C4080">
            <w:pPr>
              <w:spacing w:after="0" w:line="240" w:lineRule="auto"/>
              <w:jc w:val="center"/>
              <w:rPr>
                <w:rFonts w:cstheme="minorHAnsi"/>
                <w:b/>
                <w:bCs/>
                <w:sz w:val="18"/>
                <w:szCs w:val="18"/>
              </w:rPr>
            </w:pPr>
            <w:r w:rsidRPr="006C4080">
              <w:rPr>
                <w:rFonts w:eastAsia="Times New Roman" w:cstheme="minorHAnsi"/>
                <w:b/>
                <w:bCs/>
                <w:i/>
                <w:iCs/>
                <w:sz w:val="18"/>
                <w:szCs w:val="18"/>
                <w:lang w:val="en-GB"/>
              </w:rPr>
              <w:t>e</w:t>
            </w:r>
            <w:r w:rsidRPr="00B828AD">
              <w:rPr>
                <w:rFonts w:eastAsia="Times New Roman" w:cstheme="minorHAnsi"/>
                <w:b/>
                <w:bCs/>
                <w:sz w:val="18"/>
                <w:szCs w:val="18"/>
                <w:vertAlign w:val="superscript"/>
                <w:lang w:val="en-GB"/>
              </w:rPr>
              <w:t>-</w:t>
            </w:r>
          </w:p>
        </w:tc>
        <w:tc>
          <w:tcPr>
            <w:tcW w:w="2271" w:type="dxa"/>
            <w:vAlign w:val="center"/>
          </w:tcPr>
          <w:p w14:paraId="6755F3D4"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Nature</w:t>
            </w:r>
          </w:p>
        </w:tc>
      </w:tr>
      <w:tr w:rsidR="00D14E7C" w:rsidRPr="00B828AD" w14:paraId="4B25C9AA" w14:textId="77777777" w:rsidTr="006C4080">
        <w:trPr>
          <w:trHeight w:hRule="exact" w:val="252"/>
        </w:trPr>
        <w:tc>
          <w:tcPr>
            <w:tcW w:w="852" w:type="dxa"/>
            <w:vMerge w:val="restart"/>
            <w:vAlign w:val="center"/>
          </w:tcPr>
          <w:p w14:paraId="7ECDC7D0"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w:t>
            </w:r>
            <w:r w:rsidRPr="006C4080">
              <w:rPr>
                <w:rFonts w:eastAsia="Times New Roman" w:cstheme="minorHAnsi"/>
                <w:b/>
                <w:bCs/>
                <w:sz w:val="18"/>
                <w:szCs w:val="18"/>
                <w:vertAlign w:val="subscript"/>
                <w:lang w:val="en-GB"/>
              </w:rPr>
              <w:t>1</w:t>
            </w:r>
          </w:p>
        </w:tc>
        <w:tc>
          <w:tcPr>
            <w:tcW w:w="709" w:type="dxa"/>
            <w:vMerge w:val="restart"/>
            <w:vAlign w:val="center"/>
          </w:tcPr>
          <w:p w14:paraId="6C3B30A9" w14:textId="16BB83D3"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521</w:t>
            </w:r>
          </w:p>
        </w:tc>
        <w:tc>
          <w:tcPr>
            <w:tcW w:w="993" w:type="dxa"/>
            <w:vMerge w:val="restart"/>
            <w:vAlign w:val="center"/>
          </w:tcPr>
          <w:p w14:paraId="06F01E0E" w14:textId="32BCE169"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0.435</w:t>
            </w:r>
          </w:p>
        </w:tc>
        <w:tc>
          <w:tcPr>
            <w:tcW w:w="993" w:type="dxa"/>
            <w:vAlign w:val="center"/>
          </w:tcPr>
          <w:p w14:paraId="37776A54" w14:textId="7CBA021D"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Fe</w:t>
            </w:r>
          </w:p>
        </w:tc>
        <w:tc>
          <w:tcPr>
            <w:tcW w:w="852" w:type="dxa"/>
            <w:vAlign w:val="center"/>
          </w:tcPr>
          <w:p w14:paraId="7B36E46A"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0.422</w:t>
            </w:r>
          </w:p>
        </w:tc>
        <w:tc>
          <w:tcPr>
            <w:tcW w:w="851" w:type="dxa"/>
            <w:vAlign w:val="center"/>
          </w:tcPr>
          <w:p w14:paraId="03E5B6CA"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0.019</w:t>
            </w:r>
          </w:p>
        </w:tc>
        <w:tc>
          <w:tcPr>
            <w:tcW w:w="2271" w:type="dxa"/>
            <w:vMerge w:val="restart"/>
            <w:vAlign w:val="center"/>
          </w:tcPr>
          <w:p w14:paraId="1EA215A9" w14:textId="4D6C4FBE" w:rsidR="00D14E7C" w:rsidRPr="00B828AD" w:rsidRDefault="00D14E7C" w:rsidP="006C4080">
            <w:pPr>
              <w:spacing w:after="0" w:line="240" w:lineRule="auto"/>
              <w:jc w:val="center"/>
              <w:rPr>
                <w:rFonts w:cstheme="minorHAnsi"/>
                <w:color w:val="000000"/>
                <w:sz w:val="18"/>
                <w:szCs w:val="18"/>
              </w:rPr>
            </w:pPr>
            <w:r w:rsidRPr="00B828AD">
              <w:rPr>
                <w:rFonts w:eastAsia="Times New Roman" w:cstheme="minorHAnsi"/>
                <w:color w:val="000000"/>
                <w:sz w:val="18"/>
                <w:szCs w:val="18"/>
              </w:rPr>
              <w:t>MLCT (40%) + LLCT (32%) + LC (25%)</w:t>
            </w:r>
          </w:p>
        </w:tc>
      </w:tr>
      <w:tr w:rsidR="00D14E7C" w:rsidRPr="00B828AD" w14:paraId="5B4F22AF" w14:textId="77777777" w:rsidTr="006C4080">
        <w:trPr>
          <w:trHeight w:hRule="exact" w:val="252"/>
        </w:trPr>
        <w:tc>
          <w:tcPr>
            <w:tcW w:w="852" w:type="dxa"/>
            <w:vMerge/>
            <w:vAlign w:val="center"/>
          </w:tcPr>
          <w:p w14:paraId="03B64D5D"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255BD58E"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3DB441C2"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03C28AA8" w14:textId="44BDBACE"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594E0667"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0.281</w:t>
            </w:r>
          </w:p>
        </w:tc>
        <w:tc>
          <w:tcPr>
            <w:tcW w:w="851" w:type="dxa"/>
            <w:vAlign w:val="center"/>
          </w:tcPr>
          <w:p w14:paraId="2158802D"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0.576</w:t>
            </w:r>
          </w:p>
        </w:tc>
        <w:tc>
          <w:tcPr>
            <w:tcW w:w="2271" w:type="dxa"/>
            <w:vMerge/>
            <w:vAlign w:val="center"/>
          </w:tcPr>
          <w:p w14:paraId="5B3A0142" w14:textId="77777777" w:rsidR="00D14E7C" w:rsidRPr="00B828AD" w:rsidRDefault="00D14E7C" w:rsidP="006C4080">
            <w:pPr>
              <w:spacing w:after="0" w:line="240" w:lineRule="auto"/>
              <w:jc w:val="center"/>
              <w:rPr>
                <w:rFonts w:cstheme="minorHAnsi"/>
                <w:sz w:val="18"/>
                <w:szCs w:val="18"/>
              </w:rPr>
            </w:pPr>
          </w:p>
        </w:tc>
      </w:tr>
      <w:tr w:rsidR="00D14E7C" w:rsidRPr="00B828AD" w14:paraId="526E46DF" w14:textId="77777777" w:rsidTr="006C4080">
        <w:trPr>
          <w:trHeight w:hRule="exact" w:val="252"/>
        </w:trPr>
        <w:tc>
          <w:tcPr>
            <w:tcW w:w="852" w:type="dxa"/>
            <w:vMerge/>
            <w:vAlign w:val="center"/>
          </w:tcPr>
          <w:p w14:paraId="05F26806"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1109E0B3"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38DCAEB8"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3F8D567E" w14:textId="474B8FE9" w:rsidR="00D14E7C" w:rsidRPr="00B828AD" w:rsidRDefault="00D14E7C" w:rsidP="006C4080">
            <w:pPr>
              <w:spacing w:after="0" w:line="240" w:lineRule="auto"/>
              <w:jc w:val="center"/>
              <w:rPr>
                <w:rFonts w:cstheme="minorHAnsi"/>
                <w:sz w:val="18"/>
                <w:szCs w:val="18"/>
                <w:vertAlign w:val="subscript"/>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2C3BEEF9"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0.299</w:t>
            </w:r>
          </w:p>
        </w:tc>
        <w:tc>
          <w:tcPr>
            <w:tcW w:w="851" w:type="dxa"/>
            <w:vAlign w:val="center"/>
          </w:tcPr>
          <w:p w14:paraId="124BA013"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0.407</w:t>
            </w:r>
          </w:p>
        </w:tc>
        <w:tc>
          <w:tcPr>
            <w:tcW w:w="2271" w:type="dxa"/>
            <w:vMerge/>
            <w:vAlign w:val="center"/>
          </w:tcPr>
          <w:p w14:paraId="7A48B5AA" w14:textId="77777777" w:rsidR="00D14E7C" w:rsidRPr="00B828AD" w:rsidRDefault="00D14E7C" w:rsidP="006C4080">
            <w:pPr>
              <w:spacing w:after="0" w:line="240" w:lineRule="auto"/>
              <w:jc w:val="center"/>
              <w:rPr>
                <w:rFonts w:cstheme="minorHAnsi"/>
                <w:sz w:val="18"/>
                <w:szCs w:val="18"/>
              </w:rPr>
            </w:pPr>
          </w:p>
        </w:tc>
      </w:tr>
      <w:tr w:rsidR="002372A2" w:rsidRPr="00B828AD" w14:paraId="43037B0C" w14:textId="77777777" w:rsidTr="006C4080">
        <w:trPr>
          <w:trHeight w:val="20"/>
        </w:trPr>
        <w:tc>
          <w:tcPr>
            <w:tcW w:w="852" w:type="dxa"/>
            <w:vMerge w:val="restart"/>
            <w:vAlign w:val="center"/>
          </w:tcPr>
          <w:p w14:paraId="7237F9A6" w14:textId="106D1903" w:rsidR="002372A2" w:rsidRPr="00FC7D5D" w:rsidRDefault="002372A2" w:rsidP="006C4080">
            <w:pPr>
              <w:spacing w:after="0"/>
              <w:jc w:val="center"/>
              <w:rPr>
                <w:b/>
                <w:bCs/>
                <w:sz w:val="18"/>
                <w:szCs w:val="18"/>
                <w:lang w:val="en-GB"/>
              </w:rPr>
            </w:pPr>
            <w:r w:rsidRPr="00FC7D5D">
              <w:rPr>
                <w:b/>
                <w:bCs/>
                <w:sz w:val="18"/>
                <w:szCs w:val="18"/>
                <w:lang w:val="en-GB"/>
              </w:rPr>
              <w:t>S</w:t>
            </w:r>
            <w:r w:rsidRPr="006C4080">
              <w:rPr>
                <w:b/>
                <w:bCs/>
                <w:sz w:val="18"/>
                <w:szCs w:val="18"/>
                <w:vertAlign w:val="subscript"/>
                <w:lang w:val="en-GB"/>
              </w:rPr>
              <w:t>2</w:t>
            </w:r>
          </w:p>
        </w:tc>
        <w:tc>
          <w:tcPr>
            <w:tcW w:w="709" w:type="dxa"/>
            <w:vMerge w:val="restart"/>
            <w:vAlign w:val="center"/>
          </w:tcPr>
          <w:p w14:paraId="2207CE75" w14:textId="2ED23E7C" w:rsidR="002372A2" w:rsidRPr="00B828AD" w:rsidRDefault="002372A2"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519</w:t>
            </w:r>
          </w:p>
        </w:tc>
        <w:tc>
          <w:tcPr>
            <w:tcW w:w="993" w:type="dxa"/>
            <w:vMerge w:val="restart"/>
            <w:vAlign w:val="center"/>
          </w:tcPr>
          <w:p w14:paraId="59ECC406" w14:textId="2AFB11A9" w:rsidR="002372A2" w:rsidRPr="00B828AD" w:rsidRDefault="002372A2"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0.003</w:t>
            </w:r>
          </w:p>
        </w:tc>
        <w:tc>
          <w:tcPr>
            <w:tcW w:w="993" w:type="dxa"/>
            <w:vAlign w:val="center"/>
          </w:tcPr>
          <w:p w14:paraId="687141A6" w14:textId="2F498A53" w:rsidR="002372A2" w:rsidRPr="00B828AD" w:rsidRDefault="002372A2"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Fe</w:t>
            </w:r>
          </w:p>
        </w:tc>
        <w:tc>
          <w:tcPr>
            <w:tcW w:w="852" w:type="dxa"/>
            <w:vAlign w:val="center"/>
          </w:tcPr>
          <w:p w14:paraId="5BF0702B" w14:textId="0F239818" w:rsidR="002372A2" w:rsidRPr="00B828AD" w:rsidRDefault="002372A2"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0.389</w:t>
            </w:r>
          </w:p>
        </w:tc>
        <w:tc>
          <w:tcPr>
            <w:tcW w:w="851" w:type="dxa"/>
            <w:vAlign w:val="center"/>
          </w:tcPr>
          <w:p w14:paraId="320C0CEB" w14:textId="0FEEF3FC" w:rsidR="002372A2" w:rsidRPr="00B828AD" w:rsidRDefault="002372A2"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it-IT"/>
              </w:rPr>
              <w:t>0.051</w:t>
            </w:r>
          </w:p>
        </w:tc>
        <w:tc>
          <w:tcPr>
            <w:tcW w:w="2271" w:type="dxa"/>
            <w:vMerge w:val="restart"/>
            <w:vAlign w:val="center"/>
          </w:tcPr>
          <w:p w14:paraId="13587169" w14:textId="4A6FC2D7" w:rsidR="002372A2" w:rsidRPr="00B828AD" w:rsidRDefault="002372A2" w:rsidP="006C4080">
            <w:pPr>
              <w:spacing w:after="0" w:line="240" w:lineRule="auto"/>
              <w:jc w:val="center"/>
              <w:rPr>
                <w:rFonts w:cstheme="minorHAnsi"/>
                <w:sz w:val="18"/>
                <w:szCs w:val="18"/>
              </w:rPr>
            </w:pPr>
            <w:r w:rsidRPr="00B828AD">
              <w:rPr>
                <w:rFonts w:cstheme="minorHAnsi"/>
                <w:sz w:val="18"/>
                <w:szCs w:val="18"/>
              </w:rPr>
              <w:t>LC (42%) + MLCT (37%) + LLCT (17%)</w:t>
            </w:r>
          </w:p>
        </w:tc>
      </w:tr>
      <w:tr w:rsidR="00D14E7C" w:rsidRPr="00B828AD" w14:paraId="0E957EC9" w14:textId="77777777" w:rsidTr="006C4080">
        <w:trPr>
          <w:trHeight w:val="259"/>
        </w:trPr>
        <w:tc>
          <w:tcPr>
            <w:tcW w:w="852" w:type="dxa"/>
            <w:vMerge/>
            <w:vAlign w:val="center"/>
          </w:tcPr>
          <w:p w14:paraId="1D743BB4" w14:textId="77777777" w:rsidR="00D14E7C" w:rsidRPr="00FC7D5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55017681"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342C109A"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1985A057" w14:textId="426F2603"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3664EC84" w14:textId="672A0164"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0.170</w:t>
            </w:r>
          </w:p>
        </w:tc>
        <w:tc>
          <w:tcPr>
            <w:tcW w:w="851" w:type="dxa"/>
            <w:vAlign w:val="center"/>
          </w:tcPr>
          <w:p w14:paraId="58D265A9" w14:textId="3F142272"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0.038</w:t>
            </w:r>
          </w:p>
        </w:tc>
        <w:tc>
          <w:tcPr>
            <w:tcW w:w="2271" w:type="dxa"/>
            <w:vMerge/>
            <w:vAlign w:val="center"/>
          </w:tcPr>
          <w:p w14:paraId="1A92D8D7" w14:textId="77777777" w:rsidR="00D14E7C" w:rsidRPr="00B828AD" w:rsidRDefault="00D14E7C" w:rsidP="006C4080">
            <w:pPr>
              <w:spacing w:after="0" w:line="240" w:lineRule="auto"/>
              <w:jc w:val="center"/>
              <w:rPr>
                <w:rFonts w:cstheme="minorHAnsi"/>
                <w:sz w:val="18"/>
                <w:szCs w:val="18"/>
              </w:rPr>
            </w:pPr>
          </w:p>
        </w:tc>
      </w:tr>
      <w:tr w:rsidR="00D14E7C" w:rsidRPr="00B828AD" w14:paraId="7D053CDF" w14:textId="77777777" w:rsidTr="006C4080">
        <w:trPr>
          <w:trHeight w:val="259"/>
        </w:trPr>
        <w:tc>
          <w:tcPr>
            <w:tcW w:w="852" w:type="dxa"/>
            <w:vMerge/>
            <w:vAlign w:val="center"/>
          </w:tcPr>
          <w:p w14:paraId="182D8DDC" w14:textId="77777777" w:rsidR="00D14E7C" w:rsidRPr="00FC7D5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11E94F1E"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3E8CF14A"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401170FC" w14:textId="3D121DA0"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782849DC" w14:textId="33BC0800"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0.441</w:t>
            </w:r>
          </w:p>
        </w:tc>
        <w:tc>
          <w:tcPr>
            <w:tcW w:w="851" w:type="dxa"/>
            <w:vAlign w:val="center"/>
          </w:tcPr>
          <w:p w14:paraId="3CA686B7" w14:textId="07ED533F"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0.912</w:t>
            </w:r>
          </w:p>
        </w:tc>
        <w:tc>
          <w:tcPr>
            <w:tcW w:w="2271" w:type="dxa"/>
            <w:vMerge/>
            <w:vAlign w:val="center"/>
          </w:tcPr>
          <w:p w14:paraId="5B8AF5D1" w14:textId="77777777" w:rsidR="00D14E7C" w:rsidRPr="00B828AD" w:rsidRDefault="00D14E7C" w:rsidP="006C4080">
            <w:pPr>
              <w:spacing w:after="0" w:line="240" w:lineRule="auto"/>
              <w:jc w:val="center"/>
              <w:rPr>
                <w:rFonts w:cstheme="minorHAnsi"/>
                <w:sz w:val="18"/>
                <w:szCs w:val="18"/>
              </w:rPr>
            </w:pPr>
          </w:p>
        </w:tc>
      </w:tr>
      <w:tr w:rsidR="00D14E7C" w:rsidRPr="00B828AD" w14:paraId="36FDBEF5" w14:textId="77777777" w:rsidTr="006C4080">
        <w:trPr>
          <w:trHeight w:hRule="exact" w:val="252"/>
        </w:trPr>
        <w:tc>
          <w:tcPr>
            <w:tcW w:w="852" w:type="dxa"/>
            <w:vMerge w:val="restart"/>
            <w:vAlign w:val="center"/>
          </w:tcPr>
          <w:p w14:paraId="5BA529BD" w14:textId="1CF1C3ED" w:rsidR="00D14E7C" w:rsidRPr="00FC7D5D" w:rsidRDefault="00D14E7C" w:rsidP="006C4080">
            <w:pPr>
              <w:spacing w:after="0"/>
              <w:jc w:val="center"/>
              <w:rPr>
                <w:b/>
                <w:bCs/>
                <w:sz w:val="18"/>
                <w:szCs w:val="18"/>
                <w:lang w:val="en-GB"/>
              </w:rPr>
            </w:pPr>
            <w:r w:rsidRPr="00FC7D5D">
              <w:rPr>
                <w:b/>
                <w:bCs/>
                <w:sz w:val="18"/>
                <w:szCs w:val="18"/>
                <w:lang w:val="en-GB"/>
              </w:rPr>
              <w:t>S</w:t>
            </w:r>
            <w:r w:rsidRPr="006C4080">
              <w:rPr>
                <w:b/>
                <w:bCs/>
                <w:sz w:val="18"/>
                <w:szCs w:val="18"/>
                <w:vertAlign w:val="subscript"/>
                <w:lang w:val="en-GB"/>
              </w:rPr>
              <w:t>3</w:t>
            </w:r>
          </w:p>
        </w:tc>
        <w:tc>
          <w:tcPr>
            <w:tcW w:w="709" w:type="dxa"/>
            <w:vMerge w:val="restart"/>
            <w:vAlign w:val="center"/>
          </w:tcPr>
          <w:p w14:paraId="248D3DA7" w14:textId="3FE0C7EA"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517</w:t>
            </w:r>
          </w:p>
        </w:tc>
        <w:tc>
          <w:tcPr>
            <w:tcW w:w="993" w:type="dxa"/>
            <w:vMerge w:val="restart"/>
            <w:vAlign w:val="center"/>
          </w:tcPr>
          <w:p w14:paraId="205690C3" w14:textId="4D600D82"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0.003</w:t>
            </w:r>
          </w:p>
        </w:tc>
        <w:tc>
          <w:tcPr>
            <w:tcW w:w="993" w:type="dxa"/>
            <w:vAlign w:val="center"/>
          </w:tcPr>
          <w:p w14:paraId="6A3F147E" w14:textId="2C36F0BF"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Fe</w:t>
            </w:r>
          </w:p>
        </w:tc>
        <w:tc>
          <w:tcPr>
            <w:tcW w:w="852" w:type="dxa"/>
            <w:vAlign w:val="center"/>
          </w:tcPr>
          <w:p w14:paraId="11022801" w14:textId="0135CA9D"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0.390</w:t>
            </w:r>
          </w:p>
        </w:tc>
        <w:tc>
          <w:tcPr>
            <w:tcW w:w="851" w:type="dxa"/>
            <w:vAlign w:val="center"/>
          </w:tcPr>
          <w:p w14:paraId="1AC55601" w14:textId="1630CAEC"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it-IT"/>
              </w:rPr>
              <w:t>0.051</w:t>
            </w:r>
          </w:p>
        </w:tc>
        <w:tc>
          <w:tcPr>
            <w:tcW w:w="2271" w:type="dxa"/>
            <w:vMerge w:val="restart"/>
            <w:vAlign w:val="center"/>
          </w:tcPr>
          <w:p w14:paraId="1F811B37" w14:textId="2C346BDC" w:rsidR="00D14E7C" w:rsidRPr="00B828AD" w:rsidRDefault="00D14E7C" w:rsidP="006C4080">
            <w:pPr>
              <w:spacing w:after="0" w:line="240" w:lineRule="auto"/>
              <w:jc w:val="center"/>
              <w:rPr>
                <w:rFonts w:cstheme="minorHAnsi"/>
                <w:sz w:val="18"/>
                <w:szCs w:val="18"/>
              </w:rPr>
            </w:pPr>
            <w:r w:rsidRPr="00B828AD">
              <w:rPr>
                <w:rFonts w:cstheme="minorHAnsi"/>
                <w:sz w:val="18"/>
                <w:szCs w:val="18"/>
              </w:rPr>
              <w:t>LC (42%) + MLCT (37%) + LLCT (17%)</w:t>
            </w:r>
          </w:p>
        </w:tc>
      </w:tr>
      <w:tr w:rsidR="00D14E7C" w:rsidRPr="00B828AD" w14:paraId="25F8AF71" w14:textId="77777777" w:rsidTr="006C4080">
        <w:trPr>
          <w:trHeight w:hRule="exact" w:val="252"/>
        </w:trPr>
        <w:tc>
          <w:tcPr>
            <w:tcW w:w="852" w:type="dxa"/>
            <w:vMerge/>
            <w:vAlign w:val="center"/>
          </w:tcPr>
          <w:p w14:paraId="1EAA4C29" w14:textId="77777777" w:rsidR="00D14E7C" w:rsidRPr="00FC7D5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3E6AE278"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257EFCA9"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13AFA036" w14:textId="60F7DEA3"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53A1EFAA" w14:textId="10DB12B6"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0.440</w:t>
            </w:r>
          </w:p>
        </w:tc>
        <w:tc>
          <w:tcPr>
            <w:tcW w:w="851" w:type="dxa"/>
            <w:vAlign w:val="center"/>
          </w:tcPr>
          <w:p w14:paraId="06742181" w14:textId="29D5B8C3"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it-IT"/>
              </w:rPr>
              <w:t>0.912</w:t>
            </w:r>
          </w:p>
        </w:tc>
        <w:tc>
          <w:tcPr>
            <w:tcW w:w="2271" w:type="dxa"/>
            <w:vMerge/>
            <w:vAlign w:val="center"/>
          </w:tcPr>
          <w:p w14:paraId="3036160D" w14:textId="77777777" w:rsidR="00D14E7C" w:rsidRPr="00B828AD" w:rsidRDefault="00D14E7C" w:rsidP="006C4080">
            <w:pPr>
              <w:spacing w:after="0" w:line="240" w:lineRule="auto"/>
              <w:jc w:val="center"/>
              <w:rPr>
                <w:rFonts w:cstheme="minorHAnsi"/>
                <w:sz w:val="18"/>
                <w:szCs w:val="18"/>
              </w:rPr>
            </w:pPr>
          </w:p>
        </w:tc>
      </w:tr>
      <w:tr w:rsidR="00D14E7C" w:rsidRPr="00B828AD" w14:paraId="762CC075" w14:textId="77777777" w:rsidTr="006C4080">
        <w:trPr>
          <w:trHeight w:hRule="exact" w:val="252"/>
        </w:trPr>
        <w:tc>
          <w:tcPr>
            <w:tcW w:w="852" w:type="dxa"/>
            <w:vMerge/>
            <w:vAlign w:val="center"/>
          </w:tcPr>
          <w:p w14:paraId="506F36CD" w14:textId="77777777" w:rsidR="00D14E7C" w:rsidRPr="00FC7D5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7D104702"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748112AE"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16B6A043" w14:textId="2024F17A"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772EF856" w14:textId="19A2BD26"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it-IT"/>
              </w:rPr>
              <w:t>0.171</w:t>
            </w:r>
          </w:p>
        </w:tc>
        <w:tc>
          <w:tcPr>
            <w:tcW w:w="851" w:type="dxa"/>
            <w:vAlign w:val="center"/>
          </w:tcPr>
          <w:p w14:paraId="5FF9FED1" w14:textId="31ABBE16"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0.038</w:t>
            </w:r>
          </w:p>
        </w:tc>
        <w:tc>
          <w:tcPr>
            <w:tcW w:w="2271" w:type="dxa"/>
            <w:vMerge/>
            <w:vAlign w:val="center"/>
          </w:tcPr>
          <w:p w14:paraId="14B17045" w14:textId="77777777" w:rsidR="00D14E7C" w:rsidRPr="00B828AD" w:rsidRDefault="00D14E7C" w:rsidP="006C4080">
            <w:pPr>
              <w:spacing w:after="0" w:line="240" w:lineRule="auto"/>
              <w:jc w:val="center"/>
              <w:rPr>
                <w:rFonts w:cstheme="minorHAnsi"/>
                <w:sz w:val="18"/>
                <w:szCs w:val="18"/>
              </w:rPr>
            </w:pPr>
          </w:p>
        </w:tc>
      </w:tr>
      <w:tr w:rsidR="00D14E7C" w:rsidRPr="00B828AD" w14:paraId="5505881A" w14:textId="77777777" w:rsidTr="006C4080">
        <w:trPr>
          <w:trHeight w:hRule="exact" w:val="252"/>
        </w:trPr>
        <w:tc>
          <w:tcPr>
            <w:tcW w:w="852" w:type="dxa"/>
            <w:vMerge w:val="restart"/>
            <w:vAlign w:val="center"/>
          </w:tcPr>
          <w:p w14:paraId="08DF8E7D" w14:textId="39E55D19" w:rsidR="00D14E7C" w:rsidRPr="00FC7D5D" w:rsidRDefault="00D14E7C" w:rsidP="006C4080">
            <w:pPr>
              <w:spacing w:after="0"/>
              <w:jc w:val="center"/>
              <w:rPr>
                <w:b/>
                <w:bCs/>
                <w:sz w:val="18"/>
                <w:szCs w:val="18"/>
                <w:lang w:val="en-GB"/>
              </w:rPr>
            </w:pPr>
            <w:r w:rsidRPr="00FC7D5D">
              <w:rPr>
                <w:b/>
                <w:bCs/>
                <w:sz w:val="18"/>
                <w:szCs w:val="18"/>
                <w:lang w:val="en-GB"/>
              </w:rPr>
              <w:t>S</w:t>
            </w:r>
            <w:r w:rsidRPr="006C4080">
              <w:rPr>
                <w:b/>
                <w:bCs/>
                <w:sz w:val="18"/>
                <w:szCs w:val="18"/>
                <w:vertAlign w:val="subscript"/>
                <w:lang w:val="en-GB"/>
              </w:rPr>
              <w:t>4</w:t>
            </w:r>
          </w:p>
        </w:tc>
        <w:tc>
          <w:tcPr>
            <w:tcW w:w="709" w:type="dxa"/>
            <w:vMerge w:val="restart"/>
            <w:vAlign w:val="center"/>
          </w:tcPr>
          <w:p w14:paraId="0F255F09" w14:textId="383E06A4"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506</w:t>
            </w:r>
          </w:p>
        </w:tc>
        <w:tc>
          <w:tcPr>
            <w:tcW w:w="993" w:type="dxa"/>
            <w:vMerge w:val="restart"/>
            <w:vAlign w:val="center"/>
          </w:tcPr>
          <w:p w14:paraId="7165E148" w14:textId="0B20DC9F"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0.004</w:t>
            </w:r>
          </w:p>
        </w:tc>
        <w:tc>
          <w:tcPr>
            <w:tcW w:w="993" w:type="dxa"/>
            <w:vAlign w:val="center"/>
          </w:tcPr>
          <w:p w14:paraId="0369FA8D" w14:textId="760F1BF8"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Fe</w:t>
            </w:r>
          </w:p>
        </w:tc>
        <w:tc>
          <w:tcPr>
            <w:tcW w:w="852" w:type="dxa"/>
            <w:vAlign w:val="center"/>
          </w:tcPr>
          <w:p w14:paraId="13BD9BFD" w14:textId="5DB6970E"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it-IT"/>
              </w:rPr>
              <w:t>0.425</w:t>
            </w:r>
          </w:p>
        </w:tc>
        <w:tc>
          <w:tcPr>
            <w:tcW w:w="851" w:type="dxa"/>
            <w:vAlign w:val="center"/>
          </w:tcPr>
          <w:p w14:paraId="6C15E531" w14:textId="2F1BD654"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it-IT"/>
              </w:rPr>
              <w:t>0.043</w:t>
            </w:r>
          </w:p>
        </w:tc>
        <w:tc>
          <w:tcPr>
            <w:tcW w:w="2271" w:type="dxa"/>
            <w:vMerge w:val="restart"/>
            <w:vAlign w:val="center"/>
          </w:tcPr>
          <w:p w14:paraId="1F06700E" w14:textId="72776D39" w:rsidR="00D14E7C" w:rsidRPr="00B828AD" w:rsidRDefault="00D14E7C" w:rsidP="006C4080">
            <w:pPr>
              <w:spacing w:after="0" w:line="240" w:lineRule="auto"/>
              <w:jc w:val="center"/>
              <w:rPr>
                <w:rFonts w:cstheme="minorHAnsi"/>
                <w:sz w:val="18"/>
                <w:szCs w:val="18"/>
              </w:rPr>
            </w:pPr>
            <w:r w:rsidRPr="00B828AD">
              <w:rPr>
                <w:rFonts w:eastAsia="Times New Roman" w:cstheme="minorHAnsi"/>
                <w:color w:val="000000"/>
                <w:sz w:val="18"/>
                <w:szCs w:val="18"/>
              </w:rPr>
              <w:t>MLCT (41%) + LLCT (36%) + LC (20%)</w:t>
            </w:r>
          </w:p>
        </w:tc>
      </w:tr>
      <w:tr w:rsidR="00D14E7C" w:rsidRPr="00B828AD" w14:paraId="78809072" w14:textId="77777777" w:rsidTr="006C4080">
        <w:trPr>
          <w:trHeight w:hRule="exact" w:val="252"/>
        </w:trPr>
        <w:tc>
          <w:tcPr>
            <w:tcW w:w="852" w:type="dxa"/>
            <w:vMerge/>
            <w:vAlign w:val="center"/>
          </w:tcPr>
          <w:p w14:paraId="244E18A1"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0431A343"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7F50FB42"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60C3FC79" w14:textId="4D7CBA11"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59B9A491" w14:textId="254B91BB"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it-IT"/>
              </w:rPr>
              <w:t>0.298</w:t>
            </w:r>
          </w:p>
        </w:tc>
        <w:tc>
          <w:tcPr>
            <w:tcW w:w="851" w:type="dxa"/>
            <w:vAlign w:val="center"/>
          </w:tcPr>
          <w:p w14:paraId="41EB3D1F" w14:textId="1BED14B6"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it-IT"/>
              </w:rPr>
              <w:t>0.395</w:t>
            </w:r>
          </w:p>
        </w:tc>
        <w:tc>
          <w:tcPr>
            <w:tcW w:w="2271" w:type="dxa"/>
            <w:vMerge/>
            <w:vAlign w:val="center"/>
          </w:tcPr>
          <w:p w14:paraId="78949E0F" w14:textId="77777777" w:rsidR="00D14E7C" w:rsidRPr="00B828AD" w:rsidRDefault="00D14E7C" w:rsidP="006C4080">
            <w:pPr>
              <w:spacing w:after="0" w:line="240" w:lineRule="auto"/>
              <w:jc w:val="center"/>
              <w:rPr>
                <w:rFonts w:cstheme="minorHAnsi"/>
                <w:sz w:val="18"/>
                <w:szCs w:val="18"/>
              </w:rPr>
            </w:pPr>
          </w:p>
        </w:tc>
      </w:tr>
      <w:tr w:rsidR="00D14E7C" w:rsidRPr="00B828AD" w14:paraId="13E0C1C2" w14:textId="77777777" w:rsidTr="006C4080">
        <w:trPr>
          <w:trHeight w:hRule="exact" w:val="252"/>
        </w:trPr>
        <w:tc>
          <w:tcPr>
            <w:tcW w:w="852" w:type="dxa"/>
            <w:vMerge/>
            <w:vAlign w:val="center"/>
          </w:tcPr>
          <w:p w14:paraId="77324DF0"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6966266C"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0EDCF160"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4D24B82E" w14:textId="44FAF398"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14BAA16B" w14:textId="61381C59"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it-IT"/>
              </w:rPr>
              <w:t>0.278</w:t>
            </w:r>
          </w:p>
        </w:tc>
        <w:tc>
          <w:tcPr>
            <w:tcW w:w="851" w:type="dxa"/>
            <w:vAlign w:val="center"/>
          </w:tcPr>
          <w:p w14:paraId="56CF3E24" w14:textId="7396E1E8"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sz w:val="18"/>
                <w:szCs w:val="18"/>
                <w:lang w:val="en-GB"/>
              </w:rPr>
              <w:t>0.564</w:t>
            </w:r>
          </w:p>
        </w:tc>
        <w:tc>
          <w:tcPr>
            <w:tcW w:w="2271" w:type="dxa"/>
            <w:vMerge/>
            <w:vAlign w:val="center"/>
          </w:tcPr>
          <w:p w14:paraId="678FD4BA" w14:textId="77777777" w:rsidR="00D14E7C" w:rsidRPr="00B828AD" w:rsidRDefault="00D14E7C" w:rsidP="006C4080">
            <w:pPr>
              <w:spacing w:after="0" w:line="240" w:lineRule="auto"/>
              <w:jc w:val="center"/>
              <w:rPr>
                <w:rFonts w:cstheme="minorHAnsi"/>
                <w:sz w:val="18"/>
                <w:szCs w:val="18"/>
              </w:rPr>
            </w:pPr>
          </w:p>
        </w:tc>
      </w:tr>
      <w:tr w:rsidR="00D14E7C" w:rsidRPr="00B828AD" w14:paraId="7B95290B" w14:textId="77777777" w:rsidTr="006C4080">
        <w:trPr>
          <w:trHeight w:hRule="exact" w:val="252"/>
        </w:trPr>
        <w:tc>
          <w:tcPr>
            <w:tcW w:w="852" w:type="dxa"/>
            <w:vMerge w:val="restart"/>
            <w:vAlign w:val="center"/>
          </w:tcPr>
          <w:p w14:paraId="6BA1CCA0"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w:t>
            </w:r>
            <w:r w:rsidRPr="006C4080">
              <w:rPr>
                <w:rFonts w:eastAsia="Times New Roman" w:cstheme="minorHAnsi"/>
                <w:b/>
                <w:bCs/>
                <w:sz w:val="18"/>
                <w:szCs w:val="18"/>
                <w:vertAlign w:val="subscript"/>
                <w:lang w:val="en-GB"/>
              </w:rPr>
              <w:t>10</w:t>
            </w:r>
          </w:p>
        </w:tc>
        <w:tc>
          <w:tcPr>
            <w:tcW w:w="709" w:type="dxa"/>
            <w:vMerge w:val="restart"/>
            <w:vAlign w:val="center"/>
          </w:tcPr>
          <w:p w14:paraId="6446A45F" w14:textId="4089B528"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444</w:t>
            </w:r>
          </w:p>
        </w:tc>
        <w:tc>
          <w:tcPr>
            <w:tcW w:w="993" w:type="dxa"/>
            <w:vMerge w:val="restart"/>
            <w:vAlign w:val="center"/>
          </w:tcPr>
          <w:p w14:paraId="1751C324" w14:textId="7DF790D3"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0.169</w:t>
            </w:r>
          </w:p>
        </w:tc>
        <w:tc>
          <w:tcPr>
            <w:tcW w:w="993" w:type="dxa"/>
            <w:vAlign w:val="center"/>
          </w:tcPr>
          <w:p w14:paraId="3933FA61" w14:textId="6C807692"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Fe</w:t>
            </w:r>
          </w:p>
        </w:tc>
        <w:tc>
          <w:tcPr>
            <w:tcW w:w="852" w:type="dxa"/>
            <w:vAlign w:val="center"/>
          </w:tcPr>
          <w:p w14:paraId="1A193694"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0.221</w:t>
            </w:r>
          </w:p>
        </w:tc>
        <w:tc>
          <w:tcPr>
            <w:tcW w:w="851" w:type="dxa"/>
            <w:vAlign w:val="center"/>
          </w:tcPr>
          <w:p w14:paraId="544F8F5A"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0.043</w:t>
            </w:r>
          </w:p>
        </w:tc>
        <w:tc>
          <w:tcPr>
            <w:tcW w:w="2271" w:type="dxa"/>
            <w:vMerge w:val="restart"/>
            <w:vAlign w:val="center"/>
          </w:tcPr>
          <w:p w14:paraId="0B3B4365" w14:textId="6AA61BF7" w:rsidR="00D14E7C" w:rsidRPr="00B828AD" w:rsidRDefault="00D14E7C" w:rsidP="006C4080">
            <w:pPr>
              <w:spacing w:after="0" w:line="240" w:lineRule="auto"/>
              <w:jc w:val="center"/>
              <w:rPr>
                <w:rFonts w:cstheme="minorHAnsi"/>
                <w:color w:val="000000"/>
                <w:sz w:val="18"/>
                <w:szCs w:val="18"/>
              </w:rPr>
            </w:pPr>
            <w:r w:rsidRPr="00B828AD">
              <w:rPr>
                <w:rFonts w:eastAsia="Times New Roman" w:cstheme="minorHAnsi"/>
                <w:color w:val="000000"/>
                <w:sz w:val="18"/>
                <w:szCs w:val="18"/>
              </w:rPr>
              <w:t>LLCT (40%) + LC (36%) + MLCT (20%)</w:t>
            </w:r>
          </w:p>
        </w:tc>
      </w:tr>
      <w:tr w:rsidR="00D14E7C" w:rsidRPr="00B828AD" w14:paraId="4299F052" w14:textId="77777777" w:rsidTr="006C4080">
        <w:trPr>
          <w:trHeight w:hRule="exact" w:val="252"/>
        </w:trPr>
        <w:tc>
          <w:tcPr>
            <w:tcW w:w="852" w:type="dxa"/>
            <w:vMerge/>
            <w:vAlign w:val="center"/>
          </w:tcPr>
          <w:p w14:paraId="24548368"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3B9A0402"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4AC6DCBD"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594202B9" w14:textId="36B7F88C"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546F5A28"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0.372</w:t>
            </w:r>
          </w:p>
        </w:tc>
        <w:tc>
          <w:tcPr>
            <w:tcW w:w="851" w:type="dxa"/>
            <w:vAlign w:val="center"/>
          </w:tcPr>
          <w:p w14:paraId="4EE2A066"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0.930</w:t>
            </w:r>
          </w:p>
        </w:tc>
        <w:tc>
          <w:tcPr>
            <w:tcW w:w="2271" w:type="dxa"/>
            <w:vMerge/>
            <w:vAlign w:val="center"/>
          </w:tcPr>
          <w:p w14:paraId="67304A29" w14:textId="77777777" w:rsidR="00D14E7C" w:rsidRPr="00B828AD" w:rsidRDefault="00D14E7C" w:rsidP="006C4080">
            <w:pPr>
              <w:spacing w:after="0" w:line="240" w:lineRule="auto"/>
              <w:jc w:val="center"/>
              <w:rPr>
                <w:rFonts w:cstheme="minorHAnsi"/>
                <w:sz w:val="18"/>
                <w:szCs w:val="18"/>
              </w:rPr>
            </w:pPr>
          </w:p>
        </w:tc>
      </w:tr>
      <w:tr w:rsidR="00D14E7C" w:rsidRPr="00B828AD" w14:paraId="45FADABB" w14:textId="77777777" w:rsidTr="006C4080">
        <w:trPr>
          <w:trHeight w:hRule="exact" w:val="252"/>
        </w:trPr>
        <w:tc>
          <w:tcPr>
            <w:tcW w:w="852" w:type="dxa"/>
            <w:vMerge/>
            <w:vAlign w:val="center"/>
          </w:tcPr>
          <w:p w14:paraId="26A54312"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604054E8"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40BB71B5"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2D0AD5BE" w14:textId="4A0F1C3F" w:rsidR="00D14E7C" w:rsidRPr="00B828AD" w:rsidRDefault="00D14E7C" w:rsidP="006C4080">
            <w:pPr>
              <w:spacing w:after="0" w:line="240" w:lineRule="auto"/>
              <w:jc w:val="center"/>
              <w:rPr>
                <w:rFonts w:cstheme="minorHAnsi"/>
                <w:sz w:val="18"/>
                <w:szCs w:val="18"/>
                <w:vertAlign w:val="subscript"/>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13B6A973"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0.410</w:t>
            </w:r>
          </w:p>
        </w:tc>
        <w:tc>
          <w:tcPr>
            <w:tcW w:w="851" w:type="dxa"/>
            <w:vAlign w:val="center"/>
          </w:tcPr>
          <w:p w14:paraId="618F68EE"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0.028</w:t>
            </w:r>
          </w:p>
        </w:tc>
        <w:tc>
          <w:tcPr>
            <w:tcW w:w="2271" w:type="dxa"/>
            <w:vMerge/>
            <w:vAlign w:val="center"/>
          </w:tcPr>
          <w:p w14:paraId="55B96F97" w14:textId="77777777" w:rsidR="00D14E7C" w:rsidRPr="00B828AD" w:rsidRDefault="00D14E7C" w:rsidP="006C4080">
            <w:pPr>
              <w:spacing w:after="0" w:line="240" w:lineRule="auto"/>
              <w:jc w:val="center"/>
              <w:rPr>
                <w:rFonts w:cstheme="minorHAnsi"/>
                <w:sz w:val="18"/>
                <w:szCs w:val="18"/>
              </w:rPr>
            </w:pPr>
          </w:p>
        </w:tc>
      </w:tr>
      <w:tr w:rsidR="00D14E7C" w:rsidRPr="00B828AD" w14:paraId="5CA483A0" w14:textId="77777777" w:rsidTr="006C4080">
        <w:trPr>
          <w:trHeight w:hRule="exact" w:val="252"/>
        </w:trPr>
        <w:tc>
          <w:tcPr>
            <w:tcW w:w="852" w:type="dxa"/>
            <w:vMerge w:val="restart"/>
            <w:vAlign w:val="center"/>
          </w:tcPr>
          <w:p w14:paraId="43A620D5"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w:t>
            </w:r>
            <w:r w:rsidRPr="006C4080">
              <w:rPr>
                <w:rFonts w:eastAsia="Times New Roman" w:cstheme="minorHAnsi"/>
                <w:b/>
                <w:bCs/>
                <w:sz w:val="18"/>
                <w:szCs w:val="18"/>
                <w:vertAlign w:val="subscript"/>
                <w:lang w:val="en-GB"/>
              </w:rPr>
              <w:t>12</w:t>
            </w:r>
          </w:p>
        </w:tc>
        <w:tc>
          <w:tcPr>
            <w:tcW w:w="709" w:type="dxa"/>
            <w:vMerge w:val="restart"/>
            <w:vAlign w:val="center"/>
          </w:tcPr>
          <w:p w14:paraId="4A2F673C" w14:textId="3EB01F65"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443</w:t>
            </w:r>
          </w:p>
        </w:tc>
        <w:tc>
          <w:tcPr>
            <w:tcW w:w="993" w:type="dxa"/>
            <w:vMerge w:val="restart"/>
            <w:vAlign w:val="center"/>
          </w:tcPr>
          <w:p w14:paraId="6A04603C" w14:textId="05B140BC"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0.337</w:t>
            </w:r>
          </w:p>
        </w:tc>
        <w:tc>
          <w:tcPr>
            <w:tcW w:w="993" w:type="dxa"/>
            <w:vAlign w:val="center"/>
          </w:tcPr>
          <w:p w14:paraId="5746709B" w14:textId="7205F7E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Fe</w:t>
            </w:r>
          </w:p>
        </w:tc>
        <w:tc>
          <w:tcPr>
            <w:tcW w:w="852" w:type="dxa"/>
            <w:vAlign w:val="center"/>
          </w:tcPr>
          <w:p w14:paraId="445AD35C"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0.041</w:t>
            </w:r>
          </w:p>
        </w:tc>
        <w:tc>
          <w:tcPr>
            <w:tcW w:w="851" w:type="dxa"/>
            <w:vAlign w:val="center"/>
          </w:tcPr>
          <w:p w14:paraId="6B6B3D39"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0.030</w:t>
            </w:r>
          </w:p>
        </w:tc>
        <w:tc>
          <w:tcPr>
            <w:tcW w:w="2271" w:type="dxa"/>
            <w:vMerge w:val="restart"/>
            <w:vAlign w:val="center"/>
          </w:tcPr>
          <w:p w14:paraId="26065981" w14:textId="4BE3F3D7" w:rsidR="00D14E7C" w:rsidRPr="00B828AD" w:rsidRDefault="00D14E7C" w:rsidP="006C4080">
            <w:pPr>
              <w:spacing w:after="0" w:line="240" w:lineRule="auto"/>
              <w:jc w:val="center"/>
              <w:rPr>
                <w:rFonts w:cstheme="minorHAnsi"/>
                <w:sz w:val="18"/>
                <w:szCs w:val="18"/>
              </w:rPr>
            </w:pPr>
            <w:r w:rsidRPr="00B828AD">
              <w:rPr>
                <w:rFonts w:eastAsia="Times New Roman" w:cstheme="minorHAnsi"/>
                <w:color w:val="000000"/>
                <w:sz w:val="18"/>
                <w:szCs w:val="18"/>
              </w:rPr>
              <w:t>LLCT (51%) + LC (43%)</w:t>
            </w:r>
          </w:p>
        </w:tc>
      </w:tr>
      <w:tr w:rsidR="00D14E7C" w:rsidRPr="00B828AD" w14:paraId="445564AB" w14:textId="77777777" w:rsidTr="006C4080">
        <w:trPr>
          <w:trHeight w:hRule="exact" w:val="252"/>
        </w:trPr>
        <w:tc>
          <w:tcPr>
            <w:tcW w:w="852" w:type="dxa"/>
            <w:vMerge/>
            <w:vAlign w:val="center"/>
          </w:tcPr>
          <w:p w14:paraId="2E5A8231"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46DC9D6A"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4E4CB4D3"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61416F4F" w14:textId="44ECDFA6"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26581DEA"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0.522</w:t>
            </w:r>
          </w:p>
        </w:tc>
        <w:tc>
          <w:tcPr>
            <w:tcW w:w="851" w:type="dxa"/>
            <w:vAlign w:val="center"/>
          </w:tcPr>
          <w:p w14:paraId="1D806949"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0.020</w:t>
            </w:r>
          </w:p>
        </w:tc>
        <w:tc>
          <w:tcPr>
            <w:tcW w:w="2271" w:type="dxa"/>
            <w:vMerge/>
            <w:vAlign w:val="center"/>
          </w:tcPr>
          <w:p w14:paraId="6253CFBD" w14:textId="77777777" w:rsidR="00D14E7C" w:rsidRPr="00B828AD" w:rsidRDefault="00D14E7C" w:rsidP="006C4080">
            <w:pPr>
              <w:spacing w:after="0" w:line="240" w:lineRule="auto"/>
              <w:jc w:val="center"/>
              <w:rPr>
                <w:rFonts w:cstheme="minorHAnsi"/>
                <w:sz w:val="18"/>
                <w:szCs w:val="18"/>
              </w:rPr>
            </w:pPr>
          </w:p>
        </w:tc>
      </w:tr>
      <w:tr w:rsidR="00D14E7C" w:rsidRPr="00B828AD" w14:paraId="6E227029" w14:textId="77777777" w:rsidTr="006C4080">
        <w:trPr>
          <w:trHeight w:hRule="exact" w:val="252"/>
        </w:trPr>
        <w:tc>
          <w:tcPr>
            <w:tcW w:w="852" w:type="dxa"/>
            <w:vMerge/>
            <w:vAlign w:val="center"/>
          </w:tcPr>
          <w:p w14:paraId="1B03DA40"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5D1FE9AF"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7ECC760F"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7DD892D3" w14:textId="6FC1F477" w:rsidR="00D14E7C" w:rsidRPr="00B828AD" w:rsidRDefault="00D14E7C" w:rsidP="006C4080">
            <w:pPr>
              <w:spacing w:after="0" w:line="240" w:lineRule="auto"/>
              <w:jc w:val="center"/>
              <w:rPr>
                <w:rFonts w:cstheme="minorHAnsi"/>
                <w:sz w:val="18"/>
                <w:szCs w:val="18"/>
                <w:vertAlign w:val="subscript"/>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7885B717"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0.440</w:t>
            </w:r>
          </w:p>
        </w:tc>
        <w:tc>
          <w:tcPr>
            <w:tcW w:w="851" w:type="dxa"/>
            <w:vAlign w:val="center"/>
          </w:tcPr>
          <w:p w14:paraId="3CCDD2BC"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0.953</w:t>
            </w:r>
          </w:p>
        </w:tc>
        <w:tc>
          <w:tcPr>
            <w:tcW w:w="2271" w:type="dxa"/>
            <w:vMerge/>
            <w:vAlign w:val="center"/>
          </w:tcPr>
          <w:p w14:paraId="3F1A46FF" w14:textId="77777777" w:rsidR="00D14E7C" w:rsidRPr="00B828AD" w:rsidRDefault="00D14E7C" w:rsidP="006C4080">
            <w:pPr>
              <w:spacing w:after="0" w:line="240" w:lineRule="auto"/>
              <w:jc w:val="center"/>
              <w:rPr>
                <w:rFonts w:cstheme="minorHAnsi"/>
                <w:sz w:val="18"/>
                <w:szCs w:val="18"/>
              </w:rPr>
            </w:pPr>
          </w:p>
        </w:tc>
      </w:tr>
      <w:tr w:rsidR="00D14E7C" w:rsidRPr="00B828AD" w14:paraId="137EDBE7" w14:textId="77777777" w:rsidTr="006C4080">
        <w:trPr>
          <w:trHeight w:hRule="exact" w:val="252"/>
        </w:trPr>
        <w:tc>
          <w:tcPr>
            <w:tcW w:w="852" w:type="dxa"/>
            <w:vMerge w:val="restart"/>
            <w:vAlign w:val="center"/>
          </w:tcPr>
          <w:p w14:paraId="3A35D8B2"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w:t>
            </w:r>
            <w:r w:rsidRPr="006C4080">
              <w:rPr>
                <w:rFonts w:eastAsia="Times New Roman" w:cstheme="minorHAnsi"/>
                <w:b/>
                <w:bCs/>
                <w:sz w:val="18"/>
                <w:szCs w:val="18"/>
                <w:vertAlign w:val="subscript"/>
                <w:lang w:val="en-GB"/>
              </w:rPr>
              <w:t>14</w:t>
            </w:r>
          </w:p>
        </w:tc>
        <w:tc>
          <w:tcPr>
            <w:tcW w:w="709" w:type="dxa"/>
            <w:vMerge w:val="restart"/>
            <w:vAlign w:val="center"/>
          </w:tcPr>
          <w:p w14:paraId="4E10342E" w14:textId="28F9BB73"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434</w:t>
            </w:r>
          </w:p>
        </w:tc>
        <w:tc>
          <w:tcPr>
            <w:tcW w:w="993" w:type="dxa"/>
            <w:vMerge w:val="restart"/>
            <w:vAlign w:val="center"/>
          </w:tcPr>
          <w:p w14:paraId="3C773B06" w14:textId="0F98EB4B"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0.049</w:t>
            </w:r>
          </w:p>
        </w:tc>
        <w:tc>
          <w:tcPr>
            <w:tcW w:w="993" w:type="dxa"/>
            <w:vAlign w:val="center"/>
          </w:tcPr>
          <w:p w14:paraId="3EC6EB9F" w14:textId="04DA0ED2"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Fe</w:t>
            </w:r>
          </w:p>
        </w:tc>
        <w:tc>
          <w:tcPr>
            <w:tcW w:w="852" w:type="dxa"/>
            <w:vAlign w:val="center"/>
          </w:tcPr>
          <w:p w14:paraId="704A0D1F"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0.722</w:t>
            </w:r>
          </w:p>
        </w:tc>
        <w:tc>
          <w:tcPr>
            <w:tcW w:w="851" w:type="dxa"/>
            <w:vAlign w:val="center"/>
          </w:tcPr>
          <w:p w14:paraId="63E660B6"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0.131</w:t>
            </w:r>
          </w:p>
        </w:tc>
        <w:tc>
          <w:tcPr>
            <w:tcW w:w="2271" w:type="dxa"/>
            <w:vMerge w:val="restart"/>
            <w:vAlign w:val="center"/>
          </w:tcPr>
          <w:p w14:paraId="1819091A" w14:textId="77777777" w:rsidR="00D14E7C" w:rsidRPr="00B828AD" w:rsidRDefault="00D14E7C" w:rsidP="006C4080">
            <w:pPr>
              <w:spacing w:after="0" w:line="240" w:lineRule="auto"/>
              <w:jc w:val="center"/>
              <w:rPr>
                <w:rFonts w:cstheme="minorHAnsi"/>
                <w:color w:val="000000"/>
                <w:sz w:val="18"/>
                <w:szCs w:val="18"/>
              </w:rPr>
            </w:pPr>
            <w:r w:rsidRPr="00B828AD">
              <w:rPr>
                <w:rFonts w:eastAsia="Times New Roman" w:cstheme="minorHAnsi"/>
                <w:color w:val="000000"/>
                <w:sz w:val="18"/>
                <w:szCs w:val="18"/>
              </w:rPr>
              <w:t>MLCT (63%) + LLCT (15%) + LC (11%)</w:t>
            </w:r>
          </w:p>
        </w:tc>
      </w:tr>
      <w:tr w:rsidR="00D14E7C" w:rsidRPr="00B828AD" w14:paraId="07F23020" w14:textId="77777777" w:rsidTr="006C4080">
        <w:trPr>
          <w:trHeight w:hRule="exact" w:val="252"/>
        </w:trPr>
        <w:tc>
          <w:tcPr>
            <w:tcW w:w="852" w:type="dxa"/>
            <w:vMerge/>
            <w:vAlign w:val="center"/>
          </w:tcPr>
          <w:p w14:paraId="04C6DBE7"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6F594D77"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7B7FA99A"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5BEEDC1F" w14:textId="45201984"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757F7BBB"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0.130</w:t>
            </w:r>
          </w:p>
        </w:tc>
        <w:tc>
          <w:tcPr>
            <w:tcW w:w="851" w:type="dxa"/>
            <w:vAlign w:val="center"/>
          </w:tcPr>
          <w:p w14:paraId="36BAB968"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0.522</w:t>
            </w:r>
          </w:p>
        </w:tc>
        <w:tc>
          <w:tcPr>
            <w:tcW w:w="2271" w:type="dxa"/>
            <w:vMerge/>
            <w:vAlign w:val="center"/>
          </w:tcPr>
          <w:p w14:paraId="3467AA04" w14:textId="77777777" w:rsidR="00D14E7C" w:rsidRPr="00B828AD" w:rsidRDefault="00D14E7C" w:rsidP="006C4080">
            <w:pPr>
              <w:spacing w:after="0" w:line="240" w:lineRule="auto"/>
              <w:jc w:val="center"/>
              <w:rPr>
                <w:rFonts w:cstheme="minorHAnsi"/>
                <w:sz w:val="18"/>
                <w:szCs w:val="18"/>
              </w:rPr>
            </w:pPr>
          </w:p>
        </w:tc>
      </w:tr>
      <w:tr w:rsidR="00D14E7C" w:rsidRPr="00B828AD" w14:paraId="052661EB" w14:textId="77777777" w:rsidTr="006C4080">
        <w:trPr>
          <w:trHeight w:hRule="exact" w:val="252"/>
        </w:trPr>
        <w:tc>
          <w:tcPr>
            <w:tcW w:w="852" w:type="dxa"/>
            <w:vMerge/>
            <w:vAlign w:val="center"/>
          </w:tcPr>
          <w:p w14:paraId="712CF8D7"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563BB1A0"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1F1B2482"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6553394E" w14:textId="6B9A722D" w:rsidR="00D14E7C" w:rsidRPr="00B828AD" w:rsidRDefault="00D14E7C" w:rsidP="006C4080">
            <w:pPr>
              <w:spacing w:after="0" w:line="240" w:lineRule="auto"/>
              <w:jc w:val="center"/>
              <w:rPr>
                <w:rFonts w:cstheme="minorHAnsi"/>
                <w:sz w:val="18"/>
                <w:szCs w:val="18"/>
                <w:vertAlign w:val="subscript"/>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44CA4013"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0.148</w:t>
            </w:r>
          </w:p>
        </w:tc>
        <w:tc>
          <w:tcPr>
            <w:tcW w:w="851" w:type="dxa"/>
            <w:vAlign w:val="center"/>
          </w:tcPr>
          <w:p w14:paraId="1E08F178"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0.348</w:t>
            </w:r>
          </w:p>
        </w:tc>
        <w:tc>
          <w:tcPr>
            <w:tcW w:w="2271" w:type="dxa"/>
            <w:vMerge/>
            <w:vAlign w:val="center"/>
          </w:tcPr>
          <w:p w14:paraId="582456E5" w14:textId="77777777" w:rsidR="00D14E7C" w:rsidRPr="00B828AD" w:rsidRDefault="00D14E7C" w:rsidP="006C4080">
            <w:pPr>
              <w:spacing w:after="0" w:line="240" w:lineRule="auto"/>
              <w:jc w:val="center"/>
              <w:rPr>
                <w:rFonts w:cstheme="minorHAnsi"/>
                <w:sz w:val="18"/>
                <w:szCs w:val="18"/>
              </w:rPr>
            </w:pPr>
          </w:p>
        </w:tc>
      </w:tr>
      <w:tr w:rsidR="00D14E7C" w:rsidRPr="00B828AD" w14:paraId="265E7B5B" w14:textId="77777777" w:rsidTr="006C4080">
        <w:trPr>
          <w:trHeight w:hRule="exact" w:val="252"/>
        </w:trPr>
        <w:tc>
          <w:tcPr>
            <w:tcW w:w="852" w:type="dxa"/>
            <w:vMerge w:val="restart"/>
            <w:vAlign w:val="center"/>
          </w:tcPr>
          <w:p w14:paraId="2C8715DE"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w:t>
            </w:r>
            <w:r w:rsidRPr="006C4080">
              <w:rPr>
                <w:rFonts w:eastAsia="Times New Roman" w:cstheme="minorHAnsi"/>
                <w:b/>
                <w:bCs/>
                <w:sz w:val="18"/>
                <w:szCs w:val="18"/>
                <w:vertAlign w:val="subscript"/>
                <w:lang w:val="en-GB"/>
              </w:rPr>
              <w:t>17</w:t>
            </w:r>
          </w:p>
        </w:tc>
        <w:tc>
          <w:tcPr>
            <w:tcW w:w="709" w:type="dxa"/>
            <w:vMerge w:val="restart"/>
            <w:vAlign w:val="center"/>
          </w:tcPr>
          <w:p w14:paraId="464F7FCE" w14:textId="03A44A50"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411</w:t>
            </w:r>
          </w:p>
        </w:tc>
        <w:tc>
          <w:tcPr>
            <w:tcW w:w="993" w:type="dxa"/>
            <w:vMerge w:val="restart"/>
            <w:vAlign w:val="center"/>
          </w:tcPr>
          <w:p w14:paraId="0E73065C" w14:textId="50C39948"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0.738</w:t>
            </w:r>
          </w:p>
        </w:tc>
        <w:tc>
          <w:tcPr>
            <w:tcW w:w="993" w:type="dxa"/>
            <w:vAlign w:val="center"/>
          </w:tcPr>
          <w:p w14:paraId="555EA08B" w14:textId="6F5441F3"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Fe</w:t>
            </w:r>
          </w:p>
        </w:tc>
        <w:tc>
          <w:tcPr>
            <w:tcW w:w="852" w:type="dxa"/>
            <w:vAlign w:val="center"/>
          </w:tcPr>
          <w:p w14:paraId="2A41C57F"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0.450</w:t>
            </w:r>
          </w:p>
        </w:tc>
        <w:tc>
          <w:tcPr>
            <w:tcW w:w="851" w:type="dxa"/>
            <w:vAlign w:val="center"/>
          </w:tcPr>
          <w:p w14:paraId="38425A2D"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0.030</w:t>
            </w:r>
          </w:p>
        </w:tc>
        <w:tc>
          <w:tcPr>
            <w:tcW w:w="2271" w:type="dxa"/>
            <w:vMerge w:val="restart"/>
            <w:vAlign w:val="center"/>
          </w:tcPr>
          <w:p w14:paraId="648A3D4C" w14:textId="77777777" w:rsidR="00D14E7C" w:rsidRPr="00B828AD" w:rsidRDefault="00D14E7C" w:rsidP="006C4080">
            <w:pPr>
              <w:spacing w:after="0" w:line="240" w:lineRule="auto"/>
              <w:jc w:val="center"/>
              <w:rPr>
                <w:rFonts w:cstheme="minorHAnsi"/>
                <w:color w:val="000000"/>
                <w:sz w:val="18"/>
                <w:szCs w:val="18"/>
              </w:rPr>
            </w:pPr>
            <w:r w:rsidRPr="00B828AD">
              <w:rPr>
                <w:rFonts w:eastAsia="Times New Roman" w:cstheme="minorHAnsi"/>
                <w:color w:val="000000"/>
                <w:sz w:val="18"/>
                <w:szCs w:val="18"/>
              </w:rPr>
              <w:t>MLCT (43%) + LC (31%) + LLCT (23%)</w:t>
            </w:r>
          </w:p>
        </w:tc>
      </w:tr>
      <w:tr w:rsidR="00D14E7C" w:rsidRPr="00B828AD" w14:paraId="1FA4E4A6" w14:textId="77777777" w:rsidTr="006C4080">
        <w:trPr>
          <w:trHeight w:hRule="exact" w:val="252"/>
        </w:trPr>
        <w:tc>
          <w:tcPr>
            <w:tcW w:w="852" w:type="dxa"/>
            <w:vMerge/>
            <w:vAlign w:val="center"/>
          </w:tcPr>
          <w:p w14:paraId="11AF175F"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1DCE2A4A"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20500717"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05204BAA" w14:textId="6DC7AD4B"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43037C6B"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0.286</w:t>
            </w:r>
          </w:p>
        </w:tc>
        <w:tc>
          <w:tcPr>
            <w:tcW w:w="851" w:type="dxa"/>
            <w:vAlign w:val="center"/>
          </w:tcPr>
          <w:p w14:paraId="77C8EF88"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0.561</w:t>
            </w:r>
          </w:p>
        </w:tc>
        <w:tc>
          <w:tcPr>
            <w:tcW w:w="2271" w:type="dxa"/>
            <w:vMerge/>
            <w:vAlign w:val="center"/>
          </w:tcPr>
          <w:p w14:paraId="729A2C5D" w14:textId="77777777" w:rsidR="00D14E7C" w:rsidRPr="00B828AD" w:rsidRDefault="00D14E7C" w:rsidP="006C4080">
            <w:pPr>
              <w:spacing w:after="0" w:line="240" w:lineRule="auto"/>
              <w:jc w:val="center"/>
              <w:rPr>
                <w:rFonts w:cstheme="minorHAnsi"/>
                <w:sz w:val="18"/>
                <w:szCs w:val="18"/>
              </w:rPr>
            </w:pPr>
          </w:p>
        </w:tc>
      </w:tr>
      <w:tr w:rsidR="00D14E7C" w:rsidRPr="00B828AD" w14:paraId="239157BA" w14:textId="77777777" w:rsidTr="006C4080">
        <w:trPr>
          <w:trHeight w:hRule="exact" w:val="252"/>
        </w:trPr>
        <w:tc>
          <w:tcPr>
            <w:tcW w:w="852" w:type="dxa"/>
            <w:vMerge/>
            <w:vAlign w:val="center"/>
          </w:tcPr>
          <w:p w14:paraId="13E46755"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6E5C62EB"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05B34896"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3C5CF61B" w14:textId="392CC5F6" w:rsidR="00D14E7C" w:rsidRPr="00B828AD" w:rsidRDefault="00D14E7C" w:rsidP="006C4080">
            <w:pPr>
              <w:spacing w:after="0" w:line="240" w:lineRule="auto"/>
              <w:jc w:val="center"/>
              <w:rPr>
                <w:rFonts w:cstheme="minorHAnsi"/>
                <w:sz w:val="18"/>
                <w:szCs w:val="18"/>
                <w:vertAlign w:val="subscript"/>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555A358F"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0.265</w:t>
            </w:r>
          </w:p>
        </w:tc>
        <w:tc>
          <w:tcPr>
            <w:tcW w:w="851" w:type="dxa"/>
            <w:vAlign w:val="center"/>
          </w:tcPr>
          <w:p w14:paraId="00C5A14B"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0.410</w:t>
            </w:r>
          </w:p>
        </w:tc>
        <w:tc>
          <w:tcPr>
            <w:tcW w:w="2271" w:type="dxa"/>
            <w:vMerge/>
            <w:vAlign w:val="center"/>
          </w:tcPr>
          <w:p w14:paraId="38C974C4" w14:textId="77777777" w:rsidR="00D14E7C" w:rsidRPr="00B828AD" w:rsidRDefault="00D14E7C" w:rsidP="006C4080">
            <w:pPr>
              <w:spacing w:after="0" w:line="240" w:lineRule="auto"/>
              <w:jc w:val="center"/>
              <w:rPr>
                <w:rFonts w:cstheme="minorHAnsi"/>
                <w:sz w:val="18"/>
                <w:szCs w:val="18"/>
              </w:rPr>
            </w:pPr>
          </w:p>
        </w:tc>
      </w:tr>
      <w:tr w:rsidR="00D14E7C" w:rsidRPr="00B828AD" w14:paraId="7DB1C009" w14:textId="77777777" w:rsidTr="006C4080">
        <w:trPr>
          <w:trHeight w:hRule="exact" w:val="252"/>
        </w:trPr>
        <w:tc>
          <w:tcPr>
            <w:tcW w:w="852" w:type="dxa"/>
            <w:vMerge w:val="restart"/>
            <w:vAlign w:val="center"/>
          </w:tcPr>
          <w:p w14:paraId="19DF3551"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w:t>
            </w:r>
            <w:r w:rsidRPr="006C4080">
              <w:rPr>
                <w:rFonts w:eastAsia="Times New Roman" w:cstheme="minorHAnsi"/>
                <w:b/>
                <w:bCs/>
                <w:sz w:val="18"/>
                <w:szCs w:val="18"/>
                <w:vertAlign w:val="subscript"/>
                <w:lang w:val="en-GB"/>
              </w:rPr>
              <w:t>27</w:t>
            </w:r>
          </w:p>
        </w:tc>
        <w:tc>
          <w:tcPr>
            <w:tcW w:w="709" w:type="dxa"/>
            <w:vMerge w:val="restart"/>
            <w:vAlign w:val="center"/>
          </w:tcPr>
          <w:p w14:paraId="1847391B" w14:textId="6D565722"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383</w:t>
            </w:r>
          </w:p>
        </w:tc>
        <w:tc>
          <w:tcPr>
            <w:tcW w:w="993" w:type="dxa"/>
            <w:vMerge w:val="restart"/>
            <w:vAlign w:val="center"/>
          </w:tcPr>
          <w:p w14:paraId="3BD270F1" w14:textId="2459B6B4"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0.252</w:t>
            </w:r>
          </w:p>
        </w:tc>
        <w:tc>
          <w:tcPr>
            <w:tcW w:w="993" w:type="dxa"/>
            <w:vAlign w:val="center"/>
          </w:tcPr>
          <w:p w14:paraId="230D277D" w14:textId="49F44A4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Fe</w:t>
            </w:r>
          </w:p>
        </w:tc>
        <w:tc>
          <w:tcPr>
            <w:tcW w:w="852" w:type="dxa"/>
            <w:vAlign w:val="center"/>
          </w:tcPr>
          <w:p w14:paraId="4AB0AFB1"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0.695</w:t>
            </w:r>
          </w:p>
        </w:tc>
        <w:tc>
          <w:tcPr>
            <w:tcW w:w="851" w:type="dxa"/>
            <w:vAlign w:val="center"/>
          </w:tcPr>
          <w:p w14:paraId="7750E580"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0.006</w:t>
            </w:r>
          </w:p>
        </w:tc>
        <w:tc>
          <w:tcPr>
            <w:tcW w:w="2271" w:type="dxa"/>
            <w:vMerge w:val="restart"/>
            <w:vAlign w:val="center"/>
          </w:tcPr>
          <w:p w14:paraId="75815549" w14:textId="77777777" w:rsidR="00D14E7C" w:rsidRPr="00B828AD" w:rsidRDefault="00D14E7C" w:rsidP="006C4080">
            <w:pPr>
              <w:spacing w:after="0" w:line="240" w:lineRule="auto"/>
              <w:jc w:val="center"/>
              <w:rPr>
                <w:rFonts w:cstheme="minorHAnsi"/>
                <w:color w:val="000000"/>
                <w:sz w:val="18"/>
                <w:szCs w:val="18"/>
              </w:rPr>
            </w:pPr>
            <w:r w:rsidRPr="00B828AD">
              <w:rPr>
                <w:rFonts w:eastAsia="Times New Roman" w:cstheme="minorHAnsi"/>
                <w:color w:val="000000"/>
                <w:sz w:val="18"/>
                <w:szCs w:val="18"/>
              </w:rPr>
              <w:t>MLCT (69%) + LC (21%) + LLCT (9%)</w:t>
            </w:r>
          </w:p>
        </w:tc>
      </w:tr>
      <w:tr w:rsidR="00D14E7C" w:rsidRPr="00B828AD" w14:paraId="2599C923" w14:textId="77777777" w:rsidTr="006C4080">
        <w:trPr>
          <w:trHeight w:hRule="exact" w:val="252"/>
        </w:trPr>
        <w:tc>
          <w:tcPr>
            <w:tcW w:w="852" w:type="dxa"/>
            <w:vMerge/>
            <w:vAlign w:val="center"/>
          </w:tcPr>
          <w:p w14:paraId="2721167A"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1B5F2579"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2403C9D0"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3B680DE1" w14:textId="13439DA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21E93620"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0.140</w:t>
            </w:r>
          </w:p>
        </w:tc>
        <w:tc>
          <w:tcPr>
            <w:tcW w:w="851" w:type="dxa"/>
            <w:vAlign w:val="center"/>
          </w:tcPr>
          <w:p w14:paraId="0ACE24BF"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0.391</w:t>
            </w:r>
          </w:p>
        </w:tc>
        <w:tc>
          <w:tcPr>
            <w:tcW w:w="2271" w:type="dxa"/>
            <w:vMerge/>
            <w:vAlign w:val="center"/>
          </w:tcPr>
          <w:p w14:paraId="216472EE" w14:textId="77777777" w:rsidR="00D14E7C" w:rsidRPr="00B828AD" w:rsidRDefault="00D14E7C" w:rsidP="006C4080">
            <w:pPr>
              <w:spacing w:after="0" w:line="240" w:lineRule="auto"/>
              <w:jc w:val="center"/>
              <w:rPr>
                <w:rFonts w:cstheme="minorHAnsi"/>
                <w:sz w:val="18"/>
                <w:szCs w:val="18"/>
              </w:rPr>
            </w:pPr>
          </w:p>
        </w:tc>
      </w:tr>
      <w:tr w:rsidR="00D14E7C" w:rsidRPr="00B828AD" w14:paraId="1B497107" w14:textId="77777777" w:rsidTr="006C4080">
        <w:trPr>
          <w:trHeight w:hRule="exact" w:val="252"/>
        </w:trPr>
        <w:tc>
          <w:tcPr>
            <w:tcW w:w="852" w:type="dxa"/>
            <w:vMerge/>
            <w:vAlign w:val="center"/>
          </w:tcPr>
          <w:p w14:paraId="17C611CB"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649FAC32"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0BF0E632"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24A55690" w14:textId="4062089B" w:rsidR="00D14E7C" w:rsidRPr="00B828AD" w:rsidRDefault="00D14E7C" w:rsidP="006C4080">
            <w:pPr>
              <w:spacing w:after="0" w:line="240" w:lineRule="auto"/>
              <w:jc w:val="center"/>
              <w:rPr>
                <w:rFonts w:cstheme="minorHAnsi"/>
                <w:sz w:val="18"/>
                <w:szCs w:val="18"/>
                <w:vertAlign w:val="subscript"/>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75F6A687"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0.165</w:t>
            </w:r>
          </w:p>
        </w:tc>
        <w:tc>
          <w:tcPr>
            <w:tcW w:w="851" w:type="dxa"/>
            <w:vAlign w:val="center"/>
          </w:tcPr>
          <w:p w14:paraId="125F8F8B"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0.604</w:t>
            </w:r>
          </w:p>
        </w:tc>
        <w:tc>
          <w:tcPr>
            <w:tcW w:w="2271" w:type="dxa"/>
            <w:vMerge/>
            <w:vAlign w:val="center"/>
          </w:tcPr>
          <w:p w14:paraId="77127CC4" w14:textId="77777777" w:rsidR="00D14E7C" w:rsidRPr="00B828AD" w:rsidRDefault="00D14E7C" w:rsidP="006C4080">
            <w:pPr>
              <w:spacing w:after="0" w:line="240" w:lineRule="auto"/>
              <w:jc w:val="center"/>
              <w:rPr>
                <w:rFonts w:cstheme="minorHAnsi"/>
                <w:sz w:val="18"/>
                <w:szCs w:val="18"/>
              </w:rPr>
            </w:pPr>
          </w:p>
        </w:tc>
      </w:tr>
      <w:tr w:rsidR="00D14E7C" w:rsidRPr="00B828AD" w14:paraId="0DB0A750" w14:textId="77777777" w:rsidTr="006C4080">
        <w:trPr>
          <w:trHeight w:hRule="exact" w:val="252"/>
        </w:trPr>
        <w:tc>
          <w:tcPr>
            <w:tcW w:w="852" w:type="dxa"/>
            <w:vMerge w:val="restart"/>
            <w:vAlign w:val="center"/>
          </w:tcPr>
          <w:p w14:paraId="6B81DCE7"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w:t>
            </w:r>
            <w:r w:rsidRPr="006C4080">
              <w:rPr>
                <w:rFonts w:eastAsia="Times New Roman" w:cstheme="minorHAnsi"/>
                <w:b/>
                <w:bCs/>
                <w:sz w:val="18"/>
                <w:szCs w:val="18"/>
                <w:vertAlign w:val="subscript"/>
                <w:lang w:val="en-GB"/>
              </w:rPr>
              <w:t>34</w:t>
            </w:r>
          </w:p>
        </w:tc>
        <w:tc>
          <w:tcPr>
            <w:tcW w:w="709" w:type="dxa"/>
            <w:vMerge w:val="restart"/>
            <w:vAlign w:val="center"/>
          </w:tcPr>
          <w:p w14:paraId="2F95A81F" w14:textId="11A84F67"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336</w:t>
            </w:r>
          </w:p>
        </w:tc>
        <w:tc>
          <w:tcPr>
            <w:tcW w:w="993" w:type="dxa"/>
            <w:vMerge w:val="restart"/>
            <w:vAlign w:val="center"/>
          </w:tcPr>
          <w:p w14:paraId="47F562BF" w14:textId="00FADB11"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0.000</w:t>
            </w:r>
          </w:p>
        </w:tc>
        <w:tc>
          <w:tcPr>
            <w:tcW w:w="993" w:type="dxa"/>
            <w:vAlign w:val="center"/>
          </w:tcPr>
          <w:p w14:paraId="70046F12" w14:textId="33BBD55F"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Fe</w:t>
            </w:r>
          </w:p>
        </w:tc>
        <w:tc>
          <w:tcPr>
            <w:tcW w:w="852" w:type="dxa"/>
            <w:vAlign w:val="center"/>
          </w:tcPr>
          <w:p w14:paraId="7525E7C4"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0.686</w:t>
            </w:r>
          </w:p>
        </w:tc>
        <w:tc>
          <w:tcPr>
            <w:tcW w:w="851" w:type="dxa"/>
            <w:vAlign w:val="center"/>
          </w:tcPr>
          <w:p w14:paraId="4A394F80"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0.550</w:t>
            </w:r>
          </w:p>
        </w:tc>
        <w:tc>
          <w:tcPr>
            <w:tcW w:w="2271" w:type="dxa"/>
            <w:vMerge w:val="restart"/>
            <w:vAlign w:val="center"/>
          </w:tcPr>
          <w:p w14:paraId="3F0DC0F7" w14:textId="030E6829"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MC (40%) + MLCT (31%) + LMCT (17%)</w:t>
            </w:r>
          </w:p>
        </w:tc>
      </w:tr>
      <w:tr w:rsidR="00D14E7C" w:rsidRPr="00B828AD" w14:paraId="377F7F74" w14:textId="77777777" w:rsidTr="006C4080">
        <w:trPr>
          <w:trHeight w:hRule="exact" w:val="252"/>
        </w:trPr>
        <w:tc>
          <w:tcPr>
            <w:tcW w:w="852" w:type="dxa"/>
            <w:vMerge/>
            <w:vAlign w:val="center"/>
          </w:tcPr>
          <w:p w14:paraId="4D0F6AE6"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379E66D9"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672EF49A"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6384D44A" w14:textId="2BDA0CEF"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79D119CF"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0.157</w:t>
            </w:r>
          </w:p>
        </w:tc>
        <w:tc>
          <w:tcPr>
            <w:tcW w:w="851" w:type="dxa"/>
            <w:vAlign w:val="center"/>
          </w:tcPr>
          <w:p w14:paraId="65D80EDC"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0.225</w:t>
            </w:r>
          </w:p>
        </w:tc>
        <w:tc>
          <w:tcPr>
            <w:tcW w:w="2271" w:type="dxa"/>
            <w:vMerge/>
            <w:vAlign w:val="center"/>
          </w:tcPr>
          <w:p w14:paraId="2CBF0715" w14:textId="77777777" w:rsidR="00D14E7C" w:rsidRPr="00B828AD" w:rsidRDefault="00D14E7C" w:rsidP="006C4080">
            <w:pPr>
              <w:spacing w:after="0" w:line="240" w:lineRule="auto"/>
              <w:jc w:val="center"/>
              <w:rPr>
                <w:rFonts w:cstheme="minorHAnsi"/>
                <w:sz w:val="18"/>
                <w:szCs w:val="18"/>
              </w:rPr>
            </w:pPr>
          </w:p>
        </w:tc>
      </w:tr>
      <w:tr w:rsidR="00D14E7C" w:rsidRPr="00B828AD" w14:paraId="1B36B743" w14:textId="77777777" w:rsidTr="006C4080">
        <w:trPr>
          <w:trHeight w:hRule="exact" w:val="252"/>
        </w:trPr>
        <w:tc>
          <w:tcPr>
            <w:tcW w:w="852" w:type="dxa"/>
            <w:vMerge/>
            <w:vAlign w:val="center"/>
          </w:tcPr>
          <w:p w14:paraId="31496247"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6A5C3585"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0C389AB4"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674C0F2A" w14:textId="0F6AB89A" w:rsidR="00D14E7C" w:rsidRPr="00B828AD" w:rsidRDefault="00D14E7C" w:rsidP="006C4080">
            <w:pPr>
              <w:spacing w:after="0" w:line="240" w:lineRule="auto"/>
              <w:jc w:val="center"/>
              <w:rPr>
                <w:rFonts w:cstheme="minorHAnsi"/>
                <w:sz w:val="18"/>
                <w:szCs w:val="18"/>
                <w:vertAlign w:val="subscript"/>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6BEEA223"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0.159</w:t>
            </w:r>
          </w:p>
        </w:tc>
        <w:tc>
          <w:tcPr>
            <w:tcW w:w="851" w:type="dxa"/>
            <w:vAlign w:val="center"/>
          </w:tcPr>
          <w:p w14:paraId="3CCEF76D"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0.227</w:t>
            </w:r>
          </w:p>
        </w:tc>
        <w:tc>
          <w:tcPr>
            <w:tcW w:w="2271" w:type="dxa"/>
            <w:vMerge/>
            <w:vAlign w:val="center"/>
          </w:tcPr>
          <w:p w14:paraId="6AF6DAD9" w14:textId="77777777" w:rsidR="00D14E7C" w:rsidRPr="00B828AD" w:rsidRDefault="00D14E7C" w:rsidP="006C4080">
            <w:pPr>
              <w:spacing w:after="0" w:line="240" w:lineRule="auto"/>
              <w:jc w:val="center"/>
              <w:rPr>
                <w:rFonts w:cstheme="minorHAnsi"/>
                <w:sz w:val="18"/>
                <w:szCs w:val="18"/>
              </w:rPr>
            </w:pPr>
          </w:p>
        </w:tc>
      </w:tr>
      <w:tr w:rsidR="00D14E7C" w:rsidRPr="00B828AD" w14:paraId="4F7B8C7F" w14:textId="77777777" w:rsidTr="006C4080">
        <w:trPr>
          <w:trHeight w:hRule="exact" w:val="252"/>
        </w:trPr>
        <w:tc>
          <w:tcPr>
            <w:tcW w:w="852" w:type="dxa"/>
            <w:vMerge w:val="restart"/>
            <w:vAlign w:val="center"/>
          </w:tcPr>
          <w:p w14:paraId="207BE55B"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w:t>
            </w:r>
            <w:r w:rsidRPr="006C4080">
              <w:rPr>
                <w:rFonts w:eastAsia="Times New Roman" w:cstheme="minorHAnsi"/>
                <w:b/>
                <w:bCs/>
                <w:sz w:val="18"/>
                <w:szCs w:val="18"/>
                <w:vertAlign w:val="subscript"/>
                <w:lang w:val="en-GB"/>
              </w:rPr>
              <w:t>35</w:t>
            </w:r>
          </w:p>
        </w:tc>
        <w:tc>
          <w:tcPr>
            <w:tcW w:w="709" w:type="dxa"/>
            <w:vMerge w:val="restart"/>
            <w:vAlign w:val="center"/>
          </w:tcPr>
          <w:p w14:paraId="783CE6A5" w14:textId="4B309614"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320</w:t>
            </w:r>
          </w:p>
        </w:tc>
        <w:tc>
          <w:tcPr>
            <w:tcW w:w="993" w:type="dxa"/>
            <w:vMerge w:val="restart"/>
            <w:vAlign w:val="center"/>
          </w:tcPr>
          <w:p w14:paraId="263C6590" w14:textId="21FA5B27"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0.234</w:t>
            </w:r>
          </w:p>
        </w:tc>
        <w:tc>
          <w:tcPr>
            <w:tcW w:w="993" w:type="dxa"/>
            <w:vAlign w:val="center"/>
          </w:tcPr>
          <w:p w14:paraId="4C1A9B2A" w14:textId="7293AC0D"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Fe</w:t>
            </w:r>
          </w:p>
        </w:tc>
        <w:tc>
          <w:tcPr>
            <w:tcW w:w="852" w:type="dxa"/>
            <w:vAlign w:val="center"/>
          </w:tcPr>
          <w:p w14:paraId="33BF828F"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0.048</w:t>
            </w:r>
          </w:p>
        </w:tc>
        <w:tc>
          <w:tcPr>
            <w:tcW w:w="851" w:type="dxa"/>
            <w:vAlign w:val="center"/>
          </w:tcPr>
          <w:p w14:paraId="55007BCB"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0.020</w:t>
            </w:r>
          </w:p>
        </w:tc>
        <w:tc>
          <w:tcPr>
            <w:tcW w:w="2271" w:type="dxa"/>
            <w:vMerge w:val="restart"/>
            <w:vAlign w:val="center"/>
          </w:tcPr>
          <w:p w14:paraId="35F33D18" w14:textId="5C2704B0" w:rsidR="00D14E7C" w:rsidRPr="00B828AD" w:rsidRDefault="00D14E7C" w:rsidP="006C4080">
            <w:pPr>
              <w:spacing w:after="0" w:line="240" w:lineRule="auto"/>
              <w:jc w:val="center"/>
              <w:rPr>
                <w:rFonts w:cstheme="minorHAnsi"/>
                <w:color w:val="000000"/>
                <w:sz w:val="18"/>
                <w:szCs w:val="18"/>
              </w:rPr>
            </w:pPr>
            <w:r w:rsidRPr="00B828AD">
              <w:rPr>
                <w:rFonts w:eastAsia="Times New Roman" w:cstheme="minorHAnsi"/>
                <w:color w:val="000000"/>
                <w:sz w:val="18"/>
                <w:szCs w:val="18"/>
              </w:rPr>
              <w:t>LC (91%) + MLCT (4%)</w:t>
            </w:r>
          </w:p>
        </w:tc>
      </w:tr>
      <w:tr w:rsidR="00D14E7C" w:rsidRPr="00B828AD" w14:paraId="7F498A29" w14:textId="77777777" w:rsidTr="006C4080">
        <w:trPr>
          <w:trHeight w:hRule="exact" w:val="252"/>
        </w:trPr>
        <w:tc>
          <w:tcPr>
            <w:tcW w:w="852" w:type="dxa"/>
            <w:vMerge/>
            <w:vAlign w:val="center"/>
          </w:tcPr>
          <w:p w14:paraId="51C9C89D"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05137275"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049DE9A0"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45221F21" w14:textId="7610FBEF"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491104A3"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0.931</w:t>
            </w:r>
          </w:p>
        </w:tc>
        <w:tc>
          <w:tcPr>
            <w:tcW w:w="851" w:type="dxa"/>
            <w:vAlign w:val="center"/>
          </w:tcPr>
          <w:p w14:paraId="2CEBBE47"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0.964</w:t>
            </w:r>
          </w:p>
        </w:tc>
        <w:tc>
          <w:tcPr>
            <w:tcW w:w="2271" w:type="dxa"/>
            <w:vMerge/>
            <w:vAlign w:val="center"/>
          </w:tcPr>
          <w:p w14:paraId="6AEF7432" w14:textId="77777777" w:rsidR="00D14E7C" w:rsidRPr="00B828AD" w:rsidRDefault="00D14E7C" w:rsidP="006C4080">
            <w:pPr>
              <w:spacing w:after="0" w:line="240" w:lineRule="auto"/>
              <w:jc w:val="center"/>
              <w:rPr>
                <w:rFonts w:cstheme="minorHAnsi"/>
                <w:sz w:val="18"/>
                <w:szCs w:val="18"/>
              </w:rPr>
            </w:pPr>
          </w:p>
        </w:tc>
      </w:tr>
      <w:tr w:rsidR="00D14E7C" w:rsidRPr="00B828AD" w14:paraId="48C85C8E" w14:textId="77777777" w:rsidTr="006C4080">
        <w:trPr>
          <w:trHeight w:hRule="exact" w:val="252"/>
        </w:trPr>
        <w:tc>
          <w:tcPr>
            <w:tcW w:w="852" w:type="dxa"/>
            <w:vMerge/>
            <w:vAlign w:val="center"/>
          </w:tcPr>
          <w:p w14:paraId="43464B98"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56084F3F"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77E3100F"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7ACED411" w14:textId="391864E2" w:rsidR="00D14E7C" w:rsidRPr="00B828AD" w:rsidRDefault="00D14E7C" w:rsidP="006C4080">
            <w:pPr>
              <w:spacing w:after="0" w:line="240" w:lineRule="auto"/>
              <w:jc w:val="center"/>
              <w:rPr>
                <w:rFonts w:cstheme="minorHAnsi"/>
                <w:sz w:val="18"/>
                <w:szCs w:val="18"/>
                <w:vertAlign w:val="subscript"/>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6BAA85D0"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0.021</w:t>
            </w:r>
          </w:p>
        </w:tc>
        <w:tc>
          <w:tcPr>
            <w:tcW w:w="851" w:type="dxa"/>
            <w:vAlign w:val="center"/>
          </w:tcPr>
          <w:p w14:paraId="07DC5D4C"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0.016</w:t>
            </w:r>
          </w:p>
        </w:tc>
        <w:tc>
          <w:tcPr>
            <w:tcW w:w="2271" w:type="dxa"/>
            <w:vMerge/>
            <w:vAlign w:val="center"/>
          </w:tcPr>
          <w:p w14:paraId="2BF3F345" w14:textId="77777777" w:rsidR="00D14E7C" w:rsidRPr="00B828AD" w:rsidRDefault="00D14E7C" w:rsidP="006C4080">
            <w:pPr>
              <w:spacing w:after="0" w:line="240" w:lineRule="auto"/>
              <w:jc w:val="center"/>
              <w:rPr>
                <w:rFonts w:cstheme="minorHAnsi"/>
                <w:sz w:val="18"/>
                <w:szCs w:val="18"/>
              </w:rPr>
            </w:pPr>
          </w:p>
        </w:tc>
      </w:tr>
      <w:tr w:rsidR="00D14E7C" w:rsidRPr="00B828AD" w14:paraId="52C4B303" w14:textId="77777777" w:rsidTr="006C4080">
        <w:trPr>
          <w:trHeight w:hRule="exact" w:val="252"/>
        </w:trPr>
        <w:tc>
          <w:tcPr>
            <w:tcW w:w="852" w:type="dxa"/>
            <w:vMerge w:val="restart"/>
            <w:vAlign w:val="center"/>
          </w:tcPr>
          <w:p w14:paraId="4993A028" w14:textId="77777777" w:rsidR="00D14E7C" w:rsidRPr="00B828AD" w:rsidRDefault="00D14E7C" w:rsidP="006C4080">
            <w:pPr>
              <w:spacing w:after="0" w:line="240" w:lineRule="auto"/>
              <w:jc w:val="center"/>
              <w:rPr>
                <w:rFonts w:cstheme="minorHAnsi"/>
                <w:b/>
                <w:bCs/>
                <w:sz w:val="18"/>
                <w:szCs w:val="18"/>
              </w:rPr>
            </w:pPr>
            <w:r w:rsidRPr="00B828AD">
              <w:rPr>
                <w:rFonts w:eastAsia="Times New Roman" w:cstheme="minorHAnsi"/>
                <w:b/>
                <w:bCs/>
                <w:sz w:val="18"/>
                <w:szCs w:val="18"/>
                <w:lang w:val="en-GB"/>
              </w:rPr>
              <w:t>S</w:t>
            </w:r>
            <w:r w:rsidRPr="006C4080">
              <w:rPr>
                <w:rFonts w:eastAsia="Times New Roman" w:cstheme="minorHAnsi"/>
                <w:b/>
                <w:bCs/>
                <w:sz w:val="18"/>
                <w:szCs w:val="18"/>
                <w:vertAlign w:val="subscript"/>
                <w:lang w:val="en-GB"/>
              </w:rPr>
              <w:t>54</w:t>
            </w:r>
          </w:p>
        </w:tc>
        <w:tc>
          <w:tcPr>
            <w:tcW w:w="709" w:type="dxa"/>
            <w:vMerge w:val="restart"/>
            <w:vAlign w:val="center"/>
          </w:tcPr>
          <w:p w14:paraId="5FC6495F" w14:textId="1B794B0B"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300</w:t>
            </w:r>
          </w:p>
        </w:tc>
        <w:tc>
          <w:tcPr>
            <w:tcW w:w="993" w:type="dxa"/>
            <w:vMerge w:val="restart"/>
            <w:vAlign w:val="center"/>
          </w:tcPr>
          <w:p w14:paraId="65D99A28" w14:textId="1740B53F" w:rsidR="00D14E7C" w:rsidRPr="00B828AD" w:rsidRDefault="00D14E7C" w:rsidP="006C4080">
            <w:pPr>
              <w:spacing w:after="0" w:line="240" w:lineRule="auto"/>
              <w:jc w:val="center"/>
              <w:rPr>
                <w:rFonts w:eastAsia="Times New Roman" w:cstheme="minorHAnsi"/>
                <w:sz w:val="18"/>
                <w:szCs w:val="18"/>
                <w:lang w:val="en-GB"/>
              </w:rPr>
            </w:pPr>
            <w:r w:rsidRPr="00B828AD">
              <w:rPr>
                <w:rFonts w:eastAsia="Times New Roman" w:cstheme="minorHAnsi"/>
                <w:color w:val="000000"/>
                <w:sz w:val="18"/>
                <w:szCs w:val="18"/>
              </w:rPr>
              <w:t>0.315</w:t>
            </w:r>
          </w:p>
        </w:tc>
        <w:tc>
          <w:tcPr>
            <w:tcW w:w="993" w:type="dxa"/>
            <w:vAlign w:val="center"/>
          </w:tcPr>
          <w:p w14:paraId="3F73FFF0" w14:textId="5CEC071C"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Fe</w:t>
            </w:r>
          </w:p>
        </w:tc>
        <w:tc>
          <w:tcPr>
            <w:tcW w:w="852" w:type="dxa"/>
            <w:vAlign w:val="center"/>
          </w:tcPr>
          <w:p w14:paraId="602E791F"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0.010</w:t>
            </w:r>
          </w:p>
        </w:tc>
        <w:tc>
          <w:tcPr>
            <w:tcW w:w="851" w:type="dxa"/>
            <w:vAlign w:val="center"/>
          </w:tcPr>
          <w:p w14:paraId="71E9796B"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0.038</w:t>
            </w:r>
          </w:p>
        </w:tc>
        <w:tc>
          <w:tcPr>
            <w:tcW w:w="2271" w:type="dxa"/>
            <w:vMerge w:val="restart"/>
            <w:vAlign w:val="center"/>
          </w:tcPr>
          <w:p w14:paraId="460BEE60" w14:textId="71118A78" w:rsidR="00D14E7C" w:rsidRPr="00B828AD" w:rsidRDefault="00D14E7C" w:rsidP="006C4080">
            <w:pPr>
              <w:spacing w:after="0" w:line="240" w:lineRule="auto"/>
              <w:jc w:val="center"/>
              <w:rPr>
                <w:rFonts w:cstheme="minorHAnsi"/>
                <w:sz w:val="18"/>
                <w:szCs w:val="18"/>
                <w:lang w:val="en-GB"/>
              </w:rPr>
            </w:pPr>
            <w:r w:rsidRPr="00B828AD">
              <w:rPr>
                <w:rFonts w:eastAsia="Times New Roman" w:cstheme="minorHAnsi"/>
                <w:sz w:val="18"/>
                <w:szCs w:val="18"/>
                <w:lang w:val="en-GB"/>
              </w:rPr>
              <w:t>LC (68%) + LLCT (28%)</w:t>
            </w:r>
          </w:p>
        </w:tc>
      </w:tr>
      <w:tr w:rsidR="00D14E7C" w:rsidRPr="00B828AD" w14:paraId="2BA32CBC" w14:textId="77777777" w:rsidTr="006C4080">
        <w:trPr>
          <w:trHeight w:hRule="exact" w:val="252"/>
        </w:trPr>
        <w:tc>
          <w:tcPr>
            <w:tcW w:w="852" w:type="dxa"/>
            <w:vMerge/>
            <w:vAlign w:val="center"/>
          </w:tcPr>
          <w:p w14:paraId="5F1467A2"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09FCD883"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43F3B4A3"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2CD8A11F" w14:textId="67FBDA54"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0DA9F1FD"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0.420</w:t>
            </w:r>
          </w:p>
        </w:tc>
        <w:tc>
          <w:tcPr>
            <w:tcW w:w="851" w:type="dxa"/>
            <w:vAlign w:val="center"/>
          </w:tcPr>
          <w:p w14:paraId="4BB53493"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0.300</w:t>
            </w:r>
          </w:p>
        </w:tc>
        <w:tc>
          <w:tcPr>
            <w:tcW w:w="2271" w:type="dxa"/>
            <w:vMerge/>
            <w:vAlign w:val="center"/>
          </w:tcPr>
          <w:p w14:paraId="01AED80D" w14:textId="77777777" w:rsidR="00D14E7C" w:rsidRPr="00B828AD" w:rsidRDefault="00D14E7C" w:rsidP="006C4080">
            <w:pPr>
              <w:spacing w:after="0" w:line="240" w:lineRule="auto"/>
              <w:jc w:val="center"/>
              <w:rPr>
                <w:rFonts w:cstheme="minorHAnsi"/>
                <w:sz w:val="18"/>
                <w:szCs w:val="18"/>
              </w:rPr>
            </w:pPr>
          </w:p>
        </w:tc>
      </w:tr>
      <w:tr w:rsidR="00D14E7C" w:rsidRPr="00B828AD" w14:paraId="04654F7A" w14:textId="77777777" w:rsidTr="006C4080">
        <w:trPr>
          <w:trHeight w:hRule="exact" w:val="252"/>
        </w:trPr>
        <w:tc>
          <w:tcPr>
            <w:tcW w:w="852" w:type="dxa"/>
            <w:vMerge/>
            <w:vAlign w:val="center"/>
          </w:tcPr>
          <w:p w14:paraId="2DF8031D" w14:textId="77777777" w:rsidR="00D14E7C" w:rsidRPr="00B828AD" w:rsidRDefault="00D14E7C" w:rsidP="006C4080">
            <w:pPr>
              <w:pStyle w:val="Titre1"/>
              <w:spacing w:line="240" w:lineRule="auto"/>
              <w:jc w:val="center"/>
              <w:rPr>
                <w:rFonts w:asciiTheme="minorHAnsi" w:hAnsiTheme="minorHAnsi" w:cstheme="minorHAnsi"/>
                <w:color w:val="auto"/>
                <w:sz w:val="18"/>
                <w:szCs w:val="18"/>
                <w:lang w:val="en-GB"/>
              </w:rPr>
            </w:pPr>
          </w:p>
        </w:tc>
        <w:tc>
          <w:tcPr>
            <w:tcW w:w="709" w:type="dxa"/>
            <w:vMerge/>
            <w:vAlign w:val="center"/>
          </w:tcPr>
          <w:p w14:paraId="6F8EDE25"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Merge/>
            <w:vAlign w:val="center"/>
          </w:tcPr>
          <w:p w14:paraId="12FE22A6" w14:textId="77777777" w:rsidR="00D14E7C" w:rsidRPr="00B828AD" w:rsidRDefault="00D14E7C" w:rsidP="006C4080">
            <w:pPr>
              <w:spacing w:after="0" w:line="240" w:lineRule="auto"/>
              <w:jc w:val="center"/>
              <w:rPr>
                <w:rFonts w:eastAsia="Times New Roman" w:cstheme="minorHAnsi"/>
                <w:sz w:val="18"/>
                <w:szCs w:val="18"/>
                <w:lang w:val="en-GB"/>
              </w:rPr>
            </w:pPr>
          </w:p>
        </w:tc>
        <w:tc>
          <w:tcPr>
            <w:tcW w:w="993" w:type="dxa"/>
            <w:vAlign w:val="center"/>
          </w:tcPr>
          <w:p w14:paraId="1E9C3FB6" w14:textId="7765AF2C" w:rsidR="00D14E7C" w:rsidRPr="00B828AD" w:rsidRDefault="00D14E7C" w:rsidP="006C4080">
            <w:pPr>
              <w:spacing w:after="0" w:line="240" w:lineRule="auto"/>
              <w:jc w:val="center"/>
              <w:rPr>
                <w:rFonts w:cstheme="minorHAnsi"/>
                <w:sz w:val="18"/>
                <w:szCs w:val="18"/>
                <w:vertAlign w:val="subscript"/>
              </w:rPr>
            </w:pPr>
            <w:r w:rsidRPr="00B828AD">
              <w:rPr>
                <w:rFonts w:eastAsia="Times New Roman" w:cstheme="minorHAnsi"/>
                <w:sz w:val="18"/>
                <w:szCs w:val="18"/>
                <w:lang w:val="en-GB"/>
              </w:rPr>
              <w:t>C</w:t>
            </w:r>
            <w:r w:rsidRPr="00B828AD">
              <w:rPr>
                <w:rFonts w:eastAsia="Times New Roman" w:cstheme="minorHAnsi"/>
                <w:sz w:val="18"/>
                <w:szCs w:val="18"/>
                <w:vertAlign w:val="subscript"/>
                <w:lang w:val="en-GB"/>
              </w:rPr>
              <w:t>33</w:t>
            </w:r>
            <w:r w:rsidRPr="00B828AD">
              <w:rPr>
                <w:rFonts w:eastAsia="Times New Roman" w:cstheme="minorHAnsi"/>
                <w:sz w:val="18"/>
                <w:szCs w:val="18"/>
                <w:lang w:val="en-GB"/>
              </w:rPr>
              <w:t xml:space="preserve"> H</w:t>
            </w:r>
            <w:r w:rsidRPr="00B828AD">
              <w:rPr>
                <w:rFonts w:eastAsia="Times New Roman" w:cstheme="minorHAnsi"/>
                <w:sz w:val="18"/>
                <w:szCs w:val="18"/>
                <w:vertAlign w:val="subscript"/>
                <w:lang w:val="en-GB"/>
              </w:rPr>
              <w:t>24</w:t>
            </w:r>
            <w:r w:rsidRPr="00B828AD">
              <w:rPr>
                <w:rFonts w:eastAsia="Times New Roman" w:cstheme="minorHAnsi"/>
                <w:sz w:val="18"/>
                <w:szCs w:val="18"/>
                <w:lang w:val="en-GB"/>
              </w:rPr>
              <w:t xml:space="preserve"> N</w:t>
            </w:r>
            <w:r w:rsidRPr="00B828AD">
              <w:rPr>
                <w:rFonts w:eastAsia="Times New Roman" w:cstheme="minorHAnsi"/>
                <w:sz w:val="18"/>
                <w:szCs w:val="18"/>
                <w:vertAlign w:val="subscript"/>
                <w:lang w:val="en-GB"/>
              </w:rPr>
              <w:t>6</w:t>
            </w:r>
          </w:p>
        </w:tc>
        <w:tc>
          <w:tcPr>
            <w:tcW w:w="852" w:type="dxa"/>
            <w:vAlign w:val="center"/>
          </w:tcPr>
          <w:p w14:paraId="6B44EA3A"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0.569</w:t>
            </w:r>
          </w:p>
        </w:tc>
        <w:tc>
          <w:tcPr>
            <w:tcW w:w="851" w:type="dxa"/>
            <w:vAlign w:val="center"/>
          </w:tcPr>
          <w:p w14:paraId="4DDAAD5A" w14:textId="77777777" w:rsidR="00D14E7C" w:rsidRPr="00B828AD" w:rsidRDefault="00D14E7C" w:rsidP="006C4080">
            <w:pPr>
              <w:spacing w:after="0" w:line="240" w:lineRule="auto"/>
              <w:jc w:val="center"/>
              <w:rPr>
                <w:rFonts w:cstheme="minorHAnsi"/>
                <w:sz w:val="18"/>
                <w:szCs w:val="18"/>
              </w:rPr>
            </w:pPr>
            <w:r w:rsidRPr="00B828AD">
              <w:rPr>
                <w:rFonts w:eastAsia="Times New Roman" w:cstheme="minorHAnsi"/>
                <w:sz w:val="18"/>
                <w:szCs w:val="18"/>
                <w:lang w:val="en-GB"/>
              </w:rPr>
              <w:t>0.661</w:t>
            </w:r>
          </w:p>
        </w:tc>
        <w:tc>
          <w:tcPr>
            <w:tcW w:w="2271" w:type="dxa"/>
            <w:vMerge/>
            <w:vAlign w:val="center"/>
          </w:tcPr>
          <w:p w14:paraId="59394051" w14:textId="77777777" w:rsidR="00D14E7C" w:rsidRPr="00B828AD" w:rsidRDefault="00D14E7C" w:rsidP="006C4080">
            <w:pPr>
              <w:spacing w:after="0" w:line="240" w:lineRule="auto"/>
              <w:jc w:val="center"/>
              <w:rPr>
                <w:rFonts w:cstheme="minorHAnsi"/>
                <w:sz w:val="18"/>
                <w:szCs w:val="18"/>
              </w:rPr>
            </w:pPr>
          </w:p>
        </w:tc>
      </w:tr>
    </w:tbl>
    <w:p w14:paraId="6FF1A413" w14:textId="77777777" w:rsidR="00913DEF" w:rsidRDefault="00913DEF" w:rsidP="00913DEF">
      <w:pPr>
        <w:rPr>
          <w:rFonts w:ascii="Calibri" w:hAnsi="Calibri" w:cs="Calibri"/>
          <w:b/>
          <w:bCs/>
          <w:lang w:val="en-GB"/>
        </w:rPr>
      </w:pPr>
    </w:p>
    <w:p w14:paraId="7D22450C" w14:textId="35E7D96B" w:rsidR="00913DEF" w:rsidRPr="003035B9" w:rsidRDefault="00913DEF" w:rsidP="00FE7255">
      <w:pPr>
        <w:rPr>
          <w:b/>
          <w:bCs/>
          <w:i/>
          <w:iCs/>
          <w:sz w:val="18"/>
          <w:szCs w:val="18"/>
          <w:lang w:val="en-GB"/>
        </w:rPr>
      </w:pPr>
      <w:r w:rsidRPr="003035B9">
        <w:rPr>
          <w:b/>
          <w:bCs/>
          <w:i/>
          <w:iCs/>
          <w:sz w:val="18"/>
          <w:szCs w:val="18"/>
          <w:lang w:val="en-GB"/>
        </w:rPr>
        <w:t xml:space="preserve">C1 </w:t>
      </w:r>
      <w:r w:rsidR="001B609D" w:rsidRPr="003035B9">
        <w:rPr>
          <w:b/>
          <w:bCs/>
          <w:i/>
          <w:iCs/>
          <w:sz w:val="18"/>
          <w:szCs w:val="18"/>
          <w:lang w:val="en-GB"/>
        </w:rPr>
        <w:t>A</w:t>
      </w:r>
      <w:r w:rsidRPr="003035B9">
        <w:rPr>
          <w:b/>
          <w:bCs/>
          <w:i/>
          <w:iCs/>
          <w:sz w:val="18"/>
          <w:szCs w:val="18"/>
          <w:lang w:val="en-GB"/>
        </w:rPr>
        <w:t>bsorption Spectrum</w:t>
      </w:r>
    </w:p>
    <w:p w14:paraId="27CF4CB2" w14:textId="1153C390" w:rsidR="00661B91" w:rsidRDefault="007A4B52" w:rsidP="00913DEF">
      <w:pPr>
        <w:jc w:val="both"/>
        <w:rPr>
          <w:rFonts w:ascii="Calibri" w:hAnsi="Calibri" w:cs="Calibri"/>
          <w:sz w:val="18"/>
          <w:szCs w:val="18"/>
          <w:lang w:val="en-US"/>
        </w:rPr>
      </w:pPr>
      <w:r w:rsidRPr="00C82926">
        <w:rPr>
          <w:rFonts w:ascii="Calibri" w:hAnsi="Calibri" w:cs="Calibri"/>
          <w:sz w:val="18"/>
          <w:szCs w:val="18"/>
          <w:lang w:val="en-US"/>
        </w:rPr>
        <w:t xml:space="preserve">The absorption spectra of </w:t>
      </w:r>
      <w:r w:rsidRPr="006C4080">
        <w:rPr>
          <w:rFonts w:ascii="Calibri" w:hAnsi="Calibri" w:cs="Calibri"/>
          <w:b/>
          <w:bCs/>
          <w:sz w:val="18"/>
          <w:szCs w:val="18"/>
          <w:lang w:val="en-US"/>
        </w:rPr>
        <w:t>C</w:t>
      </w:r>
      <w:r w:rsidR="00C0763F" w:rsidRPr="006C4080">
        <w:rPr>
          <w:rFonts w:ascii="Calibri" w:hAnsi="Calibri" w:cs="Calibri"/>
          <w:b/>
          <w:bCs/>
          <w:sz w:val="18"/>
          <w:szCs w:val="18"/>
          <w:lang w:val="en-US"/>
        </w:rPr>
        <w:t>1</w:t>
      </w:r>
      <w:r w:rsidRPr="00C82926">
        <w:rPr>
          <w:rFonts w:ascii="Calibri" w:hAnsi="Calibri" w:cs="Calibri"/>
          <w:sz w:val="18"/>
          <w:szCs w:val="18"/>
          <w:lang w:val="en-US"/>
        </w:rPr>
        <w:t xml:space="preserve"> calculated using the B3LYP* </w:t>
      </w:r>
      <w:r w:rsidR="00A859A8">
        <w:rPr>
          <w:rFonts w:ascii="Calibri" w:hAnsi="Calibri" w:cs="Calibri"/>
          <w:sz w:val="18"/>
          <w:szCs w:val="18"/>
          <w:lang w:val="en-US"/>
        </w:rPr>
        <w:t>is shown</w:t>
      </w:r>
      <w:r w:rsidRPr="00C82926">
        <w:rPr>
          <w:rFonts w:ascii="Calibri" w:hAnsi="Calibri" w:cs="Calibri"/>
          <w:sz w:val="18"/>
          <w:szCs w:val="18"/>
          <w:lang w:val="en-US"/>
        </w:rPr>
        <w:t xml:space="preserve"> Fig. S</w:t>
      </w:r>
      <w:r w:rsidR="00A859A8">
        <w:rPr>
          <w:rFonts w:ascii="Calibri" w:hAnsi="Calibri" w:cs="Calibri"/>
          <w:sz w:val="18"/>
          <w:szCs w:val="18"/>
          <w:lang w:val="en-US"/>
        </w:rPr>
        <w:t xml:space="preserve">29, while </w:t>
      </w:r>
      <w:r w:rsidR="00130B91">
        <w:rPr>
          <w:rFonts w:ascii="Calibri" w:hAnsi="Calibri" w:cs="Calibri"/>
          <w:sz w:val="18"/>
          <w:szCs w:val="18"/>
          <w:lang w:val="en-US"/>
        </w:rPr>
        <w:t>the main excited states are listed and characterized in Table S6</w:t>
      </w:r>
      <w:r w:rsidRPr="00C82926">
        <w:rPr>
          <w:rFonts w:ascii="Calibri" w:hAnsi="Calibri" w:cs="Calibri"/>
          <w:sz w:val="18"/>
          <w:szCs w:val="18"/>
          <w:lang w:val="en-US"/>
        </w:rPr>
        <w:t xml:space="preserve">. </w:t>
      </w:r>
      <w:r w:rsidR="00130B91">
        <w:rPr>
          <w:rFonts w:ascii="Calibri" w:hAnsi="Calibri" w:cs="Calibri"/>
          <w:sz w:val="18"/>
          <w:szCs w:val="18"/>
          <w:lang w:val="en-US"/>
        </w:rPr>
        <w:t xml:space="preserve">For </w:t>
      </w:r>
      <w:r w:rsidR="00130B91" w:rsidRPr="006C4080">
        <w:rPr>
          <w:rFonts w:ascii="Calibri" w:hAnsi="Calibri" w:cs="Calibri"/>
          <w:b/>
          <w:bCs/>
          <w:sz w:val="18"/>
          <w:szCs w:val="18"/>
          <w:lang w:val="en-US"/>
        </w:rPr>
        <w:t>C1</w:t>
      </w:r>
      <w:r w:rsidR="00130B91">
        <w:rPr>
          <w:rFonts w:ascii="Calibri" w:hAnsi="Calibri" w:cs="Calibri"/>
          <w:sz w:val="18"/>
          <w:szCs w:val="18"/>
          <w:lang w:val="en-US"/>
        </w:rPr>
        <w:t>, a worse agreement between theory and experiments is obtained, both in term of peaks position and of overall spectral shape. As already reported for analogous Fe-NHC complexes,</w:t>
      </w:r>
      <w:r w:rsidR="00A9280C">
        <w:rPr>
          <w:rFonts w:ascii="Calibri" w:hAnsi="Calibri" w:cs="Calibri"/>
          <w:sz w:val="18"/>
          <w:szCs w:val="18"/>
          <w:lang w:val="en-US"/>
        </w:rPr>
        <w:fldChar w:fldCharType="begin"/>
      </w:r>
      <w:r w:rsidR="00D64C49">
        <w:rPr>
          <w:rFonts w:ascii="Calibri" w:hAnsi="Calibri" w:cs="Calibri"/>
          <w:sz w:val="18"/>
          <w:szCs w:val="18"/>
          <w:lang w:val="en-US"/>
        </w:rPr>
        <w:instrText xml:space="preserve"> ADDIN ZOTERO_ITEM CSL_CITATION {"citationID":"x62OiI2v","properties":{"formattedCitation":"\\super 6\\nosupersub{}","plainCitation":"6","noteIndex":0},"citationItems":[{"id":4656,"uris":["http://zotero.org/users/4166986/items/EDHYKKD7"],"itemData":{"id":4656,"type":"article-journal","abstract":"The highest efficiency ever reported for an iron-sensitized solar cell has been obtained using a Fe(\n              ii\n              ) pyridylNHC-carboxylic heteroleptic complex. Mg\n              2+\n              cations and NBu\n              4\n              I in the electrolyte, substantially boosted the photocurrent.\n            \n          , \n            \n              Three Fe(\n              ii\n              ) pyridylNHC-carboxylic heteroleptic complexes with (\n              ARM7\n              and\n              ARM11\n              ) or without spacers (\n              ARM13\n              ) between the pyridine and the COOH anchoring group have been designed and characterized with the aim to increase the metal to surface charge separation and avoid undesired recombination processes in iron-sensitized DSCCs. The\n              ARM13\n              -sensitized DSSC scored the highest efficiency ever reported for an iron-sensitized solar cell (1.44%) providing that Mg\n              2+\n              cations and NBu\n              4\n              I were present in the electrolyte, thus substantially boosting the photocurrent. The gain in efficiency derived from the use of MgI\n              2\n              -based electrolytes was rationalized by employing DFT calculations for the isolated dye sensitizers and dye/TiO\n              2\n              interface models.","container-title":"Journal of Materials Chemistry A","DOI":"10.1039/D0TA10841C","ISSN":"2050-7488, 2050-7496","issue":"6","journalAbbreviation":"J. Mater. Chem. A","language":"en","page":"3540-3554","source":"DOI.org (Crossref)","title":"Record power conversion efficiencies for iron( &lt;span style=\"font-variant:small-caps;\"&gt;ii&lt;/span&gt; )-NHC-sensitized DSSCs from rational molecular engineering and electrolyte optimization","title-short":"Record power conversion efficiencies for iron( &lt;span style=\"font-variant","volume":"9","author":[{"family":"Reddy Marri","given":"Anil"},{"family":"Marchini","given":"Edoardo"},{"family":"Cabanes","given":"Valentin Diez"},{"family":"Argazzi","given":"Roberto"},{"family":"Pastore","given":"Mariachiara"},{"family":"Caramori","given":"Stefano"},{"family":"Gros","given":"Philippe C."}],"issued":{"date-parts":[["2021"]]}}}],"schema":"https://github.com/citation-style-language/schema/raw/master/csl-citation.json"} </w:instrText>
      </w:r>
      <w:r w:rsidR="00A9280C">
        <w:rPr>
          <w:rFonts w:ascii="Calibri" w:hAnsi="Calibri" w:cs="Calibri"/>
          <w:sz w:val="18"/>
          <w:szCs w:val="18"/>
          <w:lang w:val="en-US"/>
        </w:rPr>
        <w:fldChar w:fldCharType="separate"/>
      </w:r>
      <w:r w:rsidR="00D64C49" w:rsidRPr="00D64C49">
        <w:rPr>
          <w:rFonts w:ascii="Calibri" w:hAnsi="Calibri" w:cs="Calibri"/>
          <w:sz w:val="18"/>
          <w:vertAlign w:val="superscript"/>
          <w:lang w:val="en-GB"/>
        </w:rPr>
        <w:t>6</w:t>
      </w:r>
      <w:r w:rsidR="00A9280C">
        <w:rPr>
          <w:rFonts w:ascii="Calibri" w:hAnsi="Calibri" w:cs="Calibri"/>
          <w:sz w:val="18"/>
          <w:szCs w:val="18"/>
          <w:lang w:val="en-US"/>
        </w:rPr>
        <w:fldChar w:fldCharType="end"/>
      </w:r>
      <w:r w:rsidR="00A9280C">
        <w:rPr>
          <w:rFonts w:ascii="Calibri" w:hAnsi="Calibri" w:cs="Calibri"/>
          <w:sz w:val="18"/>
          <w:szCs w:val="18"/>
          <w:lang w:val="en-US"/>
        </w:rPr>
        <w:t xml:space="preserve"> </w:t>
      </w:r>
      <w:r w:rsidR="00130B91">
        <w:rPr>
          <w:rFonts w:ascii="Calibri" w:hAnsi="Calibri" w:cs="Calibri"/>
          <w:sz w:val="18"/>
          <w:szCs w:val="18"/>
          <w:lang w:val="en-US"/>
        </w:rPr>
        <w:t xml:space="preserve">B3LYP* tends to yield a blue-shift of the lowest energy MLCT maximum of the order of 0.2-0.3 eV. Here </w:t>
      </w:r>
      <w:r w:rsidR="00515EEF">
        <w:rPr>
          <w:rFonts w:ascii="Calibri" w:hAnsi="Calibri" w:cs="Calibri"/>
          <w:sz w:val="18"/>
          <w:szCs w:val="18"/>
          <w:lang w:val="en-US"/>
        </w:rPr>
        <w:t xml:space="preserve">the calculated band maximum is about 400 nm compared to the experimental value of about 470 nm. Concerning the spectral shape, the </w:t>
      </w:r>
      <w:r w:rsidRPr="00C82926">
        <w:rPr>
          <w:rFonts w:ascii="Calibri" w:hAnsi="Calibri" w:cs="Calibri"/>
          <w:sz w:val="18"/>
          <w:szCs w:val="18"/>
          <w:lang w:val="en-US"/>
        </w:rPr>
        <w:t xml:space="preserve">overall discrepancy between theory and experiment may arise from difficulties in accurately reproducing the oscillator strengths of the various excitations, particularly those responsible for the weaker band observed at approximately 400 nm. </w:t>
      </w:r>
      <w:r w:rsidR="00622E7C">
        <w:rPr>
          <w:rFonts w:ascii="Calibri" w:hAnsi="Calibri" w:cs="Calibri"/>
          <w:sz w:val="18"/>
          <w:szCs w:val="18"/>
          <w:lang w:val="en-US"/>
        </w:rPr>
        <w:t xml:space="preserve"> </w:t>
      </w:r>
    </w:p>
    <w:p w14:paraId="166FC4E4" w14:textId="00DAD5CC" w:rsidR="00B900A2" w:rsidRPr="00B900A2" w:rsidRDefault="00B900A2" w:rsidP="00B900A2">
      <w:pPr>
        <w:jc w:val="both"/>
        <w:rPr>
          <w:rFonts w:ascii="Calibri" w:hAnsi="Calibri" w:cs="Calibri"/>
          <w:sz w:val="18"/>
          <w:szCs w:val="18"/>
          <w:lang w:val="en-US"/>
        </w:rPr>
      </w:pPr>
      <w:r w:rsidRPr="00B900A2">
        <w:rPr>
          <w:rFonts w:ascii="Calibri" w:hAnsi="Calibri" w:cs="Calibri"/>
          <w:sz w:val="18"/>
          <w:szCs w:val="18"/>
          <w:lang w:val="en-US"/>
        </w:rPr>
        <w:t>As shown in Fig. S</w:t>
      </w:r>
      <w:r w:rsidR="00515EEF">
        <w:rPr>
          <w:rFonts w:ascii="Calibri" w:hAnsi="Calibri" w:cs="Calibri"/>
          <w:sz w:val="18"/>
          <w:szCs w:val="18"/>
          <w:lang w:val="en-US"/>
        </w:rPr>
        <w:t>29</w:t>
      </w:r>
      <w:r w:rsidRPr="00B900A2">
        <w:rPr>
          <w:rFonts w:ascii="Calibri" w:hAnsi="Calibri" w:cs="Calibri"/>
          <w:sz w:val="18"/>
          <w:szCs w:val="18"/>
          <w:lang w:val="en-US"/>
        </w:rPr>
        <w:t xml:space="preserve"> and Table S</w:t>
      </w:r>
      <w:r w:rsidR="00515EEF">
        <w:rPr>
          <w:rFonts w:ascii="Calibri" w:hAnsi="Calibri" w:cs="Calibri"/>
          <w:sz w:val="18"/>
          <w:szCs w:val="18"/>
          <w:lang w:val="en-US"/>
        </w:rPr>
        <w:t>6</w:t>
      </w:r>
      <w:r w:rsidRPr="00B900A2">
        <w:rPr>
          <w:rFonts w:ascii="Calibri" w:hAnsi="Calibri" w:cs="Calibri"/>
          <w:sz w:val="18"/>
          <w:szCs w:val="18"/>
          <w:lang w:val="en-US"/>
        </w:rPr>
        <w:t>, the lowest-energy excitations, S₁ (HOMO → LUMO) and S₂ (HOMO → LUMO+1), are calculated at 484 and 482 nm, respectively, and exhibit negligible oscillator strengths. These transitions display predominantly MLCT character (≈</w:t>
      </w:r>
      <w:r w:rsidR="00EB65BC">
        <w:rPr>
          <w:rFonts w:ascii="Calibri" w:hAnsi="Calibri" w:cs="Calibri"/>
          <w:sz w:val="18"/>
          <w:szCs w:val="18"/>
          <w:lang w:val="en-US"/>
        </w:rPr>
        <w:t>59</w:t>
      </w:r>
      <w:r w:rsidRPr="00B900A2">
        <w:rPr>
          <w:rFonts w:ascii="Calibri" w:hAnsi="Calibri" w:cs="Calibri"/>
          <w:sz w:val="18"/>
          <w:szCs w:val="18"/>
          <w:lang w:val="en-US"/>
        </w:rPr>
        <w:t>%), with smaller LLCT (1</w:t>
      </w:r>
      <w:r w:rsidR="00EB65BC">
        <w:rPr>
          <w:rFonts w:ascii="Calibri" w:hAnsi="Calibri" w:cs="Calibri"/>
          <w:sz w:val="18"/>
          <w:szCs w:val="18"/>
          <w:lang w:val="en-US"/>
        </w:rPr>
        <w:t>6</w:t>
      </w:r>
      <w:r w:rsidRPr="00B900A2">
        <w:rPr>
          <w:rFonts w:ascii="Calibri" w:hAnsi="Calibri" w:cs="Calibri"/>
          <w:sz w:val="18"/>
          <w:szCs w:val="18"/>
          <w:lang w:val="en-US"/>
        </w:rPr>
        <w:t>%) and LC (1</w:t>
      </w:r>
      <w:r w:rsidR="00EB65BC">
        <w:rPr>
          <w:rFonts w:ascii="Calibri" w:hAnsi="Calibri" w:cs="Calibri"/>
          <w:sz w:val="18"/>
          <w:szCs w:val="18"/>
          <w:lang w:val="en-US"/>
        </w:rPr>
        <w:t>8</w:t>
      </w:r>
      <w:r w:rsidRPr="00B900A2">
        <w:rPr>
          <w:rFonts w:ascii="Calibri" w:hAnsi="Calibri" w:cs="Calibri"/>
          <w:sz w:val="18"/>
          <w:szCs w:val="18"/>
          <w:lang w:val="en-US"/>
        </w:rPr>
        <w:t>%) contributions.</w:t>
      </w:r>
    </w:p>
    <w:p w14:paraId="4E17C58A" w14:textId="06CDE213" w:rsidR="00B900A2" w:rsidRPr="00B900A2" w:rsidRDefault="00B900A2" w:rsidP="00B900A2">
      <w:pPr>
        <w:jc w:val="both"/>
        <w:rPr>
          <w:rFonts w:ascii="Calibri" w:hAnsi="Calibri" w:cs="Calibri"/>
          <w:sz w:val="18"/>
          <w:szCs w:val="18"/>
          <w:lang w:val="en-US"/>
        </w:rPr>
      </w:pPr>
      <w:r w:rsidRPr="00B900A2">
        <w:rPr>
          <w:rFonts w:ascii="Calibri" w:hAnsi="Calibri" w:cs="Calibri"/>
          <w:sz w:val="18"/>
          <w:szCs w:val="18"/>
          <w:lang w:val="en-US"/>
        </w:rPr>
        <w:lastRenderedPageBreak/>
        <w:t xml:space="preserve">S₆ corresponds to a mixed MC–MLCT state arising from the interaction between the MC HOMO–1 → LUMO+6 and MLCT HOMO–1 → LUMO+2 configurations. At higher energies, two bright MLCT states are predicted: S₇ at 419 nm and S₁₀ at 396 nm. These states have mixed character but are mainly described by the HOMO → LUMO+3 transition, with minor contributions from HOMO–1 and HOMO–2 → LUMO/LUMO+1 excitations. As discussed in the main text and illustrated by the molecular orbital plots in Fig. 4b, LUMO+3 is analogous to the LUMO of </w:t>
      </w:r>
      <w:r w:rsidRPr="00EA7C1E">
        <w:rPr>
          <w:rFonts w:ascii="Calibri" w:hAnsi="Calibri" w:cs="Calibri"/>
          <w:b/>
          <w:bCs/>
          <w:sz w:val="18"/>
          <w:szCs w:val="18"/>
          <w:lang w:val="en-US"/>
        </w:rPr>
        <w:t>C</w:t>
      </w:r>
      <w:r w:rsidR="007C6413" w:rsidRPr="00EA7C1E">
        <w:rPr>
          <w:rFonts w:ascii="Calibri" w:hAnsi="Calibri" w:cs="Calibri"/>
          <w:b/>
          <w:bCs/>
          <w:sz w:val="18"/>
          <w:szCs w:val="18"/>
          <w:lang w:val="en-US"/>
        </w:rPr>
        <w:t>2</w:t>
      </w:r>
      <w:r w:rsidRPr="00B900A2">
        <w:rPr>
          <w:rFonts w:ascii="Calibri" w:hAnsi="Calibri" w:cs="Calibri"/>
          <w:sz w:val="18"/>
          <w:szCs w:val="18"/>
          <w:lang w:val="en-US"/>
        </w:rPr>
        <w:t xml:space="preserve">. Owing to the larger Fe contribution to the HOMO of </w:t>
      </w:r>
      <w:r w:rsidRPr="00EA7C1E">
        <w:rPr>
          <w:rFonts w:ascii="Calibri" w:hAnsi="Calibri" w:cs="Calibri"/>
          <w:b/>
          <w:bCs/>
          <w:sz w:val="18"/>
          <w:szCs w:val="18"/>
          <w:lang w:val="en-US"/>
        </w:rPr>
        <w:t>C</w:t>
      </w:r>
      <w:r w:rsidR="007C6413" w:rsidRPr="00EA7C1E">
        <w:rPr>
          <w:rFonts w:ascii="Calibri" w:hAnsi="Calibri" w:cs="Calibri"/>
          <w:b/>
          <w:bCs/>
          <w:sz w:val="18"/>
          <w:szCs w:val="18"/>
          <w:lang w:val="en-US"/>
        </w:rPr>
        <w:t>1</w:t>
      </w:r>
      <w:r w:rsidRPr="00B900A2">
        <w:rPr>
          <w:rFonts w:ascii="Calibri" w:hAnsi="Calibri" w:cs="Calibri"/>
          <w:sz w:val="18"/>
          <w:szCs w:val="18"/>
          <w:lang w:val="en-US"/>
        </w:rPr>
        <w:t xml:space="preserve"> compared with </w:t>
      </w:r>
      <w:r w:rsidRPr="00EA7C1E">
        <w:rPr>
          <w:rFonts w:ascii="Calibri" w:hAnsi="Calibri" w:cs="Calibri"/>
          <w:b/>
          <w:bCs/>
          <w:sz w:val="18"/>
          <w:szCs w:val="18"/>
          <w:lang w:val="en-US"/>
        </w:rPr>
        <w:t>C</w:t>
      </w:r>
      <w:r w:rsidR="007C6413" w:rsidRPr="00EA7C1E">
        <w:rPr>
          <w:rFonts w:ascii="Calibri" w:hAnsi="Calibri" w:cs="Calibri"/>
          <w:b/>
          <w:bCs/>
          <w:sz w:val="18"/>
          <w:szCs w:val="18"/>
          <w:lang w:val="en-US"/>
        </w:rPr>
        <w:t>2</w:t>
      </w:r>
      <w:r w:rsidRPr="00B900A2">
        <w:rPr>
          <w:rFonts w:ascii="Calibri" w:hAnsi="Calibri" w:cs="Calibri"/>
          <w:sz w:val="18"/>
          <w:szCs w:val="18"/>
          <w:lang w:val="en-US"/>
        </w:rPr>
        <w:t xml:space="preserve">, S₇ and S₁₀ exhibit a higher MLCT character than S₁ of </w:t>
      </w:r>
      <w:r w:rsidRPr="00EA7C1E">
        <w:rPr>
          <w:rFonts w:ascii="Calibri" w:hAnsi="Calibri" w:cs="Calibri"/>
          <w:b/>
          <w:bCs/>
          <w:sz w:val="18"/>
          <w:szCs w:val="18"/>
          <w:lang w:val="en-US"/>
        </w:rPr>
        <w:t>C</w:t>
      </w:r>
      <w:r w:rsidR="007C6413" w:rsidRPr="00EA7C1E">
        <w:rPr>
          <w:rFonts w:ascii="Calibri" w:hAnsi="Calibri" w:cs="Calibri"/>
          <w:b/>
          <w:bCs/>
          <w:sz w:val="18"/>
          <w:szCs w:val="18"/>
          <w:lang w:val="en-US"/>
        </w:rPr>
        <w:t>2</w:t>
      </w:r>
      <w:r w:rsidRPr="00B900A2">
        <w:rPr>
          <w:rFonts w:ascii="Calibri" w:hAnsi="Calibri" w:cs="Calibri"/>
          <w:sz w:val="18"/>
          <w:szCs w:val="18"/>
          <w:lang w:val="en-US"/>
        </w:rPr>
        <w:t>, along with weaker oscillator strengths.</w:t>
      </w:r>
    </w:p>
    <w:p w14:paraId="010230A7" w14:textId="5867FA5D" w:rsidR="00B900A2" w:rsidRDefault="00EB65BC" w:rsidP="00B900A2">
      <w:pPr>
        <w:jc w:val="both"/>
        <w:rPr>
          <w:rFonts w:ascii="Calibri" w:hAnsi="Calibri" w:cs="Calibri"/>
          <w:sz w:val="18"/>
          <w:szCs w:val="18"/>
          <w:lang w:val="en-US"/>
        </w:rPr>
      </w:pPr>
      <w:r w:rsidRPr="00EA7C1E">
        <w:rPr>
          <w:rFonts w:ascii="Calibri" w:hAnsi="Calibri" w:cs="Calibri"/>
          <w:sz w:val="18"/>
          <w:szCs w:val="18"/>
          <w:lang w:val="en-GB"/>
        </w:rPr>
        <w:t>In addition, a pair of weakly intense ligand-based states, S</w:t>
      </w:r>
      <w:r w:rsidRPr="00EA7C1E">
        <w:rPr>
          <w:rFonts w:ascii="Calibri" w:hAnsi="Calibri" w:cs="Calibri"/>
          <w:sz w:val="18"/>
          <w:szCs w:val="18"/>
          <w:vertAlign w:val="subscript"/>
          <w:lang w:val="en-GB"/>
        </w:rPr>
        <w:t>23</w:t>
      </w:r>
      <w:r w:rsidRPr="00EA7C1E">
        <w:rPr>
          <w:rFonts w:ascii="Calibri" w:hAnsi="Calibri" w:cs="Calibri"/>
          <w:sz w:val="18"/>
          <w:szCs w:val="18"/>
          <w:lang w:val="en-GB"/>
        </w:rPr>
        <w:t xml:space="preserve"> and S</w:t>
      </w:r>
      <w:r w:rsidRPr="00EA7C1E">
        <w:rPr>
          <w:rFonts w:ascii="Calibri" w:hAnsi="Calibri" w:cs="Calibri"/>
          <w:sz w:val="18"/>
          <w:szCs w:val="18"/>
          <w:vertAlign w:val="subscript"/>
          <w:lang w:val="en-GB"/>
        </w:rPr>
        <w:t>24</w:t>
      </w:r>
      <w:r w:rsidRPr="00EA7C1E">
        <w:rPr>
          <w:rFonts w:ascii="Calibri" w:hAnsi="Calibri" w:cs="Calibri"/>
          <w:sz w:val="18"/>
          <w:szCs w:val="18"/>
          <w:lang w:val="en-GB"/>
        </w:rPr>
        <w:t xml:space="preserve">, is predicted at 304 nm. These states, </w:t>
      </w:r>
      <w:r w:rsidRPr="00B900A2">
        <w:rPr>
          <w:rFonts w:ascii="Calibri" w:hAnsi="Calibri" w:cs="Calibri"/>
          <w:sz w:val="18"/>
          <w:szCs w:val="18"/>
          <w:lang w:val="en-US"/>
        </w:rPr>
        <w:t>originating from excitations from the fully ligand-localized HOMO–5 to the LUMO and LUMO+1</w:t>
      </w:r>
      <w:r>
        <w:rPr>
          <w:rFonts w:ascii="Calibri" w:hAnsi="Calibri" w:cs="Calibri"/>
          <w:sz w:val="18"/>
          <w:szCs w:val="18"/>
          <w:lang w:val="en-US"/>
        </w:rPr>
        <w:t>,</w:t>
      </w:r>
      <w:r w:rsidRPr="00EA7C1E">
        <w:rPr>
          <w:rFonts w:ascii="Calibri" w:hAnsi="Calibri" w:cs="Calibri"/>
          <w:sz w:val="18"/>
          <w:szCs w:val="18"/>
          <w:lang w:val="en-GB"/>
        </w:rPr>
        <w:t xml:space="preserve"> are characterized by a mixed LC</w:t>
      </w:r>
      <w:r w:rsidR="00E95237" w:rsidRPr="00EA7C1E">
        <w:rPr>
          <w:rFonts w:ascii="Calibri" w:hAnsi="Calibri" w:cs="Calibri"/>
          <w:sz w:val="18"/>
          <w:szCs w:val="18"/>
          <w:lang w:val="en-GB"/>
        </w:rPr>
        <w:t xml:space="preserve"> and </w:t>
      </w:r>
      <w:r w:rsidRPr="00EA7C1E">
        <w:rPr>
          <w:rFonts w:ascii="Calibri" w:hAnsi="Calibri" w:cs="Calibri"/>
          <w:sz w:val="18"/>
          <w:szCs w:val="18"/>
          <w:lang w:val="en-GB"/>
        </w:rPr>
        <w:t>LLCT nature of about 48% and 44%, respectively, and only minor metal-involving components</w:t>
      </w:r>
      <w:r w:rsidR="00B900A2" w:rsidRPr="00B900A2">
        <w:rPr>
          <w:rFonts w:ascii="Calibri" w:hAnsi="Calibri" w:cs="Calibri"/>
          <w:sz w:val="18"/>
          <w:szCs w:val="18"/>
          <w:lang w:val="en-US"/>
        </w:rPr>
        <w:t xml:space="preserve">. At higher energies, </w:t>
      </w:r>
      <w:r w:rsidR="00B900A2">
        <w:rPr>
          <w:rFonts w:ascii="Calibri" w:hAnsi="Calibri" w:cs="Calibri"/>
          <w:sz w:val="18"/>
          <w:szCs w:val="18"/>
          <w:lang w:val="en-US"/>
        </w:rPr>
        <w:t>the</w:t>
      </w:r>
      <w:r w:rsidR="00B900A2" w:rsidRPr="00B900A2">
        <w:rPr>
          <w:rFonts w:ascii="Calibri" w:hAnsi="Calibri" w:cs="Calibri"/>
          <w:sz w:val="18"/>
          <w:szCs w:val="18"/>
          <w:lang w:val="en-US"/>
        </w:rPr>
        <w:t xml:space="preserve"> LC band</w:t>
      </w:r>
      <w:r>
        <w:rPr>
          <w:rFonts w:ascii="Calibri" w:hAnsi="Calibri" w:cs="Calibri"/>
          <w:sz w:val="18"/>
          <w:szCs w:val="18"/>
          <w:lang w:val="en-US"/>
        </w:rPr>
        <w:t xml:space="preserve"> (</w:t>
      </w:r>
      <w:r w:rsidRPr="00EA7C1E">
        <w:rPr>
          <w:rFonts w:ascii="Calibri" w:hAnsi="Calibri" w:cs="Calibri"/>
          <w:sz w:val="18"/>
          <w:szCs w:val="18"/>
          <w:lang w:val="en-GB"/>
        </w:rPr>
        <w:t>contribution of 77% accompanied by smaller LLCT)</w:t>
      </w:r>
      <w:r w:rsidR="00B900A2" w:rsidRPr="00B900A2">
        <w:rPr>
          <w:rFonts w:ascii="Calibri" w:hAnsi="Calibri" w:cs="Calibri"/>
          <w:sz w:val="18"/>
          <w:szCs w:val="18"/>
          <w:lang w:val="en-US"/>
        </w:rPr>
        <w:t xml:space="preserve"> is predicted in the 250–300 nm region.</w:t>
      </w:r>
    </w:p>
    <w:p w14:paraId="18C12F52" w14:textId="77777777" w:rsidR="00913DEF" w:rsidRPr="00DA4060" w:rsidRDefault="00913DEF" w:rsidP="00913DEF">
      <w:pPr>
        <w:jc w:val="both"/>
        <w:rPr>
          <w:rFonts w:ascii="Calibri" w:eastAsia="Times New Roman" w:hAnsi="Calibri" w:cs="Calibri"/>
          <w:b/>
          <w:bCs/>
          <w:lang w:val="en-GB"/>
        </w:rPr>
      </w:pPr>
      <w:r w:rsidRPr="00051FCF">
        <w:rPr>
          <w:rFonts w:ascii="Calibri" w:eastAsia="Times New Roman" w:hAnsi="Calibri" w:cs="Calibri"/>
          <w:b/>
          <w:bCs/>
          <w:noProof/>
        </w:rPr>
        <w:drawing>
          <wp:inline distT="0" distB="0" distL="0" distR="0" wp14:anchorId="0ED4F317" wp14:editId="36021268">
            <wp:extent cx="5892275" cy="3155154"/>
            <wp:effectExtent l="0" t="0" r="635" b="0"/>
            <wp:docPr id="45" name="Immagine 2">
              <a:extLst xmlns:a="http://schemas.openxmlformats.org/drawingml/2006/main">
                <a:ext uri="{FF2B5EF4-FFF2-40B4-BE49-F238E27FC236}">
                  <a16:creationId xmlns:a16="http://schemas.microsoft.com/office/drawing/2014/main" id="{89E6A974-7305-A00B-590D-C86E14C2F8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magine 2">
                      <a:extLst>
                        <a:ext uri="{FF2B5EF4-FFF2-40B4-BE49-F238E27FC236}">
                          <a16:creationId xmlns:a16="http://schemas.microsoft.com/office/drawing/2014/main" id="{89E6A974-7305-A00B-590D-C86E14C2F859}"/>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92275" cy="3155154"/>
                    </a:xfrm>
                    <a:prstGeom prst="rect">
                      <a:avLst/>
                    </a:prstGeom>
                  </pic:spPr>
                </pic:pic>
              </a:graphicData>
            </a:graphic>
          </wp:inline>
        </w:drawing>
      </w:r>
    </w:p>
    <w:p w14:paraId="7DB4D851" w14:textId="74A8168A" w:rsidR="00913DEF" w:rsidRPr="003035B9" w:rsidRDefault="00913DEF" w:rsidP="00E2273A">
      <w:pPr>
        <w:jc w:val="both"/>
        <w:rPr>
          <w:rFonts w:ascii="Calibri" w:eastAsia="Times New Roman" w:hAnsi="Calibri" w:cs="Calibri"/>
          <w:sz w:val="15"/>
          <w:szCs w:val="15"/>
          <w:lang w:val="en-US"/>
        </w:rPr>
      </w:pPr>
      <w:r w:rsidRPr="003035B9">
        <w:rPr>
          <w:rFonts w:ascii="Calibri" w:eastAsia="Times New Roman" w:hAnsi="Calibri" w:cs="Calibri"/>
          <w:b/>
          <w:bCs/>
          <w:sz w:val="15"/>
          <w:szCs w:val="15"/>
          <w:lang w:val="en-GB"/>
        </w:rPr>
        <w:t>Figure S</w:t>
      </w:r>
      <w:r w:rsidR="00A859A8">
        <w:rPr>
          <w:rFonts w:ascii="Calibri" w:eastAsia="Times New Roman" w:hAnsi="Calibri" w:cs="Calibri"/>
          <w:b/>
          <w:bCs/>
          <w:sz w:val="15"/>
          <w:szCs w:val="15"/>
          <w:lang w:val="en-GB"/>
        </w:rPr>
        <w:t>29</w:t>
      </w:r>
      <w:r w:rsidRPr="003035B9">
        <w:rPr>
          <w:rFonts w:ascii="Calibri" w:eastAsia="Times New Roman" w:hAnsi="Calibri" w:cs="Calibri"/>
          <w:b/>
          <w:bCs/>
          <w:sz w:val="15"/>
          <w:szCs w:val="15"/>
          <w:lang w:val="en-GB"/>
        </w:rPr>
        <w:t xml:space="preserve">. </w:t>
      </w:r>
      <w:r w:rsidRPr="003035B9">
        <w:rPr>
          <w:rFonts w:ascii="Calibri" w:eastAsia="Times New Roman" w:hAnsi="Calibri" w:cs="Calibri"/>
          <w:sz w:val="15"/>
          <w:szCs w:val="15"/>
          <w:lang w:val="en-GB"/>
        </w:rPr>
        <w:t>Simulated UV–</w:t>
      </w:r>
      <w:proofErr w:type="gramStart"/>
      <w:r w:rsidRPr="003035B9">
        <w:rPr>
          <w:rFonts w:ascii="Calibri" w:eastAsia="Times New Roman" w:hAnsi="Calibri" w:cs="Calibri"/>
          <w:sz w:val="15"/>
          <w:szCs w:val="15"/>
          <w:lang w:val="en-GB"/>
        </w:rPr>
        <w:t>Vis</w:t>
      </w:r>
      <w:proofErr w:type="gramEnd"/>
      <w:r w:rsidRPr="003035B9">
        <w:rPr>
          <w:rFonts w:ascii="Calibri" w:eastAsia="Times New Roman" w:hAnsi="Calibri" w:cs="Calibri"/>
          <w:sz w:val="15"/>
          <w:szCs w:val="15"/>
          <w:lang w:val="en-GB"/>
        </w:rPr>
        <w:t xml:space="preserve"> absorption spectrum of </w:t>
      </w:r>
      <w:r w:rsidRPr="003035B9">
        <w:rPr>
          <w:rFonts w:ascii="Calibri" w:eastAsia="Times New Roman" w:hAnsi="Calibri" w:cs="Calibri"/>
          <w:b/>
          <w:bCs/>
          <w:sz w:val="15"/>
          <w:szCs w:val="15"/>
          <w:lang w:val="en-GB"/>
        </w:rPr>
        <w:t>C1</w:t>
      </w:r>
      <w:r w:rsidRPr="003035B9">
        <w:rPr>
          <w:rFonts w:ascii="Calibri" w:eastAsia="Times New Roman" w:hAnsi="Calibri" w:cs="Calibri"/>
          <w:sz w:val="15"/>
          <w:szCs w:val="15"/>
          <w:lang w:val="en-GB"/>
        </w:rPr>
        <w:t xml:space="preserve"> in acetonitrile, obtained by Gaussian convolution of TDDFT-calculated vertical excitation energies using the </w:t>
      </w:r>
      <w:r w:rsidR="00C75BDD">
        <w:rPr>
          <w:rFonts w:ascii="Calibri" w:eastAsia="Times New Roman" w:hAnsi="Calibri" w:cs="Calibri"/>
          <w:sz w:val="15"/>
          <w:szCs w:val="15"/>
          <w:lang w:val="en-GB"/>
        </w:rPr>
        <w:t>B3LYP*</w:t>
      </w:r>
      <w:r w:rsidRPr="003035B9">
        <w:rPr>
          <w:rFonts w:ascii="Calibri" w:eastAsia="Times New Roman" w:hAnsi="Calibri" w:cs="Calibri"/>
          <w:sz w:val="15"/>
          <w:szCs w:val="15"/>
          <w:lang w:val="en-GB"/>
        </w:rPr>
        <w:t xml:space="preserve"> exchange–correlation functional. A Gaussian broadening of 0.17 eV was applied to convolute the vertical TDDFT excitations, which are indicated by vertical sticks and weighted according to their oscillator strengths.</w:t>
      </w:r>
      <w:r w:rsidR="00C75BDD">
        <w:rPr>
          <w:rFonts w:ascii="Calibri" w:eastAsia="Times New Roman" w:hAnsi="Calibri" w:cs="Calibri"/>
          <w:sz w:val="15"/>
          <w:szCs w:val="15"/>
          <w:lang w:val="en-GB"/>
        </w:rPr>
        <w:t xml:space="preserve"> </w:t>
      </w:r>
    </w:p>
    <w:p w14:paraId="1DDB84DA" w14:textId="77777777" w:rsidR="00913DEF" w:rsidRPr="006445B1" w:rsidRDefault="00913DEF" w:rsidP="00913DEF">
      <w:pPr>
        <w:rPr>
          <w:rFonts w:ascii="Calibri" w:hAnsi="Calibri" w:cs="Calibri"/>
          <w:sz w:val="18"/>
          <w:szCs w:val="18"/>
          <w:lang w:val="en-GB"/>
        </w:rPr>
      </w:pPr>
    </w:p>
    <w:p w14:paraId="37ABBC65" w14:textId="3AE08CEE" w:rsidR="00913DEF" w:rsidRPr="003035B9" w:rsidRDefault="00913DEF" w:rsidP="00913DEF">
      <w:pPr>
        <w:rPr>
          <w:rFonts w:ascii="Calibri" w:eastAsia="Times New Roman" w:hAnsi="Calibri" w:cs="Calibri"/>
          <w:sz w:val="15"/>
          <w:szCs w:val="15"/>
          <w:lang w:val="en-GB"/>
        </w:rPr>
      </w:pPr>
      <w:r w:rsidRPr="003035B9">
        <w:rPr>
          <w:rFonts w:ascii="Calibri" w:eastAsia="Times New Roman" w:hAnsi="Calibri" w:cs="Calibri"/>
          <w:b/>
          <w:color w:val="000000"/>
          <w:sz w:val="15"/>
          <w:szCs w:val="15"/>
          <w:lang w:val="en-US"/>
        </w:rPr>
        <w:t>Table S</w:t>
      </w:r>
      <w:r w:rsidR="00A859A8">
        <w:rPr>
          <w:rFonts w:ascii="Calibri" w:eastAsia="Times New Roman" w:hAnsi="Calibri" w:cs="Calibri"/>
          <w:b/>
          <w:color w:val="000000"/>
          <w:sz w:val="15"/>
          <w:szCs w:val="15"/>
          <w:lang w:val="en-US"/>
        </w:rPr>
        <w:t>6</w:t>
      </w:r>
      <w:r w:rsidRPr="003035B9">
        <w:rPr>
          <w:rFonts w:ascii="Calibri" w:eastAsia="Times New Roman" w:hAnsi="Calibri" w:cs="Calibri"/>
          <w:b/>
          <w:color w:val="000000"/>
          <w:sz w:val="15"/>
          <w:szCs w:val="15"/>
          <w:lang w:val="en-US"/>
        </w:rPr>
        <w:t xml:space="preserve">. </w:t>
      </w:r>
      <w:r w:rsidRPr="003035B9">
        <w:rPr>
          <w:rFonts w:ascii="Calibri" w:eastAsia="Times New Roman" w:hAnsi="Calibri" w:cs="Calibri"/>
          <w:color w:val="000000"/>
          <w:sz w:val="15"/>
          <w:szCs w:val="15"/>
          <w:lang w:val="en-US"/>
        </w:rPr>
        <w:t xml:space="preserve"> </w:t>
      </w:r>
      <w:r w:rsidR="00A835B4" w:rsidRPr="000E32E4">
        <w:rPr>
          <w:rFonts w:eastAsia="Times New Roman" w:cstheme="minorHAnsi"/>
          <w:color w:val="000000"/>
          <w:sz w:val="15"/>
          <w:szCs w:val="15"/>
          <w:lang w:val="en-GB"/>
        </w:rPr>
        <w:t xml:space="preserve">Relevant singlet excitations calculated for </w:t>
      </w:r>
      <w:r w:rsidR="00A835B4" w:rsidRPr="006C4080">
        <w:rPr>
          <w:rFonts w:eastAsia="Times New Roman" w:cstheme="minorHAnsi"/>
          <w:b/>
          <w:bCs/>
          <w:color w:val="000000"/>
          <w:sz w:val="15"/>
          <w:szCs w:val="15"/>
          <w:lang w:val="en-GB"/>
        </w:rPr>
        <w:t>C1</w:t>
      </w:r>
      <w:r w:rsidR="00A835B4" w:rsidRPr="000E32E4">
        <w:rPr>
          <w:rFonts w:eastAsia="Times New Roman" w:cstheme="minorHAnsi"/>
          <w:color w:val="000000"/>
          <w:sz w:val="15"/>
          <w:szCs w:val="15"/>
          <w:lang w:val="en-GB"/>
        </w:rPr>
        <w:t xml:space="preserve"> at the S</w:t>
      </w:r>
      <w:r w:rsidR="00ED7934" w:rsidRPr="006C4080">
        <w:rPr>
          <w:rFonts w:eastAsia="Times New Roman" w:cstheme="minorHAnsi"/>
          <w:color w:val="000000"/>
          <w:sz w:val="15"/>
          <w:szCs w:val="15"/>
          <w:vertAlign w:val="subscript"/>
          <w:lang w:val="en-GB"/>
        </w:rPr>
        <w:t>0</w:t>
      </w:r>
      <w:r w:rsidR="00ED7934" w:rsidRPr="000E32E4">
        <w:rPr>
          <w:rFonts w:eastAsia="Times New Roman" w:cstheme="minorHAnsi"/>
          <w:color w:val="000000"/>
          <w:sz w:val="15"/>
          <w:szCs w:val="15"/>
          <w:lang w:val="en-GB"/>
        </w:rPr>
        <w:t>-</w:t>
      </w:r>
      <w:r w:rsidR="00A835B4" w:rsidRPr="000E32E4">
        <w:rPr>
          <w:rFonts w:eastAsia="Times New Roman" w:cstheme="minorHAnsi"/>
          <w:color w:val="000000"/>
          <w:sz w:val="15"/>
          <w:szCs w:val="15"/>
          <w:lang w:val="en-GB"/>
        </w:rPr>
        <w:t>optimized (Franck–Condon) geometry: state number (n), wavelength (</w:t>
      </w:r>
      <w:r w:rsidR="00A835B4" w:rsidRPr="00A835B4">
        <w:rPr>
          <w:rFonts w:eastAsia="Times New Roman" w:cstheme="minorHAnsi"/>
          <w:color w:val="000000"/>
          <w:sz w:val="15"/>
          <w:szCs w:val="15"/>
        </w:rPr>
        <w:t>λ</w:t>
      </w:r>
      <w:r w:rsidR="00A835B4" w:rsidRPr="000E32E4">
        <w:rPr>
          <w:rFonts w:eastAsia="Times New Roman" w:cstheme="minorHAnsi"/>
          <w:color w:val="000000"/>
          <w:sz w:val="15"/>
          <w:szCs w:val="15"/>
          <w:lang w:val="en-GB"/>
        </w:rPr>
        <w:t>), oscillator strength (</w:t>
      </w:r>
      <w:r w:rsidR="00A835B4" w:rsidRPr="006C4080">
        <w:rPr>
          <w:rFonts w:eastAsia="Times New Roman" w:cstheme="minorHAnsi"/>
          <w:i/>
          <w:iCs/>
          <w:color w:val="000000"/>
          <w:sz w:val="15"/>
          <w:szCs w:val="15"/>
          <w:lang w:val="en-GB"/>
        </w:rPr>
        <w:t>f</w:t>
      </w:r>
      <w:r w:rsidR="00A835B4" w:rsidRPr="000E32E4">
        <w:rPr>
          <w:rFonts w:eastAsia="Times New Roman" w:cstheme="minorHAnsi"/>
          <w:color w:val="000000"/>
          <w:sz w:val="15"/>
          <w:szCs w:val="15"/>
          <w:lang w:val="en-GB"/>
        </w:rPr>
        <w:t xml:space="preserve">), and electron–hole population analysis over the fragments, with the corresponding contributions (%) and excitation character. </w:t>
      </w:r>
    </w:p>
    <w:p w14:paraId="63197222" w14:textId="77777777" w:rsidR="00335325" w:rsidRDefault="00335325" w:rsidP="000A43F2">
      <w:pPr>
        <w:spacing w:after="0" w:line="240" w:lineRule="auto"/>
        <w:rPr>
          <w:rFonts w:ascii="Calibri" w:hAnsi="Calibri" w:cs="Calibri"/>
          <w:sz w:val="18"/>
          <w:szCs w:val="18"/>
          <w:lang w:val="en-GB"/>
        </w:rPr>
      </w:pPr>
    </w:p>
    <w:tbl>
      <w:tblPr>
        <w:tblStyle w:val="Grilledutableau"/>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2"/>
        <w:gridCol w:w="882"/>
        <w:gridCol w:w="702"/>
        <w:gridCol w:w="1476"/>
        <w:gridCol w:w="1476"/>
        <w:gridCol w:w="1476"/>
        <w:gridCol w:w="2483"/>
      </w:tblGrid>
      <w:tr w:rsidR="00DD6A42" w:rsidRPr="00C60DB2" w14:paraId="3C54A2CC" w14:textId="77777777" w:rsidTr="009306B9">
        <w:trPr>
          <w:jc w:val="center"/>
        </w:trPr>
        <w:tc>
          <w:tcPr>
            <w:tcW w:w="792" w:type="dxa"/>
            <w:shd w:val="clear" w:color="auto" w:fill="FFFFFF"/>
            <w:tcMar>
              <w:top w:w="25" w:type="dxa"/>
              <w:left w:w="40" w:type="dxa"/>
              <w:bottom w:w="25" w:type="dxa"/>
              <w:right w:w="40" w:type="dxa"/>
            </w:tcMar>
            <w:vAlign w:val="center"/>
          </w:tcPr>
          <w:p w14:paraId="1D8C4C12"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State</w:t>
            </w:r>
          </w:p>
        </w:tc>
        <w:tc>
          <w:tcPr>
            <w:tcW w:w="882" w:type="dxa"/>
            <w:shd w:val="clear" w:color="auto" w:fill="FFFFFF"/>
            <w:tcMar>
              <w:top w:w="25" w:type="dxa"/>
              <w:left w:w="40" w:type="dxa"/>
              <w:bottom w:w="25" w:type="dxa"/>
              <w:right w:w="40" w:type="dxa"/>
            </w:tcMar>
            <w:vAlign w:val="center"/>
          </w:tcPr>
          <w:p w14:paraId="2A4F157F" w14:textId="77777777" w:rsidR="00DD6A42" w:rsidRPr="00C60DB2" w:rsidRDefault="00DD6A42" w:rsidP="009306B9">
            <w:pPr>
              <w:jc w:val="center"/>
              <w:rPr>
                <w:rFonts w:asciiTheme="majorHAnsi" w:hAnsiTheme="majorHAnsi" w:cstheme="majorHAnsi"/>
                <w:sz w:val="18"/>
                <w:szCs w:val="18"/>
              </w:rPr>
            </w:pPr>
            <w:proofErr w:type="gramStart"/>
            <w:r w:rsidRPr="00C60DB2">
              <w:rPr>
                <w:rFonts w:asciiTheme="majorHAnsi" w:eastAsia="Times New Roman" w:hAnsiTheme="majorHAnsi" w:cstheme="majorHAnsi"/>
                <w:b/>
                <w:sz w:val="18"/>
                <w:szCs w:val="18"/>
              </w:rPr>
              <w:t>λ</w:t>
            </w:r>
            <w:proofErr w:type="gramEnd"/>
            <w:r w:rsidRPr="00C60DB2">
              <w:rPr>
                <w:rFonts w:asciiTheme="majorHAnsi" w:eastAsia="Times New Roman" w:hAnsiTheme="majorHAnsi" w:cstheme="majorHAnsi"/>
                <w:b/>
                <w:sz w:val="18"/>
                <w:szCs w:val="18"/>
              </w:rPr>
              <w:t xml:space="preserve"> (nm)</w:t>
            </w:r>
          </w:p>
        </w:tc>
        <w:tc>
          <w:tcPr>
            <w:tcW w:w="702" w:type="dxa"/>
            <w:shd w:val="clear" w:color="auto" w:fill="FFFFFF"/>
            <w:tcMar>
              <w:top w:w="25" w:type="dxa"/>
              <w:left w:w="40" w:type="dxa"/>
              <w:bottom w:w="25" w:type="dxa"/>
              <w:right w:w="40" w:type="dxa"/>
            </w:tcMar>
            <w:vAlign w:val="center"/>
          </w:tcPr>
          <w:p w14:paraId="36F88380" w14:textId="77777777" w:rsidR="00DD6A42" w:rsidRPr="00C60DB2" w:rsidRDefault="00DD6A42" w:rsidP="009306B9">
            <w:pPr>
              <w:jc w:val="center"/>
              <w:rPr>
                <w:rFonts w:asciiTheme="majorHAnsi" w:hAnsiTheme="majorHAnsi" w:cstheme="majorHAnsi"/>
                <w:sz w:val="18"/>
                <w:szCs w:val="18"/>
              </w:rPr>
            </w:pPr>
            <w:proofErr w:type="gramStart"/>
            <w:r w:rsidRPr="00C60DB2">
              <w:rPr>
                <w:rFonts w:asciiTheme="majorHAnsi" w:eastAsia="Times New Roman" w:hAnsiTheme="majorHAnsi" w:cstheme="majorHAnsi"/>
                <w:b/>
                <w:sz w:val="18"/>
                <w:szCs w:val="18"/>
              </w:rPr>
              <w:t>f</w:t>
            </w:r>
            <w:proofErr w:type="gramEnd"/>
          </w:p>
        </w:tc>
        <w:tc>
          <w:tcPr>
            <w:tcW w:w="1476" w:type="dxa"/>
            <w:shd w:val="clear" w:color="auto" w:fill="FFFFFF"/>
            <w:tcMar>
              <w:top w:w="25" w:type="dxa"/>
              <w:left w:w="40" w:type="dxa"/>
              <w:bottom w:w="25" w:type="dxa"/>
              <w:right w:w="40" w:type="dxa"/>
            </w:tcMar>
            <w:vAlign w:val="center"/>
          </w:tcPr>
          <w:p w14:paraId="76D9A195"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Fragment</w:t>
            </w:r>
          </w:p>
        </w:tc>
        <w:tc>
          <w:tcPr>
            <w:tcW w:w="1476" w:type="dxa"/>
            <w:shd w:val="clear" w:color="auto" w:fill="FFFFFF"/>
            <w:tcMar>
              <w:top w:w="25" w:type="dxa"/>
              <w:left w:w="40" w:type="dxa"/>
              <w:bottom w:w="25" w:type="dxa"/>
              <w:right w:w="40" w:type="dxa"/>
            </w:tcMar>
            <w:vAlign w:val="center"/>
          </w:tcPr>
          <w:p w14:paraId="1618DA67" w14:textId="77777777" w:rsidR="00DD6A42" w:rsidRPr="00C60DB2" w:rsidRDefault="00DD6A42" w:rsidP="009306B9">
            <w:pPr>
              <w:jc w:val="center"/>
              <w:rPr>
                <w:rFonts w:asciiTheme="majorHAnsi" w:hAnsiTheme="majorHAnsi" w:cstheme="majorHAnsi"/>
                <w:i/>
                <w:iCs/>
                <w:sz w:val="18"/>
                <w:szCs w:val="18"/>
              </w:rPr>
            </w:pPr>
            <w:proofErr w:type="gramStart"/>
            <w:r w:rsidRPr="00C60DB2">
              <w:rPr>
                <w:rFonts w:asciiTheme="majorHAnsi" w:eastAsia="Times New Roman" w:hAnsiTheme="majorHAnsi" w:cstheme="majorHAnsi"/>
                <w:b/>
                <w:i/>
                <w:iCs/>
                <w:sz w:val="18"/>
                <w:szCs w:val="18"/>
              </w:rPr>
              <w:t>h</w:t>
            </w:r>
            <w:proofErr w:type="gramEnd"/>
            <w:r w:rsidRPr="00C60DB2">
              <w:rPr>
                <w:rFonts w:asciiTheme="majorHAnsi" w:eastAsia="Times New Roman" w:hAnsiTheme="majorHAnsi" w:cstheme="majorHAnsi"/>
                <w:b/>
                <w:i/>
                <w:iCs/>
                <w:sz w:val="18"/>
                <w:szCs w:val="18"/>
                <w:vertAlign w:val="superscript"/>
              </w:rPr>
              <w:t>+</w:t>
            </w:r>
          </w:p>
        </w:tc>
        <w:tc>
          <w:tcPr>
            <w:tcW w:w="1476" w:type="dxa"/>
            <w:shd w:val="clear" w:color="auto" w:fill="FFFFFF"/>
            <w:tcMar>
              <w:top w:w="25" w:type="dxa"/>
              <w:left w:w="40" w:type="dxa"/>
              <w:bottom w:w="25" w:type="dxa"/>
              <w:right w:w="40" w:type="dxa"/>
            </w:tcMar>
            <w:vAlign w:val="center"/>
          </w:tcPr>
          <w:p w14:paraId="527F4BE7" w14:textId="77777777" w:rsidR="00DD6A42" w:rsidRPr="00C60DB2" w:rsidRDefault="00DD6A42" w:rsidP="009306B9">
            <w:pPr>
              <w:jc w:val="center"/>
              <w:rPr>
                <w:rFonts w:asciiTheme="majorHAnsi" w:hAnsiTheme="majorHAnsi" w:cstheme="majorHAnsi"/>
                <w:i/>
                <w:iCs/>
                <w:sz w:val="18"/>
                <w:szCs w:val="18"/>
              </w:rPr>
            </w:pPr>
            <w:proofErr w:type="gramStart"/>
            <w:r w:rsidRPr="00C60DB2">
              <w:rPr>
                <w:rFonts w:asciiTheme="majorHAnsi" w:eastAsia="Times New Roman" w:hAnsiTheme="majorHAnsi" w:cstheme="majorHAnsi"/>
                <w:b/>
                <w:i/>
                <w:iCs/>
                <w:sz w:val="18"/>
                <w:szCs w:val="18"/>
              </w:rPr>
              <w:t>e</w:t>
            </w:r>
            <w:proofErr w:type="gramEnd"/>
            <w:r w:rsidRPr="00C60DB2">
              <w:rPr>
                <w:rFonts w:asciiTheme="majorHAnsi" w:eastAsia="Times New Roman" w:hAnsiTheme="majorHAnsi" w:cstheme="majorHAnsi"/>
                <w:b/>
                <w:i/>
                <w:iCs/>
                <w:sz w:val="18"/>
                <w:szCs w:val="18"/>
                <w:vertAlign w:val="superscript"/>
              </w:rPr>
              <w:t>-</w:t>
            </w:r>
          </w:p>
        </w:tc>
        <w:tc>
          <w:tcPr>
            <w:tcW w:w="2483" w:type="dxa"/>
            <w:shd w:val="clear" w:color="auto" w:fill="FFFFFF"/>
            <w:tcMar>
              <w:top w:w="25" w:type="dxa"/>
              <w:left w:w="40" w:type="dxa"/>
              <w:bottom w:w="25" w:type="dxa"/>
              <w:right w:w="40" w:type="dxa"/>
            </w:tcMar>
            <w:vAlign w:val="center"/>
          </w:tcPr>
          <w:p w14:paraId="788FB661"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Nature</w:t>
            </w:r>
          </w:p>
        </w:tc>
      </w:tr>
      <w:tr w:rsidR="00DD6A42" w:rsidRPr="00C60DB2" w14:paraId="16686FF4" w14:textId="77777777" w:rsidTr="009306B9">
        <w:trPr>
          <w:jc w:val="center"/>
        </w:trPr>
        <w:tc>
          <w:tcPr>
            <w:tcW w:w="792" w:type="dxa"/>
            <w:vMerge w:val="restart"/>
            <w:tcMar>
              <w:top w:w="25" w:type="dxa"/>
              <w:left w:w="40" w:type="dxa"/>
              <w:bottom w:w="25" w:type="dxa"/>
              <w:right w:w="40" w:type="dxa"/>
            </w:tcMar>
            <w:vAlign w:val="center"/>
          </w:tcPr>
          <w:p w14:paraId="15F633D2"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S</w:t>
            </w:r>
            <w:r w:rsidRPr="00C60DB2">
              <w:rPr>
                <w:rFonts w:asciiTheme="majorHAnsi" w:eastAsia="Times New Roman" w:hAnsiTheme="majorHAnsi" w:cstheme="majorHAnsi"/>
                <w:b/>
                <w:sz w:val="18"/>
                <w:szCs w:val="18"/>
                <w:vertAlign w:val="subscript"/>
              </w:rPr>
              <w:t>1</w:t>
            </w:r>
          </w:p>
        </w:tc>
        <w:tc>
          <w:tcPr>
            <w:tcW w:w="882" w:type="dxa"/>
            <w:vMerge w:val="restart"/>
            <w:tcMar>
              <w:top w:w="25" w:type="dxa"/>
              <w:left w:w="40" w:type="dxa"/>
              <w:bottom w:w="25" w:type="dxa"/>
              <w:right w:w="40" w:type="dxa"/>
            </w:tcMar>
            <w:vAlign w:val="center"/>
          </w:tcPr>
          <w:p w14:paraId="212EAC40"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484</w:t>
            </w:r>
          </w:p>
        </w:tc>
        <w:tc>
          <w:tcPr>
            <w:tcW w:w="702" w:type="dxa"/>
            <w:vMerge w:val="restart"/>
            <w:tcMar>
              <w:top w:w="25" w:type="dxa"/>
              <w:left w:w="40" w:type="dxa"/>
              <w:bottom w:w="25" w:type="dxa"/>
              <w:right w:w="40" w:type="dxa"/>
            </w:tcMar>
            <w:vAlign w:val="center"/>
          </w:tcPr>
          <w:p w14:paraId="1692C621"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0.003</w:t>
            </w:r>
          </w:p>
        </w:tc>
        <w:tc>
          <w:tcPr>
            <w:tcW w:w="1476" w:type="dxa"/>
            <w:tcMar>
              <w:top w:w="25" w:type="dxa"/>
              <w:left w:w="40" w:type="dxa"/>
              <w:bottom w:w="25" w:type="dxa"/>
              <w:right w:w="40" w:type="dxa"/>
            </w:tcMar>
            <w:vAlign w:val="center"/>
          </w:tcPr>
          <w:p w14:paraId="17C7A048"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Fe</w:t>
            </w:r>
          </w:p>
        </w:tc>
        <w:tc>
          <w:tcPr>
            <w:tcW w:w="1476" w:type="dxa"/>
            <w:tcMar>
              <w:top w:w="25" w:type="dxa"/>
              <w:left w:w="40" w:type="dxa"/>
              <w:bottom w:w="25" w:type="dxa"/>
              <w:right w:w="40" w:type="dxa"/>
            </w:tcMar>
            <w:vAlign w:val="center"/>
          </w:tcPr>
          <w:p w14:paraId="605C97C9"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0.636</w:t>
            </w:r>
          </w:p>
        </w:tc>
        <w:tc>
          <w:tcPr>
            <w:tcW w:w="1476" w:type="dxa"/>
            <w:tcMar>
              <w:top w:w="25" w:type="dxa"/>
              <w:left w:w="40" w:type="dxa"/>
              <w:bottom w:w="25" w:type="dxa"/>
              <w:right w:w="40" w:type="dxa"/>
            </w:tcMar>
            <w:vAlign w:val="center"/>
          </w:tcPr>
          <w:p w14:paraId="5B37EB9C"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0.075</w:t>
            </w:r>
          </w:p>
        </w:tc>
        <w:tc>
          <w:tcPr>
            <w:tcW w:w="2483" w:type="dxa"/>
            <w:vMerge w:val="restart"/>
            <w:tcMar>
              <w:top w:w="25" w:type="dxa"/>
              <w:left w:w="40" w:type="dxa"/>
              <w:bottom w:w="25" w:type="dxa"/>
              <w:right w:w="40" w:type="dxa"/>
            </w:tcMar>
            <w:vAlign w:val="center"/>
          </w:tcPr>
          <w:p w14:paraId="0B56A79A"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 xml:space="preserve">MLCT (59%) + LC (18%) </w:t>
            </w:r>
            <w:r w:rsidRPr="00C60DB2">
              <w:rPr>
                <w:rFonts w:asciiTheme="majorHAnsi" w:eastAsia="Times New Roman" w:hAnsiTheme="majorHAnsi" w:cstheme="majorHAnsi"/>
                <w:sz w:val="18"/>
                <w:szCs w:val="18"/>
              </w:rPr>
              <w:br/>
              <w:t>+ LLCT (16%) + MC (5%)</w:t>
            </w:r>
          </w:p>
        </w:tc>
      </w:tr>
      <w:tr w:rsidR="00DD6A42" w:rsidRPr="00C60DB2" w14:paraId="5DD83B04" w14:textId="77777777" w:rsidTr="009306B9">
        <w:trPr>
          <w:jc w:val="center"/>
        </w:trPr>
        <w:tc>
          <w:tcPr>
            <w:tcW w:w="792" w:type="dxa"/>
            <w:vMerge/>
            <w:vAlign w:val="center"/>
          </w:tcPr>
          <w:p w14:paraId="3F9B8F2D"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4DD07947"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51C98104"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3A6769B2"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2C4E9314"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0.196</w:t>
            </w:r>
          </w:p>
        </w:tc>
        <w:tc>
          <w:tcPr>
            <w:tcW w:w="1476" w:type="dxa"/>
            <w:tcMar>
              <w:top w:w="25" w:type="dxa"/>
              <w:left w:w="40" w:type="dxa"/>
              <w:bottom w:w="25" w:type="dxa"/>
              <w:right w:w="40" w:type="dxa"/>
            </w:tcMar>
            <w:vAlign w:val="center"/>
          </w:tcPr>
          <w:p w14:paraId="5D6D2FB2"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0.884</w:t>
            </w:r>
          </w:p>
        </w:tc>
        <w:tc>
          <w:tcPr>
            <w:tcW w:w="2483" w:type="dxa"/>
            <w:vMerge/>
            <w:vAlign w:val="center"/>
          </w:tcPr>
          <w:p w14:paraId="40CB99CE" w14:textId="77777777" w:rsidR="00DD6A42" w:rsidRPr="00C60DB2" w:rsidRDefault="00DD6A42" w:rsidP="009306B9">
            <w:pPr>
              <w:jc w:val="center"/>
              <w:rPr>
                <w:rFonts w:asciiTheme="majorHAnsi" w:hAnsiTheme="majorHAnsi" w:cstheme="majorHAnsi"/>
                <w:sz w:val="18"/>
                <w:szCs w:val="18"/>
              </w:rPr>
            </w:pPr>
          </w:p>
        </w:tc>
      </w:tr>
      <w:tr w:rsidR="00DD6A42" w:rsidRPr="00C60DB2" w14:paraId="36671291" w14:textId="77777777" w:rsidTr="009306B9">
        <w:trPr>
          <w:jc w:val="center"/>
        </w:trPr>
        <w:tc>
          <w:tcPr>
            <w:tcW w:w="792" w:type="dxa"/>
            <w:vMerge/>
            <w:vAlign w:val="center"/>
          </w:tcPr>
          <w:p w14:paraId="4B5CF7B9"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489843EE"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1472E57E"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16DAD90F"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64C5D676"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0.168</w:t>
            </w:r>
          </w:p>
        </w:tc>
        <w:tc>
          <w:tcPr>
            <w:tcW w:w="1476" w:type="dxa"/>
            <w:tcMar>
              <w:top w:w="25" w:type="dxa"/>
              <w:left w:w="40" w:type="dxa"/>
              <w:bottom w:w="25" w:type="dxa"/>
              <w:right w:w="40" w:type="dxa"/>
            </w:tcMar>
            <w:vAlign w:val="center"/>
          </w:tcPr>
          <w:p w14:paraId="14C147AF"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0.043</w:t>
            </w:r>
          </w:p>
        </w:tc>
        <w:tc>
          <w:tcPr>
            <w:tcW w:w="2483" w:type="dxa"/>
            <w:vMerge/>
            <w:vAlign w:val="center"/>
          </w:tcPr>
          <w:p w14:paraId="55E7BDBE" w14:textId="77777777" w:rsidR="00DD6A42" w:rsidRPr="00C60DB2" w:rsidRDefault="00DD6A42" w:rsidP="009306B9">
            <w:pPr>
              <w:jc w:val="center"/>
              <w:rPr>
                <w:rFonts w:asciiTheme="majorHAnsi" w:hAnsiTheme="majorHAnsi" w:cstheme="majorHAnsi"/>
                <w:sz w:val="18"/>
                <w:szCs w:val="18"/>
              </w:rPr>
            </w:pPr>
          </w:p>
        </w:tc>
      </w:tr>
      <w:tr w:rsidR="00DD6A42" w:rsidRPr="00C60DB2" w14:paraId="2061090C" w14:textId="77777777" w:rsidTr="009306B9">
        <w:trPr>
          <w:jc w:val="center"/>
        </w:trPr>
        <w:tc>
          <w:tcPr>
            <w:tcW w:w="792" w:type="dxa"/>
            <w:vMerge w:val="restart"/>
            <w:tcMar>
              <w:top w:w="25" w:type="dxa"/>
              <w:left w:w="40" w:type="dxa"/>
              <w:bottom w:w="25" w:type="dxa"/>
              <w:right w:w="40" w:type="dxa"/>
            </w:tcMar>
            <w:vAlign w:val="center"/>
          </w:tcPr>
          <w:p w14:paraId="2B4017C6"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S</w:t>
            </w:r>
            <w:r w:rsidRPr="00C60DB2">
              <w:rPr>
                <w:rFonts w:asciiTheme="majorHAnsi" w:eastAsia="Times New Roman" w:hAnsiTheme="majorHAnsi" w:cstheme="majorHAnsi"/>
                <w:b/>
                <w:sz w:val="18"/>
                <w:szCs w:val="18"/>
                <w:vertAlign w:val="subscript"/>
              </w:rPr>
              <w:t>2</w:t>
            </w:r>
          </w:p>
        </w:tc>
        <w:tc>
          <w:tcPr>
            <w:tcW w:w="882" w:type="dxa"/>
            <w:vMerge w:val="restart"/>
            <w:tcMar>
              <w:top w:w="25" w:type="dxa"/>
              <w:left w:w="40" w:type="dxa"/>
              <w:bottom w:w="25" w:type="dxa"/>
              <w:right w:w="40" w:type="dxa"/>
            </w:tcMar>
            <w:vAlign w:val="center"/>
          </w:tcPr>
          <w:p w14:paraId="54DCCB43"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482</w:t>
            </w:r>
          </w:p>
        </w:tc>
        <w:tc>
          <w:tcPr>
            <w:tcW w:w="702" w:type="dxa"/>
            <w:vMerge w:val="restart"/>
            <w:tcMar>
              <w:top w:w="25" w:type="dxa"/>
              <w:left w:w="40" w:type="dxa"/>
              <w:bottom w:w="25" w:type="dxa"/>
              <w:right w:w="40" w:type="dxa"/>
            </w:tcMar>
            <w:vAlign w:val="center"/>
          </w:tcPr>
          <w:p w14:paraId="356EBC5B"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0.002</w:t>
            </w:r>
          </w:p>
        </w:tc>
        <w:tc>
          <w:tcPr>
            <w:tcW w:w="1476" w:type="dxa"/>
            <w:tcMar>
              <w:top w:w="25" w:type="dxa"/>
              <w:left w:w="40" w:type="dxa"/>
              <w:bottom w:w="25" w:type="dxa"/>
              <w:right w:w="40" w:type="dxa"/>
            </w:tcMar>
            <w:vAlign w:val="center"/>
          </w:tcPr>
          <w:p w14:paraId="743CC1ED"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Fe</w:t>
            </w:r>
          </w:p>
        </w:tc>
        <w:tc>
          <w:tcPr>
            <w:tcW w:w="1476" w:type="dxa"/>
            <w:tcMar>
              <w:top w:w="25" w:type="dxa"/>
              <w:left w:w="40" w:type="dxa"/>
              <w:bottom w:w="25" w:type="dxa"/>
              <w:right w:w="40" w:type="dxa"/>
            </w:tcMar>
            <w:vAlign w:val="center"/>
          </w:tcPr>
          <w:p w14:paraId="59E89D41"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0.636</w:t>
            </w:r>
          </w:p>
        </w:tc>
        <w:tc>
          <w:tcPr>
            <w:tcW w:w="1476" w:type="dxa"/>
            <w:tcMar>
              <w:top w:w="25" w:type="dxa"/>
              <w:left w:w="40" w:type="dxa"/>
              <w:bottom w:w="25" w:type="dxa"/>
              <w:right w:w="40" w:type="dxa"/>
            </w:tcMar>
            <w:vAlign w:val="center"/>
          </w:tcPr>
          <w:p w14:paraId="4BE59FB4"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0.074</w:t>
            </w:r>
          </w:p>
        </w:tc>
        <w:tc>
          <w:tcPr>
            <w:tcW w:w="2483" w:type="dxa"/>
            <w:vMerge w:val="restart"/>
            <w:tcMar>
              <w:top w:w="25" w:type="dxa"/>
              <w:left w:w="40" w:type="dxa"/>
              <w:bottom w:w="25" w:type="dxa"/>
              <w:right w:w="40" w:type="dxa"/>
            </w:tcMar>
            <w:vAlign w:val="center"/>
          </w:tcPr>
          <w:p w14:paraId="432C951B"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 xml:space="preserve">MLCT (59%) + LC (18%) </w:t>
            </w:r>
            <w:r w:rsidRPr="00C60DB2">
              <w:rPr>
                <w:rFonts w:asciiTheme="majorHAnsi" w:eastAsia="Times New Roman" w:hAnsiTheme="majorHAnsi" w:cstheme="majorHAnsi"/>
                <w:sz w:val="18"/>
                <w:szCs w:val="18"/>
              </w:rPr>
              <w:br/>
              <w:t>LLCT (16%) + MC (5%)</w:t>
            </w:r>
          </w:p>
        </w:tc>
      </w:tr>
      <w:tr w:rsidR="00DD6A42" w:rsidRPr="00C60DB2" w14:paraId="214B0C8F" w14:textId="77777777" w:rsidTr="009306B9">
        <w:trPr>
          <w:jc w:val="center"/>
        </w:trPr>
        <w:tc>
          <w:tcPr>
            <w:tcW w:w="792" w:type="dxa"/>
            <w:vMerge/>
            <w:vAlign w:val="center"/>
          </w:tcPr>
          <w:p w14:paraId="45A4DBD7"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60928FB6"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71A01354"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25127208"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4FAD61C4"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0.170</w:t>
            </w:r>
          </w:p>
        </w:tc>
        <w:tc>
          <w:tcPr>
            <w:tcW w:w="1476" w:type="dxa"/>
            <w:tcMar>
              <w:top w:w="25" w:type="dxa"/>
              <w:left w:w="40" w:type="dxa"/>
              <w:bottom w:w="25" w:type="dxa"/>
              <w:right w:w="40" w:type="dxa"/>
            </w:tcMar>
            <w:vAlign w:val="center"/>
          </w:tcPr>
          <w:p w14:paraId="498C7345"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0.043</w:t>
            </w:r>
          </w:p>
        </w:tc>
        <w:tc>
          <w:tcPr>
            <w:tcW w:w="2483" w:type="dxa"/>
            <w:vMerge/>
            <w:vAlign w:val="center"/>
          </w:tcPr>
          <w:p w14:paraId="2C2EFA74" w14:textId="77777777" w:rsidR="00DD6A42" w:rsidRPr="00C60DB2" w:rsidRDefault="00DD6A42" w:rsidP="009306B9">
            <w:pPr>
              <w:jc w:val="center"/>
              <w:rPr>
                <w:rFonts w:asciiTheme="majorHAnsi" w:hAnsiTheme="majorHAnsi" w:cstheme="majorHAnsi"/>
                <w:sz w:val="18"/>
                <w:szCs w:val="18"/>
              </w:rPr>
            </w:pPr>
          </w:p>
        </w:tc>
      </w:tr>
      <w:tr w:rsidR="00DD6A42" w:rsidRPr="00C60DB2" w14:paraId="2468491F" w14:textId="77777777" w:rsidTr="009306B9">
        <w:trPr>
          <w:jc w:val="center"/>
        </w:trPr>
        <w:tc>
          <w:tcPr>
            <w:tcW w:w="792" w:type="dxa"/>
            <w:vMerge/>
            <w:vAlign w:val="center"/>
          </w:tcPr>
          <w:p w14:paraId="572D8A50"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091FFA07"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2AC7A5A7"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482AB99B"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2A1F4328"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0.194</w:t>
            </w:r>
          </w:p>
        </w:tc>
        <w:tc>
          <w:tcPr>
            <w:tcW w:w="1476" w:type="dxa"/>
            <w:tcMar>
              <w:top w:w="25" w:type="dxa"/>
              <w:left w:w="40" w:type="dxa"/>
              <w:bottom w:w="25" w:type="dxa"/>
              <w:right w:w="40" w:type="dxa"/>
            </w:tcMar>
            <w:vAlign w:val="center"/>
          </w:tcPr>
          <w:p w14:paraId="0C6012D3"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0.884</w:t>
            </w:r>
          </w:p>
        </w:tc>
        <w:tc>
          <w:tcPr>
            <w:tcW w:w="2483" w:type="dxa"/>
            <w:vMerge/>
            <w:vAlign w:val="center"/>
          </w:tcPr>
          <w:p w14:paraId="5CBEF275" w14:textId="77777777" w:rsidR="00DD6A42" w:rsidRPr="00C60DB2" w:rsidRDefault="00DD6A42" w:rsidP="009306B9">
            <w:pPr>
              <w:jc w:val="center"/>
              <w:rPr>
                <w:rFonts w:asciiTheme="majorHAnsi" w:hAnsiTheme="majorHAnsi" w:cstheme="majorHAnsi"/>
                <w:sz w:val="18"/>
                <w:szCs w:val="18"/>
              </w:rPr>
            </w:pPr>
          </w:p>
        </w:tc>
      </w:tr>
      <w:tr w:rsidR="00DD6A42" w:rsidRPr="00C60DB2" w14:paraId="6F0A6E75" w14:textId="77777777" w:rsidTr="009306B9">
        <w:trPr>
          <w:trHeight w:val="253"/>
          <w:jc w:val="center"/>
        </w:trPr>
        <w:tc>
          <w:tcPr>
            <w:tcW w:w="792" w:type="dxa"/>
            <w:vMerge w:val="restart"/>
            <w:tcMar>
              <w:top w:w="25" w:type="dxa"/>
              <w:left w:w="40" w:type="dxa"/>
              <w:bottom w:w="25" w:type="dxa"/>
              <w:right w:w="40" w:type="dxa"/>
            </w:tcMar>
            <w:vAlign w:val="center"/>
          </w:tcPr>
          <w:p w14:paraId="4FCA0333"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S</w:t>
            </w:r>
            <w:r w:rsidRPr="00C60DB2">
              <w:rPr>
                <w:rFonts w:asciiTheme="majorHAnsi" w:eastAsia="Times New Roman" w:hAnsiTheme="majorHAnsi" w:cstheme="majorHAnsi"/>
                <w:b/>
                <w:sz w:val="18"/>
                <w:szCs w:val="18"/>
                <w:vertAlign w:val="subscript"/>
              </w:rPr>
              <w:t>6</w:t>
            </w:r>
          </w:p>
        </w:tc>
        <w:tc>
          <w:tcPr>
            <w:tcW w:w="882" w:type="dxa"/>
            <w:vMerge w:val="restart"/>
            <w:tcMar>
              <w:top w:w="25" w:type="dxa"/>
              <w:left w:w="40" w:type="dxa"/>
              <w:bottom w:w="25" w:type="dxa"/>
              <w:right w:w="40" w:type="dxa"/>
            </w:tcMar>
            <w:vAlign w:val="center"/>
          </w:tcPr>
          <w:p w14:paraId="13E9ACAC"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421</w:t>
            </w:r>
          </w:p>
        </w:tc>
        <w:tc>
          <w:tcPr>
            <w:tcW w:w="702" w:type="dxa"/>
            <w:vMerge w:val="restart"/>
            <w:tcMar>
              <w:top w:w="25" w:type="dxa"/>
              <w:left w:w="40" w:type="dxa"/>
              <w:bottom w:w="25" w:type="dxa"/>
              <w:right w:w="40" w:type="dxa"/>
            </w:tcMar>
            <w:vAlign w:val="center"/>
          </w:tcPr>
          <w:p w14:paraId="0692009B"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0.004</w:t>
            </w:r>
          </w:p>
        </w:tc>
        <w:tc>
          <w:tcPr>
            <w:tcW w:w="1476" w:type="dxa"/>
            <w:tcMar>
              <w:top w:w="25" w:type="dxa"/>
              <w:left w:w="40" w:type="dxa"/>
              <w:bottom w:w="25" w:type="dxa"/>
              <w:right w:w="40" w:type="dxa"/>
            </w:tcMar>
            <w:vAlign w:val="center"/>
          </w:tcPr>
          <w:p w14:paraId="2A2DDDAD"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Fe</w:t>
            </w:r>
          </w:p>
        </w:tc>
        <w:tc>
          <w:tcPr>
            <w:tcW w:w="1476" w:type="dxa"/>
            <w:tcMar>
              <w:top w:w="25" w:type="dxa"/>
              <w:left w:w="40" w:type="dxa"/>
              <w:bottom w:w="25" w:type="dxa"/>
              <w:right w:w="40" w:type="dxa"/>
            </w:tcMar>
            <w:vAlign w:val="center"/>
          </w:tcPr>
          <w:p w14:paraId="3C9E057F"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0.793</w:t>
            </w:r>
          </w:p>
        </w:tc>
        <w:tc>
          <w:tcPr>
            <w:tcW w:w="1476" w:type="dxa"/>
            <w:tcMar>
              <w:top w:w="25" w:type="dxa"/>
              <w:left w:w="40" w:type="dxa"/>
              <w:bottom w:w="25" w:type="dxa"/>
              <w:right w:w="40" w:type="dxa"/>
            </w:tcMar>
            <w:vAlign w:val="center"/>
          </w:tcPr>
          <w:p w14:paraId="1545B633"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0.514</w:t>
            </w:r>
          </w:p>
        </w:tc>
        <w:tc>
          <w:tcPr>
            <w:tcW w:w="2483" w:type="dxa"/>
            <w:vMerge w:val="restart"/>
            <w:tcMar>
              <w:top w:w="25" w:type="dxa"/>
              <w:left w:w="40" w:type="dxa"/>
              <w:bottom w:w="25" w:type="dxa"/>
              <w:right w:w="40" w:type="dxa"/>
            </w:tcMar>
            <w:vAlign w:val="center"/>
          </w:tcPr>
          <w:p w14:paraId="2E6B8CEF"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 xml:space="preserve">MC (42%) + MLCT (38%) </w:t>
            </w:r>
            <w:r w:rsidRPr="00C60DB2">
              <w:rPr>
                <w:rFonts w:asciiTheme="majorHAnsi" w:eastAsia="Times New Roman" w:hAnsiTheme="majorHAnsi" w:cstheme="majorHAnsi"/>
                <w:sz w:val="18"/>
                <w:szCs w:val="18"/>
              </w:rPr>
              <w:br/>
              <w:t xml:space="preserve">+ LMCT (10%) +LLCT (6%) </w:t>
            </w:r>
            <w:r w:rsidRPr="00C60DB2">
              <w:rPr>
                <w:rFonts w:asciiTheme="majorHAnsi" w:eastAsia="Times New Roman" w:hAnsiTheme="majorHAnsi" w:cstheme="majorHAnsi"/>
                <w:sz w:val="18"/>
                <w:szCs w:val="18"/>
              </w:rPr>
              <w:br/>
              <w:t>+ LC (5%)</w:t>
            </w:r>
          </w:p>
        </w:tc>
      </w:tr>
      <w:tr w:rsidR="00DD6A42" w:rsidRPr="00C60DB2" w14:paraId="1948CF13" w14:textId="77777777" w:rsidTr="009306B9">
        <w:trPr>
          <w:trHeight w:val="253"/>
          <w:jc w:val="center"/>
        </w:trPr>
        <w:tc>
          <w:tcPr>
            <w:tcW w:w="792" w:type="dxa"/>
            <w:vMerge/>
            <w:vAlign w:val="center"/>
          </w:tcPr>
          <w:p w14:paraId="7E3C8333"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72822FBD"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076E5B60"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2FB43324"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2F1AA793"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0.106</w:t>
            </w:r>
          </w:p>
        </w:tc>
        <w:tc>
          <w:tcPr>
            <w:tcW w:w="1476" w:type="dxa"/>
            <w:tcMar>
              <w:top w:w="25" w:type="dxa"/>
              <w:left w:w="40" w:type="dxa"/>
              <w:bottom w:w="25" w:type="dxa"/>
              <w:right w:w="40" w:type="dxa"/>
            </w:tcMar>
            <w:vAlign w:val="center"/>
          </w:tcPr>
          <w:p w14:paraId="2C9B6E6C"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0.236</w:t>
            </w:r>
          </w:p>
        </w:tc>
        <w:tc>
          <w:tcPr>
            <w:tcW w:w="2483" w:type="dxa"/>
            <w:vMerge/>
            <w:vAlign w:val="center"/>
          </w:tcPr>
          <w:p w14:paraId="61E7EBAA" w14:textId="77777777" w:rsidR="00DD6A42" w:rsidRPr="00C60DB2" w:rsidRDefault="00DD6A42" w:rsidP="009306B9">
            <w:pPr>
              <w:jc w:val="center"/>
              <w:rPr>
                <w:rFonts w:asciiTheme="majorHAnsi" w:hAnsiTheme="majorHAnsi" w:cstheme="majorHAnsi"/>
                <w:sz w:val="18"/>
                <w:szCs w:val="18"/>
              </w:rPr>
            </w:pPr>
          </w:p>
        </w:tc>
      </w:tr>
      <w:tr w:rsidR="00DD6A42" w:rsidRPr="00C60DB2" w14:paraId="738A49D2" w14:textId="77777777" w:rsidTr="009306B9">
        <w:trPr>
          <w:trHeight w:val="254"/>
          <w:jc w:val="center"/>
        </w:trPr>
        <w:tc>
          <w:tcPr>
            <w:tcW w:w="792" w:type="dxa"/>
            <w:vMerge/>
            <w:vAlign w:val="center"/>
          </w:tcPr>
          <w:p w14:paraId="193CB81D"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496FEA74"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65824DA3"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52E95CD3"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5D9AF918"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0.103</w:t>
            </w:r>
          </w:p>
        </w:tc>
        <w:tc>
          <w:tcPr>
            <w:tcW w:w="1476" w:type="dxa"/>
            <w:tcMar>
              <w:top w:w="25" w:type="dxa"/>
              <w:left w:w="40" w:type="dxa"/>
              <w:bottom w:w="25" w:type="dxa"/>
              <w:right w:w="40" w:type="dxa"/>
            </w:tcMar>
            <w:vAlign w:val="center"/>
          </w:tcPr>
          <w:p w14:paraId="1D5303E2"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0.251</w:t>
            </w:r>
          </w:p>
        </w:tc>
        <w:tc>
          <w:tcPr>
            <w:tcW w:w="2483" w:type="dxa"/>
            <w:vMerge/>
            <w:vAlign w:val="center"/>
          </w:tcPr>
          <w:p w14:paraId="14C8B9BD" w14:textId="77777777" w:rsidR="00DD6A42" w:rsidRPr="00C60DB2" w:rsidRDefault="00DD6A42" w:rsidP="009306B9">
            <w:pPr>
              <w:jc w:val="center"/>
              <w:rPr>
                <w:rFonts w:asciiTheme="majorHAnsi" w:hAnsiTheme="majorHAnsi" w:cstheme="majorHAnsi"/>
                <w:sz w:val="18"/>
                <w:szCs w:val="18"/>
              </w:rPr>
            </w:pPr>
          </w:p>
        </w:tc>
      </w:tr>
      <w:tr w:rsidR="00DD6A42" w:rsidRPr="00C60DB2" w14:paraId="56646150" w14:textId="77777777" w:rsidTr="009306B9">
        <w:trPr>
          <w:jc w:val="center"/>
        </w:trPr>
        <w:tc>
          <w:tcPr>
            <w:tcW w:w="792" w:type="dxa"/>
            <w:vMerge w:val="restart"/>
            <w:tcMar>
              <w:top w:w="25" w:type="dxa"/>
              <w:left w:w="40" w:type="dxa"/>
              <w:bottom w:w="25" w:type="dxa"/>
              <w:right w:w="40" w:type="dxa"/>
            </w:tcMar>
            <w:vAlign w:val="center"/>
          </w:tcPr>
          <w:p w14:paraId="1B3EE60B"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S</w:t>
            </w:r>
            <w:r w:rsidRPr="00C60DB2">
              <w:rPr>
                <w:rFonts w:asciiTheme="majorHAnsi" w:eastAsia="Times New Roman" w:hAnsiTheme="majorHAnsi" w:cstheme="majorHAnsi"/>
                <w:b/>
                <w:sz w:val="18"/>
                <w:szCs w:val="18"/>
                <w:vertAlign w:val="subscript"/>
              </w:rPr>
              <w:t>7</w:t>
            </w:r>
          </w:p>
        </w:tc>
        <w:tc>
          <w:tcPr>
            <w:tcW w:w="882" w:type="dxa"/>
            <w:vMerge w:val="restart"/>
            <w:tcMar>
              <w:top w:w="25" w:type="dxa"/>
              <w:left w:w="40" w:type="dxa"/>
              <w:bottom w:w="25" w:type="dxa"/>
              <w:right w:w="40" w:type="dxa"/>
            </w:tcMar>
            <w:vAlign w:val="center"/>
          </w:tcPr>
          <w:p w14:paraId="570BE4EC"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419</w:t>
            </w:r>
          </w:p>
        </w:tc>
        <w:tc>
          <w:tcPr>
            <w:tcW w:w="702" w:type="dxa"/>
            <w:vMerge w:val="restart"/>
            <w:tcMar>
              <w:top w:w="25" w:type="dxa"/>
              <w:left w:w="40" w:type="dxa"/>
              <w:bottom w:w="25" w:type="dxa"/>
              <w:right w:w="40" w:type="dxa"/>
            </w:tcMar>
            <w:vAlign w:val="center"/>
          </w:tcPr>
          <w:p w14:paraId="7E5A2306"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0.255</w:t>
            </w:r>
          </w:p>
        </w:tc>
        <w:tc>
          <w:tcPr>
            <w:tcW w:w="1476" w:type="dxa"/>
            <w:tcMar>
              <w:top w:w="25" w:type="dxa"/>
              <w:left w:w="40" w:type="dxa"/>
              <w:bottom w:w="25" w:type="dxa"/>
              <w:right w:w="40" w:type="dxa"/>
            </w:tcMar>
            <w:vAlign w:val="center"/>
          </w:tcPr>
          <w:p w14:paraId="62FE8F98"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Fe</w:t>
            </w:r>
          </w:p>
        </w:tc>
        <w:tc>
          <w:tcPr>
            <w:tcW w:w="1476" w:type="dxa"/>
            <w:tcMar>
              <w:top w:w="25" w:type="dxa"/>
              <w:left w:w="40" w:type="dxa"/>
              <w:bottom w:w="25" w:type="dxa"/>
              <w:right w:w="40" w:type="dxa"/>
            </w:tcMar>
            <w:vAlign w:val="center"/>
          </w:tcPr>
          <w:p w14:paraId="5AD7A225"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0.709</w:t>
            </w:r>
          </w:p>
        </w:tc>
        <w:tc>
          <w:tcPr>
            <w:tcW w:w="1476" w:type="dxa"/>
            <w:tcMar>
              <w:top w:w="25" w:type="dxa"/>
              <w:left w:w="40" w:type="dxa"/>
              <w:bottom w:w="25" w:type="dxa"/>
              <w:right w:w="40" w:type="dxa"/>
            </w:tcMar>
            <w:vAlign w:val="center"/>
          </w:tcPr>
          <w:p w14:paraId="1D743CCF"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0.057</w:t>
            </w:r>
          </w:p>
        </w:tc>
        <w:tc>
          <w:tcPr>
            <w:tcW w:w="2483" w:type="dxa"/>
            <w:vMerge w:val="restart"/>
            <w:tcMar>
              <w:top w:w="25" w:type="dxa"/>
              <w:left w:w="40" w:type="dxa"/>
              <w:bottom w:w="25" w:type="dxa"/>
              <w:right w:w="40" w:type="dxa"/>
            </w:tcMar>
            <w:vAlign w:val="center"/>
          </w:tcPr>
          <w:p w14:paraId="0F4DA319"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 xml:space="preserve">MLCT (67%) + LC (18%) + </w:t>
            </w:r>
          </w:p>
          <w:p w14:paraId="3076BE04"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LLCT (10%)</w:t>
            </w:r>
          </w:p>
        </w:tc>
      </w:tr>
      <w:tr w:rsidR="00DD6A42" w:rsidRPr="00C60DB2" w14:paraId="55861549" w14:textId="77777777" w:rsidTr="009306B9">
        <w:trPr>
          <w:jc w:val="center"/>
        </w:trPr>
        <w:tc>
          <w:tcPr>
            <w:tcW w:w="792" w:type="dxa"/>
            <w:vMerge/>
            <w:vAlign w:val="center"/>
          </w:tcPr>
          <w:p w14:paraId="63F62D4D"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7634CABF"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6252F12E"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22FB4BDA"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1D99B161"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0.142</w:t>
            </w:r>
          </w:p>
        </w:tc>
        <w:tc>
          <w:tcPr>
            <w:tcW w:w="1476" w:type="dxa"/>
            <w:tcMar>
              <w:top w:w="25" w:type="dxa"/>
              <w:left w:w="40" w:type="dxa"/>
              <w:bottom w:w="25" w:type="dxa"/>
              <w:right w:w="40" w:type="dxa"/>
            </w:tcMar>
            <w:vAlign w:val="center"/>
          </w:tcPr>
          <w:p w14:paraId="2C369F25"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0.426</w:t>
            </w:r>
          </w:p>
        </w:tc>
        <w:tc>
          <w:tcPr>
            <w:tcW w:w="2483" w:type="dxa"/>
            <w:vMerge/>
            <w:vAlign w:val="center"/>
          </w:tcPr>
          <w:p w14:paraId="46841E2A" w14:textId="77777777" w:rsidR="00DD6A42" w:rsidRPr="00C60DB2" w:rsidRDefault="00DD6A42" w:rsidP="009306B9">
            <w:pPr>
              <w:jc w:val="center"/>
              <w:rPr>
                <w:rFonts w:asciiTheme="majorHAnsi" w:hAnsiTheme="majorHAnsi" w:cstheme="majorHAnsi"/>
                <w:sz w:val="18"/>
                <w:szCs w:val="18"/>
              </w:rPr>
            </w:pPr>
          </w:p>
        </w:tc>
      </w:tr>
      <w:tr w:rsidR="00DD6A42" w:rsidRPr="00C60DB2" w14:paraId="24BFEBA8" w14:textId="77777777" w:rsidTr="009306B9">
        <w:trPr>
          <w:jc w:val="center"/>
        </w:trPr>
        <w:tc>
          <w:tcPr>
            <w:tcW w:w="792" w:type="dxa"/>
            <w:vMerge/>
            <w:vAlign w:val="center"/>
          </w:tcPr>
          <w:p w14:paraId="13EB7E2B"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4C53F9A2"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4C9C96AA"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2E4CD74B"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54EC226D"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0.149</w:t>
            </w:r>
          </w:p>
        </w:tc>
        <w:tc>
          <w:tcPr>
            <w:tcW w:w="1476" w:type="dxa"/>
            <w:tcMar>
              <w:top w:w="25" w:type="dxa"/>
              <w:left w:w="40" w:type="dxa"/>
              <w:bottom w:w="25" w:type="dxa"/>
              <w:right w:w="40" w:type="dxa"/>
            </w:tcMar>
            <w:vAlign w:val="center"/>
          </w:tcPr>
          <w:p w14:paraId="01F182B2"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0.518</w:t>
            </w:r>
          </w:p>
        </w:tc>
        <w:tc>
          <w:tcPr>
            <w:tcW w:w="2483" w:type="dxa"/>
            <w:vMerge/>
            <w:vAlign w:val="center"/>
          </w:tcPr>
          <w:p w14:paraId="292FAB00" w14:textId="77777777" w:rsidR="00DD6A42" w:rsidRPr="00C60DB2" w:rsidRDefault="00DD6A42" w:rsidP="009306B9">
            <w:pPr>
              <w:jc w:val="center"/>
              <w:rPr>
                <w:rFonts w:asciiTheme="majorHAnsi" w:hAnsiTheme="majorHAnsi" w:cstheme="majorHAnsi"/>
                <w:sz w:val="18"/>
                <w:szCs w:val="18"/>
              </w:rPr>
            </w:pPr>
          </w:p>
        </w:tc>
      </w:tr>
      <w:tr w:rsidR="00DD6A42" w:rsidRPr="00C60DB2" w14:paraId="5B09E5FB" w14:textId="77777777" w:rsidTr="009306B9">
        <w:trPr>
          <w:jc w:val="center"/>
        </w:trPr>
        <w:tc>
          <w:tcPr>
            <w:tcW w:w="792" w:type="dxa"/>
            <w:vMerge w:val="restart"/>
            <w:tcMar>
              <w:top w:w="25" w:type="dxa"/>
              <w:left w:w="40" w:type="dxa"/>
              <w:bottom w:w="25" w:type="dxa"/>
              <w:right w:w="40" w:type="dxa"/>
            </w:tcMar>
            <w:vAlign w:val="center"/>
          </w:tcPr>
          <w:p w14:paraId="71C04F8A"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S</w:t>
            </w:r>
            <w:r w:rsidRPr="00C60DB2">
              <w:rPr>
                <w:rFonts w:asciiTheme="majorHAnsi" w:eastAsia="Times New Roman" w:hAnsiTheme="majorHAnsi" w:cstheme="majorHAnsi"/>
                <w:b/>
                <w:sz w:val="18"/>
                <w:szCs w:val="18"/>
                <w:vertAlign w:val="subscript"/>
              </w:rPr>
              <w:t>10</w:t>
            </w:r>
          </w:p>
        </w:tc>
        <w:tc>
          <w:tcPr>
            <w:tcW w:w="882" w:type="dxa"/>
            <w:vMerge w:val="restart"/>
            <w:tcMar>
              <w:top w:w="25" w:type="dxa"/>
              <w:left w:w="40" w:type="dxa"/>
              <w:bottom w:w="25" w:type="dxa"/>
              <w:right w:w="40" w:type="dxa"/>
            </w:tcMar>
            <w:vAlign w:val="center"/>
          </w:tcPr>
          <w:p w14:paraId="79B85438"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396</w:t>
            </w:r>
          </w:p>
        </w:tc>
        <w:tc>
          <w:tcPr>
            <w:tcW w:w="702" w:type="dxa"/>
            <w:vMerge w:val="restart"/>
            <w:tcMar>
              <w:top w:w="25" w:type="dxa"/>
              <w:left w:w="40" w:type="dxa"/>
              <w:bottom w:w="25" w:type="dxa"/>
              <w:right w:w="40" w:type="dxa"/>
            </w:tcMar>
            <w:vAlign w:val="center"/>
          </w:tcPr>
          <w:p w14:paraId="2F83E88C"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0.447</w:t>
            </w:r>
          </w:p>
        </w:tc>
        <w:tc>
          <w:tcPr>
            <w:tcW w:w="1476" w:type="dxa"/>
            <w:tcMar>
              <w:top w:w="25" w:type="dxa"/>
              <w:left w:w="40" w:type="dxa"/>
              <w:bottom w:w="25" w:type="dxa"/>
              <w:right w:w="40" w:type="dxa"/>
            </w:tcMar>
            <w:vAlign w:val="center"/>
          </w:tcPr>
          <w:p w14:paraId="727D149A"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Fe</w:t>
            </w:r>
          </w:p>
        </w:tc>
        <w:tc>
          <w:tcPr>
            <w:tcW w:w="1476" w:type="dxa"/>
            <w:tcMar>
              <w:top w:w="25" w:type="dxa"/>
              <w:left w:w="40" w:type="dxa"/>
              <w:bottom w:w="25" w:type="dxa"/>
              <w:right w:w="40" w:type="dxa"/>
            </w:tcMar>
            <w:vAlign w:val="center"/>
          </w:tcPr>
          <w:p w14:paraId="438C5EAB"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0.648</w:t>
            </w:r>
          </w:p>
        </w:tc>
        <w:tc>
          <w:tcPr>
            <w:tcW w:w="1476" w:type="dxa"/>
            <w:tcMar>
              <w:top w:w="25" w:type="dxa"/>
              <w:left w:w="40" w:type="dxa"/>
              <w:bottom w:w="25" w:type="dxa"/>
              <w:right w:w="40" w:type="dxa"/>
            </w:tcMar>
            <w:vAlign w:val="center"/>
          </w:tcPr>
          <w:p w14:paraId="7B189039"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0.022</w:t>
            </w:r>
          </w:p>
        </w:tc>
        <w:tc>
          <w:tcPr>
            <w:tcW w:w="2483" w:type="dxa"/>
            <w:vMerge w:val="restart"/>
            <w:tcMar>
              <w:top w:w="25" w:type="dxa"/>
              <w:left w:w="40" w:type="dxa"/>
              <w:bottom w:w="25" w:type="dxa"/>
              <w:right w:w="40" w:type="dxa"/>
            </w:tcMar>
            <w:vAlign w:val="center"/>
          </w:tcPr>
          <w:p w14:paraId="7861CD32"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 xml:space="preserve">MLCT (63%) + LC (18%) </w:t>
            </w:r>
            <w:r w:rsidRPr="00C60DB2">
              <w:rPr>
                <w:rFonts w:asciiTheme="majorHAnsi" w:eastAsia="Times New Roman" w:hAnsiTheme="majorHAnsi" w:cstheme="majorHAnsi"/>
                <w:sz w:val="18"/>
                <w:szCs w:val="18"/>
              </w:rPr>
              <w:br/>
              <w:t>+ LLCT (17%)</w:t>
            </w:r>
          </w:p>
        </w:tc>
      </w:tr>
      <w:tr w:rsidR="00DD6A42" w:rsidRPr="00C60DB2" w14:paraId="3094125F" w14:textId="77777777" w:rsidTr="009306B9">
        <w:trPr>
          <w:jc w:val="center"/>
        </w:trPr>
        <w:tc>
          <w:tcPr>
            <w:tcW w:w="792" w:type="dxa"/>
            <w:vMerge/>
            <w:vAlign w:val="center"/>
          </w:tcPr>
          <w:p w14:paraId="25C8C0E7"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219D14EB"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22383B49"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62473709"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6117341A"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0.178</w:t>
            </w:r>
          </w:p>
        </w:tc>
        <w:tc>
          <w:tcPr>
            <w:tcW w:w="1476" w:type="dxa"/>
            <w:tcMar>
              <w:top w:w="25" w:type="dxa"/>
              <w:left w:w="40" w:type="dxa"/>
              <w:bottom w:w="25" w:type="dxa"/>
              <w:right w:w="40" w:type="dxa"/>
            </w:tcMar>
            <w:vAlign w:val="center"/>
          </w:tcPr>
          <w:p w14:paraId="5236AF7F"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0.490</w:t>
            </w:r>
          </w:p>
        </w:tc>
        <w:tc>
          <w:tcPr>
            <w:tcW w:w="2483" w:type="dxa"/>
            <w:vMerge/>
            <w:vAlign w:val="center"/>
          </w:tcPr>
          <w:p w14:paraId="16F7841D" w14:textId="77777777" w:rsidR="00DD6A42" w:rsidRPr="00C60DB2" w:rsidRDefault="00DD6A42" w:rsidP="009306B9">
            <w:pPr>
              <w:jc w:val="center"/>
              <w:rPr>
                <w:rFonts w:asciiTheme="majorHAnsi" w:hAnsiTheme="majorHAnsi" w:cstheme="majorHAnsi"/>
                <w:sz w:val="18"/>
                <w:szCs w:val="18"/>
              </w:rPr>
            </w:pPr>
          </w:p>
        </w:tc>
      </w:tr>
      <w:tr w:rsidR="00DD6A42" w:rsidRPr="00C60DB2" w14:paraId="785AA4AB" w14:textId="77777777" w:rsidTr="009306B9">
        <w:trPr>
          <w:jc w:val="center"/>
        </w:trPr>
        <w:tc>
          <w:tcPr>
            <w:tcW w:w="792" w:type="dxa"/>
            <w:vMerge/>
            <w:vAlign w:val="center"/>
          </w:tcPr>
          <w:p w14:paraId="3B918514"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58AB1D71"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37955556"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76F7A38C"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154A33DD"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0.176</w:t>
            </w:r>
          </w:p>
        </w:tc>
        <w:tc>
          <w:tcPr>
            <w:tcW w:w="1476" w:type="dxa"/>
            <w:tcMar>
              <w:top w:w="25" w:type="dxa"/>
              <w:left w:w="40" w:type="dxa"/>
              <w:bottom w:w="25" w:type="dxa"/>
              <w:right w:w="40" w:type="dxa"/>
            </w:tcMar>
            <w:vAlign w:val="center"/>
          </w:tcPr>
          <w:p w14:paraId="5AB45E74"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0.489</w:t>
            </w:r>
          </w:p>
        </w:tc>
        <w:tc>
          <w:tcPr>
            <w:tcW w:w="2483" w:type="dxa"/>
            <w:vMerge/>
            <w:vAlign w:val="center"/>
          </w:tcPr>
          <w:p w14:paraId="549878AF" w14:textId="77777777" w:rsidR="00DD6A42" w:rsidRPr="00C60DB2" w:rsidRDefault="00DD6A42" w:rsidP="009306B9">
            <w:pPr>
              <w:jc w:val="center"/>
              <w:rPr>
                <w:rFonts w:asciiTheme="majorHAnsi" w:hAnsiTheme="majorHAnsi" w:cstheme="majorHAnsi"/>
                <w:sz w:val="18"/>
                <w:szCs w:val="18"/>
              </w:rPr>
            </w:pPr>
          </w:p>
        </w:tc>
      </w:tr>
      <w:tr w:rsidR="00DD6A42" w:rsidRPr="00C60DB2" w14:paraId="7CE33848" w14:textId="77777777" w:rsidTr="009306B9">
        <w:trPr>
          <w:jc w:val="center"/>
        </w:trPr>
        <w:tc>
          <w:tcPr>
            <w:tcW w:w="792" w:type="dxa"/>
            <w:vMerge w:val="restart"/>
            <w:tcMar>
              <w:top w:w="25" w:type="dxa"/>
              <w:left w:w="40" w:type="dxa"/>
              <w:bottom w:w="25" w:type="dxa"/>
              <w:right w:w="40" w:type="dxa"/>
            </w:tcMar>
            <w:vAlign w:val="center"/>
          </w:tcPr>
          <w:p w14:paraId="486C1ED2"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S</w:t>
            </w:r>
            <w:r w:rsidRPr="00C60DB2">
              <w:rPr>
                <w:rFonts w:asciiTheme="majorHAnsi" w:eastAsia="Times New Roman" w:hAnsiTheme="majorHAnsi" w:cstheme="majorHAnsi"/>
                <w:b/>
                <w:sz w:val="18"/>
                <w:szCs w:val="18"/>
                <w:vertAlign w:val="subscript"/>
              </w:rPr>
              <w:t>23</w:t>
            </w:r>
          </w:p>
        </w:tc>
        <w:tc>
          <w:tcPr>
            <w:tcW w:w="882" w:type="dxa"/>
            <w:vMerge w:val="restart"/>
            <w:tcMar>
              <w:top w:w="25" w:type="dxa"/>
              <w:left w:w="40" w:type="dxa"/>
              <w:bottom w:w="25" w:type="dxa"/>
              <w:right w:w="40" w:type="dxa"/>
            </w:tcMar>
            <w:vAlign w:val="center"/>
          </w:tcPr>
          <w:p w14:paraId="76E72AF0"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304</w:t>
            </w:r>
          </w:p>
        </w:tc>
        <w:tc>
          <w:tcPr>
            <w:tcW w:w="702" w:type="dxa"/>
            <w:vMerge w:val="restart"/>
            <w:tcMar>
              <w:top w:w="25" w:type="dxa"/>
              <w:left w:w="40" w:type="dxa"/>
              <w:bottom w:w="25" w:type="dxa"/>
              <w:right w:w="40" w:type="dxa"/>
            </w:tcMar>
            <w:vAlign w:val="center"/>
          </w:tcPr>
          <w:p w14:paraId="1D67326D"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0.009</w:t>
            </w:r>
          </w:p>
        </w:tc>
        <w:tc>
          <w:tcPr>
            <w:tcW w:w="1476" w:type="dxa"/>
            <w:tcMar>
              <w:top w:w="25" w:type="dxa"/>
              <w:left w:w="40" w:type="dxa"/>
              <w:bottom w:w="25" w:type="dxa"/>
              <w:right w:w="40" w:type="dxa"/>
            </w:tcMar>
            <w:vAlign w:val="center"/>
          </w:tcPr>
          <w:p w14:paraId="1B062F08"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Fe</w:t>
            </w:r>
          </w:p>
        </w:tc>
        <w:tc>
          <w:tcPr>
            <w:tcW w:w="1476" w:type="dxa"/>
            <w:tcMar>
              <w:top w:w="25" w:type="dxa"/>
              <w:left w:w="40" w:type="dxa"/>
              <w:bottom w:w="25" w:type="dxa"/>
              <w:right w:w="40" w:type="dxa"/>
            </w:tcMar>
            <w:vAlign w:val="center"/>
          </w:tcPr>
          <w:p w14:paraId="5746F88F"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0.022</w:t>
            </w:r>
          </w:p>
        </w:tc>
        <w:tc>
          <w:tcPr>
            <w:tcW w:w="1476" w:type="dxa"/>
            <w:tcMar>
              <w:top w:w="25" w:type="dxa"/>
              <w:left w:w="40" w:type="dxa"/>
              <w:bottom w:w="25" w:type="dxa"/>
              <w:right w:w="40" w:type="dxa"/>
            </w:tcMar>
            <w:vAlign w:val="center"/>
          </w:tcPr>
          <w:p w14:paraId="58BA57B2"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0.065</w:t>
            </w:r>
          </w:p>
        </w:tc>
        <w:tc>
          <w:tcPr>
            <w:tcW w:w="2483" w:type="dxa"/>
            <w:vMerge w:val="restart"/>
            <w:tcMar>
              <w:top w:w="25" w:type="dxa"/>
              <w:left w:w="40" w:type="dxa"/>
              <w:bottom w:w="25" w:type="dxa"/>
              <w:right w:w="40" w:type="dxa"/>
            </w:tcMar>
            <w:vAlign w:val="center"/>
          </w:tcPr>
          <w:p w14:paraId="7FC32805"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 xml:space="preserve">LC (48%) + LLCT (44%) </w:t>
            </w:r>
            <w:r w:rsidRPr="00C60DB2">
              <w:rPr>
                <w:rFonts w:asciiTheme="majorHAnsi" w:eastAsia="Times New Roman" w:hAnsiTheme="majorHAnsi" w:cstheme="majorHAnsi"/>
                <w:sz w:val="18"/>
                <w:szCs w:val="18"/>
              </w:rPr>
              <w:br/>
              <w:t>+ LMCT (6%)</w:t>
            </w:r>
          </w:p>
        </w:tc>
      </w:tr>
      <w:tr w:rsidR="00DD6A42" w:rsidRPr="00C60DB2" w14:paraId="2C6C331B" w14:textId="77777777" w:rsidTr="009306B9">
        <w:trPr>
          <w:jc w:val="center"/>
        </w:trPr>
        <w:tc>
          <w:tcPr>
            <w:tcW w:w="792" w:type="dxa"/>
            <w:vMerge/>
            <w:vAlign w:val="center"/>
          </w:tcPr>
          <w:p w14:paraId="33F314B9"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0F6ECCB6"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28B00AE1"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049E2C63"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431992DA"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0.507</w:t>
            </w:r>
          </w:p>
        </w:tc>
        <w:tc>
          <w:tcPr>
            <w:tcW w:w="1476" w:type="dxa"/>
            <w:tcMar>
              <w:top w:w="25" w:type="dxa"/>
              <w:left w:w="40" w:type="dxa"/>
              <w:bottom w:w="25" w:type="dxa"/>
              <w:right w:w="40" w:type="dxa"/>
            </w:tcMar>
            <w:vAlign w:val="center"/>
          </w:tcPr>
          <w:p w14:paraId="47239A93"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0.828</w:t>
            </w:r>
          </w:p>
        </w:tc>
        <w:tc>
          <w:tcPr>
            <w:tcW w:w="2483" w:type="dxa"/>
            <w:vMerge/>
            <w:vAlign w:val="center"/>
          </w:tcPr>
          <w:p w14:paraId="3BEDCA07" w14:textId="77777777" w:rsidR="00DD6A42" w:rsidRPr="00C60DB2" w:rsidRDefault="00DD6A42" w:rsidP="009306B9">
            <w:pPr>
              <w:jc w:val="center"/>
              <w:rPr>
                <w:rFonts w:asciiTheme="majorHAnsi" w:hAnsiTheme="majorHAnsi" w:cstheme="majorHAnsi"/>
                <w:sz w:val="18"/>
                <w:szCs w:val="18"/>
              </w:rPr>
            </w:pPr>
          </w:p>
        </w:tc>
      </w:tr>
      <w:tr w:rsidR="00DD6A42" w:rsidRPr="00C60DB2" w14:paraId="3C3A0B79" w14:textId="77777777" w:rsidTr="009306B9">
        <w:trPr>
          <w:jc w:val="center"/>
        </w:trPr>
        <w:tc>
          <w:tcPr>
            <w:tcW w:w="792" w:type="dxa"/>
            <w:vMerge/>
            <w:vAlign w:val="center"/>
          </w:tcPr>
          <w:p w14:paraId="4DF14E00"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3D4A42DF"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64F43BED"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08ABE7EA"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45ECB64D"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0.471</w:t>
            </w:r>
          </w:p>
        </w:tc>
        <w:tc>
          <w:tcPr>
            <w:tcW w:w="1476" w:type="dxa"/>
            <w:tcMar>
              <w:top w:w="25" w:type="dxa"/>
              <w:left w:w="40" w:type="dxa"/>
              <w:bottom w:w="25" w:type="dxa"/>
              <w:right w:w="40" w:type="dxa"/>
            </w:tcMar>
            <w:vAlign w:val="center"/>
          </w:tcPr>
          <w:p w14:paraId="251A8DF4"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0.107</w:t>
            </w:r>
          </w:p>
        </w:tc>
        <w:tc>
          <w:tcPr>
            <w:tcW w:w="2483" w:type="dxa"/>
            <w:vMerge/>
            <w:vAlign w:val="center"/>
          </w:tcPr>
          <w:p w14:paraId="06C4854A" w14:textId="77777777" w:rsidR="00DD6A42" w:rsidRPr="00C60DB2" w:rsidRDefault="00DD6A42" w:rsidP="009306B9">
            <w:pPr>
              <w:jc w:val="center"/>
              <w:rPr>
                <w:rFonts w:asciiTheme="majorHAnsi" w:hAnsiTheme="majorHAnsi" w:cstheme="majorHAnsi"/>
                <w:sz w:val="18"/>
                <w:szCs w:val="18"/>
              </w:rPr>
            </w:pPr>
          </w:p>
        </w:tc>
      </w:tr>
      <w:tr w:rsidR="00DD6A42" w:rsidRPr="00C60DB2" w14:paraId="4FB94C25" w14:textId="77777777" w:rsidTr="009306B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792" w:type="dxa"/>
            <w:vMerge w:val="restart"/>
            <w:tcMar>
              <w:top w:w="25" w:type="dxa"/>
              <w:left w:w="40" w:type="dxa"/>
              <w:bottom w:w="25" w:type="dxa"/>
              <w:right w:w="40" w:type="dxa"/>
            </w:tcMar>
            <w:vAlign w:val="center"/>
          </w:tcPr>
          <w:p w14:paraId="19D70583" w14:textId="77777777" w:rsidR="00DD6A42" w:rsidRPr="00C60DB2" w:rsidRDefault="00DD6A42" w:rsidP="009306B9">
            <w:pPr>
              <w:jc w:val="center"/>
              <w:rPr>
                <w:rFonts w:asciiTheme="majorHAnsi" w:eastAsia="Times New Roman" w:hAnsiTheme="majorHAnsi" w:cstheme="majorHAnsi"/>
                <w:b/>
                <w:sz w:val="18"/>
                <w:szCs w:val="18"/>
              </w:rPr>
            </w:pPr>
            <w:r w:rsidRPr="00C60DB2">
              <w:rPr>
                <w:rFonts w:asciiTheme="majorHAnsi" w:eastAsia="Times New Roman" w:hAnsiTheme="majorHAnsi" w:cstheme="majorHAnsi"/>
                <w:b/>
                <w:sz w:val="18"/>
                <w:szCs w:val="18"/>
              </w:rPr>
              <w:t>S</w:t>
            </w:r>
            <w:r w:rsidRPr="00C60DB2">
              <w:rPr>
                <w:rFonts w:asciiTheme="majorHAnsi" w:eastAsia="Times New Roman" w:hAnsiTheme="majorHAnsi" w:cstheme="majorHAnsi"/>
                <w:b/>
                <w:sz w:val="18"/>
                <w:szCs w:val="18"/>
                <w:vertAlign w:val="subscript"/>
              </w:rPr>
              <w:t>24</w:t>
            </w:r>
          </w:p>
        </w:tc>
        <w:tc>
          <w:tcPr>
            <w:tcW w:w="882" w:type="dxa"/>
            <w:vMerge w:val="restart"/>
            <w:tcMar>
              <w:top w:w="25" w:type="dxa"/>
              <w:left w:w="40" w:type="dxa"/>
              <w:bottom w:w="25" w:type="dxa"/>
              <w:right w:w="40" w:type="dxa"/>
            </w:tcMar>
            <w:vAlign w:val="center"/>
          </w:tcPr>
          <w:p w14:paraId="68FB4349"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304</w:t>
            </w:r>
          </w:p>
        </w:tc>
        <w:tc>
          <w:tcPr>
            <w:tcW w:w="702" w:type="dxa"/>
            <w:vMerge w:val="restart"/>
            <w:tcMar>
              <w:top w:w="25" w:type="dxa"/>
              <w:left w:w="40" w:type="dxa"/>
              <w:bottom w:w="25" w:type="dxa"/>
              <w:right w:w="40" w:type="dxa"/>
            </w:tcMar>
            <w:vAlign w:val="center"/>
          </w:tcPr>
          <w:p w14:paraId="0A51396A"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0.009</w:t>
            </w:r>
          </w:p>
        </w:tc>
        <w:tc>
          <w:tcPr>
            <w:tcW w:w="1476" w:type="dxa"/>
            <w:tcMar>
              <w:top w:w="25" w:type="dxa"/>
              <w:left w:w="40" w:type="dxa"/>
              <w:bottom w:w="25" w:type="dxa"/>
              <w:right w:w="40" w:type="dxa"/>
            </w:tcMar>
            <w:vAlign w:val="center"/>
          </w:tcPr>
          <w:p w14:paraId="69144E94"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Fe</w:t>
            </w:r>
          </w:p>
        </w:tc>
        <w:tc>
          <w:tcPr>
            <w:tcW w:w="1476" w:type="dxa"/>
            <w:tcMar>
              <w:top w:w="25" w:type="dxa"/>
              <w:left w:w="40" w:type="dxa"/>
              <w:bottom w:w="25" w:type="dxa"/>
              <w:right w:w="40" w:type="dxa"/>
            </w:tcMar>
            <w:vAlign w:val="center"/>
          </w:tcPr>
          <w:p w14:paraId="4B177103"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0.021</w:t>
            </w:r>
          </w:p>
        </w:tc>
        <w:tc>
          <w:tcPr>
            <w:tcW w:w="1476" w:type="dxa"/>
            <w:tcMar>
              <w:top w:w="25" w:type="dxa"/>
              <w:left w:w="40" w:type="dxa"/>
              <w:bottom w:w="25" w:type="dxa"/>
              <w:right w:w="40" w:type="dxa"/>
            </w:tcMar>
            <w:vAlign w:val="center"/>
          </w:tcPr>
          <w:p w14:paraId="5D57537C"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0.066</w:t>
            </w:r>
          </w:p>
        </w:tc>
        <w:tc>
          <w:tcPr>
            <w:tcW w:w="2483" w:type="dxa"/>
            <w:vMerge w:val="restart"/>
            <w:tcMar>
              <w:top w:w="25" w:type="dxa"/>
              <w:left w:w="40" w:type="dxa"/>
              <w:bottom w:w="25" w:type="dxa"/>
              <w:right w:w="40" w:type="dxa"/>
            </w:tcMar>
            <w:vAlign w:val="center"/>
          </w:tcPr>
          <w:p w14:paraId="7A2A9C40"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LC (48%) + LLCT (44%) + LMCT (6%) + MLCT (2%)</w:t>
            </w:r>
          </w:p>
        </w:tc>
      </w:tr>
      <w:tr w:rsidR="00DD6A42" w:rsidRPr="00C60DB2" w14:paraId="36F3DDD9" w14:textId="77777777" w:rsidTr="009306B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792" w:type="dxa"/>
            <w:vMerge/>
            <w:tcMar>
              <w:top w:w="25" w:type="dxa"/>
              <w:left w:w="40" w:type="dxa"/>
              <w:bottom w:w="25" w:type="dxa"/>
              <w:right w:w="40" w:type="dxa"/>
            </w:tcMar>
            <w:vAlign w:val="center"/>
          </w:tcPr>
          <w:p w14:paraId="12AAFBE4" w14:textId="77777777" w:rsidR="00DD6A42" w:rsidRPr="00C60DB2" w:rsidRDefault="00DD6A42" w:rsidP="009306B9">
            <w:pPr>
              <w:jc w:val="center"/>
              <w:rPr>
                <w:rFonts w:asciiTheme="majorHAnsi" w:eastAsia="Times New Roman" w:hAnsiTheme="majorHAnsi" w:cstheme="majorHAnsi"/>
                <w:b/>
                <w:sz w:val="18"/>
                <w:szCs w:val="18"/>
              </w:rPr>
            </w:pPr>
          </w:p>
        </w:tc>
        <w:tc>
          <w:tcPr>
            <w:tcW w:w="882" w:type="dxa"/>
            <w:vMerge/>
            <w:tcMar>
              <w:top w:w="25" w:type="dxa"/>
              <w:left w:w="40" w:type="dxa"/>
              <w:bottom w:w="25" w:type="dxa"/>
              <w:right w:w="40" w:type="dxa"/>
            </w:tcMar>
            <w:vAlign w:val="center"/>
          </w:tcPr>
          <w:p w14:paraId="448E0224" w14:textId="77777777" w:rsidR="00DD6A42" w:rsidRPr="00C60DB2" w:rsidRDefault="00DD6A42" w:rsidP="009306B9">
            <w:pPr>
              <w:jc w:val="center"/>
              <w:rPr>
                <w:rFonts w:asciiTheme="majorHAnsi" w:eastAsia="Times New Roman" w:hAnsiTheme="majorHAnsi" w:cstheme="majorHAnsi"/>
                <w:sz w:val="18"/>
                <w:szCs w:val="18"/>
              </w:rPr>
            </w:pPr>
          </w:p>
        </w:tc>
        <w:tc>
          <w:tcPr>
            <w:tcW w:w="702" w:type="dxa"/>
            <w:vMerge/>
            <w:tcMar>
              <w:top w:w="25" w:type="dxa"/>
              <w:left w:w="40" w:type="dxa"/>
              <w:bottom w:w="25" w:type="dxa"/>
              <w:right w:w="40" w:type="dxa"/>
            </w:tcMar>
            <w:vAlign w:val="center"/>
          </w:tcPr>
          <w:p w14:paraId="16F4EE48" w14:textId="77777777" w:rsidR="00DD6A42" w:rsidRPr="00C60DB2" w:rsidRDefault="00DD6A42" w:rsidP="009306B9">
            <w:pPr>
              <w:jc w:val="center"/>
              <w:rPr>
                <w:rFonts w:asciiTheme="majorHAnsi" w:eastAsia="Times New Roman" w:hAnsiTheme="majorHAnsi" w:cstheme="majorHAnsi"/>
                <w:sz w:val="18"/>
                <w:szCs w:val="18"/>
              </w:rPr>
            </w:pPr>
          </w:p>
        </w:tc>
        <w:tc>
          <w:tcPr>
            <w:tcW w:w="1476" w:type="dxa"/>
            <w:tcMar>
              <w:top w:w="25" w:type="dxa"/>
              <w:left w:w="40" w:type="dxa"/>
              <w:bottom w:w="25" w:type="dxa"/>
              <w:right w:w="40" w:type="dxa"/>
            </w:tcMar>
            <w:vAlign w:val="center"/>
          </w:tcPr>
          <w:p w14:paraId="4D65F368"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5B37BFE9"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0.466</w:t>
            </w:r>
          </w:p>
        </w:tc>
        <w:tc>
          <w:tcPr>
            <w:tcW w:w="1476" w:type="dxa"/>
            <w:tcMar>
              <w:top w:w="25" w:type="dxa"/>
              <w:left w:w="40" w:type="dxa"/>
              <w:bottom w:w="25" w:type="dxa"/>
              <w:right w:w="40" w:type="dxa"/>
            </w:tcMar>
            <w:vAlign w:val="center"/>
          </w:tcPr>
          <w:p w14:paraId="04CA3367"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0.107</w:t>
            </w:r>
          </w:p>
        </w:tc>
        <w:tc>
          <w:tcPr>
            <w:tcW w:w="2483" w:type="dxa"/>
            <w:vMerge/>
            <w:tcMar>
              <w:top w:w="25" w:type="dxa"/>
              <w:left w:w="40" w:type="dxa"/>
              <w:bottom w:w="25" w:type="dxa"/>
              <w:right w:w="40" w:type="dxa"/>
            </w:tcMar>
            <w:vAlign w:val="center"/>
          </w:tcPr>
          <w:p w14:paraId="5C229D28" w14:textId="77777777" w:rsidR="00DD6A42" w:rsidRPr="00C60DB2" w:rsidRDefault="00DD6A42" w:rsidP="009306B9">
            <w:pPr>
              <w:jc w:val="center"/>
              <w:rPr>
                <w:rFonts w:asciiTheme="majorHAnsi" w:eastAsia="Times New Roman" w:hAnsiTheme="majorHAnsi" w:cstheme="majorHAnsi"/>
                <w:sz w:val="18"/>
                <w:szCs w:val="18"/>
              </w:rPr>
            </w:pPr>
          </w:p>
        </w:tc>
      </w:tr>
      <w:tr w:rsidR="00DD6A42" w:rsidRPr="00C60DB2" w14:paraId="258C78AD" w14:textId="77777777" w:rsidTr="009306B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792" w:type="dxa"/>
            <w:vMerge/>
            <w:tcMar>
              <w:top w:w="25" w:type="dxa"/>
              <w:left w:w="40" w:type="dxa"/>
              <w:bottom w:w="25" w:type="dxa"/>
              <w:right w:w="40" w:type="dxa"/>
            </w:tcMar>
            <w:vAlign w:val="center"/>
          </w:tcPr>
          <w:p w14:paraId="4492B143" w14:textId="77777777" w:rsidR="00DD6A42" w:rsidRPr="00C60DB2" w:rsidRDefault="00DD6A42" w:rsidP="009306B9">
            <w:pPr>
              <w:jc w:val="center"/>
              <w:rPr>
                <w:rFonts w:asciiTheme="majorHAnsi" w:eastAsia="Times New Roman" w:hAnsiTheme="majorHAnsi" w:cstheme="majorHAnsi"/>
                <w:b/>
                <w:sz w:val="18"/>
                <w:szCs w:val="18"/>
              </w:rPr>
            </w:pPr>
          </w:p>
        </w:tc>
        <w:tc>
          <w:tcPr>
            <w:tcW w:w="882" w:type="dxa"/>
            <w:vMerge/>
            <w:tcMar>
              <w:top w:w="25" w:type="dxa"/>
              <w:left w:w="40" w:type="dxa"/>
              <w:bottom w:w="25" w:type="dxa"/>
              <w:right w:w="40" w:type="dxa"/>
            </w:tcMar>
            <w:vAlign w:val="center"/>
          </w:tcPr>
          <w:p w14:paraId="4AA7329A" w14:textId="77777777" w:rsidR="00DD6A42" w:rsidRPr="00C60DB2" w:rsidRDefault="00DD6A42" w:rsidP="009306B9">
            <w:pPr>
              <w:jc w:val="center"/>
              <w:rPr>
                <w:rFonts w:asciiTheme="majorHAnsi" w:eastAsia="Times New Roman" w:hAnsiTheme="majorHAnsi" w:cstheme="majorHAnsi"/>
                <w:sz w:val="18"/>
                <w:szCs w:val="18"/>
              </w:rPr>
            </w:pPr>
          </w:p>
        </w:tc>
        <w:tc>
          <w:tcPr>
            <w:tcW w:w="702" w:type="dxa"/>
            <w:vMerge/>
            <w:tcMar>
              <w:top w:w="25" w:type="dxa"/>
              <w:left w:w="40" w:type="dxa"/>
              <w:bottom w:w="25" w:type="dxa"/>
              <w:right w:w="40" w:type="dxa"/>
            </w:tcMar>
            <w:vAlign w:val="center"/>
          </w:tcPr>
          <w:p w14:paraId="0B4D20EE" w14:textId="77777777" w:rsidR="00DD6A42" w:rsidRPr="00C60DB2" w:rsidRDefault="00DD6A42" w:rsidP="009306B9">
            <w:pPr>
              <w:jc w:val="center"/>
              <w:rPr>
                <w:rFonts w:asciiTheme="majorHAnsi" w:eastAsia="Times New Roman" w:hAnsiTheme="majorHAnsi" w:cstheme="majorHAnsi"/>
                <w:sz w:val="18"/>
                <w:szCs w:val="18"/>
              </w:rPr>
            </w:pPr>
          </w:p>
        </w:tc>
        <w:tc>
          <w:tcPr>
            <w:tcW w:w="1476" w:type="dxa"/>
            <w:tcMar>
              <w:top w:w="25" w:type="dxa"/>
              <w:left w:w="40" w:type="dxa"/>
              <w:bottom w:w="25" w:type="dxa"/>
              <w:right w:w="40" w:type="dxa"/>
            </w:tcMar>
            <w:vAlign w:val="center"/>
          </w:tcPr>
          <w:p w14:paraId="28F4FBEA"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5971155A"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0.513</w:t>
            </w:r>
          </w:p>
        </w:tc>
        <w:tc>
          <w:tcPr>
            <w:tcW w:w="1476" w:type="dxa"/>
            <w:tcMar>
              <w:top w:w="25" w:type="dxa"/>
              <w:left w:w="40" w:type="dxa"/>
              <w:bottom w:w="25" w:type="dxa"/>
              <w:right w:w="40" w:type="dxa"/>
            </w:tcMar>
            <w:vAlign w:val="center"/>
          </w:tcPr>
          <w:p w14:paraId="624CF343" w14:textId="77777777" w:rsidR="00DD6A42" w:rsidRPr="00C60DB2" w:rsidRDefault="00DD6A42" w:rsidP="009306B9">
            <w:pPr>
              <w:jc w:val="center"/>
              <w:rPr>
                <w:rFonts w:asciiTheme="majorHAnsi" w:eastAsia="Times New Roman" w:hAnsiTheme="majorHAnsi" w:cstheme="majorHAnsi"/>
                <w:sz w:val="18"/>
                <w:szCs w:val="18"/>
              </w:rPr>
            </w:pPr>
            <w:r w:rsidRPr="00C60DB2">
              <w:rPr>
                <w:rFonts w:asciiTheme="majorHAnsi" w:eastAsia="Times New Roman" w:hAnsiTheme="majorHAnsi" w:cstheme="majorHAnsi"/>
                <w:sz w:val="18"/>
                <w:szCs w:val="18"/>
              </w:rPr>
              <w:t>0.828</w:t>
            </w:r>
          </w:p>
        </w:tc>
        <w:tc>
          <w:tcPr>
            <w:tcW w:w="2483" w:type="dxa"/>
            <w:vMerge/>
            <w:tcMar>
              <w:top w:w="25" w:type="dxa"/>
              <w:left w:w="40" w:type="dxa"/>
              <w:bottom w:w="25" w:type="dxa"/>
              <w:right w:w="40" w:type="dxa"/>
            </w:tcMar>
            <w:vAlign w:val="center"/>
          </w:tcPr>
          <w:p w14:paraId="3D1D3BD0" w14:textId="77777777" w:rsidR="00DD6A42" w:rsidRPr="00C60DB2" w:rsidRDefault="00DD6A42" w:rsidP="009306B9">
            <w:pPr>
              <w:jc w:val="center"/>
              <w:rPr>
                <w:rFonts w:asciiTheme="majorHAnsi" w:eastAsia="Times New Roman" w:hAnsiTheme="majorHAnsi" w:cstheme="majorHAnsi"/>
                <w:sz w:val="18"/>
                <w:szCs w:val="18"/>
              </w:rPr>
            </w:pPr>
          </w:p>
        </w:tc>
      </w:tr>
      <w:tr w:rsidR="00DD6A42" w:rsidRPr="00C60DB2" w14:paraId="71B5E30B" w14:textId="77777777" w:rsidTr="009306B9">
        <w:trPr>
          <w:jc w:val="center"/>
        </w:trPr>
        <w:tc>
          <w:tcPr>
            <w:tcW w:w="792" w:type="dxa"/>
            <w:vMerge w:val="restart"/>
            <w:tcMar>
              <w:top w:w="25" w:type="dxa"/>
              <w:left w:w="40" w:type="dxa"/>
              <w:bottom w:w="25" w:type="dxa"/>
              <w:right w:w="40" w:type="dxa"/>
            </w:tcMar>
            <w:vAlign w:val="center"/>
          </w:tcPr>
          <w:p w14:paraId="18FE3DB9"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b/>
                <w:sz w:val="18"/>
                <w:szCs w:val="18"/>
              </w:rPr>
              <w:t>S</w:t>
            </w:r>
            <w:r w:rsidRPr="00C60DB2">
              <w:rPr>
                <w:rFonts w:asciiTheme="majorHAnsi" w:eastAsia="Times New Roman" w:hAnsiTheme="majorHAnsi" w:cstheme="majorHAnsi"/>
                <w:b/>
                <w:sz w:val="18"/>
                <w:szCs w:val="18"/>
                <w:vertAlign w:val="subscript"/>
              </w:rPr>
              <w:t>35</w:t>
            </w:r>
          </w:p>
        </w:tc>
        <w:tc>
          <w:tcPr>
            <w:tcW w:w="882" w:type="dxa"/>
            <w:vMerge w:val="restart"/>
            <w:tcMar>
              <w:top w:w="25" w:type="dxa"/>
              <w:left w:w="40" w:type="dxa"/>
              <w:bottom w:w="25" w:type="dxa"/>
              <w:right w:w="40" w:type="dxa"/>
            </w:tcMar>
            <w:vAlign w:val="center"/>
          </w:tcPr>
          <w:p w14:paraId="6C929083"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282</w:t>
            </w:r>
          </w:p>
        </w:tc>
        <w:tc>
          <w:tcPr>
            <w:tcW w:w="702" w:type="dxa"/>
            <w:vMerge w:val="restart"/>
            <w:tcMar>
              <w:top w:w="25" w:type="dxa"/>
              <w:left w:w="40" w:type="dxa"/>
              <w:bottom w:w="25" w:type="dxa"/>
              <w:right w:w="40" w:type="dxa"/>
            </w:tcMar>
            <w:vAlign w:val="center"/>
          </w:tcPr>
          <w:p w14:paraId="4DBED52B"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0.980</w:t>
            </w:r>
          </w:p>
        </w:tc>
        <w:tc>
          <w:tcPr>
            <w:tcW w:w="1476" w:type="dxa"/>
            <w:tcMar>
              <w:top w:w="25" w:type="dxa"/>
              <w:left w:w="40" w:type="dxa"/>
              <w:bottom w:w="25" w:type="dxa"/>
              <w:right w:w="40" w:type="dxa"/>
            </w:tcMar>
            <w:vAlign w:val="center"/>
          </w:tcPr>
          <w:p w14:paraId="2D04BBE6"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Fe</w:t>
            </w:r>
          </w:p>
        </w:tc>
        <w:tc>
          <w:tcPr>
            <w:tcW w:w="1476" w:type="dxa"/>
            <w:tcMar>
              <w:top w:w="25" w:type="dxa"/>
              <w:left w:w="40" w:type="dxa"/>
              <w:bottom w:w="25" w:type="dxa"/>
              <w:right w:w="40" w:type="dxa"/>
            </w:tcMar>
            <w:vAlign w:val="center"/>
          </w:tcPr>
          <w:p w14:paraId="29A921E6"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0.052</w:t>
            </w:r>
          </w:p>
        </w:tc>
        <w:tc>
          <w:tcPr>
            <w:tcW w:w="1476" w:type="dxa"/>
            <w:tcMar>
              <w:top w:w="25" w:type="dxa"/>
              <w:left w:w="40" w:type="dxa"/>
              <w:bottom w:w="25" w:type="dxa"/>
              <w:right w:w="40" w:type="dxa"/>
            </w:tcMar>
            <w:vAlign w:val="center"/>
          </w:tcPr>
          <w:p w14:paraId="588648FF"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0.063</w:t>
            </w:r>
          </w:p>
        </w:tc>
        <w:tc>
          <w:tcPr>
            <w:tcW w:w="2483" w:type="dxa"/>
            <w:vMerge w:val="restart"/>
            <w:tcMar>
              <w:top w:w="25" w:type="dxa"/>
              <w:left w:w="40" w:type="dxa"/>
              <w:bottom w:w="25" w:type="dxa"/>
              <w:right w:w="40" w:type="dxa"/>
            </w:tcMar>
            <w:vAlign w:val="center"/>
          </w:tcPr>
          <w:p w14:paraId="32AB53AD"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 xml:space="preserve">LC (77%) + LLCT (11%) </w:t>
            </w:r>
            <w:r w:rsidRPr="00C60DB2">
              <w:rPr>
                <w:rFonts w:asciiTheme="majorHAnsi" w:eastAsia="Times New Roman" w:hAnsiTheme="majorHAnsi" w:cstheme="majorHAnsi"/>
                <w:sz w:val="18"/>
                <w:szCs w:val="18"/>
              </w:rPr>
              <w:br/>
              <w:t>+ LMCT (6%) + MLCT (5%)</w:t>
            </w:r>
          </w:p>
        </w:tc>
      </w:tr>
      <w:tr w:rsidR="00DD6A42" w:rsidRPr="00C60DB2" w14:paraId="60AA48D2" w14:textId="77777777" w:rsidTr="009306B9">
        <w:trPr>
          <w:jc w:val="center"/>
        </w:trPr>
        <w:tc>
          <w:tcPr>
            <w:tcW w:w="792" w:type="dxa"/>
            <w:vMerge/>
            <w:vAlign w:val="center"/>
          </w:tcPr>
          <w:p w14:paraId="69D41CF9"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09685F97"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0427E340"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0945B4FE"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523D243A"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0.577</w:t>
            </w:r>
          </w:p>
        </w:tc>
        <w:tc>
          <w:tcPr>
            <w:tcW w:w="1476" w:type="dxa"/>
            <w:tcMar>
              <w:top w:w="25" w:type="dxa"/>
              <w:left w:w="40" w:type="dxa"/>
              <w:bottom w:w="25" w:type="dxa"/>
              <w:right w:w="40" w:type="dxa"/>
            </w:tcMar>
            <w:vAlign w:val="center"/>
          </w:tcPr>
          <w:p w14:paraId="0EA3A881"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0.574</w:t>
            </w:r>
          </w:p>
        </w:tc>
        <w:tc>
          <w:tcPr>
            <w:tcW w:w="2483" w:type="dxa"/>
            <w:vMerge/>
            <w:vAlign w:val="center"/>
          </w:tcPr>
          <w:p w14:paraId="378411C3" w14:textId="77777777" w:rsidR="00DD6A42" w:rsidRPr="00C60DB2" w:rsidRDefault="00DD6A42" w:rsidP="009306B9">
            <w:pPr>
              <w:jc w:val="center"/>
              <w:rPr>
                <w:rFonts w:asciiTheme="majorHAnsi" w:hAnsiTheme="majorHAnsi" w:cstheme="majorHAnsi"/>
                <w:sz w:val="18"/>
                <w:szCs w:val="18"/>
              </w:rPr>
            </w:pPr>
          </w:p>
        </w:tc>
      </w:tr>
      <w:tr w:rsidR="00DD6A42" w:rsidRPr="00C60DB2" w14:paraId="79016718" w14:textId="77777777" w:rsidTr="009306B9">
        <w:trPr>
          <w:jc w:val="center"/>
        </w:trPr>
        <w:tc>
          <w:tcPr>
            <w:tcW w:w="792" w:type="dxa"/>
            <w:vMerge/>
            <w:vAlign w:val="center"/>
          </w:tcPr>
          <w:p w14:paraId="7FB8781A" w14:textId="77777777" w:rsidR="00DD6A42" w:rsidRPr="00C60DB2" w:rsidRDefault="00DD6A42" w:rsidP="009306B9">
            <w:pPr>
              <w:jc w:val="center"/>
              <w:rPr>
                <w:rFonts w:asciiTheme="majorHAnsi" w:hAnsiTheme="majorHAnsi" w:cstheme="majorHAnsi"/>
                <w:sz w:val="18"/>
                <w:szCs w:val="18"/>
              </w:rPr>
            </w:pPr>
          </w:p>
        </w:tc>
        <w:tc>
          <w:tcPr>
            <w:tcW w:w="882" w:type="dxa"/>
            <w:vMerge/>
            <w:vAlign w:val="center"/>
          </w:tcPr>
          <w:p w14:paraId="62E47926" w14:textId="77777777" w:rsidR="00DD6A42" w:rsidRPr="00C60DB2" w:rsidRDefault="00DD6A42" w:rsidP="009306B9">
            <w:pPr>
              <w:jc w:val="center"/>
              <w:rPr>
                <w:rFonts w:asciiTheme="majorHAnsi" w:hAnsiTheme="majorHAnsi" w:cstheme="majorHAnsi"/>
                <w:sz w:val="18"/>
                <w:szCs w:val="18"/>
              </w:rPr>
            </w:pPr>
          </w:p>
        </w:tc>
        <w:tc>
          <w:tcPr>
            <w:tcW w:w="702" w:type="dxa"/>
            <w:vMerge/>
            <w:vAlign w:val="center"/>
          </w:tcPr>
          <w:p w14:paraId="7208A2CF" w14:textId="77777777" w:rsidR="00DD6A42" w:rsidRPr="00C60DB2" w:rsidRDefault="00DD6A42" w:rsidP="009306B9">
            <w:pPr>
              <w:jc w:val="center"/>
              <w:rPr>
                <w:rFonts w:asciiTheme="majorHAnsi" w:hAnsiTheme="majorHAnsi" w:cstheme="majorHAnsi"/>
                <w:sz w:val="18"/>
                <w:szCs w:val="18"/>
              </w:rPr>
            </w:pPr>
          </w:p>
        </w:tc>
        <w:tc>
          <w:tcPr>
            <w:tcW w:w="1476" w:type="dxa"/>
            <w:tcMar>
              <w:top w:w="25" w:type="dxa"/>
              <w:left w:w="40" w:type="dxa"/>
              <w:bottom w:w="25" w:type="dxa"/>
              <w:right w:w="40" w:type="dxa"/>
            </w:tcMar>
            <w:vAlign w:val="center"/>
          </w:tcPr>
          <w:p w14:paraId="505AD0A4"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C</w:t>
            </w:r>
            <w:r w:rsidRPr="00C60DB2">
              <w:rPr>
                <w:rFonts w:asciiTheme="majorHAnsi" w:eastAsia="Times New Roman" w:hAnsiTheme="majorHAnsi" w:cstheme="majorHAnsi"/>
                <w:sz w:val="18"/>
                <w:szCs w:val="18"/>
                <w:vertAlign w:val="subscript"/>
              </w:rPr>
              <w:t>17</w:t>
            </w:r>
            <w:r w:rsidRPr="00C60DB2">
              <w:rPr>
                <w:rFonts w:asciiTheme="majorHAnsi" w:eastAsia="Times New Roman" w:hAnsiTheme="majorHAnsi" w:cstheme="majorHAnsi"/>
                <w:sz w:val="18"/>
                <w:szCs w:val="18"/>
              </w:rPr>
              <w:t xml:space="preserve"> H</w:t>
            </w:r>
            <w:r w:rsidRPr="00C60DB2">
              <w:rPr>
                <w:rFonts w:asciiTheme="majorHAnsi" w:eastAsia="Times New Roman" w:hAnsiTheme="majorHAnsi" w:cstheme="majorHAnsi"/>
                <w:sz w:val="18"/>
                <w:szCs w:val="18"/>
                <w:vertAlign w:val="subscript"/>
              </w:rPr>
              <w:t>16</w:t>
            </w:r>
            <w:r w:rsidRPr="00C60DB2">
              <w:rPr>
                <w:rFonts w:asciiTheme="majorHAnsi" w:eastAsia="Times New Roman" w:hAnsiTheme="majorHAnsi" w:cstheme="majorHAnsi"/>
                <w:sz w:val="18"/>
                <w:szCs w:val="18"/>
              </w:rPr>
              <w:t xml:space="preserve"> N</w:t>
            </w:r>
            <w:r w:rsidRPr="00C60DB2">
              <w:rPr>
                <w:rFonts w:asciiTheme="majorHAnsi" w:eastAsia="Times New Roman" w:hAnsiTheme="majorHAnsi" w:cstheme="majorHAnsi"/>
                <w:sz w:val="18"/>
                <w:szCs w:val="18"/>
                <w:vertAlign w:val="subscript"/>
              </w:rPr>
              <w:t>6</w:t>
            </w:r>
          </w:p>
        </w:tc>
        <w:tc>
          <w:tcPr>
            <w:tcW w:w="1476" w:type="dxa"/>
            <w:tcMar>
              <w:top w:w="25" w:type="dxa"/>
              <w:left w:w="40" w:type="dxa"/>
              <w:bottom w:w="25" w:type="dxa"/>
              <w:right w:w="40" w:type="dxa"/>
            </w:tcMar>
            <w:vAlign w:val="center"/>
          </w:tcPr>
          <w:p w14:paraId="4702FD91"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0.371</w:t>
            </w:r>
          </w:p>
        </w:tc>
        <w:tc>
          <w:tcPr>
            <w:tcW w:w="1476" w:type="dxa"/>
            <w:tcMar>
              <w:top w:w="25" w:type="dxa"/>
              <w:left w:w="40" w:type="dxa"/>
              <w:bottom w:w="25" w:type="dxa"/>
              <w:right w:w="40" w:type="dxa"/>
            </w:tcMar>
            <w:vAlign w:val="center"/>
          </w:tcPr>
          <w:p w14:paraId="58C68348" w14:textId="77777777" w:rsidR="00DD6A42" w:rsidRPr="00C60DB2" w:rsidRDefault="00DD6A42" w:rsidP="009306B9">
            <w:pPr>
              <w:jc w:val="center"/>
              <w:rPr>
                <w:rFonts w:asciiTheme="majorHAnsi" w:hAnsiTheme="majorHAnsi" w:cstheme="majorHAnsi"/>
                <w:sz w:val="18"/>
                <w:szCs w:val="18"/>
              </w:rPr>
            </w:pPr>
            <w:r w:rsidRPr="00C60DB2">
              <w:rPr>
                <w:rFonts w:asciiTheme="majorHAnsi" w:eastAsia="Times New Roman" w:hAnsiTheme="majorHAnsi" w:cstheme="majorHAnsi"/>
                <w:sz w:val="18"/>
                <w:szCs w:val="18"/>
              </w:rPr>
              <w:t>0.364</w:t>
            </w:r>
          </w:p>
        </w:tc>
        <w:tc>
          <w:tcPr>
            <w:tcW w:w="2483" w:type="dxa"/>
            <w:vMerge/>
            <w:vAlign w:val="center"/>
          </w:tcPr>
          <w:p w14:paraId="52A758AB" w14:textId="77777777" w:rsidR="00DD6A42" w:rsidRPr="00C60DB2" w:rsidRDefault="00DD6A42" w:rsidP="009306B9">
            <w:pPr>
              <w:jc w:val="center"/>
              <w:rPr>
                <w:rFonts w:asciiTheme="majorHAnsi" w:hAnsiTheme="majorHAnsi" w:cstheme="majorHAnsi"/>
                <w:sz w:val="18"/>
                <w:szCs w:val="18"/>
              </w:rPr>
            </w:pPr>
          </w:p>
        </w:tc>
      </w:tr>
    </w:tbl>
    <w:p w14:paraId="453B80D6" w14:textId="77777777" w:rsidR="00335325" w:rsidRDefault="00335325" w:rsidP="000A43F2">
      <w:pPr>
        <w:spacing w:after="0" w:line="240" w:lineRule="auto"/>
        <w:rPr>
          <w:rFonts w:ascii="Calibri" w:hAnsi="Calibri" w:cs="Calibri"/>
          <w:sz w:val="18"/>
          <w:szCs w:val="18"/>
          <w:lang w:val="en-GB"/>
        </w:rPr>
      </w:pPr>
    </w:p>
    <w:p w14:paraId="4A227AE4" w14:textId="77777777" w:rsidR="004F2E96" w:rsidRDefault="004F2E96" w:rsidP="000A43F2">
      <w:pPr>
        <w:spacing w:after="0" w:line="240" w:lineRule="auto"/>
        <w:rPr>
          <w:rFonts w:ascii="Calibri" w:hAnsi="Calibri" w:cs="Calibri"/>
          <w:sz w:val="18"/>
          <w:szCs w:val="18"/>
          <w:lang w:val="en-GB"/>
        </w:rPr>
      </w:pPr>
    </w:p>
    <w:p w14:paraId="5DBFD1E7" w14:textId="77777777" w:rsidR="004F2E96" w:rsidRDefault="004F2E96" w:rsidP="000A43F2">
      <w:pPr>
        <w:spacing w:after="0" w:line="240" w:lineRule="auto"/>
        <w:rPr>
          <w:rFonts w:ascii="Calibri" w:hAnsi="Calibri" w:cs="Calibri"/>
          <w:sz w:val="18"/>
          <w:szCs w:val="18"/>
          <w:lang w:val="en-GB"/>
        </w:rPr>
      </w:pPr>
    </w:p>
    <w:p w14:paraId="22C365C1" w14:textId="77777777" w:rsidR="004F2E96" w:rsidRDefault="004F2E96" w:rsidP="000A43F2">
      <w:pPr>
        <w:spacing w:after="0" w:line="240" w:lineRule="auto"/>
        <w:rPr>
          <w:rFonts w:ascii="Calibri" w:hAnsi="Calibri" w:cs="Calibri"/>
          <w:sz w:val="18"/>
          <w:szCs w:val="18"/>
          <w:lang w:val="en-GB"/>
        </w:rPr>
      </w:pPr>
    </w:p>
    <w:p w14:paraId="58F77806" w14:textId="77777777" w:rsidR="004F2E96" w:rsidRDefault="004F2E96" w:rsidP="000A43F2">
      <w:pPr>
        <w:spacing w:after="0" w:line="240" w:lineRule="auto"/>
        <w:rPr>
          <w:rFonts w:ascii="Calibri" w:hAnsi="Calibri" w:cs="Calibri"/>
          <w:sz w:val="18"/>
          <w:szCs w:val="18"/>
          <w:lang w:val="en-GB"/>
        </w:rPr>
      </w:pPr>
    </w:p>
    <w:p w14:paraId="0A528359" w14:textId="77777777" w:rsidR="004F2E96" w:rsidRDefault="004F2E96" w:rsidP="000A43F2">
      <w:pPr>
        <w:spacing w:after="0" w:line="240" w:lineRule="auto"/>
        <w:rPr>
          <w:rFonts w:ascii="Calibri" w:hAnsi="Calibri" w:cs="Calibri"/>
          <w:sz w:val="18"/>
          <w:szCs w:val="18"/>
          <w:lang w:val="en-GB"/>
        </w:rPr>
      </w:pPr>
    </w:p>
    <w:p w14:paraId="080EA812" w14:textId="77777777" w:rsidR="004F2E96" w:rsidRDefault="004F2E96" w:rsidP="000A43F2">
      <w:pPr>
        <w:spacing w:after="0" w:line="240" w:lineRule="auto"/>
        <w:rPr>
          <w:rFonts w:ascii="Calibri" w:hAnsi="Calibri" w:cs="Calibri"/>
          <w:sz w:val="18"/>
          <w:szCs w:val="18"/>
          <w:lang w:val="en-GB"/>
        </w:rPr>
      </w:pPr>
    </w:p>
    <w:p w14:paraId="5B623AE1" w14:textId="77777777" w:rsidR="004F2E96" w:rsidRDefault="004F2E96" w:rsidP="000A43F2">
      <w:pPr>
        <w:spacing w:after="0" w:line="240" w:lineRule="auto"/>
        <w:rPr>
          <w:rFonts w:ascii="Calibri" w:hAnsi="Calibri" w:cs="Calibri"/>
          <w:sz w:val="18"/>
          <w:szCs w:val="18"/>
          <w:lang w:val="en-GB"/>
        </w:rPr>
      </w:pPr>
    </w:p>
    <w:p w14:paraId="0F627637" w14:textId="77777777" w:rsidR="004F2E96" w:rsidRDefault="004F2E96" w:rsidP="000A43F2">
      <w:pPr>
        <w:spacing w:after="0" w:line="240" w:lineRule="auto"/>
        <w:rPr>
          <w:rFonts w:ascii="Calibri" w:hAnsi="Calibri" w:cs="Calibri"/>
          <w:sz w:val="18"/>
          <w:szCs w:val="18"/>
          <w:lang w:val="en-GB"/>
        </w:rPr>
      </w:pPr>
    </w:p>
    <w:p w14:paraId="22896FD0" w14:textId="77777777" w:rsidR="004F2E96" w:rsidRDefault="004F2E96" w:rsidP="000A43F2">
      <w:pPr>
        <w:spacing w:after="0" w:line="240" w:lineRule="auto"/>
        <w:rPr>
          <w:rFonts w:ascii="Calibri" w:hAnsi="Calibri" w:cs="Calibri"/>
          <w:sz w:val="18"/>
          <w:szCs w:val="18"/>
          <w:lang w:val="en-GB"/>
        </w:rPr>
      </w:pPr>
    </w:p>
    <w:p w14:paraId="4E1D21E6" w14:textId="77777777" w:rsidR="004F2E96" w:rsidRDefault="004F2E96" w:rsidP="000A43F2">
      <w:pPr>
        <w:spacing w:after="0" w:line="240" w:lineRule="auto"/>
        <w:rPr>
          <w:rFonts w:ascii="Calibri" w:hAnsi="Calibri" w:cs="Calibri"/>
          <w:sz w:val="18"/>
          <w:szCs w:val="18"/>
          <w:lang w:val="en-GB"/>
        </w:rPr>
      </w:pPr>
    </w:p>
    <w:p w14:paraId="7C8F7416" w14:textId="77777777" w:rsidR="004F2E96" w:rsidRDefault="004F2E96" w:rsidP="000A43F2">
      <w:pPr>
        <w:spacing w:after="0" w:line="240" w:lineRule="auto"/>
        <w:rPr>
          <w:rFonts w:ascii="Calibri" w:hAnsi="Calibri" w:cs="Calibri"/>
          <w:sz w:val="18"/>
          <w:szCs w:val="18"/>
          <w:lang w:val="en-GB"/>
        </w:rPr>
      </w:pPr>
    </w:p>
    <w:p w14:paraId="3023D5AF" w14:textId="77777777" w:rsidR="004F2E96" w:rsidRDefault="004F2E96" w:rsidP="000A43F2">
      <w:pPr>
        <w:spacing w:after="0" w:line="240" w:lineRule="auto"/>
        <w:rPr>
          <w:rFonts w:ascii="Calibri" w:hAnsi="Calibri" w:cs="Calibri"/>
          <w:sz w:val="18"/>
          <w:szCs w:val="18"/>
          <w:lang w:val="en-GB"/>
        </w:rPr>
      </w:pPr>
    </w:p>
    <w:p w14:paraId="6369C183" w14:textId="77777777" w:rsidR="004F2E96" w:rsidRDefault="004F2E96" w:rsidP="000A43F2">
      <w:pPr>
        <w:spacing w:after="0" w:line="240" w:lineRule="auto"/>
        <w:rPr>
          <w:rFonts w:ascii="Calibri" w:hAnsi="Calibri" w:cs="Calibri"/>
          <w:sz w:val="18"/>
          <w:szCs w:val="18"/>
          <w:lang w:val="en-GB"/>
        </w:rPr>
      </w:pPr>
    </w:p>
    <w:p w14:paraId="6F20E6C6" w14:textId="77777777" w:rsidR="004F2E96" w:rsidRDefault="004F2E96" w:rsidP="000A43F2">
      <w:pPr>
        <w:spacing w:after="0" w:line="240" w:lineRule="auto"/>
        <w:rPr>
          <w:rFonts w:ascii="Calibri" w:hAnsi="Calibri" w:cs="Calibri"/>
          <w:sz w:val="18"/>
          <w:szCs w:val="18"/>
          <w:lang w:val="en-GB"/>
        </w:rPr>
      </w:pPr>
    </w:p>
    <w:p w14:paraId="0B300CB3" w14:textId="77777777" w:rsidR="004F2E96" w:rsidRDefault="004F2E96" w:rsidP="000A43F2">
      <w:pPr>
        <w:spacing w:after="0" w:line="240" w:lineRule="auto"/>
        <w:rPr>
          <w:rFonts w:ascii="Calibri" w:hAnsi="Calibri" w:cs="Calibri"/>
          <w:sz w:val="18"/>
          <w:szCs w:val="18"/>
          <w:lang w:val="en-GB"/>
        </w:rPr>
      </w:pPr>
    </w:p>
    <w:p w14:paraId="67107E97" w14:textId="77777777" w:rsidR="004F2E96" w:rsidRDefault="004F2E96" w:rsidP="000A43F2">
      <w:pPr>
        <w:spacing w:after="0" w:line="240" w:lineRule="auto"/>
        <w:rPr>
          <w:rFonts w:ascii="Calibri" w:hAnsi="Calibri" w:cs="Calibri"/>
          <w:sz w:val="18"/>
          <w:szCs w:val="18"/>
          <w:lang w:val="en-GB"/>
        </w:rPr>
      </w:pPr>
    </w:p>
    <w:p w14:paraId="370132F6" w14:textId="77777777" w:rsidR="004F2E96" w:rsidRDefault="004F2E96" w:rsidP="000A43F2">
      <w:pPr>
        <w:spacing w:after="0" w:line="240" w:lineRule="auto"/>
        <w:rPr>
          <w:rFonts w:ascii="Calibri" w:hAnsi="Calibri" w:cs="Calibri"/>
          <w:sz w:val="18"/>
          <w:szCs w:val="18"/>
          <w:lang w:val="en-GB"/>
        </w:rPr>
      </w:pPr>
    </w:p>
    <w:p w14:paraId="11B154EA" w14:textId="77777777" w:rsidR="004F2E96" w:rsidRDefault="004F2E96" w:rsidP="000A43F2">
      <w:pPr>
        <w:spacing w:after="0" w:line="240" w:lineRule="auto"/>
        <w:rPr>
          <w:rFonts w:ascii="Calibri" w:hAnsi="Calibri" w:cs="Calibri"/>
          <w:sz w:val="18"/>
          <w:szCs w:val="18"/>
          <w:lang w:val="en-GB"/>
        </w:rPr>
      </w:pPr>
    </w:p>
    <w:p w14:paraId="10C3CCBE" w14:textId="77777777" w:rsidR="004F2E96" w:rsidRDefault="004F2E96" w:rsidP="000A43F2">
      <w:pPr>
        <w:spacing w:after="0" w:line="240" w:lineRule="auto"/>
        <w:rPr>
          <w:rFonts w:ascii="Calibri" w:hAnsi="Calibri" w:cs="Calibri"/>
          <w:sz w:val="18"/>
          <w:szCs w:val="18"/>
          <w:lang w:val="en-GB"/>
        </w:rPr>
      </w:pPr>
    </w:p>
    <w:p w14:paraId="392A27E0" w14:textId="77777777" w:rsidR="004F2E96" w:rsidRDefault="004F2E96" w:rsidP="000A43F2">
      <w:pPr>
        <w:spacing w:after="0" w:line="240" w:lineRule="auto"/>
        <w:rPr>
          <w:rFonts w:ascii="Calibri" w:hAnsi="Calibri" w:cs="Calibri"/>
          <w:sz w:val="18"/>
          <w:szCs w:val="18"/>
          <w:lang w:val="en-GB"/>
        </w:rPr>
      </w:pPr>
    </w:p>
    <w:p w14:paraId="367D38F9" w14:textId="77777777" w:rsidR="004F2E96" w:rsidRDefault="004F2E96" w:rsidP="000A43F2">
      <w:pPr>
        <w:spacing w:after="0" w:line="240" w:lineRule="auto"/>
        <w:rPr>
          <w:rFonts w:ascii="Calibri" w:hAnsi="Calibri" w:cs="Calibri"/>
          <w:sz w:val="18"/>
          <w:szCs w:val="18"/>
          <w:lang w:val="en-GB"/>
        </w:rPr>
      </w:pPr>
    </w:p>
    <w:p w14:paraId="0BD9B712" w14:textId="77777777" w:rsidR="004F2E96" w:rsidRDefault="004F2E96" w:rsidP="000A43F2">
      <w:pPr>
        <w:spacing w:after="0" w:line="240" w:lineRule="auto"/>
        <w:rPr>
          <w:rFonts w:ascii="Calibri" w:hAnsi="Calibri" w:cs="Calibri"/>
          <w:sz w:val="18"/>
          <w:szCs w:val="18"/>
          <w:lang w:val="en-GB"/>
        </w:rPr>
      </w:pPr>
    </w:p>
    <w:p w14:paraId="4A7B95F6" w14:textId="77777777" w:rsidR="004F2E96" w:rsidRDefault="004F2E96" w:rsidP="000A43F2">
      <w:pPr>
        <w:spacing w:after="0" w:line="240" w:lineRule="auto"/>
        <w:rPr>
          <w:rFonts w:ascii="Calibri" w:hAnsi="Calibri" w:cs="Calibri"/>
          <w:sz w:val="18"/>
          <w:szCs w:val="18"/>
          <w:lang w:val="en-GB"/>
        </w:rPr>
      </w:pPr>
    </w:p>
    <w:p w14:paraId="29FE92DA" w14:textId="77777777" w:rsidR="004F2E96" w:rsidRDefault="004F2E96" w:rsidP="000A43F2">
      <w:pPr>
        <w:spacing w:after="0" w:line="240" w:lineRule="auto"/>
        <w:rPr>
          <w:rFonts w:ascii="Calibri" w:hAnsi="Calibri" w:cs="Calibri"/>
          <w:sz w:val="18"/>
          <w:szCs w:val="18"/>
          <w:lang w:val="en-GB"/>
        </w:rPr>
      </w:pPr>
    </w:p>
    <w:p w14:paraId="0DB0A33C" w14:textId="77777777" w:rsidR="00FF221F" w:rsidRDefault="00DB7B94" w:rsidP="00EA637B">
      <w:pPr>
        <w:pStyle w:val="Titre2"/>
        <w:numPr>
          <w:ilvl w:val="1"/>
          <w:numId w:val="3"/>
        </w:numPr>
        <w:rPr>
          <w:i/>
          <w:iCs/>
          <w:color w:val="auto"/>
          <w:sz w:val="18"/>
          <w:szCs w:val="18"/>
          <w:lang w:val="en-GB"/>
        </w:rPr>
      </w:pPr>
      <w:bookmarkStart w:id="23" w:name="_Toc231913238"/>
      <w:r w:rsidRPr="00493F1E">
        <w:rPr>
          <w:i/>
          <w:iCs/>
          <w:color w:val="auto"/>
          <w:sz w:val="18"/>
          <w:szCs w:val="18"/>
          <w:lang w:val="en-GB"/>
        </w:rPr>
        <w:lastRenderedPageBreak/>
        <w:t>Spin-Orbit Coupling</w:t>
      </w:r>
      <w:bookmarkEnd w:id="23"/>
    </w:p>
    <w:p w14:paraId="3B40743E" w14:textId="77777777" w:rsidR="00D46864" w:rsidRPr="00EA7C1E" w:rsidRDefault="00D46864" w:rsidP="00EA7C1E">
      <w:pPr>
        <w:rPr>
          <w:lang w:val="en-GB"/>
        </w:rPr>
      </w:pPr>
    </w:p>
    <w:p w14:paraId="7406FCED" w14:textId="77777777" w:rsidR="00FF221F" w:rsidRPr="00FF221F" w:rsidRDefault="00FF221F" w:rsidP="00FF221F">
      <w:pPr>
        <w:rPr>
          <w:lang w:val="en-GB"/>
        </w:rPr>
      </w:pPr>
    </w:p>
    <w:p w14:paraId="284349DC" w14:textId="77777777" w:rsidR="00DB7B94" w:rsidRDefault="00DB7B94" w:rsidP="000A43F2">
      <w:pPr>
        <w:spacing w:after="0" w:line="240" w:lineRule="auto"/>
        <w:rPr>
          <w:rFonts w:ascii="Calibri" w:hAnsi="Calibri" w:cs="Calibri"/>
          <w:lang w:val="en-GB"/>
        </w:rPr>
      </w:pPr>
    </w:p>
    <w:p w14:paraId="32DDF898" w14:textId="77777777" w:rsidR="00913DEF" w:rsidRDefault="00913DEF" w:rsidP="00913DEF">
      <w:pPr>
        <w:rPr>
          <w:rFonts w:ascii="Calibri" w:eastAsia="Times New Roman" w:hAnsi="Calibri" w:cs="Calibri"/>
          <w:color w:val="000000"/>
          <w:lang w:val="en-US"/>
        </w:rPr>
      </w:pPr>
      <w:r>
        <w:rPr>
          <w:rFonts w:ascii="Calibri" w:eastAsia="Times New Roman" w:hAnsi="Calibri" w:cs="Calibri"/>
          <w:noProof/>
          <w:color w:val="000000"/>
          <w:lang w:val="en-US"/>
        </w:rPr>
        <w:drawing>
          <wp:inline distT="0" distB="0" distL="0" distR="0" wp14:anchorId="06AE5F2B" wp14:editId="6A8598A9">
            <wp:extent cx="6120130" cy="3882390"/>
            <wp:effectExtent l="0" t="0" r="1270" b="3810"/>
            <wp:docPr id="34263574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35741" name="Immagine 342635741"/>
                    <pic:cNvPicPr/>
                  </pic:nvPicPr>
                  <pic:blipFill>
                    <a:blip r:embed="rId44"/>
                    <a:stretch>
                      <a:fillRect/>
                    </a:stretch>
                  </pic:blipFill>
                  <pic:spPr>
                    <a:xfrm>
                      <a:off x="0" y="0"/>
                      <a:ext cx="6120130" cy="3882390"/>
                    </a:xfrm>
                    <a:prstGeom prst="rect">
                      <a:avLst/>
                    </a:prstGeom>
                  </pic:spPr>
                </pic:pic>
              </a:graphicData>
            </a:graphic>
          </wp:inline>
        </w:drawing>
      </w:r>
    </w:p>
    <w:p w14:paraId="0896A9DA" w14:textId="77777777" w:rsidR="00913DEF" w:rsidRDefault="00913DEF" w:rsidP="00913DEF">
      <w:pPr>
        <w:rPr>
          <w:rFonts w:ascii="Calibri" w:hAnsi="Calibri" w:cs="Calibri"/>
          <w:lang w:val="en-US"/>
        </w:rPr>
      </w:pPr>
    </w:p>
    <w:p w14:paraId="3DE78FE6" w14:textId="1F1E220B" w:rsidR="0043407D" w:rsidRDefault="00913DEF" w:rsidP="00EA7C1E">
      <w:pPr>
        <w:rPr>
          <w:rFonts w:cstheme="minorHAnsi"/>
          <w:b/>
          <w:bCs/>
          <w:sz w:val="15"/>
          <w:szCs w:val="15"/>
          <w:lang w:val="en-US"/>
        </w:rPr>
      </w:pPr>
      <w:r w:rsidRPr="00F3544E">
        <w:rPr>
          <w:rFonts w:ascii="Calibri" w:hAnsi="Calibri" w:cs="Calibri"/>
          <w:b/>
          <w:bCs/>
          <w:sz w:val="15"/>
          <w:szCs w:val="15"/>
          <w:lang w:val="en-US"/>
        </w:rPr>
        <w:t>Figure S</w:t>
      </w:r>
      <w:r w:rsidR="00515EEF">
        <w:rPr>
          <w:rFonts w:ascii="Calibri" w:hAnsi="Calibri" w:cs="Calibri"/>
          <w:b/>
          <w:bCs/>
          <w:sz w:val="15"/>
          <w:szCs w:val="15"/>
          <w:lang w:val="en-US"/>
        </w:rPr>
        <w:t>30</w:t>
      </w:r>
      <w:r w:rsidRPr="00F3544E">
        <w:rPr>
          <w:rFonts w:ascii="Calibri" w:hAnsi="Calibri" w:cs="Calibri"/>
          <w:b/>
          <w:bCs/>
          <w:sz w:val="15"/>
          <w:szCs w:val="15"/>
          <w:lang w:val="en-US"/>
        </w:rPr>
        <w:t>.</w:t>
      </w:r>
      <w:r w:rsidRPr="00F3544E">
        <w:rPr>
          <w:rFonts w:ascii="Calibri" w:hAnsi="Calibri" w:cs="Calibri"/>
          <w:sz w:val="15"/>
          <w:szCs w:val="15"/>
          <w:lang w:val="en-US"/>
        </w:rPr>
        <w:t xml:space="preserve"> Nature and excitation energy of the </w:t>
      </w:r>
      <w:r w:rsidRPr="00F3544E">
        <w:rPr>
          <w:rFonts w:ascii="Calibri" w:eastAsia="Times New Roman" w:hAnsi="Calibri" w:cs="Calibri"/>
          <w:color w:val="000000"/>
          <w:sz w:val="15"/>
          <w:szCs w:val="15"/>
          <w:lang w:val="en-US"/>
        </w:rPr>
        <w:t>low-</w:t>
      </w:r>
      <w:r w:rsidR="00ED7934">
        <w:rPr>
          <w:rFonts w:ascii="Calibri" w:eastAsia="Times New Roman" w:hAnsi="Calibri" w:cs="Calibri"/>
          <w:color w:val="000000"/>
          <w:sz w:val="15"/>
          <w:szCs w:val="15"/>
          <w:lang w:val="en-US"/>
        </w:rPr>
        <w:t>l</w:t>
      </w:r>
      <w:r w:rsidRPr="00F3544E">
        <w:rPr>
          <w:rFonts w:ascii="Calibri" w:eastAsia="Times New Roman" w:hAnsi="Calibri" w:cs="Calibri"/>
          <w:color w:val="000000"/>
          <w:sz w:val="15"/>
          <w:szCs w:val="15"/>
          <w:lang w:val="en-US"/>
        </w:rPr>
        <w:t xml:space="preserve">ying singlet and triplet states </w:t>
      </w:r>
      <w:r w:rsidR="00DB7B94">
        <w:rPr>
          <w:rFonts w:ascii="Calibri" w:eastAsia="Times New Roman" w:hAnsi="Calibri" w:cs="Calibri"/>
          <w:color w:val="000000"/>
          <w:sz w:val="15"/>
          <w:szCs w:val="15"/>
          <w:lang w:val="en-US"/>
        </w:rPr>
        <w:t xml:space="preserve">of </w:t>
      </w:r>
      <w:r w:rsidR="00DB7B94" w:rsidRPr="005F3216">
        <w:rPr>
          <w:rFonts w:ascii="Calibri" w:eastAsia="Times New Roman" w:hAnsi="Calibri" w:cs="Calibri"/>
          <w:b/>
          <w:bCs/>
          <w:color w:val="000000"/>
          <w:sz w:val="15"/>
          <w:szCs w:val="15"/>
          <w:lang w:val="en-US"/>
        </w:rPr>
        <w:t>C2</w:t>
      </w:r>
      <w:r w:rsidR="00DB7B94">
        <w:rPr>
          <w:rFonts w:ascii="Calibri" w:eastAsia="Times New Roman" w:hAnsi="Calibri" w:cs="Calibri"/>
          <w:color w:val="000000"/>
          <w:sz w:val="15"/>
          <w:szCs w:val="15"/>
          <w:lang w:val="en-US"/>
        </w:rPr>
        <w:t xml:space="preserve"> </w:t>
      </w:r>
      <w:r w:rsidRPr="00F3544E">
        <w:rPr>
          <w:rFonts w:ascii="Calibri" w:eastAsia="Times New Roman" w:hAnsi="Calibri" w:cs="Calibri"/>
          <w:color w:val="000000"/>
          <w:sz w:val="15"/>
          <w:szCs w:val="15"/>
          <w:lang w:val="en-US"/>
        </w:rPr>
        <w:t>in S</w:t>
      </w:r>
      <w:r w:rsidRPr="006C4080">
        <w:rPr>
          <w:rFonts w:ascii="Calibri" w:eastAsia="Times New Roman" w:hAnsi="Calibri" w:cs="Calibri"/>
          <w:color w:val="000000"/>
          <w:sz w:val="15"/>
          <w:szCs w:val="15"/>
          <w:vertAlign w:val="subscript"/>
          <w:lang w:val="en-US"/>
        </w:rPr>
        <w:t>0</w:t>
      </w:r>
      <w:r w:rsidRPr="00F3544E">
        <w:rPr>
          <w:rFonts w:ascii="Calibri" w:eastAsia="Times New Roman" w:hAnsi="Calibri" w:cs="Calibri"/>
          <w:color w:val="000000"/>
          <w:sz w:val="15"/>
          <w:szCs w:val="15"/>
          <w:lang w:val="en-US"/>
        </w:rPr>
        <w:t xml:space="preserve"> (Franck-Condon) and S</w:t>
      </w:r>
      <w:r w:rsidRPr="006C4080">
        <w:rPr>
          <w:rFonts w:ascii="Calibri" w:eastAsia="Times New Roman" w:hAnsi="Calibri" w:cs="Calibri"/>
          <w:color w:val="000000"/>
          <w:sz w:val="15"/>
          <w:szCs w:val="15"/>
          <w:vertAlign w:val="subscript"/>
          <w:lang w:val="en-US"/>
        </w:rPr>
        <w:t>1</w:t>
      </w:r>
      <w:r w:rsidRPr="00F3544E">
        <w:rPr>
          <w:rFonts w:ascii="Calibri" w:eastAsia="Times New Roman" w:hAnsi="Calibri" w:cs="Calibri"/>
          <w:color w:val="000000"/>
          <w:sz w:val="15"/>
          <w:szCs w:val="15"/>
          <w:lang w:val="en-US"/>
        </w:rPr>
        <w:t xml:space="preserve"> minima. </w:t>
      </w:r>
    </w:p>
    <w:p w14:paraId="17ABA50A" w14:textId="620CC00F" w:rsidR="00913DEF" w:rsidRPr="00F3544E" w:rsidRDefault="00913DEF" w:rsidP="006631F9">
      <w:pPr>
        <w:jc w:val="both"/>
        <w:rPr>
          <w:rFonts w:cstheme="minorHAnsi"/>
          <w:sz w:val="15"/>
          <w:szCs w:val="15"/>
          <w:lang w:val="en-US"/>
        </w:rPr>
      </w:pPr>
      <w:r w:rsidRPr="00F3544E">
        <w:rPr>
          <w:rFonts w:cstheme="minorHAnsi"/>
          <w:b/>
          <w:bCs/>
          <w:sz w:val="15"/>
          <w:szCs w:val="15"/>
          <w:lang w:val="en-US"/>
        </w:rPr>
        <w:t>Table S</w:t>
      </w:r>
      <w:r w:rsidR="00515EEF">
        <w:rPr>
          <w:rFonts w:cstheme="minorHAnsi"/>
          <w:b/>
          <w:bCs/>
          <w:sz w:val="15"/>
          <w:szCs w:val="15"/>
          <w:lang w:val="en-US"/>
        </w:rPr>
        <w:t>7</w:t>
      </w:r>
      <w:r w:rsidRPr="00F3544E">
        <w:rPr>
          <w:rFonts w:cstheme="minorHAnsi"/>
          <w:sz w:val="15"/>
          <w:szCs w:val="15"/>
          <w:lang w:val="en-US"/>
        </w:rPr>
        <w:t>: Triplet excited states (T</w:t>
      </w:r>
      <w:r w:rsidRPr="00F3544E">
        <w:rPr>
          <w:rFonts w:cstheme="minorHAnsi"/>
          <w:i/>
          <w:iCs/>
          <w:sz w:val="15"/>
          <w:szCs w:val="15"/>
          <w:vertAlign w:val="subscript"/>
          <w:lang w:val="en-US"/>
        </w:rPr>
        <w:t>m</w:t>
      </w:r>
      <w:r w:rsidRPr="00F3544E">
        <w:rPr>
          <w:rFonts w:cstheme="minorHAnsi"/>
          <w:sz w:val="15"/>
          <w:szCs w:val="15"/>
          <w:lang w:val="en-US"/>
        </w:rPr>
        <w:t>) below the lowest singlet excited state</w:t>
      </w:r>
      <w:r w:rsidR="00B33B63">
        <w:rPr>
          <w:rFonts w:cstheme="minorHAnsi"/>
          <w:sz w:val="15"/>
          <w:szCs w:val="15"/>
          <w:lang w:val="en-US"/>
        </w:rPr>
        <w:t>s</w:t>
      </w:r>
      <w:r w:rsidRPr="00F3544E">
        <w:rPr>
          <w:rFonts w:cstheme="minorHAnsi"/>
          <w:sz w:val="15"/>
          <w:szCs w:val="15"/>
          <w:lang w:val="en-US"/>
        </w:rPr>
        <w:t xml:space="preserve"> S</w:t>
      </w:r>
      <w:r w:rsidR="00C6645B" w:rsidRPr="00F3544E">
        <w:rPr>
          <w:rFonts w:cstheme="minorHAnsi"/>
          <w:sz w:val="15"/>
          <w:szCs w:val="15"/>
          <w:vertAlign w:val="subscript"/>
          <w:lang w:val="en-US"/>
        </w:rPr>
        <w:t>1</w:t>
      </w:r>
      <w:r w:rsidR="00C6645B">
        <w:rPr>
          <w:rFonts w:cstheme="minorHAnsi"/>
          <w:sz w:val="15"/>
          <w:szCs w:val="15"/>
          <w:lang w:val="en-US"/>
        </w:rPr>
        <w:t>, S</w:t>
      </w:r>
      <w:r w:rsidR="00B33B63" w:rsidRPr="00C6645B">
        <w:rPr>
          <w:rFonts w:cstheme="minorHAnsi"/>
          <w:sz w:val="15"/>
          <w:szCs w:val="15"/>
          <w:vertAlign w:val="subscript"/>
          <w:lang w:val="en-US"/>
        </w:rPr>
        <w:t>2</w:t>
      </w:r>
      <w:r w:rsidR="00B33B63">
        <w:rPr>
          <w:rFonts w:cstheme="minorHAnsi"/>
          <w:sz w:val="15"/>
          <w:szCs w:val="15"/>
          <w:lang w:val="en-US"/>
        </w:rPr>
        <w:t>, S</w:t>
      </w:r>
      <w:r w:rsidR="00B33B63" w:rsidRPr="00C6645B">
        <w:rPr>
          <w:rFonts w:cstheme="minorHAnsi"/>
          <w:sz w:val="15"/>
          <w:szCs w:val="15"/>
          <w:vertAlign w:val="subscript"/>
          <w:lang w:val="en-US"/>
        </w:rPr>
        <w:t>3</w:t>
      </w:r>
      <w:r w:rsidR="00B33B63">
        <w:rPr>
          <w:rFonts w:cstheme="minorHAnsi"/>
          <w:sz w:val="15"/>
          <w:szCs w:val="15"/>
          <w:lang w:val="en-US"/>
        </w:rPr>
        <w:t xml:space="preserve"> a</w:t>
      </w:r>
      <w:r w:rsidR="00C6645B">
        <w:rPr>
          <w:rFonts w:cstheme="minorHAnsi"/>
          <w:sz w:val="15"/>
          <w:szCs w:val="15"/>
          <w:lang w:val="en-US"/>
        </w:rPr>
        <w:t>n</w:t>
      </w:r>
      <w:r w:rsidR="00B33B63">
        <w:rPr>
          <w:rFonts w:cstheme="minorHAnsi"/>
          <w:sz w:val="15"/>
          <w:szCs w:val="15"/>
          <w:lang w:val="en-US"/>
        </w:rPr>
        <w:t>d S</w:t>
      </w:r>
      <w:r w:rsidR="00B33B63" w:rsidRPr="00C6645B">
        <w:rPr>
          <w:rFonts w:cstheme="minorHAnsi"/>
          <w:sz w:val="15"/>
          <w:szCs w:val="15"/>
          <w:vertAlign w:val="subscript"/>
          <w:lang w:val="en-US"/>
        </w:rPr>
        <w:t>4</w:t>
      </w:r>
      <w:r w:rsidRPr="00F3544E">
        <w:rPr>
          <w:rFonts w:cstheme="minorHAnsi"/>
          <w:sz w:val="15"/>
          <w:szCs w:val="15"/>
          <w:lang w:val="en-US"/>
        </w:rPr>
        <w:t>, computed at the optimized S</w:t>
      </w:r>
      <w:r w:rsidRPr="00F3544E">
        <w:rPr>
          <w:rFonts w:cstheme="minorHAnsi"/>
          <w:sz w:val="15"/>
          <w:szCs w:val="15"/>
          <w:vertAlign w:val="subscript"/>
          <w:lang w:val="en-US"/>
        </w:rPr>
        <w:t>0</w:t>
      </w:r>
      <w:r w:rsidRPr="00F3544E">
        <w:rPr>
          <w:rFonts w:cstheme="minorHAnsi"/>
          <w:sz w:val="15"/>
          <w:szCs w:val="15"/>
          <w:lang w:val="en-US"/>
        </w:rPr>
        <w:t xml:space="preserve"> geometry (Franck–Condon region)</w:t>
      </w:r>
      <w:r w:rsidR="00C6645B">
        <w:rPr>
          <w:rFonts w:cstheme="minorHAnsi"/>
          <w:sz w:val="15"/>
          <w:szCs w:val="15"/>
          <w:lang w:val="en-US"/>
        </w:rPr>
        <w:t xml:space="preserve"> for </w:t>
      </w:r>
      <w:r w:rsidR="00C6645B" w:rsidRPr="006C4080">
        <w:rPr>
          <w:rFonts w:cstheme="minorHAnsi"/>
          <w:b/>
          <w:bCs/>
          <w:sz w:val="15"/>
          <w:szCs w:val="15"/>
          <w:lang w:val="en-US"/>
        </w:rPr>
        <w:t>C2</w:t>
      </w:r>
      <w:r w:rsidRPr="00F3544E">
        <w:rPr>
          <w:rFonts w:cstheme="minorHAnsi"/>
          <w:sz w:val="15"/>
          <w:szCs w:val="15"/>
          <w:lang w:val="en-US"/>
        </w:rPr>
        <w:t>. For each triplet state, the vertical excitation energy (E, in eV), corresponding wavelength (</w:t>
      </w:r>
      <w:r w:rsidRPr="00F3544E">
        <w:rPr>
          <w:rFonts w:cstheme="minorHAnsi"/>
          <w:sz w:val="15"/>
          <w:szCs w:val="15"/>
        </w:rPr>
        <w:t>λ</w:t>
      </w:r>
      <w:r w:rsidRPr="00F3544E">
        <w:rPr>
          <w:rFonts w:cstheme="minorHAnsi"/>
          <w:sz w:val="15"/>
          <w:szCs w:val="15"/>
          <w:lang w:val="en-US"/>
        </w:rPr>
        <w:t xml:space="preserve">, in nm), </w:t>
      </w:r>
      <w:r w:rsidR="00321130" w:rsidRPr="00321130">
        <w:rPr>
          <w:rFonts w:cstheme="minorHAnsi"/>
          <w:sz w:val="15"/>
          <w:szCs w:val="15"/>
          <w:lang w:val="en-US"/>
        </w:rPr>
        <w:t>and percentage weights of the transitions between frontier molecular (FMO) are reported</w:t>
      </w:r>
      <w:r w:rsidRPr="00F3544E">
        <w:rPr>
          <w:rFonts w:cstheme="minorHAnsi"/>
          <w:sz w:val="15"/>
          <w:szCs w:val="15"/>
          <w:lang w:val="en-US"/>
        </w:rPr>
        <w:t xml:space="preserve">. The electronic character of each triplet state is quantified in terms of metal-centered (MC), ligand-centered (LC), metal-to-ligand charge transfer (MLCT), ligand-to-metal charge transfer (LMCT), and ligand-to-ligand charge transfer (LLCT) components, expressed as percentage contributions obtained from transition density analysis. The spin–orbit coupling matrix elements </w:t>
      </w:r>
      <w:r w:rsidRPr="00F3544E">
        <w:rPr>
          <w:rFonts w:ascii="Cambria Math" w:hAnsi="Cambria Math" w:cs="Cambria Math"/>
          <w:sz w:val="15"/>
          <w:szCs w:val="15"/>
        </w:rPr>
        <w:t>⟨</w:t>
      </w:r>
      <w:proofErr w:type="spellStart"/>
      <w:r w:rsidRPr="00F3544E">
        <w:rPr>
          <w:rFonts w:cstheme="minorHAnsi"/>
          <w:sz w:val="15"/>
          <w:szCs w:val="15"/>
          <w:lang w:val="en-US"/>
        </w:rPr>
        <w:t>S</w:t>
      </w:r>
      <w:r w:rsidRPr="00F3544E">
        <w:rPr>
          <w:rFonts w:cstheme="minorHAnsi"/>
          <w:i/>
          <w:iCs/>
          <w:sz w:val="15"/>
          <w:szCs w:val="15"/>
          <w:vertAlign w:val="subscript"/>
          <w:lang w:val="en-US"/>
        </w:rPr>
        <w:t>n</w:t>
      </w:r>
      <w:r w:rsidRPr="00F3544E">
        <w:rPr>
          <w:rFonts w:cstheme="minorHAnsi"/>
          <w:sz w:val="15"/>
          <w:szCs w:val="15"/>
          <w:lang w:val="en-US"/>
        </w:rPr>
        <w:t>|Ĥ</w:t>
      </w:r>
      <w:r w:rsidRPr="00F3544E">
        <w:rPr>
          <w:rFonts w:cstheme="minorHAnsi"/>
          <w:sz w:val="15"/>
          <w:szCs w:val="15"/>
          <w:vertAlign w:val="subscript"/>
          <w:lang w:val="en-US"/>
        </w:rPr>
        <w:t>SO</w:t>
      </w:r>
      <w:r w:rsidRPr="00F3544E">
        <w:rPr>
          <w:rFonts w:cstheme="minorHAnsi"/>
          <w:sz w:val="15"/>
          <w:szCs w:val="15"/>
          <w:lang w:val="en-US"/>
        </w:rPr>
        <w:t>|T</w:t>
      </w:r>
      <w:r w:rsidRPr="00F3544E">
        <w:rPr>
          <w:rFonts w:cstheme="minorHAnsi"/>
          <w:i/>
          <w:iCs/>
          <w:sz w:val="15"/>
          <w:szCs w:val="15"/>
          <w:vertAlign w:val="subscript"/>
          <w:lang w:val="en-US"/>
        </w:rPr>
        <w:t>m</w:t>
      </w:r>
      <w:proofErr w:type="spellEnd"/>
      <w:r w:rsidRPr="00F3544E">
        <w:rPr>
          <w:rFonts w:ascii="Cambria Math" w:hAnsi="Cambria Math" w:cs="Cambria Math"/>
          <w:sz w:val="15"/>
          <w:szCs w:val="15"/>
        </w:rPr>
        <w:t>⟩</w:t>
      </w:r>
      <w:r w:rsidRPr="00F3544E">
        <w:rPr>
          <w:rFonts w:cstheme="minorHAnsi"/>
          <w:sz w:val="15"/>
          <w:szCs w:val="15"/>
          <w:lang w:val="en-US"/>
        </w:rPr>
        <w:t xml:space="preserve"> (in cm⁻¹), evaluated between the lowest singlet</w:t>
      </w:r>
      <w:r w:rsidRPr="00F3544E">
        <w:rPr>
          <w:rFonts w:cstheme="minorHAnsi"/>
          <w:sz w:val="15"/>
          <w:szCs w:val="15"/>
          <w:vertAlign w:val="superscript"/>
          <w:lang w:val="en-US"/>
        </w:rPr>
        <w:t xml:space="preserve"> </w:t>
      </w:r>
      <w:r w:rsidRPr="00F3544E">
        <w:rPr>
          <w:rFonts w:cstheme="minorHAnsi"/>
          <w:sz w:val="15"/>
          <w:szCs w:val="15"/>
          <w:lang w:val="en-US"/>
        </w:rPr>
        <w:t>states (</w:t>
      </w:r>
      <w:r w:rsidRPr="00F3544E">
        <w:rPr>
          <w:rFonts w:cstheme="minorHAnsi"/>
          <w:i/>
          <w:iCs/>
          <w:sz w:val="15"/>
          <w:szCs w:val="15"/>
          <w:lang w:val="en-US"/>
        </w:rPr>
        <w:t>n</w:t>
      </w:r>
      <w:r w:rsidRPr="00F3544E">
        <w:rPr>
          <w:rFonts w:cstheme="minorHAnsi"/>
          <w:sz w:val="15"/>
          <w:szCs w:val="15"/>
          <w:lang w:val="en-US"/>
        </w:rPr>
        <w:t>=1-4) and each lower-lying triplet state, are also reported.</w:t>
      </w:r>
    </w:p>
    <w:tbl>
      <w:tblPr>
        <w:tblStyle w:val="Grilledutableau"/>
        <w:tblW w:w="9265" w:type="dxa"/>
        <w:tblLayout w:type="fixed"/>
        <w:tblLook w:val="04A0" w:firstRow="1" w:lastRow="0" w:firstColumn="1" w:lastColumn="0" w:noHBand="0" w:noVBand="1"/>
      </w:tblPr>
      <w:tblGrid>
        <w:gridCol w:w="625"/>
        <w:gridCol w:w="720"/>
        <w:gridCol w:w="630"/>
        <w:gridCol w:w="1710"/>
        <w:gridCol w:w="630"/>
        <w:gridCol w:w="720"/>
        <w:gridCol w:w="810"/>
        <w:gridCol w:w="810"/>
        <w:gridCol w:w="720"/>
        <w:gridCol w:w="472"/>
        <w:gridCol w:w="473"/>
        <w:gridCol w:w="472"/>
        <w:gridCol w:w="473"/>
      </w:tblGrid>
      <w:tr w:rsidR="00913DEF" w:rsidRPr="006631F9" w14:paraId="78084CD2" w14:textId="77777777" w:rsidTr="009979FD">
        <w:trPr>
          <w:trHeight w:val="143"/>
        </w:trPr>
        <w:tc>
          <w:tcPr>
            <w:tcW w:w="625" w:type="dxa"/>
            <w:vMerge w:val="restart"/>
            <w:vAlign w:val="center"/>
          </w:tcPr>
          <w:p w14:paraId="2EE73DE3" w14:textId="77777777" w:rsidR="00913DEF" w:rsidRPr="006631F9" w:rsidRDefault="00913DEF" w:rsidP="006C4080">
            <w:pPr>
              <w:spacing w:after="0"/>
              <w:jc w:val="center"/>
              <w:rPr>
                <w:rFonts w:cstheme="minorHAnsi"/>
                <w:b/>
                <w:bCs/>
                <w:sz w:val="18"/>
                <w:szCs w:val="18"/>
              </w:rPr>
            </w:pPr>
            <w:proofErr w:type="gramStart"/>
            <w:r w:rsidRPr="006631F9">
              <w:rPr>
                <w:rFonts w:cstheme="minorHAnsi"/>
                <w:b/>
                <w:bCs/>
                <w:sz w:val="18"/>
                <w:szCs w:val="18"/>
              </w:rPr>
              <w:t>min</w:t>
            </w:r>
            <w:proofErr w:type="gramEnd"/>
            <w:r w:rsidRPr="006631F9">
              <w:rPr>
                <w:rFonts w:cstheme="minorHAnsi"/>
                <w:b/>
                <w:bCs/>
                <w:sz w:val="18"/>
                <w:szCs w:val="18"/>
              </w:rPr>
              <w:br/>
              <w:t>S</w:t>
            </w:r>
            <w:r w:rsidRPr="006631F9">
              <w:rPr>
                <w:rFonts w:cstheme="minorHAnsi"/>
                <w:b/>
                <w:bCs/>
                <w:sz w:val="18"/>
                <w:szCs w:val="18"/>
                <w:vertAlign w:val="subscript"/>
              </w:rPr>
              <w:t>0</w:t>
            </w:r>
          </w:p>
        </w:tc>
        <w:tc>
          <w:tcPr>
            <w:tcW w:w="720" w:type="dxa"/>
            <w:vMerge w:val="restart"/>
            <w:vAlign w:val="center"/>
          </w:tcPr>
          <w:p w14:paraId="783DEB5A" w14:textId="6E61FE0F" w:rsidR="00913DEF" w:rsidRPr="006631F9" w:rsidRDefault="00913DEF" w:rsidP="006C4080">
            <w:pPr>
              <w:spacing w:after="0"/>
              <w:jc w:val="center"/>
              <w:rPr>
                <w:rFonts w:cstheme="minorHAnsi"/>
                <w:b/>
                <w:bCs/>
                <w:sz w:val="18"/>
                <w:szCs w:val="18"/>
              </w:rPr>
            </w:pPr>
            <w:r w:rsidRPr="006631F9">
              <w:rPr>
                <w:rFonts w:cstheme="minorHAnsi"/>
                <w:b/>
                <w:bCs/>
                <w:sz w:val="18"/>
                <w:szCs w:val="18"/>
              </w:rPr>
              <w:t xml:space="preserve">E </w:t>
            </w:r>
            <w:r w:rsidR="002372A2">
              <w:rPr>
                <w:rFonts w:cstheme="minorHAnsi"/>
                <w:b/>
                <w:bCs/>
                <w:sz w:val="18"/>
                <w:szCs w:val="18"/>
              </w:rPr>
              <w:br/>
            </w:r>
            <w:r w:rsidRPr="006631F9">
              <w:rPr>
                <w:rFonts w:cstheme="minorHAnsi"/>
                <w:b/>
                <w:bCs/>
                <w:sz w:val="18"/>
                <w:szCs w:val="18"/>
              </w:rPr>
              <w:t>(eV)</w:t>
            </w:r>
          </w:p>
        </w:tc>
        <w:tc>
          <w:tcPr>
            <w:tcW w:w="630" w:type="dxa"/>
            <w:vMerge w:val="restart"/>
            <w:vAlign w:val="center"/>
          </w:tcPr>
          <w:p w14:paraId="7A7ADD3E" w14:textId="77777777" w:rsidR="00913DEF" w:rsidRPr="006631F9" w:rsidRDefault="00913DEF" w:rsidP="006C4080">
            <w:pPr>
              <w:spacing w:after="0"/>
              <w:jc w:val="center"/>
              <w:rPr>
                <w:rFonts w:cstheme="minorHAnsi"/>
                <w:b/>
                <w:bCs/>
                <w:sz w:val="18"/>
                <w:szCs w:val="18"/>
              </w:rPr>
            </w:pPr>
            <w:proofErr w:type="gramStart"/>
            <w:r w:rsidRPr="006631F9">
              <w:rPr>
                <w:rFonts w:ascii="Cambria Math" w:hAnsi="Cambria Math" w:cs="Cambria Math"/>
                <w:b/>
                <w:bCs/>
                <w:sz w:val="18"/>
                <w:szCs w:val="18"/>
              </w:rPr>
              <w:t>𝛌</w:t>
            </w:r>
            <w:proofErr w:type="gramEnd"/>
            <w:r w:rsidRPr="006631F9">
              <w:rPr>
                <w:rFonts w:cstheme="minorHAnsi"/>
                <w:b/>
                <w:bCs/>
                <w:sz w:val="18"/>
                <w:szCs w:val="18"/>
              </w:rPr>
              <w:t xml:space="preserve"> (nm)</w:t>
            </w:r>
          </w:p>
        </w:tc>
        <w:tc>
          <w:tcPr>
            <w:tcW w:w="1710" w:type="dxa"/>
            <w:vMerge w:val="restart"/>
            <w:vAlign w:val="center"/>
          </w:tcPr>
          <w:p w14:paraId="04345471" w14:textId="3AF653AB" w:rsidR="00913DEF" w:rsidRPr="006631F9" w:rsidRDefault="00913DEF" w:rsidP="006C4080">
            <w:pPr>
              <w:spacing w:after="0"/>
              <w:jc w:val="center"/>
              <w:rPr>
                <w:rFonts w:cstheme="minorHAnsi"/>
                <w:b/>
                <w:bCs/>
                <w:sz w:val="18"/>
                <w:szCs w:val="18"/>
              </w:rPr>
            </w:pPr>
            <w:proofErr w:type="spellStart"/>
            <w:r w:rsidRPr="006631F9">
              <w:rPr>
                <w:rFonts w:cstheme="minorHAnsi"/>
                <w:b/>
                <w:bCs/>
                <w:sz w:val="18"/>
                <w:szCs w:val="18"/>
              </w:rPr>
              <w:t>FMOs</w:t>
            </w:r>
            <w:proofErr w:type="spellEnd"/>
            <w:r w:rsidRPr="006631F9">
              <w:rPr>
                <w:rFonts w:cstheme="minorHAnsi"/>
                <w:b/>
                <w:bCs/>
                <w:sz w:val="18"/>
                <w:szCs w:val="18"/>
              </w:rPr>
              <w:t xml:space="preserve"> </w:t>
            </w:r>
            <w:r w:rsidR="002372A2">
              <w:rPr>
                <w:rFonts w:cstheme="minorHAnsi"/>
                <w:b/>
                <w:bCs/>
                <w:sz w:val="18"/>
                <w:szCs w:val="18"/>
              </w:rPr>
              <w:br/>
            </w:r>
            <w:r w:rsidRPr="006631F9">
              <w:rPr>
                <w:rFonts w:cstheme="minorHAnsi"/>
                <w:b/>
                <w:bCs/>
                <w:sz w:val="18"/>
                <w:szCs w:val="18"/>
              </w:rPr>
              <w:t>(%)</w:t>
            </w:r>
          </w:p>
        </w:tc>
        <w:tc>
          <w:tcPr>
            <w:tcW w:w="3690" w:type="dxa"/>
            <w:gridSpan w:val="5"/>
            <w:vAlign w:val="center"/>
          </w:tcPr>
          <w:p w14:paraId="66982480" w14:textId="77777777" w:rsidR="00913DEF" w:rsidRPr="006631F9" w:rsidRDefault="00913DEF" w:rsidP="006C4080">
            <w:pPr>
              <w:spacing w:after="0"/>
              <w:jc w:val="center"/>
              <w:rPr>
                <w:rFonts w:cstheme="minorHAnsi"/>
                <w:b/>
                <w:bCs/>
                <w:sz w:val="18"/>
                <w:szCs w:val="18"/>
              </w:rPr>
            </w:pPr>
            <w:proofErr w:type="spellStart"/>
            <w:r w:rsidRPr="006631F9">
              <w:rPr>
                <w:rFonts w:cstheme="minorHAnsi"/>
                <w:b/>
                <w:bCs/>
                <w:sz w:val="18"/>
                <w:szCs w:val="18"/>
              </w:rPr>
              <w:t>Character</w:t>
            </w:r>
            <w:proofErr w:type="spellEnd"/>
            <w:r w:rsidRPr="006631F9">
              <w:rPr>
                <w:rFonts w:cstheme="minorHAnsi"/>
                <w:b/>
                <w:bCs/>
                <w:sz w:val="18"/>
                <w:szCs w:val="18"/>
              </w:rPr>
              <w:t xml:space="preserve"> (%)</w:t>
            </w:r>
          </w:p>
        </w:tc>
        <w:tc>
          <w:tcPr>
            <w:tcW w:w="1890" w:type="dxa"/>
            <w:gridSpan w:val="4"/>
            <w:vAlign w:val="center"/>
          </w:tcPr>
          <w:p w14:paraId="75BD3E34" w14:textId="5C5DF028" w:rsidR="00913DEF" w:rsidRPr="006631F9" w:rsidRDefault="00913DEF" w:rsidP="006C4080">
            <w:pPr>
              <w:spacing w:after="0"/>
              <w:jc w:val="center"/>
              <w:rPr>
                <w:rFonts w:cstheme="minorHAnsi"/>
                <w:b/>
                <w:bCs/>
                <w:sz w:val="18"/>
                <w:szCs w:val="18"/>
              </w:rPr>
            </w:pPr>
            <w:r w:rsidRPr="006631F9">
              <w:rPr>
                <w:rFonts w:ascii="Cambria Math" w:hAnsi="Cambria Math" w:cs="Cambria Math"/>
                <w:b/>
                <w:bCs/>
                <w:sz w:val="18"/>
                <w:szCs w:val="18"/>
              </w:rPr>
              <w:t>⟨</w:t>
            </w:r>
            <w:proofErr w:type="spellStart"/>
            <w:r w:rsidRPr="006631F9">
              <w:rPr>
                <w:rFonts w:cstheme="minorHAnsi"/>
                <w:b/>
                <w:bCs/>
                <w:sz w:val="18"/>
                <w:szCs w:val="18"/>
              </w:rPr>
              <w:t>S</w:t>
            </w:r>
            <w:r w:rsidRPr="006631F9">
              <w:rPr>
                <w:rFonts w:cstheme="minorHAnsi"/>
                <w:b/>
                <w:bCs/>
                <w:i/>
                <w:iCs/>
                <w:sz w:val="18"/>
                <w:szCs w:val="18"/>
                <w:vertAlign w:val="subscript"/>
              </w:rPr>
              <w:t>n</w:t>
            </w:r>
            <w:r w:rsidRPr="006631F9">
              <w:rPr>
                <w:rFonts w:cstheme="minorHAnsi"/>
                <w:b/>
                <w:bCs/>
                <w:sz w:val="18"/>
                <w:szCs w:val="18"/>
              </w:rPr>
              <w:t>|Ĥ</w:t>
            </w:r>
            <w:r w:rsidRPr="006631F9">
              <w:rPr>
                <w:rFonts w:cstheme="minorHAnsi"/>
                <w:b/>
                <w:bCs/>
                <w:sz w:val="18"/>
                <w:szCs w:val="18"/>
                <w:vertAlign w:val="subscript"/>
              </w:rPr>
              <w:t>SO</w:t>
            </w:r>
            <w:r w:rsidRPr="006631F9">
              <w:rPr>
                <w:rFonts w:cstheme="minorHAnsi"/>
                <w:b/>
                <w:bCs/>
                <w:sz w:val="18"/>
                <w:szCs w:val="18"/>
              </w:rPr>
              <w:t>|T</w:t>
            </w:r>
            <w:r w:rsidRPr="006631F9">
              <w:rPr>
                <w:rFonts w:cstheme="minorHAnsi"/>
                <w:b/>
                <w:bCs/>
                <w:i/>
                <w:iCs/>
                <w:sz w:val="18"/>
                <w:szCs w:val="18"/>
                <w:vertAlign w:val="subscript"/>
              </w:rPr>
              <w:t>m</w:t>
            </w:r>
            <w:proofErr w:type="spellEnd"/>
            <w:r w:rsidRPr="006631F9">
              <w:rPr>
                <w:rFonts w:ascii="Cambria Math" w:hAnsi="Cambria Math" w:cs="Cambria Math"/>
                <w:b/>
                <w:bCs/>
                <w:sz w:val="18"/>
                <w:szCs w:val="18"/>
              </w:rPr>
              <w:t>⟩</w:t>
            </w:r>
            <w:r w:rsidRPr="006631F9">
              <w:rPr>
                <w:rFonts w:cstheme="minorHAnsi"/>
                <w:b/>
                <w:bCs/>
                <w:sz w:val="18"/>
                <w:szCs w:val="18"/>
              </w:rPr>
              <w:t xml:space="preserve"> (cm</w:t>
            </w:r>
            <w:r w:rsidRPr="006631F9">
              <w:rPr>
                <w:rFonts w:cstheme="minorHAnsi"/>
                <w:b/>
                <w:bCs/>
                <w:sz w:val="18"/>
                <w:szCs w:val="18"/>
                <w:vertAlign w:val="superscript"/>
              </w:rPr>
              <w:t>-1</w:t>
            </w:r>
            <w:r w:rsidRPr="006631F9">
              <w:rPr>
                <w:rFonts w:cstheme="minorHAnsi"/>
                <w:b/>
                <w:bCs/>
                <w:sz w:val="18"/>
                <w:szCs w:val="18"/>
              </w:rPr>
              <w:t>)</w:t>
            </w:r>
          </w:p>
        </w:tc>
      </w:tr>
      <w:tr w:rsidR="00913DEF" w:rsidRPr="006631F9" w14:paraId="170E3015" w14:textId="77777777" w:rsidTr="009979FD">
        <w:trPr>
          <w:trHeight w:val="143"/>
        </w:trPr>
        <w:tc>
          <w:tcPr>
            <w:tcW w:w="625" w:type="dxa"/>
            <w:vMerge/>
            <w:vAlign w:val="center"/>
          </w:tcPr>
          <w:p w14:paraId="7177FEE9" w14:textId="77777777" w:rsidR="00913DEF" w:rsidRPr="006631F9" w:rsidRDefault="00913DEF" w:rsidP="006C4080">
            <w:pPr>
              <w:spacing w:after="0"/>
              <w:jc w:val="center"/>
              <w:rPr>
                <w:rFonts w:cstheme="minorHAnsi"/>
                <w:b/>
                <w:bCs/>
                <w:sz w:val="18"/>
                <w:szCs w:val="18"/>
              </w:rPr>
            </w:pPr>
          </w:p>
        </w:tc>
        <w:tc>
          <w:tcPr>
            <w:tcW w:w="720" w:type="dxa"/>
            <w:vMerge/>
            <w:vAlign w:val="center"/>
          </w:tcPr>
          <w:p w14:paraId="237B1CC5" w14:textId="77777777" w:rsidR="00913DEF" w:rsidRPr="006631F9" w:rsidRDefault="00913DEF" w:rsidP="006C4080">
            <w:pPr>
              <w:spacing w:after="0"/>
              <w:jc w:val="center"/>
              <w:rPr>
                <w:rFonts w:cstheme="minorHAnsi"/>
                <w:sz w:val="18"/>
                <w:szCs w:val="18"/>
              </w:rPr>
            </w:pPr>
          </w:p>
        </w:tc>
        <w:tc>
          <w:tcPr>
            <w:tcW w:w="630" w:type="dxa"/>
            <w:vMerge/>
            <w:vAlign w:val="center"/>
          </w:tcPr>
          <w:p w14:paraId="450B693D" w14:textId="77777777" w:rsidR="00913DEF" w:rsidRPr="006631F9" w:rsidRDefault="00913DEF" w:rsidP="006C4080">
            <w:pPr>
              <w:spacing w:after="0"/>
              <w:jc w:val="center"/>
              <w:rPr>
                <w:rFonts w:cstheme="minorHAnsi"/>
                <w:sz w:val="18"/>
                <w:szCs w:val="18"/>
              </w:rPr>
            </w:pPr>
          </w:p>
        </w:tc>
        <w:tc>
          <w:tcPr>
            <w:tcW w:w="1710" w:type="dxa"/>
            <w:vMerge/>
            <w:vAlign w:val="center"/>
          </w:tcPr>
          <w:p w14:paraId="61D1216D" w14:textId="77777777" w:rsidR="00913DEF" w:rsidRPr="006631F9" w:rsidRDefault="00913DEF" w:rsidP="006C4080">
            <w:pPr>
              <w:spacing w:after="0"/>
              <w:jc w:val="center"/>
              <w:rPr>
                <w:rFonts w:cstheme="minorHAnsi"/>
                <w:sz w:val="18"/>
                <w:szCs w:val="18"/>
              </w:rPr>
            </w:pPr>
          </w:p>
        </w:tc>
        <w:tc>
          <w:tcPr>
            <w:tcW w:w="630" w:type="dxa"/>
            <w:vAlign w:val="center"/>
          </w:tcPr>
          <w:p w14:paraId="2EFC2B64" w14:textId="77777777" w:rsidR="00913DEF" w:rsidRPr="006631F9" w:rsidRDefault="00913DEF" w:rsidP="006C4080">
            <w:pPr>
              <w:spacing w:after="0"/>
              <w:jc w:val="center"/>
              <w:rPr>
                <w:rFonts w:cstheme="minorHAnsi"/>
                <w:sz w:val="18"/>
                <w:szCs w:val="18"/>
              </w:rPr>
            </w:pPr>
            <w:r w:rsidRPr="006631F9">
              <w:rPr>
                <w:rFonts w:cstheme="minorHAnsi"/>
                <w:sz w:val="18"/>
                <w:szCs w:val="18"/>
              </w:rPr>
              <w:t>MC</w:t>
            </w:r>
          </w:p>
        </w:tc>
        <w:tc>
          <w:tcPr>
            <w:tcW w:w="720" w:type="dxa"/>
            <w:vAlign w:val="center"/>
          </w:tcPr>
          <w:p w14:paraId="1B19582C" w14:textId="77777777" w:rsidR="00913DEF" w:rsidRPr="006631F9" w:rsidRDefault="00913DEF" w:rsidP="006C4080">
            <w:pPr>
              <w:spacing w:after="0"/>
              <w:jc w:val="center"/>
              <w:rPr>
                <w:rFonts w:cstheme="minorHAnsi"/>
                <w:sz w:val="18"/>
                <w:szCs w:val="18"/>
              </w:rPr>
            </w:pPr>
            <w:r w:rsidRPr="006631F9">
              <w:rPr>
                <w:rFonts w:cstheme="minorHAnsi"/>
                <w:sz w:val="18"/>
                <w:szCs w:val="18"/>
              </w:rPr>
              <w:t>LC</w:t>
            </w:r>
          </w:p>
        </w:tc>
        <w:tc>
          <w:tcPr>
            <w:tcW w:w="810" w:type="dxa"/>
            <w:vAlign w:val="center"/>
          </w:tcPr>
          <w:p w14:paraId="36585658" w14:textId="77777777" w:rsidR="00913DEF" w:rsidRPr="006631F9" w:rsidRDefault="00913DEF" w:rsidP="006C4080">
            <w:pPr>
              <w:spacing w:after="0"/>
              <w:jc w:val="center"/>
              <w:rPr>
                <w:rFonts w:cstheme="minorHAnsi"/>
                <w:sz w:val="18"/>
                <w:szCs w:val="18"/>
              </w:rPr>
            </w:pPr>
            <w:r w:rsidRPr="006631F9">
              <w:rPr>
                <w:rFonts w:cstheme="minorHAnsi"/>
                <w:sz w:val="18"/>
                <w:szCs w:val="18"/>
              </w:rPr>
              <w:t>MLCT</w:t>
            </w:r>
          </w:p>
        </w:tc>
        <w:tc>
          <w:tcPr>
            <w:tcW w:w="810" w:type="dxa"/>
            <w:vAlign w:val="center"/>
          </w:tcPr>
          <w:p w14:paraId="75F536F2" w14:textId="77777777" w:rsidR="00913DEF" w:rsidRPr="006631F9" w:rsidRDefault="00913DEF" w:rsidP="006C4080">
            <w:pPr>
              <w:spacing w:after="0"/>
              <w:jc w:val="center"/>
              <w:rPr>
                <w:rFonts w:cstheme="minorHAnsi"/>
                <w:sz w:val="18"/>
                <w:szCs w:val="18"/>
              </w:rPr>
            </w:pPr>
            <w:r w:rsidRPr="006631F9">
              <w:rPr>
                <w:rFonts w:cstheme="minorHAnsi"/>
                <w:sz w:val="18"/>
                <w:szCs w:val="18"/>
              </w:rPr>
              <w:t>LMCT</w:t>
            </w:r>
          </w:p>
        </w:tc>
        <w:tc>
          <w:tcPr>
            <w:tcW w:w="720" w:type="dxa"/>
            <w:vAlign w:val="center"/>
          </w:tcPr>
          <w:p w14:paraId="5B49DEF8" w14:textId="77777777" w:rsidR="00913DEF" w:rsidRPr="006631F9" w:rsidRDefault="00913DEF" w:rsidP="006C4080">
            <w:pPr>
              <w:spacing w:after="0"/>
              <w:jc w:val="center"/>
              <w:rPr>
                <w:rFonts w:cstheme="minorHAnsi"/>
                <w:sz w:val="18"/>
                <w:szCs w:val="18"/>
              </w:rPr>
            </w:pPr>
            <w:r w:rsidRPr="006631F9">
              <w:rPr>
                <w:rFonts w:cstheme="minorHAnsi"/>
                <w:sz w:val="18"/>
                <w:szCs w:val="18"/>
              </w:rPr>
              <w:t>LLCT</w:t>
            </w:r>
          </w:p>
        </w:tc>
        <w:tc>
          <w:tcPr>
            <w:tcW w:w="472" w:type="dxa"/>
            <w:vAlign w:val="center"/>
          </w:tcPr>
          <w:p w14:paraId="3BFBB014" w14:textId="77777777" w:rsidR="00913DEF" w:rsidRPr="006631F9" w:rsidRDefault="00913DEF" w:rsidP="006C4080">
            <w:pPr>
              <w:spacing w:after="0"/>
              <w:jc w:val="center"/>
              <w:rPr>
                <w:rFonts w:cstheme="minorHAnsi"/>
                <w:sz w:val="18"/>
                <w:szCs w:val="18"/>
              </w:rPr>
            </w:pPr>
            <w:r w:rsidRPr="006631F9">
              <w:rPr>
                <w:rFonts w:cstheme="minorHAnsi"/>
                <w:sz w:val="18"/>
                <w:szCs w:val="18"/>
              </w:rPr>
              <w:t>S</w:t>
            </w:r>
            <w:r w:rsidRPr="006631F9">
              <w:rPr>
                <w:rFonts w:cstheme="minorHAnsi"/>
                <w:sz w:val="18"/>
                <w:szCs w:val="18"/>
                <w:vertAlign w:val="subscript"/>
              </w:rPr>
              <w:t>1</w:t>
            </w:r>
          </w:p>
        </w:tc>
        <w:tc>
          <w:tcPr>
            <w:tcW w:w="473" w:type="dxa"/>
            <w:vAlign w:val="center"/>
          </w:tcPr>
          <w:p w14:paraId="419EBCE4" w14:textId="77777777" w:rsidR="00913DEF" w:rsidRPr="006631F9" w:rsidRDefault="00913DEF" w:rsidP="006C4080">
            <w:pPr>
              <w:spacing w:after="0"/>
              <w:jc w:val="center"/>
              <w:rPr>
                <w:rFonts w:cstheme="minorHAnsi"/>
                <w:sz w:val="18"/>
                <w:szCs w:val="18"/>
              </w:rPr>
            </w:pPr>
            <w:r w:rsidRPr="006631F9">
              <w:rPr>
                <w:rFonts w:cstheme="minorHAnsi"/>
                <w:sz w:val="18"/>
                <w:szCs w:val="18"/>
              </w:rPr>
              <w:t>S</w:t>
            </w:r>
            <w:r w:rsidRPr="006631F9">
              <w:rPr>
                <w:rFonts w:cstheme="minorHAnsi"/>
                <w:sz w:val="18"/>
                <w:szCs w:val="18"/>
                <w:vertAlign w:val="subscript"/>
              </w:rPr>
              <w:t>2</w:t>
            </w:r>
          </w:p>
        </w:tc>
        <w:tc>
          <w:tcPr>
            <w:tcW w:w="472" w:type="dxa"/>
            <w:vAlign w:val="center"/>
          </w:tcPr>
          <w:p w14:paraId="01C15791" w14:textId="77777777" w:rsidR="00913DEF" w:rsidRPr="006631F9" w:rsidRDefault="00913DEF" w:rsidP="006C4080">
            <w:pPr>
              <w:spacing w:after="0"/>
              <w:jc w:val="center"/>
              <w:rPr>
                <w:rFonts w:cstheme="minorHAnsi"/>
                <w:sz w:val="18"/>
                <w:szCs w:val="18"/>
              </w:rPr>
            </w:pPr>
            <w:r w:rsidRPr="006631F9">
              <w:rPr>
                <w:rFonts w:cstheme="minorHAnsi"/>
                <w:sz w:val="18"/>
                <w:szCs w:val="18"/>
              </w:rPr>
              <w:t>S</w:t>
            </w:r>
            <w:r w:rsidRPr="006631F9">
              <w:rPr>
                <w:rFonts w:cstheme="minorHAnsi"/>
                <w:sz w:val="18"/>
                <w:szCs w:val="18"/>
                <w:vertAlign w:val="subscript"/>
              </w:rPr>
              <w:t>3</w:t>
            </w:r>
          </w:p>
        </w:tc>
        <w:tc>
          <w:tcPr>
            <w:tcW w:w="473" w:type="dxa"/>
            <w:vAlign w:val="center"/>
          </w:tcPr>
          <w:p w14:paraId="7148F5E4" w14:textId="77777777" w:rsidR="00913DEF" w:rsidRPr="006631F9" w:rsidRDefault="00913DEF" w:rsidP="006C4080">
            <w:pPr>
              <w:spacing w:after="0"/>
              <w:jc w:val="center"/>
              <w:rPr>
                <w:rFonts w:cstheme="minorHAnsi"/>
                <w:sz w:val="18"/>
                <w:szCs w:val="18"/>
              </w:rPr>
            </w:pPr>
            <w:r w:rsidRPr="006631F9">
              <w:rPr>
                <w:rFonts w:cstheme="minorHAnsi"/>
                <w:sz w:val="18"/>
                <w:szCs w:val="18"/>
              </w:rPr>
              <w:t>S</w:t>
            </w:r>
            <w:r w:rsidRPr="006631F9">
              <w:rPr>
                <w:rFonts w:cstheme="minorHAnsi"/>
                <w:sz w:val="18"/>
                <w:szCs w:val="18"/>
                <w:vertAlign w:val="subscript"/>
              </w:rPr>
              <w:t>4</w:t>
            </w:r>
          </w:p>
        </w:tc>
      </w:tr>
      <w:tr w:rsidR="00913DEF" w:rsidRPr="006631F9" w14:paraId="7E6EEC3C" w14:textId="77777777" w:rsidTr="009979FD">
        <w:tc>
          <w:tcPr>
            <w:tcW w:w="625" w:type="dxa"/>
            <w:vAlign w:val="center"/>
          </w:tcPr>
          <w:p w14:paraId="1657509A"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1</w:t>
            </w:r>
          </w:p>
        </w:tc>
        <w:tc>
          <w:tcPr>
            <w:tcW w:w="720" w:type="dxa"/>
            <w:vAlign w:val="center"/>
          </w:tcPr>
          <w:p w14:paraId="2EBBD58D" w14:textId="77777777" w:rsidR="00913DEF" w:rsidRPr="006631F9" w:rsidRDefault="00913DEF" w:rsidP="006C4080">
            <w:pPr>
              <w:spacing w:after="0"/>
              <w:jc w:val="center"/>
              <w:rPr>
                <w:rFonts w:cstheme="minorHAnsi"/>
                <w:sz w:val="18"/>
                <w:szCs w:val="18"/>
              </w:rPr>
            </w:pPr>
            <w:r w:rsidRPr="006631F9">
              <w:rPr>
                <w:rFonts w:cstheme="minorHAnsi"/>
                <w:sz w:val="18"/>
                <w:szCs w:val="18"/>
              </w:rPr>
              <w:t>1.94</w:t>
            </w:r>
          </w:p>
        </w:tc>
        <w:tc>
          <w:tcPr>
            <w:tcW w:w="630" w:type="dxa"/>
            <w:vAlign w:val="center"/>
          </w:tcPr>
          <w:p w14:paraId="76FC3F23" w14:textId="77777777" w:rsidR="00913DEF" w:rsidRPr="006631F9" w:rsidRDefault="00913DEF" w:rsidP="006C4080">
            <w:pPr>
              <w:spacing w:after="0"/>
              <w:jc w:val="center"/>
              <w:rPr>
                <w:rFonts w:cstheme="minorHAnsi"/>
                <w:sz w:val="18"/>
                <w:szCs w:val="18"/>
              </w:rPr>
            </w:pPr>
            <w:r w:rsidRPr="006631F9">
              <w:rPr>
                <w:rFonts w:cstheme="minorHAnsi"/>
                <w:sz w:val="18"/>
                <w:szCs w:val="18"/>
              </w:rPr>
              <w:t>641</w:t>
            </w:r>
          </w:p>
        </w:tc>
        <w:tc>
          <w:tcPr>
            <w:tcW w:w="1710" w:type="dxa"/>
            <w:vAlign w:val="center"/>
          </w:tcPr>
          <w:p w14:paraId="460F1567"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 : 23.0</w:t>
            </w:r>
          </w:p>
          <w:p w14:paraId="4BB4FBA4" w14:textId="77777777" w:rsidR="00913DEF" w:rsidRPr="006631F9" w:rsidRDefault="00913DEF" w:rsidP="006C4080">
            <w:pPr>
              <w:spacing w:after="0"/>
              <w:jc w:val="center"/>
              <w:rPr>
                <w:rFonts w:cstheme="minorHAnsi"/>
                <w:sz w:val="18"/>
                <w:szCs w:val="18"/>
              </w:rPr>
            </w:pPr>
            <w:r w:rsidRPr="006631F9">
              <w:rPr>
                <w:rFonts w:cstheme="minorHAnsi"/>
                <w:sz w:val="18"/>
                <w:szCs w:val="18"/>
              </w:rPr>
              <w:t>H → L : 5.5</w:t>
            </w:r>
          </w:p>
          <w:p w14:paraId="792699A4"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+1</w:t>
            </w:r>
            <w:r w:rsidRPr="006631F9">
              <w:rPr>
                <w:rFonts w:cstheme="minorHAnsi"/>
                <w:sz w:val="18"/>
                <w:szCs w:val="18"/>
              </w:rPr>
              <w:t xml:space="preserve"> : 71.5</w:t>
            </w:r>
          </w:p>
        </w:tc>
        <w:tc>
          <w:tcPr>
            <w:tcW w:w="630" w:type="dxa"/>
            <w:vAlign w:val="center"/>
          </w:tcPr>
          <w:p w14:paraId="58E12B54" w14:textId="77777777" w:rsidR="00913DEF" w:rsidRPr="006631F9" w:rsidRDefault="00913DEF" w:rsidP="006C4080">
            <w:pPr>
              <w:spacing w:after="0"/>
              <w:jc w:val="center"/>
              <w:rPr>
                <w:rFonts w:cstheme="minorHAnsi"/>
                <w:sz w:val="18"/>
                <w:szCs w:val="18"/>
              </w:rPr>
            </w:pPr>
            <w:r w:rsidRPr="006631F9">
              <w:rPr>
                <w:rFonts w:cstheme="minorHAnsi"/>
                <w:sz w:val="18"/>
                <w:szCs w:val="18"/>
              </w:rPr>
              <w:t>1.9</w:t>
            </w:r>
          </w:p>
        </w:tc>
        <w:tc>
          <w:tcPr>
            <w:tcW w:w="720" w:type="dxa"/>
            <w:vAlign w:val="center"/>
          </w:tcPr>
          <w:p w14:paraId="51480E01" w14:textId="77777777" w:rsidR="00913DEF" w:rsidRPr="006631F9" w:rsidRDefault="00913DEF" w:rsidP="006C4080">
            <w:pPr>
              <w:spacing w:after="0"/>
              <w:jc w:val="center"/>
              <w:rPr>
                <w:rFonts w:cstheme="minorHAnsi"/>
                <w:sz w:val="18"/>
                <w:szCs w:val="18"/>
              </w:rPr>
            </w:pPr>
            <w:r w:rsidRPr="006631F9">
              <w:rPr>
                <w:rFonts w:cstheme="minorHAnsi"/>
                <w:sz w:val="18"/>
                <w:szCs w:val="18"/>
              </w:rPr>
              <w:t>71.7</w:t>
            </w:r>
          </w:p>
        </w:tc>
        <w:tc>
          <w:tcPr>
            <w:tcW w:w="810" w:type="dxa"/>
            <w:vAlign w:val="center"/>
          </w:tcPr>
          <w:p w14:paraId="544E2A0F" w14:textId="77777777" w:rsidR="00913DEF" w:rsidRPr="006631F9" w:rsidRDefault="00913DEF" w:rsidP="006C4080">
            <w:pPr>
              <w:spacing w:after="0"/>
              <w:jc w:val="center"/>
              <w:rPr>
                <w:rFonts w:cstheme="minorHAnsi"/>
                <w:sz w:val="18"/>
                <w:szCs w:val="18"/>
              </w:rPr>
            </w:pPr>
            <w:r w:rsidRPr="006631F9">
              <w:rPr>
                <w:rFonts w:cstheme="minorHAnsi"/>
                <w:sz w:val="18"/>
                <w:szCs w:val="18"/>
              </w:rPr>
              <w:t>19.3</w:t>
            </w:r>
          </w:p>
        </w:tc>
        <w:tc>
          <w:tcPr>
            <w:tcW w:w="810" w:type="dxa"/>
            <w:vAlign w:val="center"/>
          </w:tcPr>
          <w:p w14:paraId="55B0584A" w14:textId="77777777" w:rsidR="00913DEF" w:rsidRPr="006631F9" w:rsidRDefault="00913DEF" w:rsidP="006C4080">
            <w:pPr>
              <w:spacing w:after="0"/>
              <w:jc w:val="center"/>
              <w:rPr>
                <w:rFonts w:cstheme="minorHAnsi"/>
                <w:sz w:val="18"/>
                <w:szCs w:val="18"/>
              </w:rPr>
            </w:pPr>
            <w:r w:rsidRPr="006631F9">
              <w:rPr>
                <w:rFonts w:cstheme="minorHAnsi"/>
                <w:sz w:val="18"/>
                <w:szCs w:val="18"/>
              </w:rPr>
              <w:t>2.4</w:t>
            </w:r>
          </w:p>
        </w:tc>
        <w:tc>
          <w:tcPr>
            <w:tcW w:w="720" w:type="dxa"/>
            <w:vAlign w:val="center"/>
          </w:tcPr>
          <w:p w14:paraId="6937FCBA" w14:textId="77777777" w:rsidR="00913DEF" w:rsidRPr="006631F9" w:rsidRDefault="00913DEF" w:rsidP="006C4080">
            <w:pPr>
              <w:spacing w:after="0"/>
              <w:jc w:val="center"/>
              <w:rPr>
                <w:rFonts w:cstheme="minorHAnsi"/>
                <w:sz w:val="18"/>
                <w:szCs w:val="18"/>
              </w:rPr>
            </w:pPr>
            <w:r w:rsidRPr="006631F9">
              <w:rPr>
                <w:rFonts w:cstheme="minorHAnsi"/>
                <w:sz w:val="18"/>
                <w:szCs w:val="18"/>
              </w:rPr>
              <w:t>4.6</w:t>
            </w:r>
          </w:p>
        </w:tc>
        <w:tc>
          <w:tcPr>
            <w:tcW w:w="472" w:type="dxa"/>
            <w:vAlign w:val="center"/>
          </w:tcPr>
          <w:p w14:paraId="23E7505A" w14:textId="77777777" w:rsidR="00913DEF" w:rsidRPr="006631F9" w:rsidRDefault="00913DEF" w:rsidP="006C4080">
            <w:pPr>
              <w:spacing w:after="0"/>
              <w:jc w:val="center"/>
              <w:rPr>
                <w:rFonts w:cstheme="minorHAnsi"/>
                <w:sz w:val="18"/>
                <w:szCs w:val="18"/>
              </w:rPr>
            </w:pPr>
            <w:r w:rsidRPr="006631F9">
              <w:rPr>
                <w:rFonts w:cstheme="minorHAnsi"/>
                <w:sz w:val="18"/>
                <w:szCs w:val="18"/>
              </w:rPr>
              <w:t>0</w:t>
            </w:r>
          </w:p>
        </w:tc>
        <w:tc>
          <w:tcPr>
            <w:tcW w:w="473" w:type="dxa"/>
            <w:vAlign w:val="center"/>
          </w:tcPr>
          <w:p w14:paraId="7C024BEE" w14:textId="77777777" w:rsidR="00913DEF" w:rsidRPr="006631F9" w:rsidRDefault="00913DEF" w:rsidP="006C4080">
            <w:pPr>
              <w:spacing w:after="0"/>
              <w:jc w:val="center"/>
              <w:rPr>
                <w:rFonts w:cstheme="minorHAnsi"/>
                <w:sz w:val="18"/>
                <w:szCs w:val="18"/>
              </w:rPr>
            </w:pPr>
            <w:r w:rsidRPr="006631F9">
              <w:rPr>
                <w:rFonts w:cstheme="minorHAnsi"/>
                <w:sz w:val="18"/>
                <w:szCs w:val="18"/>
              </w:rPr>
              <w:t>17</w:t>
            </w:r>
          </w:p>
        </w:tc>
        <w:tc>
          <w:tcPr>
            <w:tcW w:w="472" w:type="dxa"/>
            <w:vAlign w:val="center"/>
          </w:tcPr>
          <w:p w14:paraId="7F27F559" w14:textId="77777777" w:rsidR="00913DEF" w:rsidRPr="006631F9" w:rsidRDefault="00913DEF" w:rsidP="006C4080">
            <w:pPr>
              <w:spacing w:after="0"/>
              <w:jc w:val="center"/>
              <w:rPr>
                <w:rFonts w:cstheme="minorHAnsi"/>
                <w:sz w:val="18"/>
                <w:szCs w:val="18"/>
              </w:rPr>
            </w:pPr>
            <w:r w:rsidRPr="006631F9">
              <w:rPr>
                <w:rFonts w:cstheme="minorHAnsi"/>
                <w:sz w:val="18"/>
                <w:szCs w:val="18"/>
              </w:rPr>
              <w:t>19</w:t>
            </w:r>
          </w:p>
        </w:tc>
        <w:tc>
          <w:tcPr>
            <w:tcW w:w="473" w:type="dxa"/>
            <w:vAlign w:val="center"/>
          </w:tcPr>
          <w:p w14:paraId="3AFC5C55" w14:textId="77777777" w:rsidR="00913DEF" w:rsidRPr="006631F9" w:rsidRDefault="00913DEF" w:rsidP="006C4080">
            <w:pPr>
              <w:spacing w:after="0"/>
              <w:jc w:val="center"/>
              <w:rPr>
                <w:rFonts w:cstheme="minorHAnsi"/>
                <w:sz w:val="18"/>
                <w:szCs w:val="18"/>
              </w:rPr>
            </w:pPr>
            <w:r w:rsidRPr="006631F9">
              <w:rPr>
                <w:rFonts w:cstheme="minorHAnsi"/>
                <w:sz w:val="18"/>
                <w:szCs w:val="18"/>
              </w:rPr>
              <w:t>2</w:t>
            </w:r>
          </w:p>
        </w:tc>
      </w:tr>
      <w:tr w:rsidR="00913DEF" w:rsidRPr="006631F9" w14:paraId="22E9A2BE" w14:textId="77777777" w:rsidTr="009979FD">
        <w:tc>
          <w:tcPr>
            <w:tcW w:w="625" w:type="dxa"/>
            <w:vAlign w:val="center"/>
          </w:tcPr>
          <w:p w14:paraId="0069C551"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2</w:t>
            </w:r>
          </w:p>
        </w:tc>
        <w:tc>
          <w:tcPr>
            <w:tcW w:w="720" w:type="dxa"/>
            <w:vAlign w:val="center"/>
          </w:tcPr>
          <w:p w14:paraId="74C3704A" w14:textId="77777777" w:rsidR="00913DEF" w:rsidRPr="006631F9" w:rsidRDefault="00913DEF" w:rsidP="006C4080">
            <w:pPr>
              <w:spacing w:after="0"/>
              <w:jc w:val="center"/>
              <w:rPr>
                <w:rFonts w:cstheme="minorHAnsi"/>
                <w:sz w:val="18"/>
                <w:szCs w:val="18"/>
              </w:rPr>
            </w:pPr>
            <w:r w:rsidRPr="006631F9">
              <w:rPr>
                <w:rFonts w:cstheme="minorHAnsi"/>
                <w:sz w:val="18"/>
                <w:szCs w:val="18"/>
              </w:rPr>
              <w:t>1.96</w:t>
            </w:r>
          </w:p>
        </w:tc>
        <w:tc>
          <w:tcPr>
            <w:tcW w:w="630" w:type="dxa"/>
            <w:vAlign w:val="center"/>
          </w:tcPr>
          <w:p w14:paraId="08B7CC1C" w14:textId="77777777" w:rsidR="00913DEF" w:rsidRPr="006631F9" w:rsidRDefault="00913DEF" w:rsidP="006C4080">
            <w:pPr>
              <w:spacing w:after="0"/>
              <w:jc w:val="center"/>
              <w:rPr>
                <w:rFonts w:cstheme="minorHAnsi"/>
                <w:sz w:val="18"/>
                <w:szCs w:val="18"/>
              </w:rPr>
            </w:pPr>
            <w:r w:rsidRPr="006631F9">
              <w:rPr>
                <w:rFonts w:cstheme="minorHAnsi"/>
                <w:sz w:val="18"/>
                <w:szCs w:val="18"/>
              </w:rPr>
              <w:t>633</w:t>
            </w:r>
          </w:p>
        </w:tc>
        <w:tc>
          <w:tcPr>
            <w:tcW w:w="1710" w:type="dxa"/>
            <w:vAlign w:val="center"/>
          </w:tcPr>
          <w:p w14:paraId="0E1E0E64"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+1</w:t>
            </w:r>
            <w:r w:rsidRPr="006631F9">
              <w:rPr>
                <w:rFonts w:cstheme="minorHAnsi"/>
                <w:sz w:val="18"/>
                <w:szCs w:val="18"/>
              </w:rPr>
              <w:t xml:space="preserve"> : 28.6</w:t>
            </w:r>
          </w:p>
          <w:p w14:paraId="321AB8FE" w14:textId="77777777" w:rsidR="00913DEF" w:rsidRPr="006631F9" w:rsidRDefault="00913DEF" w:rsidP="006C4080">
            <w:pPr>
              <w:spacing w:after="0"/>
              <w:jc w:val="center"/>
              <w:rPr>
                <w:rFonts w:cstheme="minorHAnsi"/>
                <w:sz w:val="18"/>
                <w:szCs w:val="18"/>
              </w:rPr>
            </w:pPr>
            <w:r w:rsidRPr="006631F9">
              <w:rPr>
                <w:rFonts w:cstheme="minorHAnsi"/>
                <w:sz w:val="18"/>
                <w:szCs w:val="18"/>
              </w:rPr>
              <w:t>H → L : 64.8</w:t>
            </w:r>
          </w:p>
          <w:p w14:paraId="4637B79F"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+1</w:t>
            </w:r>
            <w:r w:rsidRPr="006631F9">
              <w:rPr>
                <w:rFonts w:cstheme="minorHAnsi"/>
                <w:sz w:val="18"/>
                <w:szCs w:val="18"/>
              </w:rPr>
              <w:t xml:space="preserve"> : 6.6</w:t>
            </w:r>
          </w:p>
        </w:tc>
        <w:tc>
          <w:tcPr>
            <w:tcW w:w="630" w:type="dxa"/>
            <w:vAlign w:val="center"/>
          </w:tcPr>
          <w:p w14:paraId="628C3650" w14:textId="77777777" w:rsidR="00913DEF" w:rsidRPr="006631F9" w:rsidRDefault="00913DEF" w:rsidP="006C4080">
            <w:pPr>
              <w:spacing w:after="0"/>
              <w:jc w:val="center"/>
              <w:rPr>
                <w:rFonts w:cstheme="minorHAnsi"/>
                <w:sz w:val="18"/>
                <w:szCs w:val="18"/>
              </w:rPr>
            </w:pPr>
            <w:r w:rsidRPr="006631F9">
              <w:rPr>
                <w:rFonts w:cstheme="minorHAnsi"/>
                <w:sz w:val="18"/>
                <w:szCs w:val="18"/>
              </w:rPr>
              <w:t>2.4</w:t>
            </w:r>
          </w:p>
        </w:tc>
        <w:tc>
          <w:tcPr>
            <w:tcW w:w="720" w:type="dxa"/>
            <w:vAlign w:val="center"/>
          </w:tcPr>
          <w:p w14:paraId="380C75F4" w14:textId="77777777" w:rsidR="00913DEF" w:rsidRPr="006631F9" w:rsidRDefault="00913DEF" w:rsidP="006C4080">
            <w:pPr>
              <w:spacing w:after="0"/>
              <w:jc w:val="center"/>
              <w:rPr>
                <w:rFonts w:cstheme="minorHAnsi"/>
                <w:sz w:val="18"/>
                <w:szCs w:val="18"/>
              </w:rPr>
            </w:pPr>
            <w:r w:rsidRPr="006631F9">
              <w:rPr>
                <w:rFonts w:cstheme="minorHAnsi"/>
                <w:sz w:val="18"/>
                <w:szCs w:val="18"/>
              </w:rPr>
              <w:t>77.6</w:t>
            </w:r>
          </w:p>
        </w:tc>
        <w:tc>
          <w:tcPr>
            <w:tcW w:w="810" w:type="dxa"/>
            <w:vAlign w:val="center"/>
          </w:tcPr>
          <w:p w14:paraId="5115D1C7" w14:textId="77777777" w:rsidR="00913DEF" w:rsidRPr="006631F9" w:rsidRDefault="00913DEF" w:rsidP="006C4080">
            <w:pPr>
              <w:spacing w:after="0"/>
              <w:jc w:val="center"/>
              <w:rPr>
                <w:rFonts w:cstheme="minorHAnsi"/>
                <w:sz w:val="18"/>
                <w:szCs w:val="18"/>
              </w:rPr>
            </w:pPr>
            <w:r w:rsidRPr="006631F9">
              <w:rPr>
                <w:rFonts w:cstheme="minorHAnsi"/>
                <w:sz w:val="18"/>
                <w:szCs w:val="18"/>
              </w:rPr>
              <w:t>13.8</w:t>
            </w:r>
          </w:p>
        </w:tc>
        <w:tc>
          <w:tcPr>
            <w:tcW w:w="810" w:type="dxa"/>
            <w:vAlign w:val="center"/>
          </w:tcPr>
          <w:p w14:paraId="4D1DABB7" w14:textId="77777777" w:rsidR="00913DEF" w:rsidRPr="006631F9" w:rsidRDefault="00913DEF" w:rsidP="006C4080">
            <w:pPr>
              <w:spacing w:after="0"/>
              <w:jc w:val="center"/>
              <w:rPr>
                <w:rFonts w:cstheme="minorHAnsi"/>
                <w:sz w:val="18"/>
                <w:szCs w:val="18"/>
              </w:rPr>
            </w:pPr>
            <w:r w:rsidRPr="006631F9">
              <w:rPr>
                <w:rFonts w:cstheme="minorHAnsi"/>
                <w:sz w:val="18"/>
                <w:szCs w:val="18"/>
              </w:rPr>
              <w:t>2.0</w:t>
            </w:r>
          </w:p>
        </w:tc>
        <w:tc>
          <w:tcPr>
            <w:tcW w:w="720" w:type="dxa"/>
            <w:vAlign w:val="center"/>
          </w:tcPr>
          <w:p w14:paraId="06515EF4" w14:textId="77777777" w:rsidR="00913DEF" w:rsidRPr="006631F9" w:rsidRDefault="00913DEF" w:rsidP="006C4080">
            <w:pPr>
              <w:spacing w:after="0"/>
              <w:jc w:val="center"/>
              <w:rPr>
                <w:rFonts w:cstheme="minorHAnsi"/>
                <w:sz w:val="18"/>
                <w:szCs w:val="18"/>
              </w:rPr>
            </w:pPr>
            <w:r w:rsidRPr="006631F9">
              <w:rPr>
                <w:rFonts w:cstheme="minorHAnsi"/>
                <w:sz w:val="18"/>
                <w:szCs w:val="18"/>
              </w:rPr>
              <w:t>4.2</w:t>
            </w:r>
          </w:p>
        </w:tc>
        <w:tc>
          <w:tcPr>
            <w:tcW w:w="472" w:type="dxa"/>
            <w:vAlign w:val="center"/>
          </w:tcPr>
          <w:p w14:paraId="7AB47773" w14:textId="77777777" w:rsidR="00913DEF" w:rsidRPr="006631F9" w:rsidRDefault="00913DEF" w:rsidP="006C4080">
            <w:pPr>
              <w:spacing w:after="0"/>
              <w:jc w:val="center"/>
              <w:rPr>
                <w:rFonts w:cstheme="minorHAnsi"/>
                <w:sz w:val="18"/>
                <w:szCs w:val="18"/>
              </w:rPr>
            </w:pPr>
            <w:r w:rsidRPr="006631F9">
              <w:rPr>
                <w:rFonts w:cstheme="minorHAnsi"/>
                <w:sz w:val="18"/>
                <w:szCs w:val="18"/>
              </w:rPr>
              <w:t>1</w:t>
            </w:r>
          </w:p>
        </w:tc>
        <w:tc>
          <w:tcPr>
            <w:tcW w:w="473" w:type="dxa"/>
            <w:vAlign w:val="center"/>
          </w:tcPr>
          <w:p w14:paraId="78577B8C" w14:textId="77777777" w:rsidR="00913DEF" w:rsidRPr="006631F9" w:rsidRDefault="00913DEF" w:rsidP="006C4080">
            <w:pPr>
              <w:spacing w:after="0"/>
              <w:jc w:val="center"/>
              <w:rPr>
                <w:rFonts w:cstheme="minorHAnsi"/>
                <w:sz w:val="18"/>
                <w:szCs w:val="18"/>
              </w:rPr>
            </w:pPr>
            <w:r w:rsidRPr="006631F9">
              <w:rPr>
                <w:rFonts w:cstheme="minorHAnsi"/>
                <w:sz w:val="18"/>
                <w:szCs w:val="18"/>
              </w:rPr>
              <w:t>27</w:t>
            </w:r>
          </w:p>
        </w:tc>
        <w:tc>
          <w:tcPr>
            <w:tcW w:w="472" w:type="dxa"/>
            <w:vAlign w:val="center"/>
          </w:tcPr>
          <w:p w14:paraId="4F2BA4F7" w14:textId="77777777" w:rsidR="00913DEF" w:rsidRPr="006631F9" w:rsidRDefault="00913DEF" w:rsidP="006C4080">
            <w:pPr>
              <w:spacing w:after="0"/>
              <w:jc w:val="center"/>
              <w:rPr>
                <w:rFonts w:cstheme="minorHAnsi"/>
                <w:sz w:val="18"/>
                <w:szCs w:val="18"/>
              </w:rPr>
            </w:pPr>
            <w:r w:rsidRPr="006631F9">
              <w:rPr>
                <w:rFonts w:cstheme="minorHAnsi"/>
                <w:sz w:val="18"/>
                <w:szCs w:val="18"/>
              </w:rPr>
              <w:t>25</w:t>
            </w:r>
          </w:p>
        </w:tc>
        <w:tc>
          <w:tcPr>
            <w:tcW w:w="473" w:type="dxa"/>
            <w:vAlign w:val="center"/>
          </w:tcPr>
          <w:p w14:paraId="5864825A" w14:textId="77777777" w:rsidR="00913DEF" w:rsidRPr="006631F9" w:rsidRDefault="00913DEF" w:rsidP="006C4080">
            <w:pPr>
              <w:spacing w:after="0"/>
              <w:jc w:val="center"/>
              <w:rPr>
                <w:rFonts w:cstheme="minorHAnsi"/>
                <w:sz w:val="18"/>
                <w:szCs w:val="18"/>
              </w:rPr>
            </w:pPr>
            <w:r w:rsidRPr="006631F9">
              <w:rPr>
                <w:rFonts w:cstheme="minorHAnsi"/>
                <w:sz w:val="18"/>
                <w:szCs w:val="18"/>
              </w:rPr>
              <w:t>0</w:t>
            </w:r>
          </w:p>
        </w:tc>
      </w:tr>
      <w:tr w:rsidR="00913DEF" w:rsidRPr="006631F9" w14:paraId="3BF1F004" w14:textId="77777777" w:rsidTr="009979FD">
        <w:tc>
          <w:tcPr>
            <w:tcW w:w="625" w:type="dxa"/>
            <w:vAlign w:val="center"/>
          </w:tcPr>
          <w:p w14:paraId="78152A03"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3</w:t>
            </w:r>
          </w:p>
        </w:tc>
        <w:tc>
          <w:tcPr>
            <w:tcW w:w="720" w:type="dxa"/>
            <w:vAlign w:val="center"/>
          </w:tcPr>
          <w:p w14:paraId="5EF9B0DF" w14:textId="77777777" w:rsidR="00913DEF" w:rsidRPr="006631F9" w:rsidRDefault="00913DEF" w:rsidP="006C4080">
            <w:pPr>
              <w:spacing w:after="0"/>
              <w:jc w:val="center"/>
              <w:rPr>
                <w:rFonts w:cstheme="minorHAnsi"/>
                <w:sz w:val="18"/>
                <w:szCs w:val="18"/>
              </w:rPr>
            </w:pPr>
            <w:r w:rsidRPr="006631F9">
              <w:rPr>
                <w:rFonts w:cstheme="minorHAnsi"/>
                <w:sz w:val="18"/>
                <w:szCs w:val="18"/>
              </w:rPr>
              <w:t>2.15</w:t>
            </w:r>
          </w:p>
        </w:tc>
        <w:tc>
          <w:tcPr>
            <w:tcW w:w="630" w:type="dxa"/>
            <w:vAlign w:val="center"/>
          </w:tcPr>
          <w:p w14:paraId="2C03378D" w14:textId="77777777" w:rsidR="00913DEF" w:rsidRPr="006631F9" w:rsidRDefault="00913DEF" w:rsidP="006C4080">
            <w:pPr>
              <w:spacing w:after="0"/>
              <w:jc w:val="center"/>
              <w:rPr>
                <w:rFonts w:cstheme="minorHAnsi"/>
                <w:sz w:val="18"/>
                <w:szCs w:val="18"/>
              </w:rPr>
            </w:pPr>
            <w:r w:rsidRPr="006631F9">
              <w:rPr>
                <w:rFonts w:cstheme="minorHAnsi"/>
                <w:sz w:val="18"/>
                <w:szCs w:val="18"/>
              </w:rPr>
              <w:t>576</w:t>
            </w:r>
          </w:p>
        </w:tc>
        <w:tc>
          <w:tcPr>
            <w:tcW w:w="1710" w:type="dxa"/>
            <w:vAlign w:val="center"/>
          </w:tcPr>
          <w:p w14:paraId="1276DC37"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–3</w:t>
            </w:r>
            <w:r w:rsidRPr="006631F9">
              <w:rPr>
                <w:rFonts w:cstheme="minorHAnsi"/>
                <w:sz w:val="18"/>
                <w:szCs w:val="18"/>
              </w:rPr>
              <w:t xml:space="preserve"> → L : 12.0</w:t>
            </w:r>
          </w:p>
          <w:p w14:paraId="74EAE219"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–3</w:t>
            </w:r>
            <w:r w:rsidRPr="006631F9">
              <w:rPr>
                <w:rFonts w:cstheme="minorHAnsi"/>
                <w:sz w:val="18"/>
                <w:szCs w:val="18"/>
              </w:rPr>
              <w:t xml:space="preserve"> → L</w:t>
            </w:r>
            <w:r w:rsidRPr="006631F9">
              <w:rPr>
                <w:rFonts w:cstheme="minorHAnsi"/>
                <w:sz w:val="18"/>
                <w:szCs w:val="18"/>
                <w:vertAlign w:val="subscript"/>
              </w:rPr>
              <w:t>+14</w:t>
            </w:r>
            <w:r w:rsidRPr="006631F9">
              <w:rPr>
                <w:rFonts w:cstheme="minorHAnsi"/>
                <w:sz w:val="18"/>
                <w:szCs w:val="18"/>
              </w:rPr>
              <w:t xml:space="preserve"> : 88.0</w:t>
            </w:r>
          </w:p>
        </w:tc>
        <w:tc>
          <w:tcPr>
            <w:tcW w:w="630" w:type="dxa"/>
            <w:vAlign w:val="center"/>
          </w:tcPr>
          <w:p w14:paraId="71F0DB28" w14:textId="77777777" w:rsidR="00913DEF" w:rsidRPr="006631F9" w:rsidRDefault="00913DEF" w:rsidP="006C4080">
            <w:pPr>
              <w:spacing w:after="0"/>
              <w:jc w:val="center"/>
              <w:rPr>
                <w:rFonts w:cstheme="minorHAnsi"/>
                <w:sz w:val="18"/>
                <w:szCs w:val="18"/>
              </w:rPr>
            </w:pPr>
            <w:r w:rsidRPr="006631F9">
              <w:rPr>
                <w:rFonts w:cstheme="minorHAnsi"/>
                <w:sz w:val="18"/>
                <w:szCs w:val="18"/>
              </w:rPr>
              <w:t>53.8</w:t>
            </w:r>
          </w:p>
        </w:tc>
        <w:tc>
          <w:tcPr>
            <w:tcW w:w="720" w:type="dxa"/>
            <w:vAlign w:val="center"/>
          </w:tcPr>
          <w:p w14:paraId="401473F5" w14:textId="77777777" w:rsidR="00913DEF" w:rsidRPr="006631F9" w:rsidRDefault="00913DEF" w:rsidP="006C4080">
            <w:pPr>
              <w:spacing w:after="0"/>
              <w:jc w:val="center"/>
              <w:rPr>
                <w:rFonts w:cstheme="minorHAnsi"/>
                <w:sz w:val="18"/>
                <w:szCs w:val="18"/>
              </w:rPr>
            </w:pPr>
            <w:r w:rsidRPr="006631F9">
              <w:rPr>
                <w:rFonts w:cstheme="minorHAnsi"/>
                <w:sz w:val="18"/>
                <w:szCs w:val="18"/>
              </w:rPr>
              <w:t>6.8</w:t>
            </w:r>
          </w:p>
        </w:tc>
        <w:tc>
          <w:tcPr>
            <w:tcW w:w="810" w:type="dxa"/>
            <w:vAlign w:val="center"/>
          </w:tcPr>
          <w:p w14:paraId="6BB16388" w14:textId="77777777" w:rsidR="00913DEF" w:rsidRPr="006631F9" w:rsidRDefault="00913DEF" w:rsidP="006C4080">
            <w:pPr>
              <w:spacing w:after="0"/>
              <w:jc w:val="center"/>
              <w:rPr>
                <w:rFonts w:cstheme="minorHAnsi"/>
                <w:sz w:val="18"/>
                <w:szCs w:val="18"/>
              </w:rPr>
            </w:pPr>
            <w:r w:rsidRPr="006631F9">
              <w:rPr>
                <w:rFonts w:cstheme="minorHAnsi"/>
                <w:sz w:val="18"/>
                <w:szCs w:val="18"/>
              </w:rPr>
              <w:t>25.8</w:t>
            </w:r>
          </w:p>
        </w:tc>
        <w:tc>
          <w:tcPr>
            <w:tcW w:w="810" w:type="dxa"/>
            <w:vAlign w:val="center"/>
          </w:tcPr>
          <w:p w14:paraId="0F4436F8" w14:textId="77777777" w:rsidR="00913DEF" w:rsidRPr="006631F9" w:rsidRDefault="00913DEF" w:rsidP="006C4080">
            <w:pPr>
              <w:spacing w:after="0"/>
              <w:jc w:val="center"/>
              <w:rPr>
                <w:rFonts w:cstheme="minorHAnsi"/>
                <w:sz w:val="18"/>
                <w:szCs w:val="18"/>
              </w:rPr>
            </w:pPr>
            <w:r w:rsidRPr="006631F9">
              <w:rPr>
                <w:rFonts w:cstheme="minorHAnsi"/>
                <w:sz w:val="18"/>
                <w:szCs w:val="18"/>
              </w:rPr>
              <w:t>10.7</w:t>
            </w:r>
          </w:p>
        </w:tc>
        <w:tc>
          <w:tcPr>
            <w:tcW w:w="720" w:type="dxa"/>
            <w:vAlign w:val="center"/>
          </w:tcPr>
          <w:p w14:paraId="46FD8490" w14:textId="77777777" w:rsidR="00913DEF" w:rsidRPr="006631F9" w:rsidRDefault="00913DEF" w:rsidP="006C4080">
            <w:pPr>
              <w:spacing w:after="0"/>
              <w:jc w:val="center"/>
              <w:rPr>
                <w:rFonts w:cstheme="minorHAnsi"/>
                <w:sz w:val="18"/>
                <w:szCs w:val="18"/>
              </w:rPr>
            </w:pPr>
            <w:r w:rsidRPr="006631F9">
              <w:rPr>
                <w:rFonts w:cstheme="minorHAnsi"/>
                <w:sz w:val="18"/>
                <w:szCs w:val="18"/>
              </w:rPr>
              <w:t>3.0</w:t>
            </w:r>
          </w:p>
        </w:tc>
        <w:tc>
          <w:tcPr>
            <w:tcW w:w="472" w:type="dxa"/>
            <w:vAlign w:val="center"/>
          </w:tcPr>
          <w:p w14:paraId="06D35232" w14:textId="77777777" w:rsidR="00913DEF" w:rsidRPr="006631F9" w:rsidRDefault="00913DEF" w:rsidP="006C4080">
            <w:pPr>
              <w:spacing w:after="0"/>
              <w:jc w:val="center"/>
              <w:rPr>
                <w:rFonts w:cstheme="minorHAnsi"/>
                <w:sz w:val="18"/>
                <w:szCs w:val="18"/>
              </w:rPr>
            </w:pPr>
            <w:r w:rsidRPr="006631F9">
              <w:rPr>
                <w:rFonts w:cstheme="minorHAnsi"/>
                <w:sz w:val="18"/>
                <w:szCs w:val="18"/>
              </w:rPr>
              <w:t>54</w:t>
            </w:r>
          </w:p>
        </w:tc>
        <w:tc>
          <w:tcPr>
            <w:tcW w:w="473" w:type="dxa"/>
            <w:vAlign w:val="center"/>
          </w:tcPr>
          <w:p w14:paraId="7404FF62" w14:textId="77777777" w:rsidR="00913DEF" w:rsidRPr="006631F9" w:rsidRDefault="00913DEF" w:rsidP="006C4080">
            <w:pPr>
              <w:spacing w:after="0"/>
              <w:jc w:val="center"/>
              <w:rPr>
                <w:rFonts w:cstheme="minorHAnsi"/>
                <w:sz w:val="18"/>
                <w:szCs w:val="18"/>
              </w:rPr>
            </w:pPr>
            <w:r w:rsidRPr="006631F9">
              <w:rPr>
                <w:rFonts w:cstheme="minorHAnsi"/>
                <w:sz w:val="18"/>
                <w:szCs w:val="18"/>
              </w:rPr>
              <w:t>11</w:t>
            </w:r>
          </w:p>
        </w:tc>
        <w:tc>
          <w:tcPr>
            <w:tcW w:w="472" w:type="dxa"/>
            <w:vAlign w:val="center"/>
          </w:tcPr>
          <w:p w14:paraId="7EC64DC8" w14:textId="77777777" w:rsidR="00913DEF" w:rsidRPr="006631F9" w:rsidRDefault="00913DEF" w:rsidP="006C4080">
            <w:pPr>
              <w:spacing w:after="0"/>
              <w:jc w:val="center"/>
              <w:rPr>
                <w:rFonts w:cstheme="minorHAnsi"/>
                <w:sz w:val="18"/>
                <w:szCs w:val="18"/>
              </w:rPr>
            </w:pPr>
            <w:r w:rsidRPr="006631F9">
              <w:rPr>
                <w:rFonts w:cstheme="minorHAnsi"/>
                <w:sz w:val="18"/>
                <w:szCs w:val="18"/>
              </w:rPr>
              <w:t>1</w:t>
            </w:r>
          </w:p>
        </w:tc>
        <w:tc>
          <w:tcPr>
            <w:tcW w:w="473" w:type="dxa"/>
            <w:vAlign w:val="center"/>
          </w:tcPr>
          <w:p w14:paraId="18A2E32D" w14:textId="77777777" w:rsidR="00913DEF" w:rsidRPr="006631F9" w:rsidRDefault="00913DEF" w:rsidP="006C4080">
            <w:pPr>
              <w:spacing w:after="0"/>
              <w:jc w:val="center"/>
              <w:rPr>
                <w:rFonts w:cstheme="minorHAnsi"/>
                <w:sz w:val="18"/>
                <w:szCs w:val="18"/>
              </w:rPr>
            </w:pPr>
            <w:r w:rsidRPr="006631F9">
              <w:rPr>
                <w:rFonts w:cstheme="minorHAnsi"/>
                <w:sz w:val="18"/>
                <w:szCs w:val="18"/>
              </w:rPr>
              <w:t>27</w:t>
            </w:r>
          </w:p>
        </w:tc>
      </w:tr>
      <w:tr w:rsidR="00913DEF" w:rsidRPr="006631F9" w14:paraId="6563F938" w14:textId="77777777" w:rsidTr="009979FD">
        <w:tc>
          <w:tcPr>
            <w:tcW w:w="625" w:type="dxa"/>
            <w:vAlign w:val="center"/>
          </w:tcPr>
          <w:p w14:paraId="4B91ABE9"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4</w:t>
            </w:r>
          </w:p>
        </w:tc>
        <w:tc>
          <w:tcPr>
            <w:tcW w:w="720" w:type="dxa"/>
            <w:vAlign w:val="center"/>
          </w:tcPr>
          <w:p w14:paraId="2E7CD70C" w14:textId="6571C778" w:rsidR="00913DEF" w:rsidRPr="006631F9" w:rsidRDefault="00DF3C37" w:rsidP="006C4080">
            <w:pPr>
              <w:spacing w:after="0"/>
              <w:jc w:val="center"/>
              <w:rPr>
                <w:rFonts w:cstheme="minorHAnsi"/>
                <w:sz w:val="18"/>
                <w:szCs w:val="18"/>
              </w:rPr>
            </w:pPr>
            <w:r>
              <w:rPr>
                <w:rFonts w:cstheme="minorHAnsi"/>
                <w:sz w:val="18"/>
                <w:szCs w:val="18"/>
              </w:rPr>
              <w:t>2.16</w:t>
            </w:r>
            <w:r w:rsidR="007839B8">
              <w:rPr>
                <w:rFonts w:cstheme="minorHAnsi"/>
                <w:sz w:val="18"/>
                <w:szCs w:val="18"/>
              </w:rPr>
              <w:t xml:space="preserve">   </w:t>
            </w:r>
          </w:p>
        </w:tc>
        <w:tc>
          <w:tcPr>
            <w:tcW w:w="630" w:type="dxa"/>
            <w:vAlign w:val="center"/>
          </w:tcPr>
          <w:p w14:paraId="0652B331" w14:textId="77777777" w:rsidR="00913DEF" w:rsidRPr="006631F9" w:rsidRDefault="00913DEF" w:rsidP="006C4080">
            <w:pPr>
              <w:spacing w:after="0"/>
              <w:jc w:val="center"/>
              <w:rPr>
                <w:rFonts w:cstheme="minorHAnsi"/>
                <w:sz w:val="18"/>
                <w:szCs w:val="18"/>
              </w:rPr>
            </w:pPr>
            <w:r w:rsidRPr="006631F9">
              <w:rPr>
                <w:rFonts w:cstheme="minorHAnsi"/>
                <w:sz w:val="18"/>
                <w:szCs w:val="18"/>
              </w:rPr>
              <w:t>576</w:t>
            </w:r>
          </w:p>
        </w:tc>
        <w:tc>
          <w:tcPr>
            <w:tcW w:w="1710" w:type="dxa"/>
            <w:vAlign w:val="center"/>
          </w:tcPr>
          <w:p w14:paraId="2DB10B62"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–2</w:t>
            </w:r>
            <w:r w:rsidRPr="006631F9">
              <w:rPr>
                <w:rFonts w:cstheme="minorHAnsi"/>
                <w:sz w:val="18"/>
                <w:szCs w:val="18"/>
              </w:rPr>
              <w:t xml:space="preserve"> → L : 11.7</w:t>
            </w:r>
          </w:p>
          <w:p w14:paraId="7C0E8B5C"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–2</w:t>
            </w:r>
            <w:r w:rsidRPr="006631F9">
              <w:rPr>
                <w:rFonts w:cstheme="minorHAnsi"/>
                <w:sz w:val="18"/>
                <w:szCs w:val="18"/>
              </w:rPr>
              <w:t xml:space="preserve"> → L</w:t>
            </w:r>
            <w:r w:rsidRPr="006631F9">
              <w:rPr>
                <w:rFonts w:cstheme="minorHAnsi"/>
                <w:sz w:val="18"/>
                <w:szCs w:val="18"/>
                <w:vertAlign w:val="subscript"/>
              </w:rPr>
              <w:t>+14</w:t>
            </w:r>
            <w:r w:rsidRPr="006631F9">
              <w:rPr>
                <w:rFonts w:cstheme="minorHAnsi"/>
                <w:sz w:val="18"/>
                <w:szCs w:val="18"/>
              </w:rPr>
              <w:t xml:space="preserve"> : 88.3</w:t>
            </w:r>
          </w:p>
        </w:tc>
        <w:tc>
          <w:tcPr>
            <w:tcW w:w="630" w:type="dxa"/>
            <w:vAlign w:val="center"/>
          </w:tcPr>
          <w:p w14:paraId="550543AE" w14:textId="77777777" w:rsidR="00913DEF" w:rsidRPr="006631F9" w:rsidRDefault="00913DEF" w:rsidP="006C4080">
            <w:pPr>
              <w:spacing w:after="0"/>
              <w:jc w:val="center"/>
              <w:rPr>
                <w:rFonts w:cstheme="minorHAnsi"/>
                <w:sz w:val="18"/>
                <w:szCs w:val="18"/>
              </w:rPr>
            </w:pPr>
            <w:r w:rsidRPr="006631F9">
              <w:rPr>
                <w:rFonts w:cstheme="minorHAnsi"/>
                <w:sz w:val="18"/>
                <w:szCs w:val="18"/>
              </w:rPr>
              <w:t>54.0</w:t>
            </w:r>
          </w:p>
        </w:tc>
        <w:tc>
          <w:tcPr>
            <w:tcW w:w="720" w:type="dxa"/>
            <w:vAlign w:val="center"/>
          </w:tcPr>
          <w:p w14:paraId="46023C68" w14:textId="77777777" w:rsidR="00913DEF" w:rsidRPr="006631F9" w:rsidRDefault="00913DEF" w:rsidP="006C4080">
            <w:pPr>
              <w:spacing w:after="0"/>
              <w:jc w:val="center"/>
              <w:rPr>
                <w:rFonts w:cstheme="minorHAnsi"/>
                <w:sz w:val="18"/>
                <w:szCs w:val="18"/>
              </w:rPr>
            </w:pPr>
            <w:r w:rsidRPr="006631F9">
              <w:rPr>
                <w:rFonts w:cstheme="minorHAnsi"/>
                <w:sz w:val="18"/>
                <w:szCs w:val="18"/>
              </w:rPr>
              <w:t>6.6</w:t>
            </w:r>
          </w:p>
        </w:tc>
        <w:tc>
          <w:tcPr>
            <w:tcW w:w="810" w:type="dxa"/>
            <w:vAlign w:val="center"/>
          </w:tcPr>
          <w:p w14:paraId="5ED44596" w14:textId="77777777" w:rsidR="00913DEF" w:rsidRPr="006631F9" w:rsidRDefault="00913DEF" w:rsidP="006C4080">
            <w:pPr>
              <w:spacing w:after="0"/>
              <w:jc w:val="center"/>
              <w:rPr>
                <w:rFonts w:cstheme="minorHAnsi"/>
                <w:sz w:val="18"/>
                <w:szCs w:val="18"/>
              </w:rPr>
            </w:pPr>
            <w:r w:rsidRPr="006631F9">
              <w:rPr>
                <w:rFonts w:cstheme="minorHAnsi"/>
                <w:sz w:val="18"/>
                <w:szCs w:val="18"/>
              </w:rPr>
              <w:t>25.8</w:t>
            </w:r>
          </w:p>
        </w:tc>
        <w:tc>
          <w:tcPr>
            <w:tcW w:w="810" w:type="dxa"/>
            <w:vAlign w:val="center"/>
          </w:tcPr>
          <w:p w14:paraId="107E633D" w14:textId="77777777" w:rsidR="00913DEF" w:rsidRPr="006631F9" w:rsidRDefault="00913DEF" w:rsidP="006C4080">
            <w:pPr>
              <w:spacing w:after="0"/>
              <w:jc w:val="center"/>
              <w:rPr>
                <w:rFonts w:cstheme="minorHAnsi"/>
                <w:sz w:val="18"/>
                <w:szCs w:val="18"/>
              </w:rPr>
            </w:pPr>
            <w:r w:rsidRPr="006631F9">
              <w:rPr>
                <w:rFonts w:cstheme="minorHAnsi"/>
                <w:sz w:val="18"/>
                <w:szCs w:val="18"/>
              </w:rPr>
              <w:t>10.7</w:t>
            </w:r>
          </w:p>
        </w:tc>
        <w:tc>
          <w:tcPr>
            <w:tcW w:w="720" w:type="dxa"/>
            <w:vAlign w:val="center"/>
          </w:tcPr>
          <w:p w14:paraId="5BB1C32C" w14:textId="77777777" w:rsidR="00913DEF" w:rsidRPr="006631F9" w:rsidRDefault="00913DEF" w:rsidP="006C4080">
            <w:pPr>
              <w:spacing w:after="0"/>
              <w:jc w:val="center"/>
              <w:rPr>
                <w:rFonts w:cstheme="minorHAnsi"/>
                <w:sz w:val="18"/>
                <w:szCs w:val="18"/>
              </w:rPr>
            </w:pPr>
            <w:r w:rsidRPr="006631F9">
              <w:rPr>
                <w:rFonts w:cstheme="minorHAnsi"/>
                <w:sz w:val="18"/>
                <w:szCs w:val="18"/>
              </w:rPr>
              <w:t>2.9</w:t>
            </w:r>
          </w:p>
        </w:tc>
        <w:tc>
          <w:tcPr>
            <w:tcW w:w="472" w:type="dxa"/>
            <w:vAlign w:val="center"/>
          </w:tcPr>
          <w:p w14:paraId="4D9948AC" w14:textId="77777777" w:rsidR="00913DEF" w:rsidRPr="006631F9" w:rsidRDefault="00913DEF" w:rsidP="006C4080">
            <w:pPr>
              <w:spacing w:after="0"/>
              <w:jc w:val="center"/>
              <w:rPr>
                <w:rFonts w:cstheme="minorHAnsi"/>
                <w:sz w:val="18"/>
                <w:szCs w:val="18"/>
              </w:rPr>
            </w:pPr>
            <w:r w:rsidRPr="006631F9">
              <w:rPr>
                <w:rFonts w:cstheme="minorHAnsi"/>
                <w:sz w:val="18"/>
                <w:szCs w:val="18"/>
              </w:rPr>
              <w:t>51</w:t>
            </w:r>
          </w:p>
        </w:tc>
        <w:tc>
          <w:tcPr>
            <w:tcW w:w="473" w:type="dxa"/>
            <w:vAlign w:val="center"/>
          </w:tcPr>
          <w:p w14:paraId="0C85D896" w14:textId="77777777" w:rsidR="00913DEF" w:rsidRPr="006631F9" w:rsidRDefault="00913DEF" w:rsidP="006C4080">
            <w:pPr>
              <w:spacing w:after="0"/>
              <w:jc w:val="center"/>
              <w:rPr>
                <w:rFonts w:cstheme="minorHAnsi"/>
                <w:sz w:val="18"/>
                <w:szCs w:val="18"/>
              </w:rPr>
            </w:pPr>
            <w:r w:rsidRPr="006631F9">
              <w:rPr>
                <w:rFonts w:cstheme="minorHAnsi"/>
                <w:sz w:val="18"/>
                <w:szCs w:val="18"/>
              </w:rPr>
              <w:t>2</w:t>
            </w:r>
          </w:p>
        </w:tc>
        <w:tc>
          <w:tcPr>
            <w:tcW w:w="472" w:type="dxa"/>
            <w:vAlign w:val="center"/>
          </w:tcPr>
          <w:p w14:paraId="05D2ADC4" w14:textId="77777777" w:rsidR="00913DEF" w:rsidRPr="006631F9" w:rsidRDefault="00913DEF" w:rsidP="006C4080">
            <w:pPr>
              <w:spacing w:after="0"/>
              <w:jc w:val="center"/>
              <w:rPr>
                <w:rFonts w:cstheme="minorHAnsi"/>
                <w:sz w:val="18"/>
                <w:szCs w:val="18"/>
              </w:rPr>
            </w:pPr>
            <w:r w:rsidRPr="006631F9">
              <w:rPr>
                <w:rFonts w:cstheme="minorHAnsi"/>
                <w:sz w:val="18"/>
                <w:szCs w:val="18"/>
              </w:rPr>
              <w:t>11</w:t>
            </w:r>
          </w:p>
        </w:tc>
        <w:tc>
          <w:tcPr>
            <w:tcW w:w="473" w:type="dxa"/>
            <w:vAlign w:val="center"/>
          </w:tcPr>
          <w:p w14:paraId="7E60DF50" w14:textId="77777777" w:rsidR="00913DEF" w:rsidRPr="006631F9" w:rsidRDefault="00913DEF" w:rsidP="006C4080">
            <w:pPr>
              <w:spacing w:after="0"/>
              <w:jc w:val="center"/>
              <w:rPr>
                <w:rFonts w:cstheme="minorHAnsi"/>
                <w:sz w:val="18"/>
                <w:szCs w:val="18"/>
              </w:rPr>
            </w:pPr>
            <w:r w:rsidRPr="006631F9">
              <w:rPr>
                <w:rFonts w:cstheme="minorHAnsi"/>
                <w:sz w:val="18"/>
                <w:szCs w:val="18"/>
              </w:rPr>
              <w:t>31</w:t>
            </w:r>
          </w:p>
        </w:tc>
      </w:tr>
      <w:tr w:rsidR="00913DEF" w:rsidRPr="006631F9" w14:paraId="1FA88857" w14:textId="77777777" w:rsidTr="009979FD">
        <w:tc>
          <w:tcPr>
            <w:tcW w:w="625" w:type="dxa"/>
            <w:vAlign w:val="center"/>
          </w:tcPr>
          <w:p w14:paraId="475CCE9B"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5</w:t>
            </w:r>
          </w:p>
        </w:tc>
        <w:tc>
          <w:tcPr>
            <w:tcW w:w="720" w:type="dxa"/>
            <w:vAlign w:val="center"/>
          </w:tcPr>
          <w:p w14:paraId="4E6EF46A" w14:textId="77777777" w:rsidR="00913DEF" w:rsidRPr="006631F9" w:rsidRDefault="00913DEF" w:rsidP="006C4080">
            <w:pPr>
              <w:spacing w:after="0"/>
              <w:jc w:val="center"/>
              <w:rPr>
                <w:rFonts w:cstheme="minorHAnsi"/>
                <w:sz w:val="18"/>
                <w:szCs w:val="18"/>
              </w:rPr>
            </w:pPr>
            <w:r w:rsidRPr="006631F9">
              <w:rPr>
                <w:rFonts w:cstheme="minorHAnsi"/>
                <w:sz w:val="18"/>
                <w:szCs w:val="18"/>
              </w:rPr>
              <w:t>2.18</w:t>
            </w:r>
          </w:p>
        </w:tc>
        <w:tc>
          <w:tcPr>
            <w:tcW w:w="630" w:type="dxa"/>
            <w:vAlign w:val="center"/>
          </w:tcPr>
          <w:p w14:paraId="11A353C3" w14:textId="77777777" w:rsidR="00913DEF" w:rsidRPr="006631F9" w:rsidRDefault="00913DEF" w:rsidP="006C4080">
            <w:pPr>
              <w:spacing w:after="0"/>
              <w:jc w:val="center"/>
              <w:rPr>
                <w:rFonts w:cstheme="minorHAnsi"/>
                <w:sz w:val="18"/>
                <w:szCs w:val="18"/>
              </w:rPr>
            </w:pPr>
            <w:r w:rsidRPr="006631F9">
              <w:rPr>
                <w:rFonts w:cstheme="minorHAnsi"/>
                <w:sz w:val="18"/>
                <w:szCs w:val="18"/>
              </w:rPr>
              <w:t>570</w:t>
            </w:r>
          </w:p>
        </w:tc>
        <w:tc>
          <w:tcPr>
            <w:tcW w:w="1710" w:type="dxa"/>
            <w:vAlign w:val="center"/>
          </w:tcPr>
          <w:p w14:paraId="41D11DBB"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+3</w:t>
            </w:r>
            <w:r w:rsidRPr="006631F9">
              <w:rPr>
                <w:rFonts w:cstheme="minorHAnsi"/>
                <w:sz w:val="18"/>
                <w:szCs w:val="18"/>
              </w:rPr>
              <w:t xml:space="preserve"> : 18.1</w:t>
            </w:r>
          </w:p>
          <w:p w14:paraId="0E6E6A20"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+4</w:t>
            </w:r>
            <w:r w:rsidRPr="006631F9">
              <w:rPr>
                <w:rFonts w:cstheme="minorHAnsi"/>
                <w:sz w:val="18"/>
                <w:szCs w:val="18"/>
              </w:rPr>
              <w:t xml:space="preserve"> : 23.5</w:t>
            </w:r>
          </w:p>
          <w:p w14:paraId="3CEA0346"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+3</w:t>
            </w:r>
            <w:r w:rsidRPr="006631F9">
              <w:rPr>
                <w:rFonts w:cstheme="minorHAnsi"/>
                <w:sz w:val="18"/>
                <w:szCs w:val="18"/>
              </w:rPr>
              <w:t xml:space="preserve"> : 23.3</w:t>
            </w:r>
          </w:p>
          <w:p w14:paraId="788C705D"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+4</w:t>
            </w:r>
            <w:r w:rsidRPr="006631F9">
              <w:rPr>
                <w:rFonts w:cstheme="minorHAnsi"/>
                <w:sz w:val="18"/>
                <w:szCs w:val="18"/>
              </w:rPr>
              <w:t xml:space="preserve"> : 35.1</w:t>
            </w:r>
          </w:p>
        </w:tc>
        <w:tc>
          <w:tcPr>
            <w:tcW w:w="630" w:type="dxa"/>
            <w:vAlign w:val="center"/>
          </w:tcPr>
          <w:p w14:paraId="3EBF9B1E" w14:textId="77777777" w:rsidR="00913DEF" w:rsidRPr="006631F9" w:rsidRDefault="00913DEF" w:rsidP="006C4080">
            <w:pPr>
              <w:spacing w:after="0"/>
              <w:jc w:val="center"/>
              <w:rPr>
                <w:rFonts w:cstheme="minorHAnsi"/>
                <w:sz w:val="18"/>
                <w:szCs w:val="18"/>
              </w:rPr>
            </w:pPr>
            <w:r w:rsidRPr="006631F9">
              <w:rPr>
                <w:rFonts w:cstheme="minorHAnsi"/>
                <w:sz w:val="18"/>
                <w:szCs w:val="18"/>
              </w:rPr>
              <w:t>2.9</w:t>
            </w:r>
          </w:p>
        </w:tc>
        <w:tc>
          <w:tcPr>
            <w:tcW w:w="720" w:type="dxa"/>
            <w:vAlign w:val="center"/>
          </w:tcPr>
          <w:p w14:paraId="57AEA723" w14:textId="77777777" w:rsidR="00913DEF" w:rsidRPr="006631F9" w:rsidRDefault="00913DEF" w:rsidP="006C4080">
            <w:pPr>
              <w:spacing w:after="0"/>
              <w:jc w:val="center"/>
              <w:rPr>
                <w:rFonts w:cstheme="minorHAnsi"/>
                <w:sz w:val="18"/>
                <w:szCs w:val="18"/>
              </w:rPr>
            </w:pPr>
            <w:r w:rsidRPr="006631F9">
              <w:rPr>
                <w:rFonts w:cstheme="minorHAnsi"/>
                <w:sz w:val="18"/>
                <w:szCs w:val="18"/>
              </w:rPr>
              <w:t>87.1</w:t>
            </w:r>
          </w:p>
        </w:tc>
        <w:tc>
          <w:tcPr>
            <w:tcW w:w="810" w:type="dxa"/>
            <w:vAlign w:val="center"/>
          </w:tcPr>
          <w:p w14:paraId="624ED05D" w14:textId="77777777" w:rsidR="00913DEF" w:rsidRPr="006631F9" w:rsidRDefault="00913DEF" w:rsidP="006C4080">
            <w:pPr>
              <w:spacing w:after="0"/>
              <w:jc w:val="center"/>
              <w:rPr>
                <w:rFonts w:cstheme="minorHAnsi"/>
                <w:sz w:val="18"/>
                <w:szCs w:val="18"/>
              </w:rPr>
            </w:pPr>
            <w:r w:rsidRPr="006631F9">
              <w:rPr>
                <w:rFonts w:cstheme="minorHAnsi"/>
                <w:sz w:val="18"/>
                <w:szCs w:val="18"/>
              </w:rPr>
              <w:t>7.3</w:t>
            </w:r>
          </w:p>
        </w:tc>
        <w:tc>
          <w:tcPr>
            <w:tcW w:w="810" w:type="dxa"/>
            <w:vAlign w:val="center"/>
          </w:tcPr>
          <w:p w14:paraId="049C7A26" w14:textId="77777777" w:rsidR="00913DEF" w:rsidRPr="006631F9" w:rsidRDefault="00913DEF" w:rsidP="006C4080">
            <w:pPr>
              <w:spacing w:after="0"/>
              <w:jc w:val="center"/>
              <w:rPr>
                <w:rFonts w:cstheme="minorHAnsi"/>
                <w:sz w:val="18"/>
                <w:szCs w:val="18"/>
              </w:rPr>
            </w:pPr>
            <w:r w:rsidRPr="006631F9">
              <w:rPr>
                <w:rFonts w:cstheme="minorHAnsi"/>
                <w:sz w:val="18"/>
                <w:szCs w:val="18"/>
              </w:rPr>
              <w:t>1.0</w:t>
            </w:r>
          </w:p>
        </w:tc>
        <w:tc>
          <w:tcPr>
            <w:tcW w:w="720" w:type="dxa"/>
            <w:vAlign w:val="center"/>
          </w:tcPr>
          <w:p w14:paraId="0206A8AC" w14:textId="77777777" w:rsidR="00913DEF" w:rsidRPr="006631F9" w:rsidRDefault="00913DEF" w:rsidP="006C4080">
            <w:pPr>
              <w:spacing w:after="0"/>
              <w:jc w:val="center"/>
              <w:rPr>
                <w:rFonts w:cstheme="minorHAnsi"/>
                <w:sz w:val="18"/>
                <w:szCs w:val="18"/>
              </w:rPr>
            </w:pPr>
            <w:r w:rsidRPr="006631F9">
              <w:rPr>
                <w:rFonts w:cstheme="minorHAnsi"/>
                <w:sz w:val="18"/>
                <w:szCs w:val="18"/>
              </w:rPr>
              <w:t>1.8</w:t>
            </w:r>
          </w:p>
        </w:tc>
        <w:tc>
          <w:tcPr>
            <w:tcW w:w="472" w:type="dxa"/>
            <w:vAlign w:val="center"/>
          </w:tcPr>
          <w:p w14:paraId="5481900C" w14:textId="77777777" w:rsidR="00913DEF" w:rsidRPr="006631F9" w:rsidRDefault="00913DEF" w:rsidP="006C4080">
            <w:pPr>
              <w:spacing w:after="0"/>
              <w:jc w:val="center"/>
              <w:rPr>
                <w:rFonts w:cstheme="minorHAnsi"/>
                <w:sz w:val="18"/>
                <w:szCs w:val="18"/>
              </w:rPr>
            </w:pPr>
            <w:r w:rsidRPr="006631F9">
              <w:rPr>
                <w:rFonts w:cstheme="minorHAnsi"/>
                <w:sz w:val="18"/>
                <w:szCs w:val="18"/>
              </w:rPr>
              <w:t>9</w:t>
            </w:r>
          </w:p>
        </w:tc>
        <w:tc>
          <w:tcPr>
            <w:tcW w:w="473" w:type="dxa"/>
            <w:vAlign w:val="center"/>
          </w:tcPr>
          <w:p w14:paraId="097FF3BB" w14:textId="77777777" w:rsidR="00913DEF" w:rsidRPr="006631F9" w:rsidRDefault="00913DEF" w:rsidP="006C4080">
            <w:pPr>
              <w:spacing w:after="0"/>
              <w:jc w:val="center"/>
              <w:rPr>
                <w:rFonts w:cstheme="minorHAnsi"/>
                <w:sz w:val="18"/>
                <w:szCs w:val="18"/>
              </w:rPr>
            </w:pPr>
            <w:r w:rsidRPr="006631F9">
              <w:rPr>
                <w:rFonts w:cstheme="minorHAnsi"/>
                <w:sz w:val="18"/>
                <w:szCs w:val="18"/>
              </w:rPr>
              <w:t>5</w:t>
            </w:r>
          </w:p>
        </w:tc>
        <w:tc>
          <w:tcPr>
            <w:tcW w:w="472" w:type="dxa"/>
            <w:vAlign w:val="center"/>
          </w:tcPr>
          <w:p w14:paraId="0CB60F79" w14:textId="77777777" w:rsidR="00913DEF" w:rsidRPr="006631F9" w:rsidRDefault="00913DEF" w:rsidP="006C4080">
            <w:pPr>
              <w:spacing w:after="0"/>
              <w:jc w:val="center"/>
              <w:rPr>
                <w:rFonts w:cstheme="minorHAnsi"/>
                <w:sz w:val="18"/>
                <w:szCs w:val="18"/>
              </w:rPr>
            </w:pPr>
            <w:r w:rsidRPr="006631F9">
              <w:rPr>
                <w:rFonts w:cstheme="minorHAnsi"/>
                <w:sz w:val="18"/>
                <w:szCs w:val="18"/>
              </w:rPr>
              <w:t>1</w:t>
            </w:r>
          </w:p>
        </w:tc>
        <w:tc>
          <w:tcPr>
            <w:tcW w:w="473" w:type="dxa"/>
            <w:vAlign w:val="center"/>
          </w:tcPr>
          <w:p w14:paraId="3F7C53D2" w14:textId="77777777" w:rsidR="00913DEF" w:rsidRPr="006631F9" w:rsidRDefault="00913DEF" w:rsidP="006C4080">
            <w:pPr>
              <w:spacing w:after="0"/>
              <w:jc w:val="center"/>
              <w:rPr>
                <w:rFonts w:cstheme="minorHAnsi"/>
                <w:sz w:val="18"/>
                <w:szCs w:val="18"/>
              </w:rPr>
            </w:pPr>
            <w:r w:rsidRPr="006631F9">
              <w:rPr>
                <w:rFonts w:cstheme="minorHAnsi"/>
                <w:sz w:val="18"/>
                <w:szCs w:val="18"/>
              </w:rPr>
              <w:t>12</w:t>
            </w:r>
          </w:p>
        </w:tc>
      </w:tr>
      <w:tr w:rsidR="00913DEF" w:rsidRPr="006631F9" w14:paraId="2978E37A" w14:textId="77777777" w:rsidTr="009979FD">
        <w:tc>
          <w:tcPr>
            <w:tcW w:w="625" w:type="dxa"/>
            <w:vAlign w:val="center"/>
          </w:tcPr>
          <w:p w14:paraId="1F833E69"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6</w:t>
            </w:r>
          </w:p>
        </w:tc>
        <w:tc>
          <w:tcPr>
            <w:tcW w:w="720" w:type="dxa"/>
            <w:vAlign w:val="center"/>
          </w:tcPr>
          <w:p w14:paraId="08FDFC98" w14:textId="77777777" w:rsidR="00913DEF" w:rsidRPr="006631F9" w:rsidRDefault="00913DEF" w:rsidP="006C4080">
            <w:pPr>
              <w:spacing w:after="0"/>
              <w:jc w:val="center"/>
              <w:rPr>
                <w:rFonts w:cstheme="minorHAnsi"/>
                <w:sz w:val="18"/>
                <w:szCs w:val="18"/>
              </w:rPr>
            </w:pPr>
            <w:r w:rsidRPr="006631F9">
              <w:rPr>
                <w:rFonts w:cstheme="minorHAnsi"/>
                <w:sz w:val="18"/>
                <w:szCs w:val="18"/>
              </w:rPr>
              <w:t>2.19</w:t>
            </w:r>
          </w:p>
        </w:tc>
        <w:tc>
          <w:tcPr>
            <w:tcW w:w="630" w:type="dxa"/>
            <w:vAlign w:val="center"/>
          </w:tcPr>
          <w:p w14:paraId="12CFFA69" w14:textId="77777777" w:rsidR="00913DEF" w:rsidRPr="006631F9" w:rsidRDefault="00913DEF" w:rsidP="006C4080">
            <w:pPr>
              <w:spacing w:after="0"/>
              <w:jc w:val="center"/>
              <w:rPr>
                <w:rFonts w:cstheme="minorHAnsi"/>
                <w:sz w:val="18"/>
                <w:szCs w:val="18"/>
              </w:rPr>
            </w:pPr>
            <w:r w:rsidRPr="006631F9">
              <w:rPr>
                <w:rFonts w:cstheme="minorHAnsi"/>
                <w:sz w:val="18"/>
                <w:szCs w:val="18"/>
              </w:rPr>
              <w:t>568</w:t>
            </w:r>
          </w:p>
        </w:tc>
        <w:tc>
          <w:tcPr>
            <w:tcW w:w="1710" w:type="dxa"/>
            <w:vAlign w:val="center"/>
          </w:tcPr>
          <w:p w14:paraId="4FC6418B"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+2</w:t>
            </w:r>
            <w:r w:rsidRPr="006631F9">
              <w:rPr>
                <w:rFonts w:cstheme="minorHAnsi"/>
                <w:sz w:val="18"/>
                <w:szCs w:val="18"/>
              </w:rPr>
              <w:t xml:space="preserve"> : 18.2</w:t>
            </w:r>
          </w:p>
          <w:p w14:paraId="03CD6291" w14:textId="77777777" w:rsidR="00913DEF" w:rsidRPr="006631F9" w:rsidRDefault="00913DEF" w:rsidP="006C4080">
            <w:pPr>
              <w:spacing w:after="0"/>
              <w:jc w:val="center"/>
              <w:rPr>
                <w:rFonts w:cstheme="minorHAnsi"/>
                <w:sz w:val="18"/>
                <w:szCs w:val="18"/>
              </w:rPr>
            </w:pPr>
            <w:r w:rsidRPr="006631F9">
              <w:rPr>
                <w:rFonts w:cstheme="minorHAnsi"/>
                <w:sz w:val="18"/>
                <w:szCs w:val="18"/>
              </w:rPr>
              <w:lastRenderedPageBreak/>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+5</w:t>
            </w:r>
            <w:r w:rsidRPr="006631F9">
              <w:rPr>
                <w:rFonts w:cstheme="minorHAnsi"/>
                <w:sz w:val="18"/>
                <w:szCs w:val="18"/>
              </w:rPr>
              <w:t xml:space="preserve"> : 26.2</w:t>
            </w:r>
          </w:p>
          <w:p w14:paraId="794B0BD2"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+2</w:t>
            </w:r>
            <w:r w:rsidRPr="006631F9">
              <w:rPr>
                <w:rFonts w:cstheme="minorHAnsi"/>
                <w:sz w:val="18"/>
                <w:szCs w:val="18"/>
              </w:rPr>
              <w:t xml:space="preserve"> : 24.5</w:t>
            </w:r>
          </w:p>
          <w:p w14:paraId="4F116B81"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+5</w:t>
            </w:r>
            <w:r w:rsidRPr="006631F9">
              <w:rPr>
                <w:rFonts w:cstheme="minorHAnsi"/>
                <w:sz w:val="18"/>
                <w:szCs w:val="18"/>
              </w:rPr>
              <w:t xml:space="preserve"> : 31.1</w:t>
            </w:r>
          </w:p>
        </w:tc>
        <w:tc>
          <w:tcPr>
            <w:tcW w:w="630" w:type="dxa"/>
            <w:vAlign w:val="center"/>
          </w:tcPr>
          <w:p w14:paraId="6A560336" w14:textId="77777777" w:rsidR="00913DEF" w:rsidRPr="006631F9" w:rsidRDefault="00913DEF" w:rsidP="006C4080">
            <w:pPr>
              <w:spacing w:after="0"/>
              <w:jc w:val="center"/>
              <w:rPr>
                <w:rFonts w:cstheme="minorHAnsi"/>
                <w:sz w:val="18"/>
                <w:szCs w:val="18"/>
              </w:rPr>
            </w:pPr>
            <w:r w:rsidRPr="006631F9">
              <w:rPr>
                <w:rFonts w:cstheme="minorHAnsi"/>
                <w:sz w:val="18"/>
                <w:szCs w:val="18"/>
              </w:rPr>
              <w:lastRenderedPageBreak/>
              <w:t>1.5</w:t>
            </w:r>
          </w:p>
        </w:tc>
        <w:tc>
          <w:tcPr>
            <w:tcW w:w="720" w:type="dxa"/>
            <w:vAlign w:val="center"/>
          </w:tcPr>
          <w:p w14:paraId="00C6162C" w14:textId="77777777" w:rsidR="00913DEF" w:rsidRPr="006631F9" w:rsidRDefault="00913DEF" w:rsidP="006C4080">
            <w:pPr>
              <w:spacing w:after="0"/>
              <w:jc w:val="center"/>
              <w:rPr>
                <w:rFonts w:cstheme="minorHAnsi"/>
                <w:sz w:val="18"/>
                <w:szCs w:val="18"/>
              </w:rPr>
            </w:pPr>
            <w:r w:rsidRPr="006631F9">
              <w:rPr>
                <w:rFonts w:cstheme="minorHAnsi"/>
                <w:sz w:val="18"/>
                <w:szCs w:val="18"/>
              </w:rPr>
              <w:t>89.6</w:t>
            </w:r>
          </w:p>
        </w:tc>
        <w:tc>
          <w:tcPr>
            <w:tcW w:w="810" w:type="dxa"/>
            <w:vAlign w:val="center"/>
          </w:tcPr>
          <w:p w14:paraId="4A4D4A82" w14:textId="77777777" w:rsidR="00913DEF" w:rsidRPr="006631F9" w:rsidRDefault="00913DEF" w:rsidP="006C4080">
            <w:pPr>
              <w:spacing w:after="0"/>
              <w:jc w:val="center"/>
              <w:rPr>
                <w:rFonts w:cstheme="minorHAnsi"/>
                <w:sz w:val="18"/>
                <w:szCs w:val="18"/>
              </w:rPr>
            </w:pPr>
            <w:r w:rsidRPr="006631F9">
              <w:rPr>
                <w:rFonts w:cstheme="minorHAnsi"/>
                <w:sz w:val="18"/>
                <w:szCs w:val="18"/>
              </w:rPr>
              <w:t>6.6</w:t>
            </w:r>
          </w:p>
        </w:tc>
        <w:tc>
          <w:tcPr>
            <w:tcW w:w="810" w:type="dxa"/>
            <w:vAlign w:val="center"/>
          </w:tcPr>
          <w:p w14:paraId="123043BC" w14:textId="77777777" w:rsidR="00913DEF" w:rsidRPr="006631F9" w:rsidRDefault="00913DEF" w:rsidP="006C4080">
            <w:pPr>
              <w:spacing w:after="0"/>
              <w:jc w:val="center"/>
              <w:rPr>
                <w:rFonts w:cstheme="minorHAnsi"/>
                <w:sz w:val="18"/>
                <w:szCs w:val="18"/>
              </w:rPr>
            </w:pPr>
            <w:r w:rsidRPr="006631F9">
              <w:rPr>
                <w:rFonts w:cstheme="minorHAnsi"/>
                <w:sz w:val="18"/>
                <w:szCs w:val="18"/>
              </w:rPr>
              <w:t>0.6</w:t>
            </w:r>
          </w:p>
        </w:tc>
        <w:tc>
          <w:tcPr>
            <w:tcW w:w="720" w:type="dxa"/>
            <w:vAlign w:val="center"/>
          </w:tcPr>
          <w:p w14:paraId="60A32E74" w14:textId="77777777" w:rsidR="00913DEF" w:rsidRPr="006631F9" w:rsidRDefault="00913DEF" w:rsidP="006C4080">
            <w:pPr>
              <w:spacing w:after="0"/>
              <w:jc w:val="center"/>
              <w:rPr>
                <w:rFonts w:cstheme="minorHAnsi"/>
                <w:sz w:val="18"/>
                <w:szCs w:val="18"/>
              </w:rPr>
            </w:pPr>
            <w:r w:rsidRPr="006631F9">
              <w:rPr>
                <w:rFonts w:cstheme="minorHAnsi"/>
                <w:sz w:val="18"/>
                <w:szCs w:val="18"/>
              </w:rPr>
              <w:t>1.6</w:t>
            </w:r>
          </w:p>
        </w:tc>
        <w:tc>
          <w:tcPr>
            <w:tcW w:w="472" w:type="dxa"/>
            <w:vAlign w:val="center"/>
          </w:tcPr>
          <w:p w14:paraId="6F3A09F4" w14:textId="77777777" w:rsidR="00913DEF" w:rsidRPr="006631F9" w:rsidRDefault="00913DEF" w:rsidP="006C4080">
            <w:pPr>
              <w:spacing w:after="0"/>
              <w:jc w:val="center"/>
              <w:rPr>
                <w:rFonts w:cstheme="minorHAnsi"/>
                <w:sz w:val="18"/>
                <w:szCs w:val="18"/>
              </w:rPr>
            </w:pPr>
            <w:r w:rsidRPr="006631F9">
              <w:rPr>
                <w:rFonts w:cstheme="minorHAnsi"/>
                <w:sz w:val="18"/>
                <w:szCs w:val="18"/>
              </w:rPr>
              <w:t>7</w:t>
            </w:r>
          </w:p>
        </w:tc>
        <w:tc>
          <w:tcPr>
            <w:tcW w:w="473" w:type="dxa"/>
            <w:vAlign w:val="center"/>
          </w:tcPr>
          <w:p w14:paraId="209CD279" w14:textId="77777777" w:rsidR="00913DEF" w:rsidRPr="006631F9" w:rsidRDefault="00913DEF" w:rsidP="006C4080">
            <w:pPr>
              <w:spacing w:after="0"/>
              <w:jc w:val="center"/>
              <w:rPr>
                <w:rFonts w:cstheme="minorHAnsi"/>
                <w:sz w:val="18"/>
                <w:szCs w:val="18"/>
              </w:rPr>
            </w:pPr>
            <w:r w:rsidRPr="006631F9">
              <w:rPr>
                <w:rFonts w:cstheme="minorHAnsi"/>
                <w:sz w:val="18"/>
                <w:szCs w:val="18"/>
              </w:rPr>
              <w:t>1</w:t>
            </w:r>
          </w:p>
        </w:tc>
        <w:tc>
          <w:tcPr>
            <w:tcW w:w="472" w:type="dxa"/>
            <w:vAlign w:val="center"/>
          </w:tcPr>
          <w:p w14:paraId="3B43371C" w14:textId="77777777" w:rsidR="00913DEF" w:rsidRPr="006631F9" w:rsidRDefault="00913DEF" w:rsidP="006C4080">
            <w:pPr>
              <w:spacing w:after="0"/>
              <w:jc w:val="center"/>
              <w:rPr>
                <w:rFonts w:cstheme="minorHAnsi"/>
                <w:sz w:val="18"/>
                <w:szCs w:val="18"/>
              </w:rPr>
            </w:pPr>
            <w:r w:rsidRPr="006631F9">
              <w:rPr>
                <w:rFonts w:cstheme="minorHAnsi"/>
                <w:sz w:val="18"/>
                <w:szCs w:val="18"/>
              </w:rPr>
              <w:t>4</w:t>
            </w:r>
          </w:p>
        </w:tc>
        <w:tc>
          <w:tcPr>
            <w:tcW w:w="473" w:type="dxa"/>
            <w:vAlign w:val="center"/>
          </w:tcPr>
          <w:p w14:paraId="1CA60E22" w14:textId="77777777" w:rsidR="00913DEF" w:rsidRPr="006631F9" w:rsidRDefault="00913DEF" w:rsidP="006C4080">
            <w:pPr>
              <w:spacing w:after="0"/>
              <w:jc w:val="center"/>
              <w:rPr>
                <w:rFonts w:cstheme="minorHAnsi"/>
                <w:sz w:val="18"/>
                <w:szCs w:val="18"/>
              </w:rPr>
            </w:pPr>
            <w:r w:rsidRPr="006631F9">
              <w:rPr>
                <w:rFonts w:cstheme="minorHAnsi"/>
                <w:sz w:val="18"/>
                <w:szCs w:val="18"/>
              </w:rPr>
              <w:t>9</w:t>
            </w:r>
          </w:p>
        </w:tc>
      </w:tr>
      <w:tr w:rsidR="00913DEF" w:rsidRPr="006631F9" w14:paraId="40FCF509" w14:textId="77777777" w:rsidTr="009979FD">
        <w:tc>
          <w:tcPr>
            <w:tcW w:w="625" w:type="dxa"/>
            <w:vAlign w:val="center"/>
          </w:tcPr>
          <w:p w14:paraId="1DBB90D8"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7</w:t>
            </w:r>
          </w:p>
        </w:tc>
        <w:tc>
          <w:tcPr>
            <w:tcW w:w="720" w:type="dxa"/>
            <w:vAlign w:val="center"/>
          </w:tcPr>
          <w:p w14:paraId="3FB079EC" w14:textId="77777777" w:rsidR="00913DEF" w:rsidRPr="006631F9" w:rsidRDefault="00913DEF" w:rsidP="006C4080">
            <w:pPr>
              <w:spacing w:after="0"/>
              <w:jc w:val="center"/>
              <w:rPr>
                <w:rFonts w:cstheme="minorHAnsi"/>
                <w:sz w:val="18"/>
                <w:szCs w:val="18"/>
              </w:rPr>
            </w:pPr>
            <w:r w:rsidRPr="006631F9">
              <w:rPr>
                <w:rFonts w:cstheme="minorHAnsi"/>
                <w:sz w:val="18"/>
                <w:szCs w:val="18"/>
              </w:rPr>
              <w:t>2.23</w:t>
            </w:r>
          </w:p>
        </w:tc>
        <w:tc>
          <w:tcPr>
            <w:tcW w:w="630" w:type="dxa"/>
            <w:vAlign w:val="center"/>
          </w:tcPr>
          <w:p w14:paraId="70422933" w14:textId="77777777" w:rsidR="00913DEF" w:rsidRPr="006631F9" w:rsidRDefault="00913DEF" w:rsidP="006C4080">
            <w:pPr>
              <w:spacing w:after="0"/>
              <w:jc w:val="center"/>
              <w:rPr>
                <w:rFonts w:cstheme="minorHAnsi"/>
                <w:sz w:val="18"/>
                <w:szCs w:val="18"/>
              </w:rPr>
            </w:pPr>
            <w:r w:rsidRPr="006631F9">
              <w:rPr>
                <w:rFonts w:cstheme="minorHAnsi"/>
                <w:sz w:val="18"/>
                <w:szCs w:val="18"/>
              </w:rPr>
              <w:t>557</w:t>
            </w:r>
          </w:p>
        </w:tc>
        <w:tc>
          <w:tcPr>
            <w:tcW w:w="1710" w:type="dxa"/>
            <w:vAlign w:val="center"/>
          </w:tcPr>
          <w:p w14:paraId="35337AE5"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+2</w:t>
            </w:r>
            <w:r w:rsidRPr="006631F9">
              <w:rPr>
                <w:rFonts w:cstheme="minorHAnsi"/>
                <w:sz w:val="18"/>
                <w:szCs w:val="18"/>
              </w:rPr>
              <w:t xml:space="preserve"> : 9.4</w:t>
            </w:r>
          </w:p>
          <w:p w14:paraId="12FE764A"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+5</w:t>
            </w:r>
            <w:r w:rsidRPr="006631F9">
              <w:rPr>
                <w:rFonts w:cstheme="minorHAnsi"/>
                <w:sz w:val="18"/>
                <w:szCs w:val="18"/>
              </w:rPr>
              <w:t xml:space="preserve"> : 6.1</w:t>
            </w:r>
          </w:p>
          <w:p w14:paraId="470CB938"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+2</w:t>
            </w:r>
            <w:r w:rsidRPr="006631F9">
              <w:rPr>
                <w:rFonts w:cstheme="minorHAnsi"/>
                <w:sz w:val="18"/>
                <w:szCs w:val="18"/>
              </w:rPr>
              <w:t xml:space="preserve"> : 38.7</w:t>
            </w:r>
          </w:p>
          <w:p w14:paraId="4E2A65FF"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+5</w:t>
            </w:r>
            <w:r w:rsidRPr="006631F9">
              <w:rPr>
                <w:rFonts w:cstheme="minorHAnsi"/>
                <w:sz w:val="18"/>
                <w:szCs w:val="18"/>
              </w:rPr>
              <w:t xml:space="preserve"> : 45.8</w:t>
            </w:r>
          </w:p>
        </w:tc>
        <w:tc>
          <w:tcPr>
            <w:tcW w:w="630" w:type="dxa"/>
            <w:vAlign w:val="center"/>
          </w:tcPr>
          <w:p w14:paraId="4B97BA82" w14:textId="77777777" w:rsidR="00913DEF" w:rsidRPr="006631F9" w:rsidRDefault="00913DEF" w:rsidP="006C4080">
            <w:pPr>
              <w:spacing w:after="0"/>
              <w:jc w:val="center"/>
              <w:rPr>
                <w:rFonts w:cstheme="minorHAnsi"/>
                <w:sz w:val="18"/>
                <w:szCs w:val="18"/>
              </w:rPr>
            </w:pPr>
            <w:r w:rsidRPr="006631F9">
              <w:rPr>
                <w:rFonts w:cstheme="minorHAnsi"/>
                <w:sz w:val="18"/>
                <w:szCs w:val="18"/>
              </w:rPr>
              <w:t>2.6</w:t>
            </w:r>
          </w:p>
        </w:tc>
        <w:tc>
          <w:tcPr>
            <w:tcW w:w="720" w:type="dxa"/>
            <w:vAlign w:val="center"/>
          </w:tcPr>
          <w:p w14:paraId="16DAE306" w14:textId="77777777" w:rsidR="00913DEF" w:rsidRPr="006631F9" w:rsidRDefault="00913DEF" w:rsidP="006C4080">
            <w:pPr>
              <w:spacing w:after="0"/>
              <w:jc w:val="center"/>
              <w:rPr>
                <w:rFonts w:cstheme="minorHAnsi"/>
                <w:sz w:val="18"/>
                <w:szCs w:val="18"/>
              </w:rPr>
            </w:pPr>
            <w:r w:rsidRPr="006631F9">
              <w:rPr>
                <w:rFonts w:cstheme="minorHAnsi"/>
                <w:sz w:val="18"/>
                <w:szCs w:val="18"/>
              </w:rPr>
              <w:t>54.8</w:t>
            </w:r>
          </w:p>
        </w:tc>
        <w:tc>
          <w:tcPr>
            <w:tcW w:w="810" w:type="dxa"/>
            <w:vAlign w:val="center"/>
          </w:tcPr>
          <w:p w14:paraId="66440FD4" w14:textId="77777777" w:rsidR="00913DEF" w:rsidRPr="006631F9" w:rsidRDefault="00913DEF" w:rsidP="006C4080">
            <w:pPr>
              <w:spacing w:after="0"/>
              <w:jc w:val="center"/>
              <w:rPr>
                <w:rFonts w:cstheme="minorHAnsi"/>
                <w:sz w:val="18"/>
                <w:szCs w:val="18"/>
              </w:rPr>
            </w:pPr>
            <w:r w:rsidRPr="006631F9">
              <w:rPr>
                <w:rFonts w:cstheme="minorHAnsi"/>
                <w:sz w:val="18"/>
                <w:szCs w:val="18"/>
              </w:rPr>
              <w:t>28.6</w:t>
            </w:r>
          </w:p>
        </w:tc>
        <w:tc>
          <w:tcPr>
            <w:tcW w:w="810" w:type="dxa"/>
            <w:vAlign w:val="center"/>
          </w:tcPr>
          <w:p w14:paraId="5C203020" w14:textId="77777777" w:rsidR="00913DEF" w:rsidRPr="006631F9" w:rsidRDefault="00913DEF" w:rsidP="006C4080">
            <w:pPr>
              <w:spacing w:after="0"/>
              <w:jc w:val="center"/>
              <w:rPr>
                <w:rFonts w:cstheme="minorHAnsi"/>
                <w:sz w:val="18"/>
                <w:szCs w:val="18"/>
              </w:rPr>
            </w:pPr>
            <w:r w:rsidRPr="006631F9">
              <w:rPr>
                <w:rFonts w:cstheme="minorHAnsi"/>
                <w:sz w:val="18"/>
                <w:szCs w:val="18"/>
              </w:rPr>
              <w:t>3.9</w:t>
            </w:r>
          </w:p>
        </w:tc>
        <w:tc>
          <w:tcPr>
            <w:tcW w:w="720" w:type="dxa"/>
            <w:vAlign w:val="center"/>
          </w:tcPr>
          <w:p w14:paraId="59E31BFB" w14:textId="77777777" w:rsidR="00913DEF" w:rsidRPr="006631F9" w:rsidRDefault="00913DEF" w:rsidP="006C4080">
            <w:pPr>
              <w:spacing w:after="0"/>
              <w:jc w:val="center"/>
              <w:rPr>
                <w:rFonts w:cstheme="minorHAnsi"/>
                <w:sz w:val="18"/>
                <w:szCs w:val="18"/>
              </w:rPr>
            </w:pPr>
            <w:r w:rsidRPr="006631F9">
              <w:rPr>
                <w:rFonts w:cstheme="minorHAnsi"/>
                <w:sz w:val="18"/>
                <w:szCs w:val="18"/>
              </w:rPr>
              <w:t>10.2</w:t>
            </w:r>
          </w:p>
        </w:tc>
        <w:tc>
          <w:tcPr>
            <w:tcW w:w="472" w:type="dxa"/>
            <w:vAlign w:val="center"/>
          </w:tcPr>
          <w:p w14:paraId="78B55CA6" w14:textId="77777777" w:rsidR="00913DEF" w:rsidRPr="006631F9" w:rsidRDefault="00913DEF" w:rsidP="006C4080">
            <w:pPr>
              <w:spacing w:after="0"/>
              <w:jc w:val="center"/>
              <w:rPr>
                <w:rFonts w:cstheme="minorHAnsi"/>
                <w:sz w:val="18"/>
                <w:szCs w:val="18"/>
              </w:rPr>
            </w:pPr>
            <w:r w:rsidRPr="006631F9">
              <w:rPr>
                <w:rFonts w:cstheme="minorHAnsi"/>
                <w:sz w:val="18"/>
                <w:szCs w:val="18"/>
              </w:rPr>
              <w:t>11</w:t>
            </w:r>
          </w:p>
        </w:tc>
        <w:tc>
          <w:tcPr>
            <w:tcW w:w="473" w:type="dxa"/>
            <w:vAlign w:val="center"/>
          </w:tcPr>
          <w:p w14:paraId="60B03ECB" w14:textId="77777777" w:rsidR="00913DEF" w:rsidRPr="006631F9" w:rsidRDefault="00913DEF" w:rsidP="006C4080">
            <w:pPr>
              <w:spacing w:after="0"/>
              <w:jc w:val="center"/>
              <w:rPr>
                <w:rFonts w:cstheme="minorHAnsi"/>
                <w:sz w:val="18"/>
                <w:szCs w:val="18"/>
              </w:rPr>
            </w:pPr>
            <w:r w:rsidRPr="006631F9">
              <w:rPr>
                <w:rFonts w:cstheme="minorHAnsi"/>
                <w:sz w:val="18"/>
                <w:szCs w:val="18"/>
              </w:rPr>
              <w:t>1</w:t>
            </w:r>
          </w:p>
        </w:tc>
        <w:tc>
          <w:tcPr>
            <w:tcW w:w="472" w:type="dxa"/>
            <w:vAlign w:val="center"/>
          </w:tcPr>
          <w:p w14:paraId="6465E090" w14:textId="77777777" w:rsidR="00913DEF" w:rsidRPr="006631F9" w:rsidRDefault="00913DEF" w:rsidP="006C4080">
            <w:pPr>
              <w:spacing w:after="0"/>
              <w:jc w:val="center"/>
              <w:rPr>
                <w:rFonts w:cstheme="minorHAnsi"/>
                <w:sz w:val="18"/>
                <w:szCs w:val="18"/>
              </w:rPr>
            </w:pPr>
            <w:r w:rsidRPr="006631F9">
              <w:rPr>
                <w:rFonts w:cstheme="minorHAnsi"/>
                <w:sz w:val="18"/>
                <w:szCs w:val="18"/>
              </w:rPr>
              <w:t>16</w:t>
            </w:r>
          </w:p>
        </w:tc>
        <w:tc>
          <w:tcPr>
            <w:tcW w:w="473" w:type="dxa"/>
            <w:vAlign w:val="center"/>
          </w:tcPr>
          <w:p w14:paraId="3364E6F4" w14:textId="77777777" w:rsidR="00913DEF" w:rsidRPr="006631F9" w:rsidRDefault="00913DEF" w:rsidP="006C4080">
            <w:pPr>
              <w:spacing w:after="0"/>
              <w:jc w:val="center"/>
              <w:rPr>
                <w:rFonts w:cstheme="minorHAnsi"/>
                <w:sz w:val="18"/>
                <w:szCs w:val="18"/>
              </w:rPr>
            </w:pPr>
            <w:r w:rsidRPr="006631F9">
              <w:rPr>
                <w:rFonts w:cstheme="minorHAnsi"/>
                <w:sz w:val="18"/>
                <w:szCs w:val="18"/>
              </w:rPr>
              <w:t>36</w:t>
            </w:r>
          </w:p>
        </w:tc>
      </w:tr>
      <w:tr w:rsidR="00913DEF" w:rsidRPr="006631F9" w14:paraId="6F6AD6D2" w14:textId="77777777" w:rsidTr="009979FD">
        <w:tc>
          <w:tcPr>
            <w:tcW w:w="625" w:type="dxa"/>
            <w:vAlign w:val="center"/>
          </w:tcPr>
          <w:p w14:paraId="43511E4E"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8</w:t>
            </w:r>
          </w:p>
        </w:tc>
        <w:tc>
          <w:tcPr>
            <w:tcW w:w="720" w:type="dxa"/>
            <w:vAlign w:val="center"/>
          </w:tcPr>
          <w:p w14:paraId="1A046D7B" w14:textId="77777777" w:rsidR="00913DEF" w:rsidRPr="006631F9" w:rsidRDefault="00913DEF" w:rsidP="006C4080">
            <w:pPr>
              <w:spacing w:after="0"/>
              <w:jc w:val="center"/>
              <w:rPr>
                <w:rFonts w:cstheme="minorHAnsi"/>
                <w:sz w:val="18"/>
                <w:szCs w:val="18"/>
              </w:rPr>
            </w:pPr>
            <w:r w:rsidRPr="006631F9">
              <w:rPr>
                <w:rFonts w:cstheme="minorHAnsi"/>
                <w:sz w:val="18"/>
                <w:szCs w:val="18"/>
              </w:rPr>
              <w:t>2.23</w:t>
            </w:r>
          </w:p>
        </w:tc>
        <w:tc>
          <w:tcPr>
            <w:tcW w:w="630" w:type="dxa"/>
            <w:vAlign w:val="center"/>
          </w:tcPr>
          <w:p w14:paraId="36E8C4AD" w14:textId="77777777" w:rsidR="00913DEF" w:rsidRPr="006631F9" w:rsidRDefault="00913DEF" w:rsidP="006C4080">
            <w:pPr>
              <w:spacing w:after="0"/>
              <w:jc w:val="center"/>
              <w:rPr>
                <w:rFonts w:cstheme="minorHAnsi"/>
                <w:sz w:val="18"/>
                <w:szCs w:val="18"/>
              </w:rPr>
            </w:pPr>
            <w:r w:rsidRPr="006631F9">
              <w:rPr>
                <w:rFonts w:cstheme="minorHAnsi"/>
                <w:sz w:val="18"/>
                <w:szCs w:val="18"/>
              </w:rPr>
              <w:t>556</w:t>
            </w:r>
          </w:p>
        </w:tc>
        <w:tc>
          <w:tcPr>
            <w:tcW w:w="1710" w:type="dxa"/>
            <w:vAlign w:val="center"/>
          </w:tcPr>
          <w:p w14:paraId="1ACDF525"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+3</w:t>
            </w:r>
            <w:r w:rsidRPr="006631F9">
              <w:rPr>
                <w:rFonts w:cstheme="minorHAnsi"/>
                <w:sz w:val="18"/>
                <w:szCs w:val="18"/>
              </w:rPr>
              <w:t xml:space="preserve"> : 8.7</w:t>
            </w:r>
          </w:p>
          <w:p w14:paraId="6A424D2D"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+3</w:t>
            </w:r>
            <w:r w:rsidRPr="006631F9">
              <w:rPr>
                <w:rFonts w:cstheme="minorHAnsi"/>
                <w:sz w:val="18"/>
                <w:szCs w:val="18"/>
              </w:rPr>
              <w:t xml:space="preserve"> : 49.1</w:t>
            </w:r>
          </w:p>
          <w:p w14:paraId="0C97B528"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+4</w:t>
            </w:r>
            <w:r w:rsidRPr="006631F9">
              <w:rPr>
                <w:rFonts w:cstheme="minorHAnsi"/>
                <w:sz w:val="18"/>
                <w:szCs w:val="18"/>
              </w:rPr>
              <w:t xml:space="preserve"> : 42.2</w:t>
            </w:r>
          </w:p>
        </w:tc>
        <w:tc>
          <w:tcPr>
            <w:tcW w:w="630" w:type="dxa"/>
            <w:vAlign w:val="center"/>
          </w:tcPr>
          <w:p w14:paraId="330D7209" w14:textId="77777777" w:rsidR="00913DEF" w:rsidRPr="006631F9" w:rsidRDefault="00913DEF" w:rsidP="006C4080">
            <w:pPr>
              <w:spacing w:after="0"/>
              <w:jc w:val="center"/>
              <w:rPr>
                <w:rFonts w:cstheme="minorHAnsi"/>
                <w:sz w:val="18"/>
                <w:szCs w:val="18"/>
              </w:rPr>
            </w:pPr>
            <w:r w:rsidRPr="006631F9">
              <w:rPr>
                <w:rFonts w:cstheme="minorHAnsi"/>
                <w:sz w:val="18"/>
                <w:szCs w:val="18"/>
              </w:rPr>
              <w:t>2.5</w:t>
            </w:r>
          </w:p>
        </w:tc>
        <w:tc>
          <w:tcPr>
            <w:tcW w:w="720" w:type="dxa"/>
            <w:vAlign w:val="center"/>
          </w:tcPr>
          <w:p w14:paraId="25DC8715" w14:textId="77777777" w:rsidR="00913DEF" w:rsidRPr="006631F9" w:rsidRDefault="00913DEF" w:rsidP="006C4080">
            <w:pPr>
              <w:spacing w:after="0"/>
              <w:jc w:val="center"/>
              <w:rPr>
                <w:rFonts w:cstheme="minorHAnsi"/>
                <w:sz w:val="18"/>
                <w:szCs w:val="18"/>
              </w:rPr>
            </w:pPr>
            <w:r w:rsidRPr="006631F9">
              <w:rPr>
                <w:rFonts w:cstheme="minorHAnsi"/>
                <w:sz w:val="18"/>
                <w:szCs w:val="18"/>
              </w:rPr>
              <w:t>54.9</w:t>
            </w:r>
          </w:p>
        </w:tc>
        <w:tc>
          <w:tcPr>
            <w:tcW w:w="810" w:type="dxa"/>
            <w:vAlign w:val="center"/>
          </w:tcPr>
          <w:p w14:paraId="1836F2DE" w14:textId="77777777" w:rsidR="00913DEF" w:rsidRPr="006631F9" w:rsidRDefault="00913DEF" w:rsidP="006C4080">
            <w:pPr>
              <w:spacing w:after="0"/>
              <w:jc w:val="center"/>
              <w:rPr>
                <w:rFonts w:cstheme="minorHAnsi"/>
                <w:sz w:val="18"/>
                <w:szCs w:val="18"/>
              </w:rPr>
            </w:pPr>
            <w:r w:rsidRPr="006631F9">
              <w:rPr>
                <w:rFonts w:cstheme="minorHAnsi"/>
                <w:sz w:val="18"/>
                <w:szCs w:val="18"/>
              </w:rPr>
              <w:t>28.6</w:t>
            </w:r>
          </w:p>
        </w:tc>
        <w:tc>
          <w:tcPr>
            <w:tcW w:w="810" w:type="dxa"/>
            <w:vAlign w:val="center"/>
          </w:tcPr>
          <w:p w14:paraId="0F0FF802" w14:textId="77777777" w:rsidR="00913DEF" w:rsidRPr="006631F9" w:rsidRDefault="00913DEF" w:rsidP="006C4080">
            <w:pPr>
              <w:spacing w:after="0"/>
              <w:jc w:val="center"/>
              <w:rPr>
                <w:rFonts w:cstheme="minorHAnsi"/>
                <w:sz w:val="18"/>
                <w:szCs w:val="18"/>
              </w:rPr>
            </w:pPr>
            <w:r w:rsidRPr="006631F9">
              <w:rPr>
                <w:rFonts w:cstheme="minorHAnsi"/>
                <w:sz w:val="18"/>
                <w:szCs w:val="18"/>
              </w:rPr>
              <w:t>3.8</w:t>
            </w:r>
          </w:p>
        </w:tc>
        <w:tc>
          <w:tcPr>
            <w:tcW w:w="720" w:type="dxa"/>
            <w:vAlign w:val="center"/>
          </w:tcPr>
          <w:p w14:paraId="72AA1188" w14:textId="77777777" w:rsidR="00913DEF" w:rsidRPr="006631F9" w:rsidRDefault="00913DEF" w:rsidP="006C4080">
            <w:pPr>
              <w:spacing w:after="0"/>
              <w:jc w:val="center"/>
              <w:rPr>
                <w:rFonts w:cstheme="minorHAnsi"/>
                <w:sz w:val="18"/>
                <w:szCs w:val="18"/>
              </w:rPr>
            </w:pPr>
            <w:r w:rsidRPr="006631F9">
              <w:rPr>
                <w:rFonts w:cstheme="minorHAnsi"/>
                <w:sz w:val="18"/>
                <w:szCs w:val="18"/>
              </w:rPr>
              <w:t>10.2</w:t>
            </w:r>
          </w:p>
        </w:tc>
        <w:tc>
          <w:tcPr>
            <w:tcW w:w="472" w:type="dxa"/>
            <w:vAlign w:val="center"/>
          </w:tcPr>
          <w:p w14:paraId="016F8014" w14:textId="77777777" w:rsidR="00913DEF" w:rsidRPr="006631F9" w:rsidRDefault="00913DEF" w:rsidP="006C4080">
            <w:pPr>
              <w:spacing w:after="0"/>
              <w:jc w:val="center"/>
              <w:rPr>
                <w:rFonts w:cstheme="minorHAnsi"/>
                <w:sz w:val="18"/>
                <w:szCs w:val="18"/>
              </w:rPr>
            </w:pPr>
            <w:r w:rsidRPr="006631F9">
              <w:rPr>
                <w:rFonts w:cstheme="minorHAnsi"/>
                <w:sz w:val="18"/>
                <w:szCs w:val="18"/>
              </w:rPr>
              <w:t>14</w:t>
            </w:r>
          </w:p>
        </w:tc>
        <w:tc>
          <w:tcPr>
            <w:tcW w:w="473" w:type="dxa"/>
            <w:vAlign w:val="center"/>
          </w:tcPr>
          <w:p w14:paraId="2D912182" w14:textId="77777777" w:rsidR="00913DEF" w:rsidRPr="006631F9" w:rsidRDefault="00913DEF" w:rsidP="006C4080">
            <w:pPr>
              <w:spacing w:after="0"/>
              <w:jc w:val="center"/>
              <w:rPr>
                <w:rFonts w:cstheme="minorHAnsi"/>
                <w:sz w:val="18"/>
                <w:szCs w:val="18"/>
              </w:rPr>
            </w:pPr>
            <w:r w:rsidRPr="006631F9">
              <w:rPr>
                <w:rFonts w:cstheme="minorHAnsi"/>
                <w:sz w:val="18"/>
                <w:szCs w:val="18"/>
              </w:rPr>
              <w:t>15</w:t>
            </w:r>
          </w:p>
        </w:tc>
        <w:tc>
          <w:tcPr>
            <w:tcW w:w="472" w:type="dxa"/>
            <w:vAlign w:val="center"/>
          </w:tcPr>
          <w:p w14:paraId="33BF5271" w14:textId="77777777" w:rsidR="00913DEF" w:rsidRPr="006631F9" w:rsidRDefault="00913DEF" w:rsidP="006C4080">
            <w:pPr>
              <w:spacing w:after="0"/>
              <w:jc w:val="center"/>
              <w:rPr>
                <w:rFonts w:cstheme="minorHAnsi"/>
                <w:sz w:val="18"/>
                <w:szCs w:val="18"/>
              </w:rPr>
            </w:pPr>
            <w:r w:rsidRPr="006631F9">
              <w:rPr>
                <w:rFonts w:cstheme="minorHAnsi"/>
                <w:sz w:val="18"/>
                <w:szCs w:val="18"/>
              </w:rPr>
              <w:t>1</w:t>
            </w:r>
          </w:p>
        </w:tc>
        <w:tc>
          <w:tcPr>
            <w:tcW w:w="473" w:type="dxa"/>
            <w:vAlign w:val="center"/>
          </w:tcPr>
          <w:p w14:paraId="4DCA92B4" w14:textId="77777777" w:rsidR="00913DEF" w:rsidRPr="006631F9" w:rsidRDefault="00913DEF" w:rsidP="006C4080">
            <w:pPr>
              <w:spacing w:after="0"/>
              <w:jc w:val="center"/>
              <w:rPr>
                <w:rFonts w:cstheme="minorHAnsi"/>
                <w:sz w:val="18"/>
                <w:szCs w:val="18"/>
              </w:rPr>
            </w:pPr>
            <w:r w:rsidRPr="006631F9">
              <w:rPr>
                <w:rFonts w:cstheme="minorHAnsi"/>
                <w:sz w:val="18"/>
                <w:szCs w:val="18"/>
              </w:rPr>
              <w:t>35</w:t>
            </w:r>
          </w:p>
        </w:tc>
      </w:tr>
      <w:tr w:rsidR="00913DEF" w:rsidRPr="006631F9" w14:paraId="7E6647EC" w14:textId="77777777" w:rsidTr="009979FD">
        <w:tc>
          <w:tcPr>
            <w:tcW w:w="625" w:type="dxa"/>
            <w:vAlign w:val="center"/>
          </w:tcPr>
          <w:p w14:paraId="70C02D1F"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9</w:t>
            </w:r>
          </w:p>
        </w:tc>
        <w:tc>
          <w:tcPr>
            <w:tcW w:w="720" w:type="dxa"/>
            <w:vAlign w:val="center"/>
          </w:tcPr>
          <w:p w14:paraId="179001C3" w14:textId="77777777" w:rsidR="00913DEF" w:rsidRPr="006631F9" w:rsidRDefault="00913DEF" w:rsidP="006C4080">
            <w:pPr>
              <w:spacing w:after="0"/>
              <w:jc w:val="center"/>
              <w:rPr>
                <w:rFonts w:cstheme="minorHAnsi"/>
                <w:sz w:val="18"/>
                <w:szCs w:val="18"/>
              </w:rPr>
            </w:pPr>
            <w:r w:rsidRPr="006631F9">
              <w:rPr>
                <w:rFonts w:cstheme="minorHAnsi"/>
                <w:sz w:val="18"/>
                <w:szCs w:val="18"/>
              </w:rPr>
              <w:t>2.28</w:t>
            </w:r>
          </w:p>
        </w:tc>
        <w:tc>
          <w:tcPr>
            <w:tcW w:w="630" w:type="dxa"/>
            <w:vAlign w:val="center"/>
          </w:tcPr>
          <w:p w14:paraId="0AA0674A" w14:textId="77777777" w:rsidR="00913DEF" w:rsidRPr="006631F9" w:rsidRDefault="00913DEF" w:rsidP="006C4080">
            <w:pPr>
              <w:spacing w:after="0"/>
              <w:jc w:val="center"/>
              <w:rPr>
                <w:rFonts w:cstheme="minorHAnsi"/>
                <w:sz w:val="18"/>
                <w:szCs w:val="18"/>
              </w:rPr>
            </w:pPr>
            <w:r w:rsidRPr="006631F9">
              <w:rPr>
                <w:rFonts w:cstheme="minorHAnsi"/>
                <w:sz w:val="18"/>
                <w:szCs w:val="18"/>
              </w:rPr>
              <w:t>544</w:t>
            </w:r>
          </w:p>
        </w:tc>
        <w:tc>
          <w:tcPr>
            <w:tcW w:w="1710" w:type="dxa"/>
            <w:vAlign w:val="center"/>
          </w:tcPr>
          <w:p w14:paraId="46A7465E"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–4</w:t>
            </w:r>
            <w:r w:rsidRPr="006631F9">
              <w:rPr>
                <w:rFonts w:cstheme="minorHAnsi"/>
                <w:sz w:val="18"/>
                <w:szCs w:val="18"/>
              </w:rPr>
              <w:t xml:space="preserve"> → L</w:t>
            </w:r>
            <w:r w:rsidRPr="006631F9">
              <w:rPr>
                <w:rFonts w:cstheme="minorHAnsi"/>
                <w:sz w:val="18"/>
                <w:szCs w:val="18"/>
                <w:vertAlign w:val="subscript"/>
              </w:rPr>
              <w:t>+1</w:t>
            </w:r>
            <w:r w:rsidRPr="006631F9">
              <w:rPr>
                <w:rFonts w:cstheme="minorHAnsi"/>
                <w:sz w:val="18"/>
                <w:szCs w:val="18"/>
              </w:rPr>
              <w:t xml:space="preserve"> : 30.8</w:t>
            </w:r>
          </w:p>
          <w:p w14:paraId="1A435EBD"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–3</w:t>
            </w:r>
            <w:r w:rsidRPr="006631F9">
              <w:rPr>
                <w:rFonts w:cstheme="minorHAnsi"/>
                <w:sz w:val="18"/>
                <w:szCs w:val="18"/>
              </w:rPr>
              <w:t xml:space="preserve"> → L</w:t>
            </w:r>
            <w:r w:rsidRPr="006631F9">
              <w:rPr>
                <w:rFonts w:cstheme="minorHAnsi"/>
                <w:sz w:val="18"/>
                <w:szCs w:val="18"/>
                <w:vertAlign w:val="subscript"/>
              </w:rPr>
              <w:t>+5</w:t>
            </w:r>
            <w:r w:rsidRPr="006631F9">
              <w:rPr>
                <w:rFonts w:cstheme="minorHAnsi"/>
                <w:sz w:val="18"/>
                <w:szCs w:val="18"/>
              </w:rPr>
              <w:t xml:space="preserve"> : 8.4</w:t>
            </w:r>
          </w:p>
          <w:p w14:paraId="2596434A"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–2</w:t>
            </w:r>
            <w:r w:rsidRPr="006631F9">
              <w:rPr>
                <w:rFonts w:cstheme="minorHAnsi"/>
                <w:sz w:val="18"/>
                <w:szCs w:val="18"/>
              </w:rPr>
              <w:t xml:space="preserve"> → L</w:t>
            </w:r>
            <w:r w:rsidRPr="006631F9">
              <w:rPr>
                <w:rFonts w:cstheme="minorHAnsi"/>
                <w:sz w:val="18"/>
                <w:szCs w:val="18"/>
                <w:vertAlign w:val="subscript"/>
              </w:rPr>
              <w:t>+4</w:t>
            </w:r>
            <w:r w:rsidRPr="006631F9">
              <w:rPr>
                <w:rFonts w:cstheme="minorHAnsi"/>
                <w:sz w:val="18"/>
                <w:szCs w:val="18"/>
              </w:rPr>
              <w:t xml:space="preserve"> : 10.6</w:t>
            </w:r>
          </w:p>
          <w:p w14:paraId="10A0446E"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 : 37.5</w:t>
            </w:r>
          </w:p>
          <w:p w14:paraId="6F6DDB91"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+1</w:t>
            </w:r>
            <w:r w:rsidRPr="006631F9">
              <w:rPr>
                <w:rFonts w:cstheme="minorHAnsi"/>
                <w:sz w:val="18"/>
                <w:szCs w:val="18"/>
              </w:rPr>
              <w:t xml:space="preserve"> : 12.7</w:t>
            </w:r>
          </w:p>
        </w:tc>
        <w:tc>
          <w:tcPr>
            <w:tcW w:w="630" w:type="dxa"/>
            <w:vAlign w:val="center"/>
          </w:tcPr>
          <w:p w14:paraId="648D3EF0" w14:textId="77777777" w:rsidR="00913DEF" w:rsidRPr="006631F9" w:rsidRDefault="00913DEF" w:rsidP="006C4080">
            <w:pPr>
              <w:spacing w:after="0"/>
              <w:jc w:val="center"/>
              <w:rPr>
                <w:rFonts w:cstheme="minorHAnsi"/>
                <w:sz w:val="18"/>
                <w:szCs w:val="18"/>
              </w:rPr>
            </w:pPr>
            <w:r w:rsidRPr="006631F9">
              <w:rPr>
                <w:rFonts w:cstheme="minorHAnsi"/>
                <w:sz w:val="18"/>
                <w:szCs w:val="18"/>
              </w:rPr>
              <w:t>5.9</w:t>
            </w:r>
          </w:p>
        </w:tc>
        <w:tc>
          <w:tcPr>
            <w:tcW w:w="720" w:type="dxa"/>
            <w:vAlign w:val="center"/>
          </w:tcPr>
          <w:p w14:paraId="19B4615F" w14:textId="77777777" w:rsidR="00913DEF" w:rsidRPr="006631F9" w:rsidRDefault="00913DEF" w:rsidP="006C4080">
            <w:pPr>
              <w:spacing w:after="0"/>
              <w:jc w:val="center"/>
              <w:rPr>
                <w:rFonts w:cstheme="minorHAnsi"/>
                <w:sz w:val="18"/>
                <w:szCs w:val="18"/>
              </w:rPr>
            </w:pPr>
            <w:r w:rsidRPr="006631F9">
              <w:rPr>
                <w:rFonts w:cstheme="minorHAnsi"/>
                <w:sz w:val="18"/>
                <w:szCs w:val="18"/>
              </w:rPr>
              <w:t>29.7</w:t>
            </w:r>
          </w:p>
        </w:tc>
        <w:tc>
          <w:tcPr>
            <w:tcW w:w="810" w:type="dxa"/>
            <w:vAlign w:val="center"/>
          </w:tcPr>
          <w:p w14:paraId="3808275E" w14:textId="77777777" w:rsidR="00913DEF" w:rsidRPr="006631F9" w:rsidRDefault="00913DEF" w:rsidP="006C4080">
            <w:pPr>
              <w:spacing w:after="0"/>
              <w:jc w:val="center"/>
              <w:rPr>
                <w:rFonts w:cstheme="minorHAnsi"/>
                <w:sz w:val="18"/>
                <w:szCs w:val="18"/>
              </w:rPr>
            </w:pPr>
            <w:r w:rsidRPr="006631F9">
              <w:rPr>
                <w:rFonts w:cstheme="minorHAnsi"/>
                <w:sz w:val="18"/>
                <w:szCs w:val="18"/>
              </w:rPr>
              <w:t>43.6</w:t>
            </w:r>
          </w:p>
        </w:tc>
        <w:tc>
          <w:tcPr>
            <w:tcW w:w="810" w:type="dxa"/>
            <w:vAlign w:val="center"/>
          </w:tcPr>
          <w:p w14:paraId="2BDB2148" w14:textId="77777777" w:rsidR="00913DEF" w:rsidRPr="006631F9" w:rsidRDefault="00913DEF" w:rsidP="006C4080">
            <w:pPr>
              <w:spacing w:after="0"/>
              <w:jc w:val="center"/>
              <w:rPr>
                <w:rFonts w:cstheme="minorHAnsi"/>
                <w:sz w:val="18"/>
                <w:szCs w:val="18"/>
              </w:rPr>
            </w:pPr>
            <w:r w:rsidRPr="006631F9">
              <w:rPr>
                <w:rFonts w:cstheme="minorHAnsi"/>
                <w:sz w:val="18"/>
                <w:szCs w:val="18"/>
              </w:rPr>
              <w:t>2.5</w:t>
            </w:r>
          </w:p>
        </w:tc>
        <w:tc>
          <w:tcPr>
            <w:tcW w:w="720" w:type="dxa"/>
            <w:vAlign w:val="center"/>
          </w:tcPr>
          <w:p w14:paraId="1098A2B9" w14:textId="77777777" w:rsidR="00913DEF" w:rsidRPr="006631F9" w:rsidRDefault="00913DEF" w:rsidP="006C4080">
            <w:pPr>
              <w:spacing w:after="0"/>
              <w:jc w:val="center"/>
              <w:rPr>
                <w:rFonts w:cstheme="minorHAnsi"/>
                <w:sz w:val="18"/>
                <w:szCs w:val="18"/>
              </w:rPr>
            </w:pPr>
            <w:r w:rsidRPr="006631F9">
              <w:rPr>
                <w:rFonts w:cstheme="minorHAnsi"/>
                <w:sz w:val="18"/>
                <w:szCs w:val="18"/>
              </w:rPr>
              <w:t>18.4</w:t>
            </w:r>
          </w:p>
        </w:tc>
        <w:tc>
          <w:tcPr>
            <w:tcW w:w="472" w:type="dxa"/>
            <w:vAlign w:val="center"/>
          </w:tcPr>
          <w:p w14:paraId="4AA74555" w14:textId="77777777" w:rsidR="00913DEF" w:rsidRPr="006631F9" w:rsidRDefault="00913DEF" w:rsidP="006C4080">
            <w:pPr>
              <w:spacing w:after="0"/>
              <w:jc w:val="center"/>
              <w:rPr>
                <w:rFonts w:cstheme="minorHAnsi"/>
                <w:sz w:val="18"/>
                <w:szCs w:val="18"/>
              </w:rPr>
            </w:pPr>
            <w:r w:rsidRPr="006631F9">
              <w:rPr>
                <w:rFonts w:cstheme="minorHAnsi"/>
                <w:sz w:val="18"/>
                <w:szCs w:val="18"/>
              </w:rPr>
              <w:t>1</w:t>
            </w:r>
          </w:p>
        </w:tc>
        <w:tc>
          <w:tcPr>
            <w:tcW w:w="473" w:type="dxa"/>
            <w:vAlign w:val="center"/>
          </w:tcPr>
          <w:p w14:paraId="0E1BBB94" w14:textId="77777777" w:rsidR="00913DEF" w:rsidRPr="006631F9" w:rsidRDefault="00913DEF" w:rsidP="006C4080">
            <w:pPr>
              <w:spacing w:after="0"/>
              <w:jc w:val="center"/>
              <w:rPr>
                <w:rFonts w:cstheme="minorHAnsi"/>
                <w:sz w:val="18"/>
                <w:szCs w:val="18"/>
              </w:rPr>
            </w:pPr>
            <w:r w:rsidRPr="006631F9">
              <w:rPr>
                <w:rFonts w:cstheme="minorHAnsi"/>
                <w:sz w:val="18"/>
                <w:szCs w:val="18"/>
              </w:rPr>
              <w:t>34</w:t>
            </w:r>
          </w:p>
        </w:tc>
        <w:tc>
          <w:tcPr>
            <w:tcW w:w="472" w:type="dxa"/>
            <w:vAlign w:val="center"/>
          </w:tcPr>
          <w:p w14:paraId="58F7CD3E" w14:textId="77777777" w:rsidR="00913DEF" w:rsidRPr="006631F9" w:rsidRDefault="00913DEF" w:rsidP="006C4080">
            <w:pPr>
              <w:spacing w:after="0"/>
              <w:jc w:val="center"/>
              <w:rPr>
                <w:rFonts w:cstheme="minorHAnsi"/>
                <w:sz w:val="18"/>
                <w:szCs w:val="18"/>
              </w:rPr>
            </w:pPr>
            <w:r w:rsidRPr="006631F9">
              <w:rPr>
                <w:rFonts w:cstheme="minorHAnsi"/>
                <w:sz w:val="18"/>
                <w:szCs w:val="18"/>
              </w:rPr>
              <w:t>31</w:t>
            </w:r>
          </w:p>
        </w:tc>
        <w:tc>
          <w:tcPr>
            <w:tcW w:w="473" w:type="dxa"/>
            <w:vAlign w:val="center"/>
          </w:tcPr>
          <w:p w14:paraId="3589B15F" w14:textId="77777777" w:rsidR="00913DEF" w:rsidRPr="006631F9" w:rsidRDefault="00913DEF" w:rsidP="006C4080">
            <w:pPr>
              <w:spacing w:after="0"/>
              <w:jc w:val="center"/>
              <w:rPr>
                <w:rFonts w:cstheme="minorHAnsi"/>
                <w:sz w:val="18"/>
                <w:szCs w:val="18"/>
              </w:rPr>
            </w:pPr>
            <w:r w:rsidRPr="006631F9">
              <w:rPr>
                <w:rFonts w:cstheme="minorHAnsi"/>
                <w:sz w:val="18"/>
                <w:szCs w:val="18"/>
              </w:rPr>
              <w:t>5</w:t>
            </w:r>
          </w:p>
        </w:tc>
      </w:tr>
      <w:tr w:rsidR="00913DEF" w:rsidRPr="006631F9" w14:paraId="08D99E33" w14:textId="77777777" w:rsidTr="009979FD">
        <w:tc>
          <w:tcPr>
            <w:tcW w:w="625" w:type="dxa"/>
            <w:vAlign w:val="center"/>
          </w:tcPr>
          <w:p w14:paraId="34E234B4"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10</w:t>
            </w:r>
          </w:p>
        </w:tc>
        <w:tc>
          <w:tcPr>
            <w:tcW w:w="720" w:type="dxa"/>
            <w:vAlign w:val="center"/>
          </w:tcPr>
          <w:p w14:paraId="650C9C8E" w14:textId="77777777" w:rsidR="00913DEF" w:rsidRPr="006631F9" w:rsidRDefault="00913DEF" w:rsidP="006C4080">
            <w:pPr>
              <w:spacing w:after="0"/>
              <w:jc w:val="center"/>
              <w:rPr>
                <w:rFonts w:cstheme="minorHAnsi"/>
                <w:sz w:val="18"/>
                <w:szCs w:val="18"/>
              </w:rPr>
            </w:pPr>
            <w:r w:rsidRPr="006631F9">
              <w:rPr>
                <w:rFonts w:cstheme="minorHAnsi"/>
                <w:sz w:val="18"/>
                <w:szCs w:val="18"/>
              </w:rPr>
              <w:t>2.31</w:t>
            </w:r>
          </w:p>
        </w:tc>
        <w:tc>
          <w:tcPr>
            <w:tcW w:w="630" w:type="dxa"/>
            <w:vAlign w:val="center"/>
          </w:tcPr>
          <w:p w14:paraId="2FDED226" w14:textId="77777777" w:rsidR="00913DEF" w:rsidRPr="006631F9" w:rsidRDefault="00913DEF" w:rsidP="006C4080">
            <w:pPr>
              <w:spacing w:after="0"/>
              <w:jc w:val="center"/>
              <w:rPr>
                <w:rFonts w:cstheme="minorHAnsi"/>
                <w:sz w:val="18"/>
                <w:szCs w:val="18"/>
              </w:rPr>
            </w:pPr>
            <w:r w:rsidRPr="006631F9">
              <w:rPr>
                <w:rFonts w:cstheme="minorHAnsi"/>
                <w:sz w:val="18"/>
                <w:szCs w:val="18"/>
              </w:rPr>
              <w:t>537</w:t>
            </w:r>
          </w:p>
        </w:tc>
        <w:tc>
          <w:tcPr>
            <w:tcW w:w="1710" w:type="dxa"/>
            <w:vAlign w:val="center"/>
          </w:tcPr>
          <w:p w14:paraId="1230B820"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–4</w:t>
            </w:r>
            <w:r w:rsidRPr="006631F9">
              <w:rPr>
                <w:rFonts w:cstheme="minorHAnsi"/>
                <w:sz w:val="18"/>
                <w:szCs w:val="18"/>
              </w:rPr>
              <w:t xml:space="preserve"> → L : 14.6</w:t>
            </w:r>
          </w:p>
          <w:p w14:paraId="72145F91"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–4</w:t>
            </w:r>
            <w:r w:rsidRPr="006631F9">
              <w:rPr>
                <w:rFonts w:cstheme="minorHAnsi"/>
                <w:sz w:val="18"/>
                <w:szCs w:val="18"/>
              </w:rPr>
              <w:t xml:space="preserve"> → L</w:t>
            </w:r>
            <w:r w:rsidRPr="006631F9">
              <w:rPr>
                <w:rFonts w:cstheme="minorHAnsi"/>
                <w:sz w:val="18"/>
                <w:szCs w:val="18"/>
                <w:vertAlign w:val="subscript"/>
              </w:rPr>
              <w:t>+14</w:t>
            </w:r>
            <w:r w:rsidRPr="006631F9">
              <w:rPr>
                <w:rFonts w:cstheme="minorHAnsi"/>
                <w:sz w:val="18"/>
                <w:szCs w:val="18"/>
              </w:rPr>
              <w:t xml:space="preserve"> : 25.7</w:t>
            </w:r>
          </w:p>
          <w:p w14:paraId="12A32382" w14:textId="77777777" w:rsidR="00913DEF" w:rsidRPr="006631F9" w:rsidRDefault="00913DEF" w:rsidP="006C4080">
            <w:pPr>
              <w:spacing w:after="0"/>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+1</w:t>
            </w:r>
            <w:r w:rsidRPr="006631F9">
              <w:rPr>
                <w:rFonts w:cstheme="minorHAnsi"/>
                <w:sz w:val="18"/>
                <w:szCs w:val="18"/>
              </w:rPr>
              <w:t xml:space="preserve"> : 18.3</w:t>
            </w:r>
          </w:p>
          <w:p w14:paraId="1795E003" w14:textId="77777777" w:rsidR="00913DEF" w:rsidRPr="006631F9" w:rsidRDefault="00913DEF" w:rsidP="006C4080">
            <w:pPr>
              <w:spacing w:after="0"/>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+14</w:t>
            </w:r>
            <w:r w:rsidRPr="006631F9">
              <w:rPr>
                <w:rFonts w:cstheme="minorHAnsi"/>
                <w:sz w:val="18"/>
                <w:szCs w:val="18"/>
              </w:rPr>
              <w:t xml:space="preserve"> : 41.4</w:t>
            </w:r>
          </w:p>
        </w:tc>
        <w:tc>
          <w:tcPr>
            <w:tcW w:w="630" w:type="dxa"/>
            <w:vAlign w:val="center"/>
          </w:tcPr>
          <w:p w14:paraId="6BBF85E4" w14:textId="77777777" w:rsidR="00913DEF" w:rsidRPr="006631F9" w:rsidRDefault="00913DEF" w:rsidP="006C4080">
            <w:pPr>
              <w:spacing w:after="0"/>
              <w:jc w:val="center"/>
              <w:rPr>
                <w:rFonts w:cstheme="minorHAnsi"/>
                <w:sz w:val="18"/>
                <w:szCs w:val="18"/>
              </w:rPr>
            </w:pPr>
            <w:r w:rsidRPr="006631F9">
              <w:rPr>
                <w:rFonts w:cstheme="minorHAnsi"/>
                <w:sz w:val="18"/>
                <w:szCs w:val="18"/>
              </w:rPr>
              <w:t>37.6</w:t>
            </w:r>
          </w:p>
        </w:tc>
        <w:tc>
          <w:tcPr>
            <w:tcW w:w="720" w:type="dxa"/>
            <w:vAlign w:val="center"/>
          </w:tcPr>
          <w:p w14:paraId="2D805B83" w14:textId="77777777" w:rsidR="00913DEF" w:rsidRPr="006631F9" w:rsidRDefault="00913DEF" w:rsidP="006C4080">
            <w:pPr>
              <w:spacing w:after="0"/>
              <w:jc w:val="center"/>
              <w:rPr>
                <w:rFonts w:cstheme="minorHAnsi"/>
                <w:sz w:val="18"/>
                <w:szCs w:val="18"/>
              </w:rPr>
            </w:pPr>
            <w:r w:rsidRPr="006631F9">
              <w:rPr>
                <w:rFonts w:cstheme="minorHAnsi"/>
                <w:sz w:val="18"/>
                <w:szCs w:val="18"/>
              </w:rPr>
              <w:t>17.3</w:t>
            </w:r>
          </w:p>
        </w:tc>
        <w:tc>
          <w:tcPr>
            <w:tcW w:w="810" w:type="dxa"/>
            <w:vAlign w:val="center"/>
          </w:tcPr>
          <w:p w14:paraId="304388C8" w14:textId="77777777" w:rsidR="00913DEF" w:rsidRPr="006631F9" w:rsidRDefault="00913DEF" w:rsidP="006C4080">
            <w:pPr>
              <w:spacing w:after="0"/>
              <w:jc w:val="center"/>
              <w:rPr>
                <w:rFonts w:cstheme="minorHAnsi"/>
                <w:sz w:val="18"/>
                <w:szCs w:val="18"/>
              </w:rPr>
            </w:pPr>
            <w:r w:rsidRPr="006631F9">
              <w:rPr>
                <w:rFonts w:cstheme="minorHAnsi"/>
                <w:sz w:val="18"/>
                <w:szCs w:val="18"/>
              </w:rPr>
              <w:t>22.7</w:t>
            </w:r>
          </w:p>
        </w:tc>
        <w:tc>
          <w:tcPr>
            <w:tcW w:w="810" w:type="dxa"/>
            <w:vAlign w:val="center"/>
          </w:tcPr>
          <w:p w14:paraId="29E3327B" w14:textId="77777777" w:rsidR="00913DEF" w:rsidRPr="006631F9" w:rsidRDefault="00913DEF" w:rsidP="006C4080">
            <w:pPr>
              <w:spacing w:after="0"/>
              <w:jc w:val="center"/>
              <w:rPr>
                <w:rFonts w:cstheme="minorHAnsi"/>
                <w:sz w:val="18"/>
                <w:szCs w:val="18"/>
              </w:rPr>
            </w:pPr>
            <w:r w:rsidRPr="006631F9">
              <w:rPr>
                <w:rFonts w:cstheme="minorHAnsi"/>
                <w:sz w:val="18"/>
                <w:szCs w:val="18"/>
              </w:rPr>
              <w:t>14.4</w:t>
            </w:r>
          </w:p>
        </w:tc>
        <w:tc>
          <w:tcPr>
            <w:tcW w:w="720" w:type="dxa"/>
            <w:vAlign w:val="center"/>
          </w:tcPr>
          <w:p w14:paraId="0C1459A6" w14:textId="77777777" w:rsidR="00913DEF" w:rsidRPr="006631F9" w:rsidRDefault="00913DEF" w:rsidP="006C4080">
            <w:pPr>
              <w:spacing w:after="0"/>
              <w:jc w:val="center"/>
              <w:rPr>
                <w:rFonts w:cstheme="minorHAnsi"/>
                <w:sz w:val="18"/>
                <w:szCs w:val="18"/>
              </w:rPr>
            </w:pPr>
            <w:r w:rsidRPr="006631F9">
              <w:rPr>
                <w:rFonts w:cstheme="minorHAnsi"/>
                <w:sz w:val="18"/>
                <w:szCs w:val="18"/>
              </w:rPr>
              <w:t>8.0</w:t>
            </w:r>
          </w:p>
        </w:tc>
        <w:tc>
          <w:tcPr>
            <w:tcW w:w="472" w:type="dxa"/>
            <w:vAlign w:val="center"/>
          </w:tcPr>
          <w:p w14:paraId="03BFFB4B" w14:textId="77777777" w:rsidR="00913DEF" w:rsidRPr="006631F9" w:rsidRDefault="00913DEF" w:rsidP="006C4080">
            <w:pPr>
              <w:spacing w:after="0"/>
              <w:jc w:val="center"/>
              <w:rPr>
                <w:rFonts w:cstheme="minorHAnsi"/>
                <w:sz w:val="18"/>
                <w:szCs w:val="18"/>
              </w:rPr>
            </w:pPr>
            <w:r w:rsidRPr="006631F9">
              <w:rPr>
                <w:rFonts w:cstheme="minorHAnsi"/>
                <w:sz w:val="18"/>
                <w:szCs w:val="18"/>
              </w:rPr>
              <w:t>2</w:t>
            </w:r>
          </w:p>
        </w:tc>
        <w:tc>
          <w:tcPr>
            <w:tcW w:w="473" w:type="dxa"/>
            <w:vAlign w:val="center"/>
          </w:tcPr>
          <w:p w14:paraId="77181262" w14:textId="77777777" w:rsidR="00913DEF" w:rsidRPr="006631F9" w:rsidRDefault="00913DEF" w:rsidP="006C4080">
            <w:pPr>
              <w:spacing w:after="0"/>
              <w:jc w:val="center"/>
              <w:rPr>
                <w:rFonts w:cstheme="minorHAnsi"/>
                <w:sz w:val="18"/>
                <w:szCs w:val="18"/>
              </w:rPr>
            </w:pPr>
            <w:r w:rsidRPr="006631F9">
              <w:rPr>
                <w:rFonts w:cstheme="minorHAnsi"/>
                <w:sz w:val="18"/>
                <w:szCs w:val="18"/>
              </w:rPr>
              <w:t>80</w:t>
            </w:r>
          </w:p>
        </w:tc>
        <w:tc>
          <w:tcPr>
            <w:tcW w:w="472" w:type="dxa"/>
            <w:vAlign w:val="center"/>
          </w:tcPr>
          <w:p w14:paraId="718624E5" w14:textId="77777777" w:rsidR="00913DEF" w:rsidRPr="006631F9" w:rsidRDefault="00913DEF" w:rsidP="006C4080">
            <w:pPr>
              <w:spacing w:after="0"/>
              <w:jc w:val="center"/>
              <w:rPr>
                <w:rFonts w:cstheme="minorHAnsi"/>
                <w:sz w:val="18"/>
                <w:szCs w:val="18"/>
              </w:rPr>
            </w:pPr>
            <w:r w:rsidRPr="006631F9">
              <w:rPr>
                <w:rFonts w:cstheme="minorHAnsi"/>
                <w:sz w:val="18"/>
                <w:szCs w:val="18"/>
              </w:rPr>
              <w:t>82</w:t>
            </w:r>
          </w:p>
        </w:tc>
        <w:tc>
          <w:tcPr>
            <w:tcW w:w="473" w:type="dxa"/>
            <w:vAlign w:val="center"/>
          </w:tcPr>
          <w:p w14:paraId="42426997" w14:textId="77777777" w:rsidR="00913DEF" w:rsidRPr="006631F9" w:rsidRDefault="00913DEF" w:rsidP="006C4080">
            <w:pPr>
              <w:spacing w:after="0"/>
              <w:jc w:val="center"/>
              <w:rPr>
                <w:rFonts w:cstheme="minorHAnsi"/>
                <w:sz w:val="18"/>
                <w:szCs w:val="18"/>
              </w:rPr>
            </w:pPr>
            <w:r w:rsidRPr="006631F9">
              <w:rPr>
                <w:rFonts w:cstheme="minorHAnsi"/>
                <w:sz w:val="18"/>
                <w:szCs w:val="18"/>
              </w:rPr>
              <w:t>1</w:t>
            </w:r>
          </w:p>
        </w:tc>
      </w:tr>
    </w:tbl>
    <w:p w14:paraId="3CF02606" w14:textId="1E30E4E8" w:rsidR="00913DEF" w:rsidRPr="00F3544E" w:rsidRDefault="00913DEF" w:rsidP="006631F9">
      <w:pPr>
        <w:ind w:left="-284"/>
        <w:jc w:val="both"/>
        <w:rPr>
          <w:rFonts w:ascii="Times New Roman" w:hAnsi="Times New Roman" w:cs="Times New Roman"/>
          <w:sz w:val="15"/>
          <w:szCs w:val="15"/>
          <w:lang w:val="en-US"/>
        </w:rPr>
      </w:pPr>
      <w:r w:rsidRPr="002C37AC">
        <w:rPr>
          <w:lang w:val="en-US"/>
        </w:rPr>
        <w:br/>
      </w:r>
      <w:r w:rsidRPr="00F3544E">
        <w:rPr>
          <w:rFonts w:cstheme="minorHAnsi"/>
          <w:b/>
          <w:bCs/>
          <w:sz w:val="15"/>
          <w:szCs w:val="15"/>
          <w:lang w:val="en-US"/>
        </w:rPr>
        <w:t>Table S</w:t>
      </w:r>
      <w:r w:rsidR="00515EEF">
        <w:rPr>
          <w:rFonts w:cstheme="minorHAnsi"/>
          <w:b/>
          <w:bCs/>
          <w:sz w:val="15"/>
          <w:szCs w:val="15"/>
          <w:lang w:val="en-US"/>
        </w:rPr>
        <w:t>8</w:t>
      </w:r>
      <w:r w:rsidRPr="00F3544E">
        <w:rPr>
          <w:rFonts w:cstheme="minorHAnsi"/>
          <w:sz w:val="15"/>
          <w:szCs w:val="15"/>
          <w:lang w:val="en-US"/>
        </w:rPr>
        <w:t>: Triplet excited states (T</w:t>
      </w:r>
      <w:r w:rsidRPr="00F3544E">
        <w:rPr>
          <w:rFonts w:cstheme="minorHAnsi"/>
          <w:i/>
          <w:iCs/>
          <w:sz w:val="15"/>
          <w:szCs w:val="15"/>
          <w:vertAlign w:val="subscript"/>
          <w:lang w:val="en-US"/>
        </w:rPr>
        <w:t>n</w:t>
      </w:r>
      <w:r w:rsidRPr="00F3544E">
        <w:rPr>
          <w:rFonts w:cstheme="minorHAnsi"/>
          <w:sz w:val="15"/>
          <w:szCs w:val="15"/>
          <w:lang w:val="en-US"/>
        </w:rPr>
        <w:t>) below the lowest singlet excited state S</w:t>
      </w:r>
      <w:r w:rsidRPr="00F3544E">
        <w:rPr>
          <w:rFonts w:cstheme="minorHAnsi"/>
          <w:sz w:val="15"/>
          <w:szCs w:val="15"/>
          <w:vertAlign w:val="subscript"/>
          <w:lang w:val="en-US"/>
        </w:rPr>
        <w:t>1</w:t>
      </w:r>
      <w:r w:rsidRPr="00F3544E">
        <w:rPr>
          <w:rFonts w:cstheme="minorHAnsi"/>
          <w:sz w:val="15"/>
          <w:szCs w:val="15"/>
          <w:lang w:val="en-US"/>
        </w:rPr>
        <w:t>, computed at the optimized S</w:t>
      </w:r>
      <w:r w:rsidRPr="00F3544E">
        <w:rPr>
          <w:rFonts w:cstheme="minorHAnsi"/>
          <w:sz w:val="15"/>
          <w:szCs w:val="15"/>
          <w:vertAlign w:val="subscript"/>
          <w:lang w:val="en-US"/>
        </w:rPr>
        <w:t xml:space="preserve">1 </w:t>
      </w:r>
      <w:r w:rsidRPr="00F3544E">
        <w:rPr>
          <w:rFonts w:cstheme="minorHAnsi"/>
          <w:sz w:val="15"/>
          <w:szCs w:val="15"/>
          <w:lang w:val="en-US"/>
        </w:rPr>
        <w:t>minimum geometry</w:t>
      </w:r>
      <w:r w:rsidR="00C6645B">
        <w:rPr>
          <w:rFonts w:cstheme="minorHAnsi"/>
          <w:sz w:val="15"/>
          <w:szCs w:val="15"/>
          <w:lang w:val="en-US"/>
        </w:rPr>
        <w:t xml:space="preserve"> for </w:t>
      </w:r>
      <w:r w:rsidR="00C6645B" w:rsidRPr="006C4080">
        <w:rPr>
          <w:rFonts w:cstheme="minorHAnsi"/>
          <w:b/>
          <w:bCs/>
          <w:sz w:val="15"/>
          <w:szCs w:val="15"/>
          <w:lang w:val="en-US"/>
        </w:rPr>
        <w:t>C2</w:t>
      </w:r>
      <w:r w:rsidR="00F3544E">
        <w:rPr>
          <w:rFonts w:cstheme="minorHAnsi"/>
          <w:sz w:val="15"/>
          <w:szCs w:val="15"/>
          <w:lang w:val="en-US"/>
        </w:rPr>
        <w:t xml:space="preserve">. </w:t>
      </w:r>
      <w:r w:rsidRPr="00F3544E">
        <w:rPr>
          <w:rFonts w:cstheme="minorHAnsi"/>
          <w:sz w:val="15"/>
          <w:szCs w:val="15"/>
          <w:lang w:val="en-US"/>
        </w:rPr>
        <w:t>For each triplet state, the vertical excitation energy (E, in eV), corresponding wavelength (</w:t>
      </w:r>
      <w:r w:rsidRPr="00F3544E">
        <w:rPr>
          <w:rFonts w:cstheme="minorHAnsi"/>
          <w:sz w:val="15"/>
          <w:szCs w:val="15"/>
        </w:rPr>
        <w:t>λ</w:t>
      </w:r>
      <w:r w:rsidRPr="00F3544E">
        <w:rPr>
          <w:rFonts w:cstheme="minorHAnsi"/>
          <w:sz w:val="15"/>
          <w:szCs w:val="15"/>
          <w:lang w:val="en-US"/>
        </w:rPr>
        <w:t xml:space="preserve">, in nm), </w:t>
      </w:r>
      <w:r w:rsidR="00321130" w:rsidRPr="00321130">
        <w:rPr>
          <w:rFonts w:cstheme="minorHAnsi"/>
          <w:sz w:val="15"/>
          <w:szCs w:val="15"/>
          <w:lang w:val="en-US"/>
        </w:rPr>
        <w:t>and percentage weights of the transitions between frontier molecular (FMO) are reported</w:t>
      </w:r>
      <w:r w:rsidR="00321130">
        <w:rPr>
          <w:rFonts w:cstheme="minorHAnsi"/>
          <w:sz w:val="15"/>
          <w:szCs w:val="15"/>
          <w:lang w:val="en-US"/>
        </w:rPr>
        <w:t>.</w:t>
      </w:r>
      <w:r w:rsidRPr="00F3544E">
        <w:rPr>
          <w:rFonts w:cstheme="minorHAnsi"/>
          <w:sz w:val="15"/>
          <w:szCs w:val="15"/>
          <w:lang w:val="en-US"/>
        </w:rPr>
        <w:t xml:space="preserve"> The electronic character of each triplet state is quantified in terms of metal-centered (MC), ligand-centered (LC), metal-to-ligand charge transfer (MLCT), ligand-to-metal charge transfer (LMCT), and ligand-to-ligand charge transfer (LLCT) components, expressed as percentage contributions obtained from transition density analysis. The spin–orbit coupling matrix elements </w:t>
      </w:r>
      <w:r w:rsidRPr="00F3544E">
        <w:rPr>
          <w:rFonts w:ascii="Cambria Math" w:hAnsi="Cambria Math" w:cs="Cambria Math"/>
          <w:sz w:val="15"/>
          <w:szCs w:val="15"/>
        </w:rPr>
        <w:t>⟨</w:t>
      </w:r>
      <w:r w:rsidRPr="00F3544E">
        <w:rPr>
          <w:rFonts w:cstheme="minorHAnsi"/>
          <w:sz w:val="15"/>
          <w:szCs w:val="15"/>
          <w:lang w:val="en-US"/>
        </w:rPr>
        <w:t>S</w:t>
      </w:r>
      <w:r w:rsidRPr="00F3544E">
        <w:rPr>
          <w:rFonts w:cstheme="minorHAnsi"/>
          <w:sz w:val="15"/>
          <w:szCs w:val="15"/>
          <w:vertAlign w:val="subscript"/>
          <w:lang w:val="en-US"/>
        </w:rPr>
        <w:t>1</w:t>
      </w:r>
      <w:r w:rsidRPr="00F3544E">
        <w:rPr>
          <w:rFonts w:cstheme="minorHAnsi"/>
          <w:sz w:val="15"/>
          <w:szCs w:val="15"/>
          <w:lang w:val="en-US"/>
        </w:rPr>
        <w:t>|Ĥ</w:t>
      </w:r>
      <w:r w:rsidRPr="00F3544E">
        <w:rPr>
          <w:rFonts w:cstheme="minorHAnsi"/>
          <w:sz w:val="15"/>
          <w:szCs w:val="15"/>
          <w:vertAlign w:val="subscript"/>
          <w:lang w:val="en-US"/>
        </w:rPr>
        <w:t>SO</w:t>
      </w:r>
      <w:r w:rsidRPr="00F3544E">
        <w:rPr>
          <w:rFonts w:cstheme="minorHAnsi"/>
          <w:sz w:val="15"/>
          <w:szCs w:val="15"/>
          <w:lang w:val="en-US"/>
        </w:rPr>
        <w:t>|T</w:t>
      </w:r>
      <w:r w:rsidRPr="00F3544E">
        <w:rPr>
          <w:rFonts w:cstheme="minorHAnsi"/>
          <w:i/>
          <w:iCs/>
          <w:sz w:val="15"/>
          <w:szCs w:val="15"/>
          <w:vertAlign w:val="subscript"/>
          <w:lang w:val="en-US"/>
        </w:rPr>
        <w:t>m</w:t>
      </w:r>
      <w:r w:rsidRPr="00F3544E">
        <w:rPr>
          <w:rFonts w:ascii="Cambria Math" w:hAnsi="Cambria Math" w:cs="Cambria Math"/>
          <w:sz w:val="15"/>
          <w:szCs w:val="15"/>
        </w:rPr>
        <w:t>⟩</w:t>
      </w:r>
      <w:r w:rsidRPr="00F3544E">
        <w:rPr>
          <w:rFonts w:cstheme="minorHAnsi"/>
          <w:sz w:val="15"/>
          <w:szCs w:val="15"/>
          <w:lang w:val="en-US"/>
        </w:rPr>
        <w:t xml:space="preserve"> (in cm⁻¹), evaluated between the lowest singlet</w:t>
      </w:r>
      <w:r w:rsidRPr="00F3544E">
        <w:rPr>
          <w:rFonts w:cstheme="minorHAnsi"/>
          <w:sz w:val="15"/>
          <w:szCs w:val="15"/>
          <w:vertAlign w:val="superscript"/>
          <w:lang w:val="en-US"/>
        </w:rPr>
        <w:t xml:space="preserve"> </w:t>
      </w:r>
      <w:r w:rsidRPr="00F3544E">
        <w:rPr>
          <w:rFonts w:cstheme="minorHAnsi"/>
          <w:sz w:val="15"/>
          <w:szCs w:val="15"/>
          <w:lang w:val="en-US"/>
        </w:rPr>
        <w:t>state and each lower-lying triplet state, are also reported.</w:t>
      </w:r>
    </w:p>
    <w:tbl>
      <w:tblPr>
        <w:tblStyle w:val="Grilledutableau"/>
        <w:tblW w:w="9513" w:type="dxa"/>
        <w:jc w:val="center"/>
        <w:tblLayout w:type="fixed"/>
        <w:tblLook w:val="04A0" w:firstRow="1" w:lastRow="0" w:firstColumn="1" w:lastColumn="0" w:noHBand="0" w:noVBand="1"/>
      </w:tblPr>
      <w:tblGrid>
        <w:gridCol w:w="625"/>
        <w:gridCol w:w="720"/>
        <w:gridCol w:w="630"/>
        <w:gridCol w:w="1710"/>
        <w:gridCol w:w="878"/>
        <w:gridCol w:w="789"/>
        <w:gridCol w:w="788"/>
        <w:gridCol w:w="789"/>
        <w:gridCol w:w="716"/>
        <w:gridCol w:w="1868"/>
      </w:tblGrid>
      <w:tr w:rsidR="00913DEF" w:rsidRPr="006631F9" w14:paraId="13751CED" w14:textId="77777777" w:rsidTr="006C4080">
        <w:trPr>
          <w:trHeight w:val="143"/>
          <w:jc w:val="center"/>
        </w:trPr>
        <w:tc>
          <w:tcPr>
            <w:tcW w:w="625" w:type="dxa"/>
            <w:vMerge w:val="restart"/>
            <w:vAlign w:val="center"/>
          </w:tcPr>
          <w:p w14:paraId="63EF79A3" w14:textId="77777777" w:rsidR="00913DEF" w:rsidRPr="006631F9" w:rsidRDefault="00913DEF" w:rsidP="006C4080">
            <w:pPr>
              <w:spacing w:after="0"/>
              <w:jc w:val="center"/>
              <w:rPr>
                <w:rFonts w:cstheme="minorHAnsi"/>
                <w:b/>
                <w:bCs/>
                <w:sz w:val="18"/>
                <w:szCs w:val="18"/>
              </w:rPr>
            </w:pPr>
            <w:proofErr w:type="gramStart"/>
            <w:r w:rsidRPr="006631F9">
              <w:rPr>
                <w:rFonts w:cstheme="minorHAnsi"/>
                <w:b/>
                <w:bCs/>
                <w:sz w:val="18"/>
                <w:szCs w:val="18"/>
              </w:rPr>
              <w:t>min</w:t>
            </w:r>
            <w:proofErr w:type="gramEnd"/>
            <w:r w:rsidRPr="006631F9">
              <w:rPr>
                <w:rFonts w:cstheme="minorHAnsi"/>
                <w:b/>
                <w:bCs/>
                <w:sz w:val="18"/>
                <w:szCs w:val="18"/>
              </w:rPr>
              <w:br/>
              <w:t>S</w:t>
            </w:r>
            <w:r w:rsidRPr="006631F9">
              <w:rPr>
                <w:rFonts w:cstheme="minorHAnsi"/>
                <w:b/>
                <w:bCs/>
                <w:sz w:val="18"/>
                <w:szCs w:val="18"/>
                <w:vertAlign w:val="subscript"/>
              </w:rPr>
              <w:t>1</w:t>
            </w:r>
          </w:p>
        </w:tc>
        <w:tc>
          <w:tcPr>
            <w:tcW w:w="720" w:type="dxa"/>
            <w:vMerge w:val="restart"/>
            <w:vAlign w:val="center"/>
          </w:tcPr>
          <w:p w14:paraId="751A4AA9" w14:textId="72F2547F" w:rsidR="00913DEF" w:rsidRPr="006631F9" w:rsidRDefault="00913DEF" w:rsidP="006C4080">
            <w:pPr>
              <w:spacing w:after="0"/>
              <w:jc w:val="center"/>
              <w:rPr>
                <w:rFonts w:cstheme="minorHAnsi"/>
                <w:b/>
                <w:bCs/>
                <w:sz w:val="18"/>
                <w:szCs w:val="18"/>
              </w:rPr>
            </w:pPr>
            <w:r w:rsidRPr="006631F9">
              <w:rPr>
                <w:rFonts w:cstheme="minorHAnsi"/>
                <w:b/>
                <w:bCs/>
                <w:sz w:val="18"/>
                <w:szCs w:val="18"/>
              </w:rPr>
              <w:t xml:space="preserve">E </w:t>
            </w:r>
            <w:r w:rsidR="002372A2">
              <w:rPr>
                <w:rFonts w:cstheme="minorHAnsi"/>
                <w:b/>
                <w:bCs/>
                <w:sz w:val="18"/>
                <w:szCs w:val="18"/>
              </w:rPr>
              <w:br/>
            </w:r>
            <w:r w:rsidRPr="006631F9">
              <w:rPr>
                <w:rFonts w:cstheme="minorHAnsi"/>
                <w:b/>
                <w:bCs/>
                <w:sz w:val="18"/>
                <w:szCs w:val="18"/>
              </w:rPr>
              <w:t>(eV)</w:t>
            </w:r>
          </w:p>
        </w:tc>
        <w:tc>
          <w:tcPr>
            <w:tcW w:w="630" w:type="dxa"/>
            <w:vMerge w:val="restart"/>
            <w:vAlign w:val="center"/>
          </w:tcPr>
          <w:p w14:paraId="0CAF3D8B" w14:textId="77777777" w:rsidR="00913DEF" w:rsidRPr="006631F9" w:rsidRDefault="00913DEF" w:rsidP="006C4080">
            <w:pPr>
              <w:spacing w:after="0"/>
              <w:jc w:val="center"/>
              <w:rPr>
                <w:rFonts w:cstheme="minorHAnsi"/>
                <w:b/>
                <w:bCs/>
                <w:sz w:val="18"/>
                <w:szCs w:val="18"/>
              </w:rPr>
            </w:pPr>
            <w:proofErr w:type="gramStart"/>
            <w:r w:rsidRPr="006631F9">
              <w:rPr>
                <w:rFonts w:ascii="Cambria Math" w:hAnsi="Cambria Math" w:cs="Cambria Math"/>
                <w:b/>
                <w:bCs/>
                <w:sz w:val="18"/>
                <w:szCs w:val="18"/>
              </w:rPr>
              <w:t>𝛌</w:t>
            </w:r>
            <w:proofErr w:type="gramEnd"/>
            <w:r w:rsidRPr="006631F9">
              <w:rPr>
                <w:rFonts w:cstheme="minorHAnsi"/>
                <w:b/>
                <w:bCs/>
                <w:sz w:val="18"/>
                <w:szCs w:val="18"/>
              </w:rPr>
              <w:t xml:space="preserve"> (nm)</w:t>
            </w:r>
          </w:p>
        </w:tc>
        <w:tc>
          <w:tcPr>
            <w:tcW w:w="1710" w:type="dxa"/>
            <w:vMerge w:val="restart"/>
            <w:vAlign w:val="center"/>
          </w:tcPr>
          <w:p w14:paraId="39D8B29F" w14:textId="77777777" w:rsidR="00913DEF" w:rsidRPr="006631F9" w:rsidRDefault="00913DEF" w:rsidP="006C4080">
            <w:pPr>
              <w:spacing w:after="0"/>
              <w:jc w:val="center"/>
              <w:rPr>
                <w:rFonts w:cstheme="minorHAnsi"/>
                <w:b/>
                <w:bCs/>
                <w:sz w:val="18"/>
                <w:szCs w:val="18"/>
              </w:rPr>
            </w:pPr>
            <w:proofErr w:type="spellStart"/>
            <w:r w:rsidRPr="006631F9">
              <w:rPr>
                <w:rFonts w:cstheme="minorHAnsi"/>
                <w:b/>
                <w:bCs/>
                <w:sz w:val="18"/>
                <w:szCs w:val="18"/>
              </w:rPr>
              <w:t>FMOs</w:t>
            </w:r>
            <w:proofErr w:type="spellEnd"/>
            <w:r w:rsidRPr="006631F9">
              <w:rPr>
                <w:rFonts w:cstheme="minorHAnsi"/>
                <w:b/>
                <w:bCs/>
                <w:sz w:val="18"/>
                <w:szCs w:val="18"/>
              </w:rPr>
              <w:t xml:space="preserve"> (%)</w:t>
            </w:r>
          </w:p>
        </w:tc>
        <w:tc>
          <w:tcPr>
            <w:tcW w:w="3960" w:type="dxa"/>
            <w:gridSpan w:val="5"/>
          </w:tcPr>
          <w:p w14:paraId="49494F49" w14:textId="77777777" w:rsidR="00913DEF" w:rsidRPr="006631F9" w:rsidRDefault="00913DEF" w:rsidP="006C4080">
            <w:pPr>
              <w:spacing w:after="0"/>
              <w:jc w:val="center"/>
              <w:rPr>
                <w:rFonts w:cstheme="minorHAnsi"/>
                <w:b/>
                <w:bCs/>
                <w:sz w:val="18"/>
                <w:szCs w:val="18"/>
              </w:rPr>
            </w:pPr>
            <w:proofErr w:type="spellStart"/>
            <w:r w:rsidRPr="006631F9">
              <w:rPr>
                <w:rFonts w:cstheme="minorHAnsi"/>
                <w:b/>
                <w:bCs/>
                <w:sz w:val="18"/>
                <w:szCs w:val="18"/>
              </w:rPr>
              <w:t>Character</w:t>
            </w:r>
            <w:proofErr w:type="spellEnd"/>
            <w:r w:rsidRPr="006631F9">
              <w:rPr>
                <w:rFonts w:cstheme="minorHAnsi"/>
                <w:b/>
                <w:bCs/>
                <w:sz w:val="18"/>
                <w:szCs w:val="18"/>
              </w:rPr>
              <w:t xml:space="preserve"> (%)</w:t>
            </w:r>
          </w:p>
        </w:tc>
        <w:tc>
          <w:tcPr>
            <w:tcW w:w="1868" w:type="dxa"/>
            <w:vAlign w:val="center"/>
          </w:tcPr>
          <w:p w14:paraId="1C736EFA" w14:textId="1AD30FF1" w:rsidR="00913DEF" w:rsidRPr="006631F9" w:rsidRDefault="00913DEF" w:rsidP="006C4080">
            <w:pPr>
              <w:spacing w:after="0"/>
              <w:jc w:val="center"/>
              <w:rPr>
                <w:rFonts w:cstheme="minorHAnsi"/>
                <w:b/>
                <w:bCs/>
                <w:sz w:val="18"/>
                <w:szCs w:val="18"/>
              </w:rPr>
            </w:pPr>
            <w:r w:rsidRPr="006631F9">
              <w:rPr>
                <w:rFonts w:ascii="Cambria Math" w:hAnsi="Cambria Math" w:cs="Cambria Math"/>
                <w:b/>
                <w:bCs/>
                <w:sz w:val="18"/>
                <w:szCs w:val="18"/>
              </w:rPr>
              <w:t>⟨</w:t>
            </w:r>
            <w:r w:rsidRPr="006631F9">
              <w:rPr>
                <w:rFonts w:cstheme="minorHAnsi"/>
                <w:b/>
                <w:bCs/>
                <w:sz w:val="18"/>
                <w:szCs w:val="18"/>
              </w:rPr>
              <w:t>S</w:t>
            </w:r>
            <w:r w:rsidRPr="006631F9">
              <w:rPr>
                <w:rFonts w:cstheme="minorHAnsi"/>
                <w:b/>
                <w:bCs/>
                <w:sz w:val="18"/>
                <w:szCs w:val="18"/>
                <w:vertAlign w:val="subscript"/>
              </w:rPr>
              <w:t>1</w:t>
            </w:r>
            <w:r w:rsidRPr="006631F9">
              <w:rPr>
                <w:rFonts w:cstheme="minorHAnsi"/>
                <w:b/>
                <w:bCs/>
                <w:sz w:val="18"/>
                <w:szCs w:val="18"/>
              </w:rPr>
              <w:t>|Ĥ</w:t>
            </w:r>
            <w:r w:rsidRPr="006631F9">
              <w:rPr>
                <w:rFonts w:cstheme="minorHAnsi"/>
                <w:b/>
                <w:bCs/>
                <w:sz w:val="18"/>
                <w:szCs w:val="18"/>
                <w:vertAlign w:val="subscript"/>
              </w:rPr>
              <w:t>SO</w:t>
            </w:r>
            <w:r w:rsidRPr="006631F9">
              <w:rPr>
                <w:rFonts w:cstheme="minorHAnsi"/>
                <w:b/>
                <w:bCs/>
                <w:sz w:val="18"/>
                <w:szCs w:val="18"/>
              </w:rPr>
              <w:t>|T</w:t>
            </w:r>
            <w:r w:rsidRPr="006631F9">
              <w:rPr>
                <w:rFonts w:cstheme="minorHAnsi"/>
                <w:b/>
                <w:bCs/>
                <w:i/>
                <w:iCs/>
                <w:sz w:val="18"/>
                <w:szCs w:val="18"/>
                <w:vertAlign w:val="subscript"/>
              </w:rPr>
              <w:t>n</w:t>
            </w:r>
            <w:r w:rsidRPr="006631F9">
              <w:rPr>
                <w:rFonts w:ascii="Cambria Math" w:hAnsi="Cambria Math" w:cs="Cambria Math"/>
                <w:b/>
                <w:bCs/>
                <w:sz w:val="18"/>
                <w:szCs w:val="18"/>
              </w:rPr>
              <w:t>⟩</w:t>
            </w:r>
            <w:r w:rsidRPr="006631F9">
              <w:rPr>
                <w:rFonts w:cstheme="minorHAnsi"/>
                <w:b/>
                <w:bCs/>
                <w:sz w:val="18"/>
                <w:szCs w:val="18"/>
              </w:rPr>
              <w:t xml:space="preserve"> (cm</w:t>
            </w:r>
            <w:r w:rsidRPr="006631F9">
              <w:rPr>
                <w:rFonts w:cstheme="minorHAnsi"/>
                <w:b/>
                <w:bCs/>
                <w:sz w:val="18"/>
                <w:szCs w:val="18"/>
                <w:vertAlign w:val="superscript"/>
              </w:rPr>
              <w:t>-1</w:t>
            </w:r>
            <w:r w:rsidRPr="006631F9">
              <w:rPr>
                <w:rFonts w:cstheme="minorHAnsi"/>
                <w:b/>
                <w:bCs/>
                <w:sz w:val="18"/>
                <w:szCs w:val="18"/>
              </w:rPr>
              <w:t>)</w:t>
            </w:r>
          </w:p>
        </w:tc>
      </w:tr>
      <w:tr w:rsidR="00913DEF" w:rsidRPr="006631F9" w14:paraId="1BFB2757" w14:textId="77777777" w:rsidTr="006C4080">
        <w:trPr>
          <w:trHeight w:val="143"/>
          <w:jc w:val="center"/>
        </w:trPr>
        <w:tc>
          <w:tcPr>
            <w:tcW w:w="625" w:type="dxa"/>
            <w:vMerge/>
            <w:vAlign w:val="center"/>
          </w:tcPr>
          <w:p w14:paraId="0EE37B1B" w14:textId="77777777" w:rsidR="00913DEF" w:rsidRPr="006631F9" w:rsidRDefault="00913DEF" w:rsidP="006C4080">
            <w:pPr>
              <w:spacing w:after="0"/>
              <w:jc w:val="center"/>
              <w:rPr>
                <w:rFonts w:cstheme="minorHAnsi"/>
                <w:b/>
                <w:bCs/>
                <w:sz w:val="18"/>
                <w:szCs w:val="18"/>
              </w:rPr>
            </w:pPr>
          </w:p>
        </w:tc>
        <w:tc>
          <w:tcPr>
            <w:tcW w:w="720" w:type="dxa"/>
            <w:vMerge/>
            <w:vAlign w:val="center"/>
          </w:tcPr>
          <w:p w14:paraId="47F66777" w14:textId="77777777" w:rsidR="00913DEF" w:rsidRPr="006631F9" w:rsidRDefault="00913DEF" w:rsidP="006C4080">
            <w:pPr>
              <w:spacing w:after="0"/>
              <w:jc w:val="center"/>
              <w:rPr>
                <w:rFonts w:cstheme="minorHAnsi"/>
                <w:sz w:val="18"/>
                <w:szCs w:val="18"/>
              </w:rPr>
            </w:pPr>
          </w:p>
        </w:tc>
        <w:tc>
          <w:tcPr>
            <w:tcW w:w="630" w:type="dxa"/>
            <w:vMerge/>
            <w:vAlign w:val="center"/>
          </w:tcPr>
          <w:p w14:paraId="52EC23F6" w14:textId="77777777" w:rsidR="00913DEF" w:rsidRPr="006631F9" w:rsidRDefault="00913DEF" w:rsidP="006C4080">
            <w:pPr>
              <w:spacing w:after="0"/>
              <w:jc w:val="center"/>
              <w:rPr>
                <w:rFonts w:cstheme="minorHAnsi"/>
                <w:sz w:val="18"/>
                <w:szCs w:val="18"/>
              </w:rPr>
            </w:pPr>
          </w:p>
        </w:tc>
        <w:tc>
          <w:tcPr>
            <w:tcW w:w="1710" w:type="dxa"/>
            <w:vMerge/>
            <w:vAlign w:val="center"/>
          </w:tcPr>
          <w:p w14:paraId="482C6524" w14:textId="77777777" w:rsidR="00913DEF" w:rsidRPr="006631F9" w:rsidRDefault="00913DEF" w:rsidP="006C4080">
            <w:pPr>
              <w:spacing w:after="0"/>
              <w:jc w:val="center"/>
              <w:rPr>
                <w:rFonts w:cstheme="minorHAnsi"/>
                <w:sz w:val="18"/>
                <w:szCs w:val="18"/>
              </w:rPr>
            </w:pPr>
          </w:p>
        </w:tc>
        <w:tc>
          <w:tcPr>
            <w:tcW w:w="878" w:type="dxa"/>
            <w:vAlign w:val="center"/>
          </w:tcPr>
          <w:p w14:paraId="6A30E892" w14:textId="77777777" w:rsidR="00913DEF" w:rsidRPr="006631F9" w:rsidRDefault="00913DEF" w:rsidP="006C4080">
            <w:pPr>
              <w:spacing w:after="0"/>
              <w:jc w:val="center"/>
              <w:rPr>
                <w:rFonts w:cstheme="minorHAnsi"/>
                <w:sz w:val="18"/>
                <w:szCs w:val="18"/>
              </w:rPr>
            </w:pPr>
            <w:r w:rsidRPr="006631F9">
              <w:rPr>
                <w:rFonts w:cstheme="minorHAnsi"/>
                <w:sz w:val="18"/>
                <w:szCs w:val="18"/>
              </w:rPr>
              <w:t>MC</w:t>
            </w:r>
          </w:p>
        </w:tc>
        <w:tc>
          <w:tcPr>
            <w:tcW w:w="789" w:type="dxa"/>
            <w:vAlign w:val="center"/>
          </w:tcPr>
          <w:p w14:paraId="715728B7" w14:textId="77777777" w:rsidR="00913DEF" w:rsidRPr="006631F9" w:rsidRDefault="00913DEF" w:rsidP="006C4080">
            <w:pPr>
              <w:spacing w:after="0"/>
              <w:jc w:val="center"/>
              <w:rPr>
                <w:rFonts w:cstheme="minorHAnsi"/>
                <w:sz w:val="18"/>
                <w:szCs w:val="18"/>
              </w:rPr>
            </w:pPr>
            <w:r w:rsidRPr="006631F9">
              <w:rPr>
                <w:rFonts w:cstheme="minorHAnsi"/>
                <w:sz w:val="18"/>
                <w:szCs w:val="18"/>
              </w:rPr>
              <w:t>LC</w:t>
            </w:r>
          </w:p>
        </w:tc>
        <w:tc>
          <w:tcPr>
            <w:tcW w:w="788" w:type="dxa"/>
            <w:vAlign w:val="center"/>
          </w:tcPr>
          <w:p w14:paraId="37C1E21A" w14:textId="77777777" w:rsidR="00913DEF" w:rsidRPr="006631F9" w:rsidRDefault="00913DEF" w:rsidP="006C4080">
            <w:pPr>
              <w:spacing w:after="0"/>
              <w:jc w:val="center"/>
              <w:rPr>
                <w:rFonts w:cstheme="minorHAnsi"/>
                <w:sz w:val="18"/>
                <w:szCs w:val="18"/>
              </w:rPr>
            </w:pPr>
            <w:r w:rsidRPr="006631F9">
              <w:rPr>
                <w:rFonts w:cstheme="minorHAnsi"/>
                <w:sz w:val="18"/>
                <w:szCs w:val="18"/>
              </w:rPr>
              <w:t>MLCT</w:t>
            </w:r>
          </w:p>
        </w:tc>
        <w:tc>
          <w:tcPr>
            <w:tcW w:w="789" w:type="dxa"/>
          </w:tcPr>
          <w:p w14:paraId="240BCF65" w14:textId="77777777" w:rsidR="00913DEF" w:rsidRPr="006631F9" w:rsidRDefault="00913DEF" w:rsidP="006C4080">
            <w:pPr>
              <w:spacing w:after="0"/>
              <w:jc w:val="center"/>
              <w:rPr>
                <w:rFonts w:cstheme="minorHAnsi"/>
                <w:sz w:val="18"/>
                <w:szCs w:val="18"/>
              </w:rPr>
            </w:pPr>
            <w:r w:rsidRPr="006631F9">
              <w:rPr>
                <w:rFonts w:cstheme="minorHAnsi"/>
                <w:sz w:val="18"/>
                <w:szCs w:val="18"/>
              </w:rPr>
              <w:t>LMCT</w:t>
            </w:r>
          </w:p>
        </w:tc>
        <w:tc>
          <w:tcPr>
            <w:tcW w:w="716" w:type="dxa"/>
            <w:vAlign w:val="center"/>
          </w:tcPr>
          <w:p w14:paraId="74202842" w14:textId="77777777" w:rsidR="00913DEF" w:rsidRPr="006631F9" w:rsidRDefault="00913DEF" w:rsidP="006C4080">
            <w:pPr>
              <w:spacing w:after="0"/>
              <w:jc w:val="center"/>
              <w:rPr>
                <w:rFonts w:cstheme="minorHAnsi"/>
                <w:sz w:val="18"/>
                <w:szCs w:val="18"/>
              </w:rPr>
            </w:pPr>
            <w:r w:rsidRPr="006631F9">
              <w:rPr>
                <w:rFonts w:cstheme="minorHAnsi"/>
                <w:sz w:val="18"/>
                <w:szCs w:val="18"/>
              </w:rPr>
              <w:t>LLCT</w:t>
            </w:r>
          </w:p>
        </w:tc>
        <w:tc>
          <w:tcPr>
            <w:tcW w:w="1868" w:type="dxa"/>
            <w:vAlign w:val="center"/>
          </w:tcPr>
          <w:p w14:paraId="10B572A0" w14:textId="77777777" w:rsidR="00913DEF" w:rsidRPr="006631F9" w:rsidRDefault="00913DEF" w:rsidP="006C4080">
            <w:pPr>
              <w:spacing w:after="0"/>
              <w:jc w:val="center"/>
              <w:rPr>
                <w:rFonts w:cstheme="minorHAnsi"/>
                <w:sz w:val="18"/>
                <w:szCs w:val="18"/>
              </w:rPr>
            </w:pPr>
            <w:r w:rsidRPr="006631F9">
              <w:rPr>
                <w:rFonts w:cstheme="minorHAnsi"/>
                <w:sz w:val="18"/>
                <w:szCs w:val="18"/>
              </w:rPr>
              <w:t>S</w:t>
            </w:r>
            <w:r w:rsidRPr="006631F9">
              <w:rPr>
                <w:rFonts w:cstheme="minorHAnsi"/>
                <w:sz w:val="18"/>
                <w:szCs w:val="18"/>
                <w:vertAlign w:val="subscript"/>
              </w:rPr>
              <w:t>1</w:t>
            </w:r>
          </w:p>
        </w:tc>
      </w:tr>
      <w:tr w:rsidR="00913DEF" w:rsidRPr="006631F9" w14:paraId="1D536C35" w14:textId="77777777" w:rsidTr="006C4080">
        <w:trPr>
          <w:jc w:val="center"/>
        </w:trPr>
        <w:tc>
          <w:tcPr>
            <w:tcW w:w="625" w:type="dxa"/>
            <w:vAlign w:val="center"/>
          </w:tcPr>
          <w:p w14:paraId="0D20E576"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1</w:t>
            </w:r>
          </w:p>
        </w:tc>
        <w:tc>
          <w:tcPr>
            <w:tcW w:w="720" w:type="dxa"/>
            <w:vAlign w:val="center"/>
          </w:tcPr>
          <w:p w14:paraId="420FA3D4" w14:textId="77777777" w:rsidR="00913DEF" w:rsidRPr="006631F9" w:rsidRDefault="00913DEF" w:rsidP="006C4080">
            <w:pPr>
              <w:spacing w:after="0"/>
              <w:jc w:val="center"/>
              <w:rPr>
                <w:rFonts w:cstheme="minorHAnsi"/>
                <w:sz w:val="18"/>
                <w:szCs w:val="18"/>
              </w:rPr>
            </w:pPr>
            <w:r w:rsidRPr="006631F9">
              <w:rPr>
                <w:rFonts w:cstheme="minorHAnsi"/>
                <w:sz w:val="18"/>
                <w:szCs w:val="18"/>
              </w:rPr>
              <w:t>1.69</w:t>
            </w:r>
          </w:p>
        </w:tc>
        <w:tc>
          <w:tcPr>
            <w:tcW w:w="630" w:type="dxa"/>
            <w:vAlign w:val="center"/>
          </w:tcPr>
          <w:p w14:paraId="6D0CCC30" w14:textId="77777777" w:rsidR="00913DEF" w:rsidRPr="006631F9" w:rsidRDefault="00913DEF" w:rsidP="006C4080">
            <w:pPr>
              <w:spacing w:after="0"/>
              <w:jc w:val="center"/>
              <w:rPr>
                <w:rFonts w:cstheme="minorHAnsi"/>
                <w:sz w:val="18"/>
                <w:szCs w:val="18"/>
              </w:rPr>
            </w:pPr>
            <w:r w:rsidRPr="006631F9">
              <w:rPr>
                <w:rFonts w:cstheme="minorHAnsi"/>
                <w:sz w:val="18"/>
                <w:szCs w:val="18"/>
              </w:rPr>
              <w:t>733</w:t>
            </w:r>
          </w:p>
        </w:tc>
        <w:tc>
          <w:tcPr>
            <w:tcW w:w="1710" w:type="dxa"/>
            <w:vAlign w:val="center"/>
          </w:tcPr>
          <w:p w14:paraId="1F0234EA"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 : 31.6</w:t>
            </w:r>
          </w:p>
          <w:p w14:paraId="32B4C901"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 → L : 68.4</w:t>
            </w:r>
          </w:p>
        </w:tc>
        <w:tc>
          <w:tcPr>
            <w:tcW w:w="878" w:type="dxa"/>
            <w:vAlign w:val="center"/>
          </w:tcPr>
          <w:p w14:paraId="5C8FF697" w14:textId="77777777" w:rsidR="00913DEF" w:rsidRPr="006631F9" w:rsidRDefault="00913DEF" w:rsidP="006C4080">
            <w:pPr>
              <w:spacing w:after="0"/>
              <w:jc w:val="center"/>
              <w:rPr>
                <w:rFonts w:cstheme="minorHAnsi"/>
                <w:sz w:val="18"/>
                <w:szCs w:val="18"/>
              </w:rPr>
            </w:pPr>
            <w:r w:rsidRPr="006631F9">
              <w:rPr>
                <w:rFonts w:cstheme="minorHAnsi"/>
                <w:sz w:val="18"/>
                <w:szCs w:val="18"/>
              </w:rPr>
              <w:t>1.3</w:t>
            </w:r>
          </w:p>
        </w:tc>
        <w:tc>
          <w:tcPr>
            <w:tcW w:w="789" w:type="dxa"/>
            <w:vAlign w:val="center"/>
          </w:tcPr>
          <w:p w14:paraId="19F3E6C9" w14:textId="77777777" w:rsidR="00913DEF" w:rsidRPr="006631F9" w:rsidRDefault="00913DEF" w:rsidP="006C4080">
            <w:pPr>
              <w:spacing w:after="0"/>
              <w:jc w:val="center"/>
              <w:rPr>
                <w:rFonts w:cstheme="minorHAnsi"/>
                <w:sz w:val="18"/>
                <w:szCs w:val="18"/>
              </w:rPr>
            </w:pPr>
            <w:r w:rsidRPr="006631F9">
              <w:rPr>
                <w:rFonts w:cstheme="minorHAnsi"/>
                <w:sz w:val="18"/>
                <w:szCs w:val="18"/>
              </w:rPr>
              <w:t>76.7</w:t>
            </w:r>
          </w:p>
        </w:tc>
        <w:tc>
          <w:tcPr>
            <w:tcW w:w="788" w:type="dxa"/>
            <w:vAlign w:val="center"/>
          </w:tcPr>
          <w:p w14:paraId="3CE95E06" w14:textId="77777777" w:rsidR="00913DEF" w:rsidRPr="006631F9" w:rsidRDefault="00913DEF" w:rsidP="006C4080">
            <w:pPr>
              <w:spacing w:after="0"/>
              <w:jc w:val="center"/>
              <w:rPr>
                <w:rFonts w:cstheme="minorHAnsi"/>
                <w:sz w:val="18"/>
                <w:szCs w:val="18"/>
              </w:rPr>
            </w:pPr>
            <w:r w:rsidRPr="006631F9">
              <w:rPr>
                <w:rFonts w:cstheme="minorHAnsi"/>
                <w:sz w:val="18"/>
                <w:szCs w:val="18"/>
              </w:rPr>
              <w:t>15.7</w:t>
            </w:r>
          </w:p>
        </w:tc>
        <w:tc>
          <w:tcPr>
            <w:tcW w:w="789" w:type="dxa"/>
            <w:vAlign w:val="center"/>
          </w:tcPr>
          <w:p w14:paraId="5FC8DE13" w14:textId="77777777" w:rsidR="00913DEF" w:rsidRPr="006631F9" w:rsidRDefault="00913DEF" w:rsidP="006C4080">
            <w:pPr>
              <w:spacing w:after="0"/>
              <w:jc w:val="center"/>
              <w:rPr>
                <w:rFonts w:cstheme="minorHAnsi"/>
                <w:sz w:val="18"/>
                <w:szCs w:val="18"/>
              </w:rPr>
            </w:pPr>
            <w:r w:rsidRPr="006631F9">
              <w:rPr>
                <w:rFonts w:cstheme="minorHAnsi"/>
                <w:sz w:val="18"/>
                <w:szCs w:val="18"/>
              </w:rPr>
              <w:t>1.7</w:t>
            </w:r>
          </w:p>
        </w:tc>
        <w:tc>
          <w:tcPr>
            <w:tcW w:w="716" w:type="dxa"/>
            <w:vAlign w:val="center"/>
          </w:tcPr>
          <w:p w14:paraId="37FC6D33" w14:textId="77777777" w:rsidR="00913DEF" w:rsidRPr="006631F9" w:rsidRDefault="00913DEF" w:rsidP="006C4080">
            <w:pPr>
              <w:spacing w:after="0"/>
              <w:jc w:val="center"/>
              <w:rPr>
                <w:rFonts w:cstheme="minorHAnsi"/>
                <w:sz w:val="18"/>
                <w:szCs w:val="18"/>
              </w:rPr>
            </w:pPr>
            <w:r w:rsidRPr="006631F9">
              <w:rPr>
                <w:rFonts w:cstheme="minorHAnsi"/>
                <w:sz w:val="18"/>
                <w:szCs w:val="18"/>
              </w:rPr>
              <w:t>4.5</w:t>
            </w:r>
          </w:p>
        </w:tc>
        <w:tc>
          <w:tcPr>
            <w:tcW w:w="1868" w:type="dxa"/>
            <w:vAlign w:val="center"/>
          </w:tcPr>
          <w:p w14:paraId="69F5FF63" w14:textId="77777777" w:rsidR="00913DEF" w:rsidRPr="006631F9" w:rsidRDefault="00913DEF" w:rsidP="006C4080">
            <w:pPr>
              <w:spacing w:after="0"/>
              <w:jc w:val="center"/>
              <w:rPr>
                <w:rFonts w:cstheme="minorHAnsi"/>
                <w:sz w:val="18"/>
                <w:szCs w:val="18"/>
              </w:rPr>
            </w:pPr>
            <w:r w:rsidRPr="006631F9">
              <w:rPr>
                <w:rFonts w:cstheme="minorHAnsi"/>
                <w:sz w:val="18"/>
                <w:szCs w:val="18"/>
              </w:rPr>
              <w:t>6</w:t>
            </w:r>
          </w:p>
        </w:tc>
      </w:tr>
      <w:tr w:rsidR="00913DEF" w:rsidRPr="006631F9" w14:paraId="3BA8B46A" w14:textId="77777777" w:rsidTr="006C4080">
        <w:trPr>
          <w:jc w:val="center"/>
        </w:trPr>
        <w:tc>
          <w:tcPr>
            <w:tcW w:w="625" w:type="dxa"/>
            <w:vAlign w:val="center"/>
          </w:tcPr>
          <w:p w14:paraId="246AEEAB"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2</w:t>
            </w:r>
          </w:p>
        </w:tc>
        <w:tc>
          <w:tcPr>
            <w:tcW w:w="720" w:type="dxa"/>
            <w:vAlign w:val="center"/>
          </w:tcPr>
          <w:p w14:paraId="3552DF8D" w14:textId="77777777" w:rsidR="00913DEF" w:rsidRPr="006631F9" w:rsidRDefault="00913DEF" w:rsidP="006C4080">
            <w:pPr>
              <w:spacing w:after="0"/>
              <w:jc w:val="center"/>
              <w:rPr>
                <w:rFonts w:cstheme="minorHAnsi"/>
                <w:sz w:val="18"/>
                <w:szCs w:val="18"/>
              </w:rPr>
            </w:pPr>
            <w:r w:rsidRPr="006631F9">
              <w:rPr>
                <w:rFonts w:cstheme="minorHAnsi"/>
                <w:sz w:val="18"/>
                <w:szCs w:val="18"/>
              </w:rPr>
              <w:t>1.89</w:t>
            </w:r>
          </w:p>
        </w:tc>
        <w:tc>
          <w:tcPr>
            <w:tcW w:w="630" w:type="dxa"/>
            <w:vAlign w:val="center"/>
          </w:tcPr>
          <w:p w14:paraId="4756FE5C" w14:textId="77777777" w:rsidR="00913DEF" w:rsidRPr="006631F9" w:rsidRDefault="00913DEF" w:rsidP="006C4080">
            <w:pPr>
              <w:spacing w:after="0"/>
              <w:jc w:val="center"/>
              <w:rPr>
                <w:rFonts w:cstheme="minorHAnsi"/>
                <w:sz w:val="18"/>
                <w:szCs w:val="18"/>
              </w:rPr>
            </w:pPr>
            <w:r w:rsidRPr="006631F9">
              <w:rPr>
                <w:rFonts w:cstheme="minorHAnsi"/>
                <w:sz w:val="18"/>
                <w:szCs w:val="18"/>
              </w:rPr>
              <w:t>656</w:t>
            </w:r>
          </w:p>
        </w:tc>
        <w:tc>
          <w:tcPr>
            <w:tcW w:w="1710" w:type="dxa"/>
            <w:vAlign w:val="center"/>
          </w:tcPr>
          <w:p w14:paraId="6F68FCF7"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+1</w:t>
            </w:r>
            <w:r w:rsidRPr="006631F9">
              <w:rPr>
                <w:rFonts w:cstheme="minorHAnsi"/>
                <w:sz w:val="18"/>
                <w:szCs w:val="18"/>
              </w:rPr>
              <w:t xml:space="preserve"> : 23.6</w:t>
            </w:r>
          </w:p>
          <w:p w14:paraId="29BD7F00"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+1</w:t>
            </w:r>
            <w:r w:rsidRPr="006631F9">
              <w:rPr>
                <w:rFonts w:cstheme="minorHAnsi"/>
                <w:sz w:val="18"/>
                <w:szCs w:val="18"/>
              </w:rPr>
              <w:t xml:space="preserve"> : 76.4</w:t>
            </w:r>
          </w:p>
        </w:tc>
        <w:tc>
          <w:tcPr>
            <w:tcW w:w="878" w:type="dxa"/>
            <w:vAlign w:val="center"/>
          </w:tcPr>
          <w:p w14:paraId="65BDF2CC" w14:textId="77777777" w:rsidR="00913DEF" w:rsidRPr="006631F9" w:rsidRDefault="00913DEF" w:rsidP="006C4080">
            <w:pPr>
              <w:spacing w:after="0"/>
              <w:jc w:val="center"/>
              <w:rPr>
                <w:rFonts w:cstheme="minorHAnsi"/>
                <w:sz w:val="18"/>
                <w:szCs w:val="18"/>
              </w:rPr>
            </w:pPr>
            <w:r w:rsidRPr="006631F9">
              <w:rPr>
                <w:rFonts w:cstheme="minorHAnsi"/>
                <w:sz w:val="18"/>
                <w:szCs w:val="18"/>
              </w:rPr>
              <w:t>1.9</w:t>
            </w:r>
          </w:p>
        </w:tc>
        <w:tc>
          <w:tcPr>
            <w:tcW w:w="789" w:type="dxa"/>
            <w:vAlign w:val="center"/>
          </w:tcPr>
          <w:p w14:paraId="4318671B" w14:textId="77777777" w:rsidR="00913DEF" w:rsidRPr="006631F9" w:rsidRDefault="00913DEF" w:rsidP="006C4080">
            <w:pPr>
              <w:spacing w:after="0"/>
              <w:jc w:val="center"/>
              <w:rPr>
                <w:rFonts w:cstheme="minorHAnsi"/>
                <w:sz w:val="18"/>
                <w:szCs w:val="18"/>
              </w:rPr>
            </w:pPr>
            <w:r w:rsidRPr="006631F9">
              <w:rPr>
                <w:rFonts w:cstheme="minorHAnsi"/>
                <w:sz w:val="18"/>
                <w:szCs w:val="18"/>
              </w:rPr>
              <w:t>74.6</w:t>
            </w:r>
          </w:p>
        </w:tc>
        <w:tc>
          <w:tcPr>
            <w:tcW w:w="788" w:type="dxa"/>
            <w:vAlign w:val="center"/>
          </w:tcPr>
          <w:p w14:paraId="1A385F56" w14:textId="77777777" w:rsidR="00913DEF" w:rsidRPr="006631F9" w:rsidRDefault="00913DEF" w:rsidP="006C4080">
            <w:pPr>
              <w:spacing w:after="0"/>
              <w:jc w:val="center"/>
              <w:rPr>
                <w:rFonts w:cstheme="minorHAnsi"/>
                <w:sz w:val="18"/>
                <w:szCs w:val="18"/>
              </w:rPr>
            </w:pPr>
            <w:r w:rsidRPr="006631F9">
              <w:rPr>
                <w:rFonts w:cstheme="minorHAnsi"/>
                <w:sz w:val="18"/>
                <w:szCs w:val="18"/>
              </w:rPr>
              <w:t>17.0</w:t>
            </w:r>
          </w:p>
        </w:tc>
        <w:tc>
          <w:tcPr>
            <w:tcW w:w="789" w:type="dxa"/>
            <w:vAlign w:val="center"/>
          </w:tcPr>
          <w:p w14:paraId="7FAE28A0" w14:textId="77777777" w:rsidR="00913DEF" w:rsidRPr="006631F9" w:rsidRDefault="00913DEF" w:rsidP="006C4080">
            <w:pPr>
              <w:spacing w:after="0"/>
              <w:jc w:val="center"/>
              <w:rPr>
                <w:rFonts w:cstheme="minorHAnsi"/>
                <w:sz w:val="18"/>
                <w:szCs w:val="18"/>
              </w:rPr>
            </w:pPr>
            <w:r w:rsidRPr="006631F9">
              <w:rPr>
                <w:rFonts w:cstheme="minorHAnsi"/>
                <w:sz w:val="18"/>
                <w:szCs w:val="18"/>
              </w:rPr>
              <w:t>2.1</w:t>
            </w:r>
          </w:p>
        </w:tc>
        <w:tc>
          <w:tcPr>
            <w:tcW w:w="716" w:type="dxa"/>
            <w:vAlign w:val="center"/>
          </w:tcPr>
          <w:p w14:paraId="57597FC7" w14:textId="77777777" w:rsidR="00913DEF" w:rsidRPr="006631F9" w:rsidRDefault="00913DEF" w:rsidP="006C4080">
            <w:pPr>
              <w:spacing w:after="0"/>
              <w:jc w:val="center"/>
              <w:rPr>
                <w:rFonts w:cstheme="minorHAnsi"/>
                <w:sz w:val="18"/>
                <w:szCs w:val="18"/>
              </w:rPr>
            </w:pPr>
            <w:r w:rsidRPr="006631F9">
              <w:rPr>
                <w:rFonts w:cstheme="minorHAnsi"/>
                <w:sz w:val="18"/>
                <w:szCs w:val="18"/>
              </w:rPr>
              <w:t>4.4</w:t>
            </w:r>
          </w:p>
        </w:tc>
        <w:tc>
          <w:tcPr>
            <w:tcW w:w="1868" w:type="dxa"/>
            <w:vAlign w:val="center"/>
          </w:tcPr>
          <w:p w14:paraId="1F87E6A9" w14:textId="77777777" w:rsidR="00913DEF" w:rsidRPr="006631F9" w:rsidRDefault="00913DEF" w:rsidP="006C4080">
            <w:pPr>
              <w:spacing w:after="0"/>
              <w:jc w:val="center"/>
              <w:rPr>
                <w:rFonts w:cstheme="minorHAnsi"/>
                <w:sz w:val="18"/>
                <w:szCs w:val="18"/>
              </w:rPr>
            </w:pPr>
            <w:r w:rsidRPr="006631F9">
              <w:rPr>
                <w:rFonts w:cstheme="minorHAnsi"/>
                <w:sz w:val="18"/>
                <w:szCs w:val="18"/>
              </w:rPr>
              <w:t>4</w:t>
            </w:r>
          </w:p>
        </w:tc>
      </w:tr>
      <w:tr w:rsidR="00913DEF" w:rsidRPr="006631F9" w14:paraId="024D103A" w14:textId="77777777" w:rsidTr="006C4080">
        <w:trPr>
          <w:jc w:val="center"/>
        </w:trPr>
        <w:tc>
          <w:tcPr>
            <w:tcW w:w="625" w:type="dxa"/>
            <w:vAlign w:val="center"/>
          </w:tcPr>
          <w:p w14:paraId="521E2A3D"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3</w:t>
            </w:r>
          </w:p>
        </w:tc>
        <w:tc>
          <w:tcPr>
            <w:tcW w:w="720" w:type="dxa"/>
            <w:vAlign w:val="center"/>
          </w:tcPr>
          <w:p w14:paraId="6A4736EE" w14:textId="77777777" w:rsidR="00913DEF" w:rsidRPr="006631F9" w:rsidRDefault="00913DEF" w:rsidP="006C4080">
            <w:pPr>
              <w:spacing w:after="0"/>
              <w:jc w:val="center"/>
              <w:rPr>
                <w:rFonts w:cstheme="minorHAnsi"/>
                <w:sz w:val="18"/>
                <w:szCs w:val="18"/>
              </w:rPr>
            </w:pPr>
            <w:r w:rsidRPr="006631F9">
              <w:rPr>
                <w:rFonts w:cstheme="minorHAnsi"/>
                <w:sz w:val="18"/>
                <w:szCs w:val="18"/>
              </w:rPr>
              <w:t>2.07</w:t>
            </w:r>
          </w:p>
        </w:tc>
        <w:tc>
          <w:tcPr>
            <w:tcW w:w="630" w:type="dxa"/>
            <w:vAlign w:val="center"/>
          </w:tcPr>
          <w:p w14:paraId="49134152" w14:textId="77777777" w:rsidR="00913DEF" w:rsidRPr="006631F9" w:rsidRDefault="00913DEF" w:rsidP="006C4080">
            <w:pPr>
              <w:spacing w:after="0"/>
              <w:jc w:val="center"/>
              <w:rPr>
                <w:rFonts w:cstheme="minorHAnsi"/>
                <w:sz w:val="18"/>
                <w:szCs w:val="18"/>
              </w:rPr>
            </w:pPr>
            <w:r w:rsidRPr="006631F9">
              <w:rPr>
                <w:rFonts w:cstheme="minorHAnsi"/>
                <w:sz w:val="18"/>
                <w:szCs w:val="18"/>
              </w:rPr>
              <w:t>599</w:t>
            </w:r>
          </w:p>
        </w:tc>
        <w:tc>
          <w:tcPr>
            <w:tcW w:w="1710" w:type="dxa"/>
            <w:vAlign w:val="center"/>
          </w:tcPr>
          <w:p w14:paraId="02BDC01C"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 : 12.9</w:t>
            </w:r>
          </w:p>
          <w:p w14:paraId="447F9311"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+2</w:t>
            </w:r>
            <w:r w:rsidRPr="006631F9">
              <w:rPr>
                <w:rFonts w:cstheme="minorHAnsi"/>
                <w:sz w:val="18"/>
                <w:szCs w:val="18"/>
              </w:rPr>
              <w:t xml:space="preserve"> : 27.8</w:t>
            </w:r>
          </w:p>
          <w:p w14:paraId="6D39C30D"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+2</w:t>
            </w:r>
            <w:r w:rsidRPr="006631F9">
              <w:rPr>
                <w:rFonts w:cstheme="minorHAnsi"/>
                <w:sz w:val="18"/>
                <w:szCs w:val="18"/>
              </w:rPr>
              <w:t xml:space="preserve"> : 51.9</w:t>
            </w:r>
          </w:p>
          <w:p w14:paraId="5BFCAC54"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+4</w:t>
            </w:r>
            <w:r w:rsidRPr="006631F9">
              <w:rPr>
                <w:rFonts w:cstheme="minorHAnsi"/>
                <w:sz w:val="18"/>
                <w:szCs w:val="18"/>
              </w:rPr>
              <w:t xml:space="preserve"> : 7.4</w:t>
            </w:r>
          </w:p>
        </w:tc>
        <w:tc>
          <w:tcPr>
            <w:tcW w:w="878" w:type="dxa"/>
            <w:vAlign w:val="center"/>
          </w:tcPr>
          <w:p w14:paraId="076BEDDB" w14:textId="77777777" w:rsidR="00913DEF" w:rsidRPr="006631F9" w:rsidRDefault="00913DEF" w:rsidP="006C4080">
            <w:pPr>
              <w:spacing w:after="0"/>
              <w:jc w:val="center"/>
              <w:rPr>
                <w:rFonts w:cstheme="minorHAnsi"/>
                <w:sz w:val="18"/>
                <w:szCs w:val="18"/>
              </w:rPr>
            </w:pPr>
            <w:r w:rsidRPr="006631F9">
              <w:rPr>
                <w:rFonts w:cstheme="minorHAnsi"/>
                <w:sz w:val="18"/>
                <w:szCs w:val="18"/>
              </w:rPr>
              <w:t>4.8</w:t>
            </w:r>
          </w:p>
        </w:tc>
        <w:tc>
          <w:tcPr>
            <w:tcW w:w="789" w:type="dxa"/>
            <w:vAlign w:val="center"/>
          </w:tcPr>
          <w:p w14:paraId="5290AE25" w14:textId="77777777" w:rsidR="00913DEF" w:rsidRPr="006631F9" w:rsidRDefault="00913DEF" w:rsidP="006C4080">
            <w:pPr>
              <w:spacing w:after="0"/>
              <w:jc w:val="center"/>
              <w:rPr>
                <w:rFonts w:cstheme="minorHAnsi"/>
                <w:sz w:val="18"/>
                <w:szCs w:val="18"/>
              </w:rPr>
            </w:pPr>
            <w:r w:rsidRPr="006631F9">
              <w:rPr>
                <w:rFonts w:cstheme="minorHAnsi"/>
                <w:sz w:val="18"/>
                <w:szCs w:val="18"/>
              </w:rPr>
              <w:t>68.2</w:t>
            </w:r>
          </w:p>
        </w:tc>
        <w:tc>
          <w:tcPr>
            <w:tcW w:w="788" w:type="dxa"/>
            <w:vAlign w:val="center"/>
          </w:tcPr>
          <w:p w14:paraId="13759524" w14:textId="77777777" w:rsidR="00913DEF" w:rsidRPr="006631F9" w:rsidRDefault="00913DEF" w:rsidP="006C4080">
            <w:pPr>
              <w:spacing w:after="0"/>
              <w:jc w:val="center"/>
              <w:rPr>
                <w:rFonts w:cstheme="minorHAnsi"/>
                <w:sz w:val="18"/>
                <w:szCs w:val="18"/>
              </w:rPr>
            </w:pPr>
            <w:r w:rsidRPr="006631F9">
              <w:rPr>
                <w:rFonts w:cstheme="minorHAnsi"/>
                <w:sz w:val="18"/>
                <w:szCs w:val="18"/>
              </w:rPr>
              <w:t>17.0</w:t>
            </w:r>
          </w:p>
        </w:tc>
        <w:tc>
          <w:tcPr>
            <w:tcW w:w="789" w:type="dxa"/>
            <w:vAlign w:val="center"/>
          </w:tcPr>
          <w:p w14:paraId="20E7356F" w14:textId="77777777" w:rsidR="00913DEF" w:rsidRPr="006631F9" w:rsidRDefault="00913DEF" w:rsidP="006C4080">
            <w:pPr>
              <w:spacing w:after="0"/>
              <w:jc w:val="center"/>
              <w:rPr>
                <w:rFonts w:cstheme="minorHAnsi"/>
                <w:sz w:val="18"/>
                <w:szCs w:val="18"/>
              </w:rPr>
            </w:pPr>
            <w:r w:rsidRPr="006631F9">
              <w:rPr>
                <w:rFonts w:cstheme="minorHAnsi"/>
                <w:sz w:val="18"/>
                <w:szCs w:val="18"/>
              </w:rPr>
              <w:t>1.8</w:t>
            </w:r>
          </w:p>
        </w:tc>
        <w:tc>
          <w:tcPr>
            <w:tcW w:w="716" w:type="dxa"/>
            <w:vAlign w:val="center"/>
          </w:tcPr>
          <w:p w14:paraId="60F9B55E" w14:textId="77777777" w:rsidR="00913DEF" w:rsidRPr="006631F9" w:rsidRDefault="00913DEF" w:rsidP="006C4080">
            <w:pPr>
              <w:spacing w:after="0"/>
              <w:jc w:val="center"/>
              <w:rPr>
                <w:rFonts w:cstheme="minorHAnsi"/>
                <w:sz w:val="18"/>
                <w:szCs w:val="18"/>
              </w:rPr>
            </w:pPr>
            <w:r w:rsidRPr="006631F9">
              <w:rPr>
                <w:rFonts w:cstheme="minorHAnsi"/>
                <w:sz w:val="18"/>
                <w:szCs w:val="18"/>
              </w:rPr>
              <w:t>8.3</w:t>
            </w:r>
          </w:p>
        </w:tc>
        <w:tc>
          <w:tcPr>
            <w:tcW w:w="1868" w:type="dxa"/>
            <w:vAlign w:val="center"/>
          </w:tcPr>
          <w:p w14:paraId="66AFD361" w14:textId="77777777" w:rsidR="00913DEF" w:rsidRPr="006631F9" w:rsidRDefault="00913DEF" w:rsidP="006C4080">
            <w:pPr>
              <w:spacing w:after="0"/>
              <w:jc w:val="center"/>
              <w:rPr>
                <w:rFonts w:cstheme="minorHAnsi"/>
                <w:sz w:val="18"/>
                <w:szCs w:val="18"/>
              </w:rPr>
            </w:pPr>
            <w:r w:rsidRPr="006631F9">
              <w:rPr>
                <w:rFonts w:cstheme="minorHAnsi"/>
                <w:sz w:val="18"/>
                <w:szCs w:val="18"/>
              </w:rPr>
              <w:t>15</w:t>
            </w:r>
          </w:p>
        </w:tc>
      </w:tr>
      <w:tr w:rsidR="00913DEF" w:rsidRPr="006631F9" w14:paraId="72679C6B" w14:textId="77777777" w:rsidTr="006C4080">
        <w:trPr>
          <w:jc w:val="center"/>
        </w:trPr>
        <w:tc>
          <w:tcPr>
            <w:tcW w:w="625" w:type="dxa"/>
            <w:vAlign w:val="center"/>
          </w:tcPr>
          <w:p w14:paraId="61742855"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4</w:t>
            </w:r>
          </w:p>
        </w:tc>
        <w:tc>
          <w:tcPr>
            <w:tcW w:w="720" w:type="dxa"/>
            <w:vAlign w:val="center"/>
          </w:tcPr>
          <w:p w14:paraId="403C259D" w14:textId="77777777" w:rsidR="00913DEF" w:rsidRPr="006631F9" w:rsidRDefault="00913DEF" w:rsidP="006C4080">
            <w:pPr>
              <w:spacing w:after="0"/>
              <w:jc w:val="center"/>
              <w:rPr>
                <w:rFonts w:cstheme="minorHAnsi"/>
                <w:sz w:val="18"/>
                <w:szCs w:val="18"/>
              </w:rPr>
            </w:pPr>
            <w:r w:rsidRPr="006631F9">
              <w:rPr>
                <w:rFonts w:cstheme="minorHAnsi"/>
                <w:sz w:val="18"/>
                <w:szCs w:val="18"/>
              </w:rPr>
              <w:t>2.10</w:t>
            </w:r>
          </w:p>
        </w:tc>
        <w:tc>
          <w:tcPr>
            <w:tcW w:w="630" w:type="dxa"/>
            <w:vAlign w:val="center"/>
          </w:tcPr>
          <w:p w14:paraId="5E7BD59E" w14:textId="77777777" w:rsidR="00913DEF" w:rsidRPr="006631F9" w:rsidRDefault="00913DEF" w:rsidP="006C4080">
            <w:pPr>
              <w:spacing w:after="0"/>
              <w:jc w:val="center"/>
              <w:rPr>
                <w:rFonts w:cstheme="minorHAnsi"/>
                <w:sz w:val="18"/>
                <w:szCs w:val="18"/>
              </w:rPr>
            </w:pPr>
            <w:r w:rsidRPr="006631F9">
              <w:rPr>
                <w:rFonts w:cstheme="minorHAnsi"/>
                <w:sz w:val="18"/>
                <w:szCs w:val="18"/>
              </w:rPr>
              <w:t>591</w:t>
            </w:r>
          </w:p>
        </w:tc>
        <w:tc>
          <w:tcPr>
            <w:tcW w:w="1710" w:type="dxa"/>
            <w:vAlign w:val="center"/>
          </w:tcPr>
          <w:p w14:paraId="4FBF0994"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–3</w:t>
            </w:r>
            <w:r w:rsidRPr="006631F9">
              <w:rPr>
                <w:rFonts w:cstheme="minorHAnsi"/>
                <w:sz w:val="18"/>
                <w:szCs w:val="18"/>
              </w:rPr>
              <w:t xml:space="preserve"> → L</w:t>
            </w:r>
            <w:r w:rsidRPr="006631F9">
              <w:rPr>
                <w:rFonts w:cstheme="minorHAnsi"/>
                <w:sz w:val="18"/>
                <w:szCs w:val="18"/>
                <w:vertAlign w:val="subscript"/>
              </w:rPr>
              <w:t>+14</w:t>
            </w:r>
            <w:r w:rsidRPr="006631F9">
              <w:rPr>
                <w:rFonts w:cstheme="minorHAnsi"/>
                <w:sz w:val="18"/>
                <w:szCs w:val="18"/>
              </w:rPr>
              <w:t xml:space="preserve"> : 7.1</w:t>
            </w:r>
          </w:p>
          <w:p w14:paraId="6EDF6448"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–2</w:t>
            </w:r>
            <w:r w:rsidRPr="006631F9">
              <w:rPr>
                <w:rFonts w:cstheme="minorHAnsi"/>
                <w:sz w:val="18"/>
                <w:szCs w:val="18"/>
              </w:rPr>
              <w:t xml:space="preserve"> → L : 10.8</w:t>
            </w:r>
          </w:p>
          <w:p w14:paraId="0B16FF1E"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–2</w:t>
            </w:r>
            <w:r w:rsidRPr="006631F9">
              <w:rPr>
                <w:rFonts w:cstheme="minorHAnsi"/>
                <w:sz w:val="18"/>
                <w:szCs w:val="18"/>
              </w:rPr>
              <w:t xml:space="preserve"> → L</w:t>
            </w:r>
            <w:r w:rsidRPr="006631F9">
              <w:rPr>
                <w:rFonts w:cstheme="minorHAnsi"/>
                <w:sz w:val="18"/>
                <w:szCs w:val="18"/>
                <w:vertAlign w:val="subscript"/>
              </w:rPr>
              <w:t>+14</w:t>
            </w:r>
            <w:r w:rsidRPr="006631F9">
              <w:rPr>
                <w:rFonts w:cstheme="minorHAnsi"/>
                <w:sz w:val="18"/>
                <w:szCs w:val="18"/>
              </w:rPr>
              <w:t xml:space="preserve"> : 82.0</w:t>
            </w:r>
          </w:p>
        </w:tc>
        <w:tc>
          <w:tcPr>
            <w:tcW w:w="878" w:type="dxa"/>
            <w:vAlign w:val="center"/>
          </w:tcPr>
          <w:p w14:paraId="0C45D72D" w14:textId="77777777" w:rsidR="00913DEF" w:rsidRPr="006631F9" w:rsidRDefault="00913DEF" w:rsidP="006C4080">
            <w:pPr>
              <w:spacing w:after="0"/>
              <w:jc w:val="center"/>
              <w:rPr>
                <w:rFonts w:cstheme="minorHAnsi"/>
                <w:sz w:val="18"/>
                <w:szCs w:val="18"/>
              </w:rPr>
            </w:pPr>
            <w:r w:rsidRPr="006631F9">
              <w:rPr>
                <w:rFonts w:cstheme="minorHAnsi"/>
                <w:sz w:val="18"/>
                <w:szCs w:val="18"/>
              </w:rPr>
              <w:t>51.9</w:t>
            </w:r>
          </w:p>
        </w:tc>
        <w:tc>
          <w:tcPr>
            <w:tcW w:w="789" w:type="dxa"/>
            <w:vAlign w:val="center"/>
          </w:tcPr>
          <w:p w14:paraId="6E5C9271" w14:textId="77777777" w:rsidR="00913DEF" w:rsidRPr="006631F9" w:rsidRDefault="00913DEF" w:rsidP="006C4080">
            <w:pPr>
              <w:spacing w:after="0"/>
              <w:jc w:val="center"/>
              <w:rPr>
                <w:rFonts w:cstheme="minorHAnsi"/>
                <w:sz w:val="18"/>
                <w:szCs w:val="18"/>
              </w:rPr>
            </w:pPr>
            <w:r w:rsidRPr="006631F9">
              <w:rPr>
                <w:rFonts w:cstheme="minorHAnsi"/>
                <w:sz w:val="18"/>
                <w:szCs w:val="18"/>
              </w:rPr>
              <w:t>7.8</w:t>
            </w:r>
          </w:p>
        </w:tc>
        <w:tc>
          <w:tcPr>
            <w:tcW w:w="788" w:type="dxa"/>
            <w:vAlign w:val="center"/>
          </w:tcPr>
          <w:p w14:paraId="706AE29F" w14:textId="77777777" w:rsidR="00913DEF" w:rsidRPr="006631F9" w:rsidRDefault="00913DEF" w:rsidP="006C4080">
            <w:pPr>
              <w:spacing w:after="0"/>
              <w:jc w:val="center"/>
              <w:rPr>
                <w:rFonts w:cstheme="minorHAnsi"/>
                <w:sz w:val="18"/>
                <w:szCs w:val="18"/>
              </w:rPr>
            </w:pPr>
            <w:r w:rsidRPr="006631F9">
              <w:rPr>
                <w:rFonts w:cstheme="minorHAnsi"/>
                <w:sz w:val="18"/>
                <w:szCs w:val="18"/>
              </w:rPr>
              <w:t>27.1</w:t>
            </w:r>
          </w:p>
        </w:tc>
        <w:tc>
          <w:tcPr>
            <w:tcW w:w="789" w:type="dxa"/>
            <w:vAlign w:val="center"/>
          </w:tcPr>
          <w:p w14:paraId="4F84EB6A" w14:textId="77777777" w:rsidR="00913DEF" w:rsidRPr="006631F9" w:rsidRDefault="00913DEF" w:rsidP="006C4080">
            <w:pPr>
              <w:spacing w:after="0"/>
              <w:jc w:val="center"/>
              <w:rPr>
                <w:rFonts w:cstheme="minorHAnsi"/>
                <w:sz w:val="18"/>
                <w:szCs w:val="18"/>
              </w:rPr>
            </w:pPr>
            <w:r w:rsidRPr="006631F9">
              <w:rPr>
                <w:rFonts w:cstheme="minorHAnsi"/>
                <w:sz w:val="18"/>
                <w:szCs w:val="18"/>
              </w:rPr>
              <w:t>9.8</w:t>
            </w:r>
          </w:p>
        </w:tc>
        <w:tc>
          <w:tcPr>
            <w:tcW w:w="716" w:type="dxa"/>
            <w:vAlign w:val="center"/>
          </w:tcPr>
          <w:p w14:paraId="394832E0" w14:textId="77777777" w:rsidR="00913DEF" w:rsidRPr="006631F9" w:rsidRDefault="00913DEF" w:rsidP="006C4080">
            <w:pPr>
              <w:spacing w:after="0"/>
              <w:jc w:val="center"/>
              <w:rPr>
                <w:rFonts w:cstheme="minorHAnsi"/>
                <w:sz w:val="18"/>
                <w:szCs w:val="18"/>
              </w:rPr>
            </w:pPr>
            <w:r w:rsidRPr="006631F9">
              <w:rPr>
                <w:rFonts w:cstheme="minorHAnsi"/>
                <w:sz w:val="18"/>
                <w:szCs w:val="18"/>
              </w:rPr>
              <w:t>3.3</w:t>
            </w:r>
          </w:p>
        </w:tc>
        <w:tc>
          <w:tcPr>
            <w:tcW w:w="1868" w:type="dxa"/>
            <w:vAlign w:val="center"/>
          </w:tcPr>
          <w:p w14:paraId="21D48E66" w14:textId="77777777" w:rsidR="00913DEF" w:rsidRPr="006631F9" w:rsidRDefault="00913DEF" w:rsidP="006C4080">
            <w:pPr>
              <w:spacing w:after="0"/>
              <w:jc w:val="center"/>
              <w:rPr>
                <w:rFonts w:cstheme="minorHAnsi"/>
                <w:sz w:val="18"/>
                <w:szCs w:val="18"/>
              </w:rPr>
            </w:pPr>
            <w:r w:rsidRPr="006631F9">
              <w:rPr>
                <w:rFonts w:cstheme="minorHAnsi"/>
                <w:sz w:val="18"/>
                <w:szCs w:val="18"/>
              </w:rPr>
              <w:t>46</w:t>
            </w:r>
          </w:p>
        </w:tc>
      </w:tr>
      <w:tr w:rsidR="00913DEF" w:rsidRPr="006631F9" w14:paraId="0D027012" w14:textId="77777777" w:rsidTr="006C4080">
        <w:trPr>
          <w:jc w:val="center"/>
        </w:trPr>
        <w:tc>
          <w:tcPr>
            <w:tcW w:w="625" w:type="dxa"/>
            <w:vAlign w:val="center"/>
          </w:tcPr>
          <w:p w14:paraId="0BE8AC03"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5</w:t>
            </w:r>
          </w:p>
        </w:tc>
        <w:tc>
          <w:tcPr>
            <w:tcW w:w="720" w:type="dxa"/>
            <w:vAlign w:val="center"/>
          </w:tcPr>
          <w:p w14:paraId="781B9B5F" w14:textId="77777777" w:rsidR="00913DEF" w:rsidRPr="006631F9" w:rsidRDefault="00913DEF" w:rsidP="006C4080">
            <w:pPr>
              <w:spacing w:after="0"/>
              <w:jc w:val="center"/>
              <w:rPr>
                <w:rFonts w:cstheme="minorHAnsi"/>
                <w:sz w:val="18"/>
                <w:szCs w:val="18"/>
              </w:rPr>
            </w:pPr>
            <w:r w:rsidRPr="006631F9">
              <w:rPr>
                <w:rFonts w:cstheme="minorHAnsi"/>
                <w:sz w:val="18"/>
                <w:szCs w:val="18"/>
              </w:rPr>
              <w:t>2.11</w:t>
            </w:r>
          </w:p>
        </w:tc>
        <w:tc>
          <w:tcPr>
            <w:tcW w:w="630" w:type="dxa"/>
            <w:vAlign w:val="center"/>
          </w:tcPr>
          <w:p w14:paraId="562472C3" w14:textId="77777777" w:rsidR="00913DEF" w:rsidRPr="006631F9" w:rsidRDefault="00913DEF" w:rsidP="006C4080">
            <w:pPr>
              <w:spacing w:after="0"/>
              <w:jc w:val="center"/>
              <w:rPr>
                <w:rFonts w:cstheme="minorHAnsi"/>
                <w:sz w:val="18"/>
                <w:szCs w:val="18"/>
              </w:rPr>
            </w:pPr>
            <w:r w:rsidRPr="006631F9">
              <w:rPr>
                <w:rFonts w:cstheme="minorHAnsi"/>
                <w:sz w:val="18"/>
                <w:szCs w:val="18"/>
              </w:rPr>
              <w:t>587</w:t>
            </w:r>
          </w:p>
        </w:tc>
        <w:tc>
          <w:tcPr>
            <w:tcW w:w="1710" w:type="dxa"/>
            <w:vAlign w:val="center"/>
          </w:tcPr>
          <w:p w14:paraId="4F53885E"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–3</w:t>
            </w:r>
            <w:r w:rsidRPr="006631F9">
              <w:rPr>
                <w:rFonts w:cstheme="minorHAnsi"/>
                <w:sz w:val="18"/>
                <w:szCs w:val="18"/>
              </w:rPr>
              <w:t xml:space="preserve"> → L</w:t>
            </w:r>
            <w:r w:rsidRPr="006631F9">
              <w:rPr>
                <w:rFonts w:cstheme="minorHAnsi"/>
                <w:sz w:val="18"/>
                <w:szCs w:val="18"/>
                <w:vertAlign w:val="subscript"/>
              </w:rPr>
              <w:t>+14</w:t>
            </w:r>
            <w:r w:rsidRPr="006631F9">
              <w:rPr>
                <w:rFonts w:cstheme="minorHAnsi"/>
                <w:sz w:val="18"/>
                <w:szCs w:val="18"/>
              </w:rPr>
              <w:t xml:space="preserve"> : 12.1</w:t>
            </w:r>
          </w:p>
          <w:p w14:paraId="52A35CB5"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+3</w:t>
            </w:r>
            <w:r w:rsidRPr="006631F9">
              <w:rPr>
                <w:rFonts w:cstheme="minorHAnsi"/>
                <w:sz w:val="18"/>
                <w:szCs w:val="18"/>
              </w:rPr>
              <w:t xml:space="preserve"> : 21.8</w:t>
            </w:r>
          </w:p>
          <w:p w14:paraId="60286E6F"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–1</w:t>
            </w:r>
            <w:r w:rsidRPr="006631F9">
              <w:rPr>
                <w:rFonts w:cstheme="minorHAnsi"/>
                <w:sz w:val="18"/>
                <w:szCs w:val="18"/>
              </w:rPr>
              <w:t xml:space="preserve"> → L</w:t>
            </w:r>
            <w:r w:rsidRPr="006631F9">
              <w:rPr>
                <w:rFonts w:cstheme="minorHAnsi"/>
                <w:sz w:val="18"/>
                <w:szCs w:val="18"/>
                <w:vertAlign w:val="subscript"/>
              </w:rPr>
              <w:t>+5</w:t>
            </w:r>
            <w:r w:rsidRPr="006631F9">
              <w:rPr>
                <w:rFonts w:cstheme="minorHAnsi"/>
                <w:sz w:val="18"/>
                <w:szCs w:val="18"/>
              </w:rPr>
              <w:t xml:space="preserve"> : 11.0</w:t>
            </w:r>
          </w:p>
          <w:p w14:paraId="0A217AA2"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+3</w:t>
            </w:r>
            <w:r w:rsidRPr="006631F9">
              <w:rPr>
                <w:rFonts w:cstheme="minorHAnsi"/>
                <w:sz w:val="18"/>
                <w:szCs w:val="18"/>
              </w:rPr>
              <w:t xml:space="preserve"> : 36.8</w:t>
            </w:r>
          </w:p>
          <w:p w14:paraId="416A5851"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+5</w:t>
            </w:r>
            <w:r w:rsidRPr="006631F9">
              <w:rPr>
                <w:rFonts w:cstheme="minorHAnsi"/>
                <w:sz w:val="18"/>
                <w:szCs w:val="18"/>
              </w:rPr>
              <w:t xml:space="preserve"> : 18.3</w:t>
            </w:r>
          </w:p>
        </w:tc>
        <w:tc>
          <w:tcPr>
            <w:tcW w:w="878" w:type="dxa"/>
            <w:vAlign w:val="center"/>
          </w:tcPr>
          <w:p w14:paraId="27CAEF7F" w14:textId="77777777" w:rsidR="00913DEF" w:rsidRPr="006631F9" w:rsidRDefault="00913DEF" w:rsidP="006C4080">
            <w:pPr>
              <w:spacing w:after="0"/>
              <w:jc w:val="center"/>
              <w:rPr>
                <w:rFonts w:cstheme="minorHAnsi"/>
                <w:sz w:val="18"/>
                <w:szCs w:val="18"/>
              </w:rPr>
            </w:pPr>
            <w:r w:rsidRPr="006631F9">
              <w:rPr>
                <w:rFonts w:cstheme="minorHAnsi"/>
                <w:sz w:val="18"/>
                <w:szCs w:val="18"/>
              </w:rPr>
              <w:t>8.3</w:t>
            </w:r>
          </w:p>
        </w:tc>
        <w:tc>
          <w:tcPr>
            <w:tcW w:w="789" w:type="dxa"/>
            <w:vAlign w:val="center"/>
          </w:tcPr>
          <w:p w14:paraId="2F52AD56" w14:textId="77777777" w:rsidR="00913DEF" w:rsidRPr="006631F9" w:rsidRDefault="00913DEF" w:rsidP="006C4080">
            <w:pPr>
              <w:spacing w:after="0"/>
              <w:jc w:val="center"/>
              <w:rPr>
                <w:rFonts w:cstheme="minorHAnsi"/>
                <w:sz w:val="18"/>
                <w:szCs w:val="18"/>
              </w:rPr>
            </w:pPr>
            <w:r w:rsidRPr="006631F9">
              <w:rPr>
                <w:rFonts w:cstheme="minorHAnsi"/>
                <w:sz w:val="18"/>
                <w:szCs w:val="18"/>
              </w:rPr>
              <w:t>77.3</w:t>
            </w:r>
          </w:p>
        </w:tc>
        <w:tc>
          <w:tcPr>
            <w:tcW w:w="788" w:type="dxa"/>
            <w:vAlign w:val="center"/>
          </w:tcPr>
          <w:p w14:paraId="11D079B0" w14:textId="77777777" w:rsidR="00913DEF" w:rsidRPr="006631F9" w:rsidRDefault="00913DEF" w:rsidP="006C4080">
            <w:pPr>
              <w:spacing w:after="0"/>
              <w:jc w:val="center"/>
              <w:rPr>
                <w:rFonts w:cstheme="minorHAnsi"/>
                <w:sz w:val="18"/>
                <w:szCs w:val="18"/>
              </w:rPr>
            </w:pPr>
            <w:r w:rsidRPr="006631F9">
              <w:rPr>
                <w:rFonts w:cstheme="minorHAnsi"/>
                <w:sz w:val="18"/>
                <w:szCs w:val="18"/>
              </w:rPr>
              <w:t>10.6</w:t>
            </w:r>
          </w:p>
        </w:tc>
        <w:tc>
          <w:tcPr>
            <w:tcW w:w="789" w:type="dxa"/>
            <w:vAlign w:val="center"/>
          </w:tcPr>
          <w:p w14:paraId="05D90652" w14:textId="77777777" w:rsidR="00913DEF" w:rsidRPr="006631F9" w:rsidRDefault="00913DEF" w:rsidP="006C4080">
            <w:pPr>
              <w:spacing w:after="0"/>
              <w:jc w:val="center"/>
              <w:rPr>
                <w:rFonts w:cstheme="minorHAnsi"/>
                <w:sz w:val="18"/>
                <w:szCs w:val="18"/>
              </w:rPr>
            </w:pPr>
            <w:r w:rsidRPr="006631F9">
              <w:rPr>
                <w:rFonts w:cstheme="minorHAnsi"/>
                <w:sz w:val="18"/>
                <w:szCs w:val="18"/>
              </w:rPr>
              <w:t>1.8</w:t>
            </w:r>
          </w:p>
        </w:tc>
        <w:tc>
          <w:tcPr>
            <w:tcW w:w="716" w:type="dxa"/>
            <w:vAlign w:val="center"/>
          </w:tcPr>
          <w:p w14:paraId="71D41FCC" w14:textId="77777777" w:rsidR="00913DEF" w:rsidRPr="006631F9" w:rsidRDefault="00913DEF" w:rsidP="006C4080">
            <w:pPr>
              <w:spacing w:after="0"/>
              <w:jc w:val="center"/>
              <w:rPr>
                <w:rFonts w:cstheme="minorHAnsi"/>
                <w:sz w:val="18"/>
                <w:szCs w:val="18"/>
              </w:rPr>
            </w:pPr>
            <w:r w:rsidRPr="006631F9">
              <w:rPr>
                <w:rFonts w:cstheme="minorHAnsi"/>
                <w:sz w:val="18"/>
                <w:szCs w:val="18"/>
              </w:rPr>
              <w:t>2.0</w:t>
            </w:r>
          </w:p>
        </w:tc>
        <w:tc>
          <w:tcPr>
            <w:tcW w:w="1868" w:type="dxa"/>
            <w:vAlign w:val="center"/>
          </w:tcPr>
          <w:p w14:paraId="71D4D529" w14:textId="77777777" w:rsidR="00913DEF" w:rsidRPr="006631F9" w:rsidRDefault="00913DEF" w:rsidP="006C4080">
            <w:pPr>
              <w:spacing w:after="0"/>
              <w:jc w:val="center"/>
              <w:rPr>
                <w:rFonts w:cstheme="minorHAnsi"/>
                <w:sz w:val="18"/>
                <w:szCs w:val="18"/>
              </w:rPr>
            </w:pPr>
            <w:r w:rsidRPr="006631F9">
              <w:rPr>
                <w:rFonts w:cstheme="minorHAnsi"/>
                <w:sz w:val="18"/>
                <w:szCs w:val="18"/>
              </w:rPr>
              <w:t>25</w:t>
            </w:r>
          </w:p>
        </w:tc>
      </w:tr>
      <w:tr w:rsidR="00913DEF" w:rsidRPr="006631F9" w14:paraId="70579A71" w14:textId="77777777" w:rsidTr="006C4080">
        <w:trPr>
          <w:jc w:val="center"/>
        </w:trPr>
        <w:tc>
          <w:tcPr>
            <w:tcW w:w="625" w:type="dxa"/>
            <w:vAlign w:val="center"/>
          </w:tcPr>
          <w:p w14:paraId="319224DA" w14:textId="77777777" w:rsidR="00913DEF" w:rsidRPr="006631F9" w:rsidRDefault="00913DEF" w:rsidP="006C4080">
            <w:pPr>
              <w:spacing w:after="0"/>
              <w:jc w:val="center"/>
              <w:rPr>
                <w:rFonts w:cstheme="minorHAnsi"/>
                <w:b/>
                <w:bCs/>
                <w:sz w:val="18"/>
                <w:szCs w:val="18"/>
              </w:rPr>
            </w:pPr>
            <w:r w:rsidRPr="006631F9">
              <w:rPr>
                <w:rFonts w:cstheme="minorHAnsi"/>
                <w:b/>
                <w:bCs/>
                <w:sz w:val="18"/>
                <w:szCs w:val="18"/>
              </w:rPr>
              <w:t>T</w:t>
            </w:r>
            <w:r w:rsidRPr="006631F9">
              <w:rPr>
                <w:rFonts w:cstheme="minorHAnsi"/>
                <w:b/>
                <w:bCs/>
                <w:sz w:val="18"/>
                <w:szCs w:val="18"/>
                <w:vertAlign w:val="subscript"/>
              </w:rPr>
              <w:t>6</w:t>
            </w:r>
          </w:p>
        </w:tc>
        <w:tc>
          <w:tcPr>
            <w:tcW w:w="720" w:type="dxa"/>
            <w:vAlign w:val="center"/>
          </w:tcPr>
          <w:p w14:paraId="4E9C8F85" w14:textId="77777777" w:rsidR="00913DEF" w:rsidRPr="006631F9" w:rsidRDefault="00913DEF" w:rsidP="006C4080">
            <w:pPr>
              <w:spacing w:after="0"/>
              <w:jc w:val="center"/>
              <w:rPr>
                <w:rFonts w:cstheme="minorHAnsi"/>
                <w:sz w:val="18"/>
                <w:szCs w:val="18"/>
              </w:rPr>
            </w:pPr>
            <w:r w:rsidRPr="006631F9">
              <w:rPr>
                <w:rFonts w:cstheme="minorHAnsi"/>
                <w:sz w:val="18"/>
                <w:szCs w:val="18"/>
              </w:rPr>
              <w:t>2.12</w:t>
            </w:r>
          </w:p>
        </w:tc>
        <w:tc>
          <w:tcPr>
            <w:tcW w:w="630" w:type="dxa"/>
            <w:vAlign w:val="center"/>
          </w:tcPr>
          <w:p w14:paraId="673AB05D" w14:textId="77777777" w:rsidR="00913DEF" w:rsidRPr="006631F9" w:rsidRDefault="00913DEF" w:rsidP="006C4080">
            <w:pPr>
              <w:spacing w:after="0"/>
              <w:jc w:val="center"/>
              <w:rPr>
                <w:rFonts w:cstheme="minorHAnsi"/>
                <w:sz w:val="18"/>
                <w:szCs w:val="18"/>
              </w:rPr>
            </w:pPr>
            <w:r w:rsidRPr="006631F9">
              <w:rPr>
                <w:rFonts w:cstheme="minorHAnsi"/>
                <w:sz w:val="18"/>
                <w:szCs w:val="18"/>
              </w:rPr>
              <w:t>585</w:t>
            </w:r>
          </w:p>
        </w:tc>
        <w:tc>
          <w:tcPr>
            <w:tcW w:w="1710" w:type="dxa"/>
            <w:vAlign w:val="center"/>
          </w:tcPr>
          <w:p w14:paraId="518CD1D3"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–3</w:t>
            </w:r>
            <w:r w:rsidRPr="006631F9">
              <w:rPr>
                <w:rFonts w:cstheme="minorHAnsi"/>
                <w:sz w:val="18"/>
                <w:szCs w:val="18"/>
              </w:rPr>
              <w:t xml:space="preserve"> → L : 12.5</w:t>
            </w:r>
          </w:p>
          <w:p w14:paraId="225A7707"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–3</w:t>
            </w:r>
            <w:r w:rsidRPr="006631F9">
              <w:rPr>
                <w:rFonts w:cstheme="minorHAnsi"/>
                <w:sz w:val="18"/>
                <w:szCs w:val="18"/>
              </w:rPr>
              <w:t xml:space="preserve"> → L</w:t>
            </w:r>
            <w:r w:rsidRPr="006631F9">
              <w:rPr>
                <w:rFonts w:cstheme="minorHAnsi"/>
                <w:sz w:val="18"/>
                <w:szCs w:val="18"/>
                <w:vertAlign w:val="subscript"/>
              </w:rPr>
              <w:t>+14</w:t>
            </w:r>
            <w:r w:rsidRPr="006631F9">
              <w:rPr>
                <w:rFonts w:cstheme="minorHAnsi"/>
                <w:sz w:val="18"/>
                <w:szCs w:val="18"/>
              </w:rPr>
              <w:t xml:space="preserve"> : 61.8</w:t>
            </w:r>
          </w:p>
          <w:p w14:paraId="03950630"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w:t>
            </w:r>
            <w:r w:rsidRPr="006631F9">
              <w:rPr>
                <w:rFonts w:cstheme="minorHAnsi"/>
                <w:sz w:val="18"/>
                <w:szCs w:val="18"/>
                <w:vertAlign w:val="subscript"/>
              </w:rPr>
              <w:t>–2</w:t>
            </w:r>
            <w:r w:rsidRPr="006631F9">
              <w:rPr>
                <w:rFonts w:cstheme="minorHAnsi"/>
                <w:sz w:val="18"/>
                <w:szCs w:val="18"/>
              </w:rPr>
              <w:t xml:space="preserve"> → L</w:t>
            </w:r>
            <w:r w:rsidRPr="006631F9">
              <w:rPr>
                <w:rFonts w:cstheme="minorHAnsi"/>
                <w:sz w:val="18"/>
                <w:szCs w:val="18"/>
                <w:vertAlign w:val="subscript"/>
              </w:rPr>
              <w:t>+14</w:t>
            </w:r>
            <w:r w:rsidRPr="006631F9">
              <w:rPr>
                <w:rFonts w:cstheme="minorHAnsi"/>
                <w:sz w:val="18"/>
                <w:szCs w:val="18"/>
              </w:rPr>
              <w:t xml:space="preserve"> : 13.9</w:t>
            </w:r>
          </w:p>
          <w:p w14:paraId="071B0D39" w14:textId="77777777" w:rsidR="00913DEF" w:rsidRPr="006631F9" w:rsidRDefault="00913DEF" w:rsidP="006C4080">
            <w:pPr>
              <w:spacing w:after="0" w:line="240" w:lineRule="auto"/>
              <w:jc w:val="center"/>
              <w:rPr>
                <w:rFonts w:cstheme="minorHAnsi"/>
                <w:sz w:val="18"/>
                <w:szCs w:val="18"/>
              </w:rPr>
            </w:pPr>
            <w:r w:rsidRPr="006631F9">
              <w:rPr>
                <w:rFonts w:cstheme="minorHAnsi"/>
                <w:sz w:val="18"/>
                <w:szCs w:val="18"/>
              </w:rPr>
              <w:t>H → L</w:t>
            </w:r>
            <w:r w:rsidRPr="006631F9">
              <w:rPr>
                <w:rFonts w:cstheme="minorHAnsi"/>
                <w:sz w:val="18"/>
                <w:szCs w:val="18"/>
                <w:vertAlign w:val="subscript"/>
              </w:rPr>
              <w:t>+3</w:t>
            </w:r>
            <w:r w:rsidRPr="006631F9">
              <w:rPr>
                <w:rFonts w:cstheme="minorHAnsi"/>
                <w:sz w:val="18"/>
                <w:szCs w:val="18"/>
              </w:rPr>
              <w:t xml:space="preserve"> : 11.8</w:t>
            </w:r>
          </w:p>
        </w:tc>
        <w:tc>
          <w:tcPr>
            <w:tcW w:w="878" w:type="dxa"/>
            <w:vAlign w:val="center"/>
          </w:tcPr>
          <w:p w14:paraId="33D6F682" w14:textId="77777777" w:rsidR="00913DEF" w:rsidRPr="006631F9" w:rsidRDefault="00913DEF" w:rsidP="006C4080">
            <w:pPr>
              <w:spacing w:after="0"/>
              <w:jc w:val="center"/>
              <w:rPr>
                <w:rFonts w:cstheme="minorHAnsi"/>
                <w:sz w:val="18"/>
                <w:szCs w:val="18"/>
              </w:rPr>
            </w:pPr>
            <w:r w:rsidRPr="006631F9">
              <w:rPr>
                <w:rFonts w:cstheme="minorHAnsi"/>
                <w:sz w:val="18"/>
                <w:szCs w:val="18"/>
              </w:rPr>
              <w:t>42.4</w:t>
            </w:r>
          </w:p>
        </w:tc>
        <w:tc>
          <w:tcPr>
            <w:tcW w:w="789" w:type="dxa"/>
            <w:vAlign w:val="center"/>
          </w:tcPr>
          <w:p w14:paraId="58BBB8E9" w14:textId="77777777" w:rsidR="00913DEF" w:rsidRPr="006631F9" w:rsidRDefault="00913DEF" w:rsidP="006C4080">
            <w:pPr>
              <w:spacing w:after="0"/>
              <w:jc w:val="center"/>
              <w:rPr>
                <w:rFonts w:cstheme="minorHAnsi"/>
                <w:sz w:val="18"/>
                <w:szCs w:val="18"/>
              </w:rPr>
            </w:pPr>
            <w:r w:rsidRPr="006631F9">
              <w:rPr>
                <w:rFonts w:cstheme="minorHAnsi"/>
                <w:sz w:val="18"/>
                <w:szCs w:val="18"/>
              </w:rPr>
              <w:t>21.0</w:t>
            </w:r>
          </w:p>
        </w:tc>
        <w:tc>
          <w:tcPr>
            <w:tcW w:w="788" w:type="dxa"/>
            <w:vAlign w:val="center"/>
          </w:tcPr>
          <w:p w14:paraId="34B19AC3" w14:textId="77777777" w:rsidR="00913DEF" w:rsidRPr="006631F9" w:rsidRDefault="00913DEF" w:rsidP="006C4080">
            <w:pPr>
              <w:spacing w:after="0"/>
              <w:jc w:val="center"/>
              <w:rPr>
                <w:rFonts w:cstheme="minorHAnsi"/>
                <w:sz w:val="18"/>
                <w:szCs w:val="18"/>
              </w:rPr>
            </w:pPr>
            <w:r w:rsidRPr="006631F9">
              <w:rPr>
                <w:rFonts w:cstheme="minorHAnsi"/>
                <w:sz w:val="18"/>
                <w:szCs w:val="18"/>
              </w:rPr>
              <w:t>25.1</w:t>
            </w:r>
          </w:p>
        </w:tc>
        <w:tc>
          <w:tcPr>
            <w:tcW w:w="789" w:type="dxa"/>
            <w:vAlign w:val="center"/>
          </w:tcPr>
          <w:p w14:paraId="1C8AF5B2" w14:textId="77777777" w:rsidR="00913DEF" w:rsidRPr="006631F9" w:rsidRDefault="00913DEF" w:rsidP="006C4080">
            <w:pPr>
              <w:spacing w:after="0"/>
              <w:jc w:val="center"/>
              <w:rPr>
                <w:rFonts w:cstheme="minorHAnsi"/>
                <w:sz w:val="18"/>
                <w:szCs w:val="18"/>
              </w:rPr>
            </w:pPr>
            <w:r w:rsidRPr="006631F9">
              <w:rPr>
                <w:rFonts w:cstheme="minorHAnsi"/>
                <w:sz w:val="18"/>
                <w:szCs w:val="18"/>
              </w:rPr>
              <w:t>8.0</w:t>
            </w:r>
          </w:p>
        </w:tc>
        <w:tc>
          <w:tcPr>
            <w:tcW w:w="716" w:type="dxa"/>
            <w:vAlign w:val="center"/>
          </w:tcPr>
          <w:p w14:paraId="1A0072C0" w14:textId="77777777" w:rsidR="00913DEF" w:rsidRPr="006631F9" w:rsidRDefault="00913DEF" w:rsidP="006C4080">
            <w:pPr>
              <w:spacing w:after="0"/>
              <w:jc w:val="center"/>
              <w:rPr>
                <w:rFonts w:cstheme="minorHAnsi"/>
                <w:sz w:val="18"/>
                <w:szCs w:val="18"/>
              </w:rPr>
            </w:pPr>
            <w:r w:rsidRPr="006631F9">
              <w:rPr>
                <w:rFonts w:cstheme="minorHAnsi"/>
                <w:sz w:val="18"/>
                <w:szCs w:val="18"/>
              </w:rPr>
              <w:t>3.5</w:t>
            </w:r>
          </w:p>
        </w:tc>
        <w:tc>
          <w:tcPr>
            <w:tcW w:w="1868" w:type="dxa"/>
            <w:vAlign w:val="center"/>
          </w:tcPr>
          <w:p w14:paraId="1E3EF55C" w14:textId="77777777" w:rsidR="00913DEF" w:rsidRPr="006631F9" w:rsidRDefault="00913DEF" w:rsidP="006C4080">
            <w:pPr>
              <w:spacing w:after="0"/>
              <w:jc w:val="center"/>
              <w:rPr>
                <w:rFonts w:cstheme="minorHAnsi"/>
                <w:sz w:val="18"/>
                <w:szCs w:val="18"/>
              </w:rPr>
            </w:pPr>
            <w:r w:rsidRPr="006631F9">
              <w:rPr>
                <w:rFonts w:cstheme="minorHAnsi"/>
                <w:sz w:val="18"/>
                <w:szCs w:val="18"/>
              </w:rPr>
              <w:t>40</w:t>
            </w:r>
          </w:p>
        </w:tc>
      </w:tr>
    </w:tbl>
    <w:p w14:paraId="43FAA898" w14:textId="1DB6727C" w:rsidR="00DB7B94" w:rsidRDefault="00913DEF" w:rsidP="00E82D04">
      <w:pPr>
        <w:jc w:val="both"/>
        <w:rPr>
          <w:rFonts w:cstheme="minorHAnsi"/>
          <w:b/>
          <w:bCs/>
          <w:sz w:val="15"/>
          <w:szCs w:val="15"/>
          <w:lang w:val="en-US"/>
        </w:rPr>
      </w:pPr>
      <w:r w:rsidRPr="00E02224">
        <w:rPr>
          <w:rFonts w:cstheme="minorHAnsi"/>
          <w:sz w:val="15"/>
          <w:szCs w:val="15"/>
          <w:lang w:val="en-GB"/>
        </w:rPr>
        <w:br/>
      </w:r>
    </w:p>
    <w:p w14:paraId="07660E7F" w14:textId="0AB0F01F" w:rsidR="00DB7B94" w:rsidRDefault="00DB7B94" w:rsidP="00E82D04">
      <w:pPr>
        <w:jc w:val="both"/>
        <w:rPr>
          <w:rFonts w:cstheme="minorHAnsi"/>
          <w:b/>
          <w:bCs/>
          <w:sz w:val="15"/>
          <w:szCs w:val="15"/>
          <w:lang w:val="en-US"/>
        </w:rPr>
      </w:pPr>
      <w:r>
        <w:rPr>
          <w:rFonts w:cstheme="minorHAnsi"/>
          <w:b/>
          <w:bCs/>
          <w:noProof/>
          <w:sz w:val="15"/>
          <w:szCs w:val="15"/>
          <w:lang w:val="en-US"/>
        </w:rPr>
        <w:lastRenderedPageBreak/>
        <w:drawing>
          <wp:inline distT="0" distB="0" distL="0" distR="0" wp14:anchorId="40F89B8B" wp14:editId="664F0494">
            <wp:extent cx="5760286" cy="3715385"/>
            <wp:effectExtent l="0" t="0" r="5715" b="5715"/>
            <wp:docPr id="387012257"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12257" name="Immagine 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286" cy="3715385"/>
                    </a:xfrm>
                    <a:prstGeom prst="rect">
                      <a:avLst/>
                    </a:prstGeom>
                  </pic:spPr>
                </pic:pic>
              </a:graphicData>
            </a:graphic>
          </wp:inline>
        </w:drawing>
      </w:r>
    </w:p>
    <w:p w14:paraId="5DA979A6" w14:textId="020AEC03" w:rsidR="00DB7B94" w:rsidRPr="00F3544E" w:rsidRDefault="00DB7B94" w:rsidP="00DB7B94">
      <w:pPr>
        <w:rPr>
          <w:rFonts w:ascii="Calibri" w:eastAsia="Times New Roman" w:hAnsi="Calibri" w:cs="Calibri"/>
          <w:color w:val="000000"/>
          <w:sz w:val="15"/>
          <w:szCs w:val="15"/>
          <w:lang w:val="en-US"/>
        </w:rPr>
      </w:pPr>
      <w:r w:rsidRPr="00F3544E">
        <w:rPr>
          <w:rFonts w:ascii="Calibri" w:hAnsi="Calibri" w:cs="Calibri"/>
          <w:b/>
          <w:bCs/>
          <w:sz w:val="15"/>
          <w:szCs w:val="15"/>
          <w:lang w:val="en-US"/>
        </w:rPr>
        <w:t>Figure S3</w:t>
      </w:r>
      <w:r w:rsidR="003B73DB">
        <w:rPr>
          <w:rFonts w:ascii="Calibri" w:hAnsi="Calibri" w:cs="Calibri"/>
          <w:b/>
          <w:bCs/>
          <w:sz w:val="15"/>
          <w:szCs w:val="15"/>
          <w:lang w:val="en-US"/>
        </w:rPr>
        <w:t>1</w:t>
      </w:r>
      <w:r w:rsidRPr="00F3544E">
        <w:rPr>
          <w:rFonts w:ascii="Calibri" w:hAnsi="Calibri" w:cs="Calibri"/>
          <w:b/>
          <w:bCs/>
          <w:sz w:val="15"/>
          <w:szCs w:val="15"/>
          <w:lang w:val="en-US"/>
        </w:rPr>
        <w:t>.</w:t>
      </w:r>
      <w:r w:rsidRPr="00F3544E">
        <w:rPr>
          <w:rFonts w:ascii="Calibri" w:hAnsi="Calibri" w:cs="Calibri"/>
          <w:sz w:val="15"/>
          <w:szCs w:val="15"/>
          <w:lang w:val="en-US"/>
        </w:rPr>
        <w:t xml:space="preserve"> Nature and excitation energy of the </w:t>
      </w:r>
      <w:r w:rsidRPr="00F3544E">
        <w:rPr>
          <w:rFonts w:ascii="Calibri" w:eastAsia="Times New Roman" w:hAnsi="Calibri" w:cs="Calibri"/>
          <w:color w:val="000000"/>
          <w:sz w:val="15"/>
          <w:szCs w:val="15"/>
          <w:lang w:val="en-US"/>
        </w:rPr>
        <w:t xml:space="preserve">low-Lying singlet and triplet states </w:t>
      </w:r>
      <w:r>
        <w:rPr>
          <w:rFonts w:ascii="Calibri" w:eastAsia="Times New Roman" w:hAnsi="Calibri" w:cs="Calibri"/>
          <w:color w:val="000000"/>
          <w:sz w:val="15"/>
          <w:szCs w:val="15"/>
          <w:lang w:val="en-US"/>
        </w:rPr>
        <w:t xml:space="preserve">of </w:t>
      </w:r>
      <w:r w:rsidRPr="006C4080">
        <w:rPr>
          <w:rFonts w:ascii="Calibri" w:eastAsia="Times New Roman" w:hAnsi="Calibri" w:cs="Calibri"/>
          <w:b/>
          <w:bCs/>
          <w:color w:val="000000"/>
          <w:sz w:val="15"/>
          <w:szCs w:val="15"/>
          <w:lang w:val="en-US"/>
        </w:rPr>
        <w:t>C1</w:t>
      </w:r>
      <w:r>
        <w:rPr>
          <w:rFonts w:ascii="Calibri" w:eastAsia="Times New Roman" w:hAnsi="Calibri" w:cs="Calibri"/>
          <w:color w:val="000000"/>
          <w:sz w:val="15"/>
          <w:szCs w:val="15"/>
          <w:lang w:val="en-US"/>
        </w:rPr>
        <w:t xml:space="preserve"> </w:t>
      </w:r>
      <w:r w:rsidRPr="00F3544E">
        <w:rPr>
          <w:rFonts w:ascii="Calibri" w:eastAsia="Times New Roman" w:hAnsi="Calibri" w:cs="Calibri"/>
          <w:color w:val="000000"/>
          <w:sz w:val="15"/>
          <w:szCs w:val="15"/>
          <w:lang w:val="en-US"/>
        </w:rPr>
        <w:t>in S</w:t>
      </w:r>
      <w:r w:rsidRPr="006C4080">
        <w:rPr>
          <w:rFonts w:ascii="Calibri" w:eastAsia="Times New Roman" w:hAnsi="Calibri" w:cs="Calibri"/>
          <w:color w:val="000000"/>
          <w:sz w:val="15"/>
          <w:szCs w:val="15"/>
          <w:vertAlign w:val="subscript"/>
          <w:lang w:val="en-US"/>
        </w:rPr>
        <w:t>0</w:t>
      </w:r>
      <w:r w:rsidRPr="00F3544E">
        <w:rPr>
          <w:rFonts w:ascii="Calibri" w:eastAsia="Times New Roman" w:hAnsi="Calibri" w:cs="Calibri"/>
          <w:color w:val="000000"/>
          <w:sz w:val="15"/>
          <w:szCs w:val="15"/>
          <w:lang w:val="en-US"/>
        </w:rPr>
        <w:t xml:space="preserve"> (Franck-Condon) and S</w:t>
      </w:r>
      <w:r w:rsidRPr="006C4080">
        <w:rPr>
          <w:rFonts w:ascii="Calibri" w:eastAsia="Times New Roman" w:hAnsi="Calibri" w:cs="Calibri"/>
          <w:color w:val="000000"/>
          <w:sz w:val="15"/>
          <w:szCs w:val="15"/>
          <w:vertAlign w:val="subscript"/>
          <w:lang w:val="en-US"/>
        </w:rPr>
        <w:t>1</w:t>
      </w:r>
      <w:r w:rsidRPr="00F3544E">
        <w:rPr>
          <w:rFonts w:ascii="Calibri" w:eastAsia="Times New Roman" w:hAnsi="Calibri" w:cs="Calibri"/>
          <w:color w:val="000000"/>
          <w:sz w:val="15"/>
          <w:szCs w:val="15"/>
          <w:lang w:val="en-US"/>
        </w:rPr>
        <w:t xml:space="preserve"> minima. </w:t>
      </w:r>
    </w:p>
    <w:p w14:paraId="42E1D3DA" w14:textId="54CA4982" w:rsidR="00DB7B94" w:rsidRDefault="00C6645B" w:rsidP="00E82D04">
      <w:pPr>
        <w:jc w:val="both"/>
        <w:rPr>
          <w:rFonts w:cstheme="minorHAnsi"/>
          <w:b/>
          <w:bCs/>
          <w:sz w:val="15"/>
          <w:szCs w:val="15"/>
          <w:lang w:val="en-US"/>
        </w:rPr>
      </w:pPr>
      <w:r w:rsidRPr="00F3544E">
        <w:rPr>
          <w:rFonts w:cstheme="minorHAnsi"/>
          <w:b/>
          <w:bCs/>
          <w:sz w:val="15"/>
          <w:szCs w:val="15"/>
          <w:lang w:val="en-US"/>
        </w:rPr>
        <w:t>Table S</w:t>
      </w:r>
      <w:r>
        <w:rPr>
          <w:rFonts w:cstheme="minorHAnsi"/>
          <w:b/>
          <w:bCs/>
          <w:sz w:val="15"/>
          <w:szCs w:val="15"/>
          <w:lang w:val="en-US"/>
        </w:rPr>
        <w:t>9.</w:t>
      </w:r>
      <w:r w:rsidRPr="00C6645B">
        <w:rPr>
          <w:rFonts w:cstheme="minorHAnsi"/>
          <w:sz w:val="15"/>
          <w:szCs w:val="15"/>
          <w:lang w:val="en-US"/>
        </w:rPr>
        <w:t xml:space="preserve"> </w:t>
      </w:r>
      <w:r w:rsidRPr="00F3544E">
        <w:rPr>
          <w:rFonts w:cstheme="minorHAnsi"/>
          <w:sz w:val="15"/>
          <w:szCs w:val="15"/>
          <w:lang w:val="en-US"/>
        </w:rPr>
        <w:t>Triplet excited states (T</w:t>
      </w:r>
      <w:r w:rsidRPr="00F3544E">
        <w:rPr>
          <w:rFonts w:cstheme="minorHAnsi"/>
          <w:i/>
          <w:iCs/>
          <w:sz w:val="15"/>
          <w:szCs w:val="15"/>
          <w:vertAlign w:val="subscript"/>
          <w:lang w:val="en-US"/>
        </w:rPr>
        <w:t>m</w:t>
      </w:r>
      <w:r w:rsidRPr="00F3544E">
        <w:rPr>
          <w:rFonts w:cstheme="minorHAnsi"/>
          <w:sz w:val="15"/>
          <w:szCs w:val="15"/>
          <w:lang w:val="en-US"/>
        </w:rPr>
        <w:t>) below the lowest singlet excited state S</w:t>
      </w:r>
      <w:r w:rsidRPr="00F3544E">
        <w:rPr>
          <w:rFonts w:cstheme="minorHAnsi"/>
          <w:sz w:val="15"/>
          <w:szCs w:val="15"/>
          <w:vertAlign w:val="subscript"/>
          <w:lang w:val="en-US"/>
        </w:rPr>
        <w:t>1</w:t>
      </w:r>
      <w:r w:rsidR="00BB7C78">
        <w:rPr>
          <w:rFonts w:cstheme="minorHAnsi"/>
          <w:sz w:val="15"/>
          <w:szCs w:val="15"/>
          <w:vertAlign w:val="subscript"/>
          <w:lang w:val="en-US"/>
        </w:rPr>
        <w:t xml:space="preserve"> </w:t>
      </w:r>
      <w:r w:rsidRPr="00F3544E">
        <w:rPr>
          <w:rFonts w:cstheme="minorHAnsi"/>
          <w:sz w:val="15"/>
          <w:szCs w:val="15"/>
          <w:lang w:val="en-US"/>
        </w:rPr>
        <w:t>computed at the optimized S</w:t>
      </w:r>
      <w:r w:rsidRPr="00F3544E">
        <w:rPr>
          <w:rFonts w:cstheme="minorHAnsi"/>
          <w:sz w:val="15"/>
          <w:szCs w:val="15"/>
          <w:vertAlign w:val="subscript"/>
          <w:lang w:val="en-US"/>
        </w:rPr>
        <w:t>0</w:t>
      </w:r>
      <w:r w:rsidRPr="00F3544E">
        <w:rPr>
          <w:rFonts w:cstheme="minorHAnsi"/>
          <w:sz w:val="15"/>
          <w:szCs w:val="15"/>
          <w:lang w:val="en-US"/>
        </w:rPr>
        <w:t xml:space="preserve"> geometry (Franck–Condon region)</w:t>
      </w:r>
      <w:r>
        <w:rPr>
          <w:rFonts w:cstheme="minorHAnsi"/>
          <w:sz w:val="15"/>
          <w:szCs w:val="15"/>
          <w:lang w:val="en-US"/>
        </w:rPr>
        <w:t xml:space="preserve"> for </w:t>
      </w:r>
      <w:r w:rsidRPr="006C4080">
        <w:rPr>
          <w:rFonts w:cstheme="minorHAnsi"/>
          <w:b/>
          <w:bCs/>
          <w:sz w:val="15"/>
          <w:szCs w:val="15"/>
          <w:lang w:val="en-US"/>
        </w:rPr>
        <w:t>C1</w:t>
      </w:r>
      <w:r w:rsidRPr="00F3544E">
        <w:rPr>
          <w:rFonts w:cstheme="minorHAnsi"/>
          <w:sz w:val="15"/>
          <w:szCs w:val="15"/>
          <w:lang w:val="en-US"/>
        </w:rPr>
        <w:t>. For each triplet state, the vertical excitation energy (E, in eV), corresponding wavelength (</w:t>
      </w:r>
      <w:r w:rsidRPr="00F3544E">
        <w:rPr>
          <w:rFonts w:cstheme="minorHAnsi"/>
          <w:sz w:val="15"/>
          <w:szCs w:val="15"/>
        </w:rPr>
        <w:t>λ</w:t>
      </w:r>
      <w:r w:rsidRPr="00F3544E">
        <w:rPr>
          <w:rFonts w:cstheme="minorHAnsi"/>
          <w:sz w:val="15"/>
          <w:szCs w:val="15"/>
          <w:lang w:val="en-US"/>
        </w:rPr>
        <w:t xml:space="preserve">, in nm), </w:t>
      </w:r>
      <w:r w:rsidR="00321130" w:rsidRPr="00321130">
        <w:rPr>
          <w:rFonts w:cstheme="minorHAnsi"/>
          <w:sz w:val="15"/>
          <w:szCs w:val="15"/>
          <w:lang w:val="en-US"/>
        </w:rPr>
        <w:t>and percentage weights of the transitions between frontier molecular (FMO) are reported</w:t>
      </w:r>
      <w:r w:rsidR="00321130">
        <w:rPr>
          <w:rFonts w:cstheme="minorHAnsi"/>
          <w:sz w:val="15"/>
          <w:szCs w:val="15"/>
          <w:lang w:val="en-US"/>
        </w:rPr>
        <w:t>.</w:t>
      </w:r>
      <w:r w:rsidRPr="00F3544E">
        <w:rPr>
          <w:rFonts w:cstheme="minorHAnsi"/>
          <w:sz w:val="15"/>
          <w:szCs w:val="15"/>
          <w:lang w:val="en-US"/>
        </w:rPr>
        <w:t xml:space="preserve"> The electronic character of each triplet state is quantified in terms of metal-centered (MC), ligand-centered (LC), metal-to-ligand charge transfer (MLCT), ligand-to-metal charge transfer (LMCT), and ligand-to-ligand charge transfer (LLCT) components, expressed as percentage contributions obtained from transition density analysis. The spin–orbit coupling matrix elements </w:t>
      </w:r>
      <w:r w:rsidRPr="00F3544E">
        <w:rPr>
          <w:rFonts w:ascii="Cambria Math" w:hAnsi="Cambria Math" w:cs="Cambria Math"/>
          <w:sz w:val="15"/>
          <w:szCs w:val="15"/>
        </w:rPr>
        <w:t>⟨</w:t>
      </w:r>
      <w:proofErr w:type="spellStart"/>
      <w:r w:rsidRPr="00F3544E">
        <w:rPr>
          <w:rFonts w:cstheme="minorHAnsi"/>
          <w:sz w:val="15"/>
          <w:szCs w:val="15"/>
          <w:lang w:val="en-US"/>
        </w:rPr>
        <w:t>S</w:t>
      </w:r>
      <w:r w:rsidRPr="00F3544E">
        <w:rPr>
          <w:rFonts w:cstheme="minorHAnsi"/>
          <w:i/>
          <w:iCs/>
          <w:sz w:val="15"/>
          <w:szCs w:val="15"/>
          <w:vertAlign w:val="subscript"/>
          <w:lang w:val="en-US"/>
        </w:rPr>
        <w:t>n</w:t>
      </w:r>
      <w:r w:rsidRPr="00F3544E">
        <w:rPr>
          <w:rFonts w:cstheme="minorHAnsi"/>
          <w:sz w:val="15"/>
          <w:szCs w:val="15"/>
          <w:lang w:val="en-US"/>
        </w:rPr>
        <w:t>|Ĥ</w:t>
      </w:r>
      <w:r w:rsidRPr="00F3544E">
        <w:rPr>
          <w:rFonts w:cstheme="minorHAnsi"/>
          <w:sz w:val="15"/>
          <w:szCs w:val="15"/>
          <w:vertAlign w:val="subscript"/>
          <w:lang w:val="en-US"/>
        </w:rPr>
        <w:t>SO</w:t>
      </w:r>
      <w:r w:rsidRPr="00F3544E">
        <w:rPr>
          <w:rFonts w:cstheme="minorHAnsi"/>
          <w:sz w:val="15"/>
          <w:szCs w:val="15"/>
          <w:lang w:val="en-US"/>
        </w:rPr>
        <w:t>|T</w:t>
      </w:r>
      <w:r w:rsidRPr="00F3544E">
        <w:rPr>
          <w:rFonts w:cstheme="minorHAnsi"/>
          <w:i/>
          <w:iCs/>
          <w:sz w:val="15"/>
          <w:szCs w:val="15"/>
          <w:vertAlign w:val="subscript"/>
          <w:lang w:val="en-US"/>
        </w:rPr>
        <w:t>m</w:t>
      </w:r>
      <w:proofErr w:type="spellEnd"/>
      <w:r w:rsidRPr="00F3544E">
        <w:rPr>
          <w:rFonts w:ascii="Cambria Math" w:hAnsi="Cambria Math" w:cs="Cambria Math"/>
          <w:sz w:val="15"/>
          <w:szCs w:val="15"/>
        </w:rPr>
        <w:t>⟩</w:t>
      </w:r>
      <w:r w:rsidRPr="00F3544E">
        <w:rPr>
          <w:rFonts w:cstheme="minorHAnsi"/>
          <w:sz w:val="15"/>
          <w:szCs w:val="15"/>
          <w:lang w:val="en-US"/>
        </w:rPr>
        <w:t xml:space="preserve"> (in cm⁻¹), evaluated between the lowest singlet</w:t>
      </w:r>
      <w:r w:rsidRPr="00F3544E">
        <w:rPr>
          <w:rFonts w:cstheme="minorHAnsi"/>
          <w:sz w:val="15"/>
          <w:szCs w:val="15"/>
          <w:vertAlign w:val="superscript"/>
          <w:lang w:val="en-US"/>
        </w:rPr>
        <w:t xml:space="preserve"> </w:t>
      </w:r>
      <w:r w:rsidRPr="00F3544E">
        <w:rPr>
          <w:rFonts w:cstheme="minorHAnsi"/>
          <w:sz w:val="15"/>
          <w:szCs w:val="15"/>
          <w:lang w:val="en-US"/>
        </w:rPr>
        <w:t>states (</w:t>
      </w:r>
      <w:r w:rsidRPr="00F3544E">
        <w:rPr>
          <w:rFonts w:cstheme="minorHAnsi"/>
          <w:i/>
          <w:iCs/>
          <w:sz w:val="15"/>
          <w:szCs w:val="15"/>
          <w:lang w:val="en-US"/>
        </w:rPr>
        <w:t>n</w:t>
      </w:r>
      <w:r w:rsidRPr="00F3544E">
        <w:rPr>
          <w:rFonts w:cstheme="minorHAnsi"/>
          <w:sz w:val="15"/>
          <w:szCs w:val="15"/>
          <w:lang w:val="en-US"/>
        </w:rPr>
        <w:t>=1-4) and each lower-lying triplet state, are also reported.</w:t>
      </w:r>
    </w:p>
    <w:tbl>
      <w:tblPr>
        <w:tblStyle w:val="Grilledutableau"/>
        <w:tblW w:w="9265" w:type="dxa"/>
        <w:tblInd w:w="-5" w:type="dxa"/>
        <w:tblLayout w:type="fixed"/>
        <w:tblLook w:val="04A0" w:firstRow="1" w:lastRow="0" w:firstColumn="1" w:lastColumn="0" w:noHBand="0" w:noVBand="1"/>
      </w:tblPr>
      <w:tblGrid>
        <w:gridCol w:w="625"/>
        <w:gridCol w:w="720"/>
        <w:gridCol w:w="630"/>
        <w:gridCol w:w="1710"/>
        <w:gridCol w:w="738"/>
        <w:gridCol w:w="738"/>
        <w:gridCol w:w="738"/>
        <w:gridCol w:w="738"/>
        <w:gridCol w:w="738"/>
        <w:gridCol w:w="1890"/>
      </w:tblGrid>
      <w:tr w:rsidR="00B33B63" w:rsidRPr="00B33B63" w14:paraId="78332E44" w14:textId="77777777" w:rsidTr="006C4080">
        <w:trPr>
          <w:trHeight w:val="143"/>
        </w:trPr>
        <w:tc>
          <w:tcPr>
            <w:tcW w:w="625" w:type="dxa"/>
            <w:vMerge w:val="restart"/>
            <w:vAlign w:val="center"/>
          </w:tcPr>
          <w:p w14:paraId="06C6CB28" w14:textId="77777777" w:rsidR="00B33B63" w:rsidRPr="00B33B63" w:rsidRDefault="00B33B63" w:rsidP="006C4080">
            <w:pPr>
              <w:spacing w:after="0"/>
              <w:jc w:val="center"/>
              <w:rPr>
                <w:rFonts w:cstheme="minorHAnsi"/>
                <w:b/>
                <w:bCs/>
                <w:sz w:val="18"/>
                <w:szCs w:val="18"/>
              </w:rPr>
            </w:pPr>
            <w:proofErr w:type="gramStart"/>
            <w:r w:rsidRPr="00B33B63">
              <w:rPr>
                <w:rFonts w:cstheme="minorHAnsi"/>
                <w:b/>
                <w:bCs/>
                <w:sz w:val="18"/>
                <w:szCs w:val="18"/>
              </w:rPr>
              <w:t>min</w:t>
            </w:r>
            <w:proofErr w:type="gramEnd"/>
            <w:r w:rsidRPr="00B33B63">
              <w:rPr>
                <w:rFonts w:cstheme="minorHAnsi"/>
                <w:b/>
                <w:bCs/>
                <w:sz w:val="18"/>
                <w:szCs w:val="18"/>
              </w:rPr>
              <w:br/>
              <w:t>S</w:t>
            </w:r>
            <w:r w:rsidRPr="00B33B63">
              <w:rPr>
                <w:rFonts w:cstheme="minorHAnsi"/>
                <w:b/>
                <w:bCs/>
                <w:sz w:val="18"/>
                <w:szCs w:val="18"/>
                <w:vertAlign w:val="subscript"/>
              </w:rPr>
              <w:t>0</w:t>
            </w:r>
          </w:p>
        </w:tc>
        <w:tc>
          <w:tcPr>
            <w:tcW w:w="720" w:type="dxa"/>
            <w:vMerge w:val="restart"/>
            <w:vAlign w:val="center"/>
          </w:tcPr>
          <w:p w14:paraId="136C7F19" w14:textId="77777777" w:rsidR="00B33B63" w:rsidRPr="00B33B63" w:rsidRDefault="00B33B63" w:rsidP="006C4080">
            <w:pPr>
              <w:spacing w:after="0"/>
              <w:jc w:val="center"/>
              <w:rPr>
                <w:rFonts w:cstheme="minorHAnsi"/>
                <w:b/>
                <w:bCs/>
                <w:sz w:val="18"/>
                <w:szCs w:val="18"/>
              </w:rPr>
            </w:pPr>
            <w:r w:rsidRPr="00B33B63">
              <w:rPr>
                <w:rFonts w:cstheme="minorHAnsi"/>
                <w:b/>
                <w:bCs/>
                <w:sz w:val="18"/>
                <w:szCs w:val="18"/>
              </w:rPr>
              <w:t xml:space="preserve">E </w:t>
            </w:r>
            <w:r w:rsidRPr="00B33B63">
              <w:rPr>
                <w:rFonts w:cstheme="minorHAnsi"/>
                <w:b/>
                <w:bCs/>
                <w:sz w:val="18"/>
                <w:szCs w:val="18"/>
              </w:rPr>
              <w:br/>
              <w:t>(eV)</w:t>
            </w:r>
          </w:p>
        </w:tc>
        <w:tc>
          <w:tcPr>
            <w:tcW w:w="630" w:type="dxa"/>
            <w:vMerge w:val="restart"/>
            <w:vAlign w:val="center"/>
          </w:tcPr>
          <w:p w14:paraId="44549316" w14:textId="77777777" w:rsidR="00B33B63" w:rsidRPr="00B33B63" w:rsidRDefault="00B33B63" w:rsidP="006C4080">
            <w:pPr>
              <w:spacing w:after="0"/>
              <w:jc w:val="center"/>
              <w:rPr>
                <w:rFonts w:cstheme="minorHAnsi"/>
                <w:b/>
                <w:bCs/>
                <w:sz w:val="18"/>
                <w:szCs w:val="18"/>
              </w:rPr>
            </w:pPr>
            <w:proofErr w:type="gramStart"/>
            <w:r w:rsidRPr="00B33B63">
              <w:rPr>
                <w:rFonts w:ascii="Cambria Math" w:hAnsi="Cambria Math" w:cs="Cambria Math"/>
                <w:b/>
                <w:bCs/>
                <w:sz w:val="18"/>
                <w:szCs w:val="18"/>
              </w:rPr>
              <w:t>𝛌</w:t>
            </w:r>
            <w:proofErr w:type="gramEnd"/>
            <w:r w:rsidRPr="00B33B63">
              <w:rPr>
                <w:rFonts w:cstheme="minorHAnsi"/>
                <w:b/>
                <w:bCs/>
                <w:sz w:val="18"/>
                <w:szCs w:val="18"/>
              </w:rPr>
              <w:t xml:space="preserve"> (nm)</w:t>
            </w:r>
          </w:p>
        </w:tc>
        <w:tc>
          <w:tcPr>
            <w:tcW w:w="1710" w:type="dxa"/>
            <w:vMerge w:val="restart"/>
            <w:vAlign w:val="center"/>
          </w:tcPr>
          <w:p w14:paraId="7B9B84E3" w14:textId="77777777" w:rsidR="00B33B63" w:rsidRPr="00B33B63" w:rsidRDefault="00B33B63" w:rsidP="006C4080">
            <w:pPr>
              <w:spacing w:after="0"/>
              <w:jc w:val="center"/>
              <w:rPr>
                <w:rFonts w:cstheme="minorHAnsi"/>
                <w:b/>
                <w:bCs/>
                <w:sz w:val="18"/>
                <w:szCs w:val="18"/>
              </w:rPr>
            </w:pPr>
            <w:proofErr w:type="spellStart"/>
            <w:r w:rsidRPr="00B33B63">
              <w:rPr>
                <w:rFonts w:cstheme="minorHAnsi"/>
                <w:b/>
                <w:bCs/>
                <w:sz w:val="18"/>
                <w:szCs w:val="18"/>
              </w:rPr>
              <w:t>FMOs</w:t>
            </w:r>
            <w:proofErr w:type="spellEnd"/>
            <w:r w:rsidRPr="00B33B63">
              <w:rPr>
                <w:rFonts w:cstheme="minorHAnsi"/>
                <w:b/>
                <w:bCs/>
                <w:sz w:val="18"/>
                <w:szCs w:val="18"/>
              </w:rPr>
              <w:t xml:space="preserve"> (%)</w:t>
            </w:r>
          </w:p>
        </w:tc>
        <w:tc>
          <w:tcPr>
            <w:tcW w:w="3690" w:type="dxa"/>
            <w:gridSpan w:val="5"/>
            <w:vAlign w:val="center"/>
          </w:tcPr>
          <w:p w14:paraId="1845E6C3" w14:textId="77777777" w:rsidR="00B33B63" w:rsidRPr="00B33B63" w:rsidRDefault="00B33B63" w:rsidP="006C4080">
            <w:pPr>
              <w:spacing w:after="0"/>
              <w:jc w:val="center"/>
              <w:rPr>
                <w:rFonts w:cstheme="minorHAnsi"/>
                <w:b/>
                <w:bCs/>
                <w:sz w:val="18"/>
                <w:szCs w:val="18"/>
              </w:rPr>
            </w:pPr>
            <w:proofErr w:type="spellStart"/>
            <w:r w:rsidRPr="00B33B63">
              <w:rPr>
                <w:rFonts w:cstheme="minorHAnsi"/>
                <w:b/>
                <w:bCs/>
                <w:sz w:val="18"/>
                <w:szCs w:val="18"/>
              </w:rPr>
              <w:t>Character</w:t>
            </w:r>
            <w:proofErr w:type="spellEnd"/>
            <w:r w:rsidRPr="00B33B63">
              <w:rPr>
                <w:rFonts w:cstheme="minorHAnsi"/>
                <w:b/>
                <w:bCs/>
                <w:sz w:val="18"/>
                <w:szCs w:val="18"/>
              </w:rPr>
              <w:t xml:space="preserve"> (%)</w:t>
            </w:r>
          </w:p>
        </w:tc>
        <w:tc>
          <w:tcPr>
            <w:tcW w:w="1890" w:type="dxa"/>
            <w:vMerge w:val="restart"/>
            <w:vAlign w:val="center"/>
          </w:tcPr>
          <w:p w14:paraId="4CB288B4" w14:textId="2E174920" w:rsidR="00B33B63" w:rsidRPr="00B33B63" w:rsidRDefault="00B33B63" w:rsidP="006C4080">
            <w:pPr>
              <w:spacing w:after="0"/>
              <w:jc w:val="center"/>
              <w:rPr>
                <w:rFonts w:cstheme="minorHAnsi"/>
                <w:b/>
                <w:bCs/>
                <w:sz w:val="18"/>
                <w:szCs w:val="18"/>
              </w:rPr>
            </w:pPr>
            <w:r w:rsidRPr="00B33B63">
              <w:rPr>
                <w:rFonts w:ascii="Cambria Math" w:hAnsi="Cambria Math" w:cs="Cambria Math"/>
                <w:b/>
                <w:bCs/>
                <w:sz w:val="18"/>
                <w:szCs w:val="18"/>
              </w:rPr>
              <w:t>⟨</w:t>
            </w:r>
            <w:r w:rsidRPr="00B33B63">
              <w:rPr>
                <w:rFonts w:cstheme="minorHAnsi"/>
                <w:b/>
                <w:bCs/>
                <w:sz w:val="18"/>
                <w:szCs w:val="18"/>
              </w:rPr>
              <w:t>S</w:t>
            </w:r>
            <w:r w:rsidRPr="00B33B63">
              <w:rPr>
                <w:rFonts w:cstheme="minorHAnsi"/>
                <w:b/>
                <w:bCs/>
                <w:sz w:val="18"/>
                <w:szCs w:val="18"/>
                <w:vertAlign w:val="subscript"/>
              </w:rPr>
              <w:t>1</w:t>
            </w:r>
            <w:r w:rsidRPr="00B33B63">
              <w:rPr>
                <w:rFonts w:cstheme="minorHAnsi"/>
                <w:b/>
                <w:bCs/>
                <w:sz w:val="18"/>
                <w:szCs w:val="18"/>
              </w:rPr>
              <w:t>|Ĥ</w:t>
            </w:r>
            <w:r w:rsidRPr="00B33B63">
              <w:rPr>
                <w:rFonts w:cstheme="minorHAnsi"/>
                <w:b/>
                <w:bCs/>
                <w:sz w:val="18"/>
                <w:szCs w:val="18"/>
                <w:vertAlign w:val="subscript"/>
              </w:rPr>
              <w:t>SO</w:t>
            </w:r>
            <w:r w:rsidRPr="00B33B63">
              <w:rPr>
                <w:rFonts w:cstheme="minorHAnsi"/>
                <w:b/>
                <w:bCs/>
                <w:sz w:val="18"/>
                <w:szCs w:val="18"/>
              </w:rPr>
              <w:t>|T</w:t>
            </w:r>
            <w:r w:rsidRPr="00B33B63">
              <w:rPr>
                <w:rFonts w:cstheme="minorHAnsi"/>
                <w:b/>
                <w:bCs/>
                <w:i/>
                <w:iCs/>
                <w:sz w:val="18"/>
                <w:szCs w:val="18"/>
                <w:vertAlign w:val="subscript"/>
              </w:rPr>
              <w:t>m</w:t>
            </w:r>
            <w:r w:rsidRPr="00B33B63">
              <w:rPr>
                <w:rFonts w:ascii="Cambria Math" w:hAnsi="Cambria Math" w:cs="Cambria Math"/>
                <w:b/>
                <w:bCs/>
                <w:sz w:val="18"/>
                <w:szCs w:val="18"/>
              </w:rPr>
              <w:t>⟩</w:t>
            </w:r>
            <w:r w:rsidRPr="00B33B63">
              <w:rPr>
                <w:rFonts w:cstheme="minorHAnsi"/>
                <w:b/>
                <w:bCs/>
                <w:sz w:val="18"/>
                <w:szCs w:val="18"/>
              </w:rPr>
              <w:t xml:space="preserve"> (cm</w:t>
            </w:r>
            <w:r w:rsidRPr="00B33B63">
              <w:rPr>
                <w:rFonts w:cstheme="minorHAnsi"/>
                <w:b/>
                <w:bCs/>
                <w:sz w:val="18"/>
                <w:szCs w:val="18"/>
                <w:vertAlign w:val="superscript"/>
              </w:rPr>
              <w:t>-1</w:t>
            </w:r>
            <w:r w:rsidRPr="00B33B63">
              <w:rPr>
                <w:rFonts w:cstheme="minorHAnsi"/>
                <w:b/>
                <w:bCs/>
                <w:sz w:val="18"/>
                <w:szCs w:val="18"/>
              </w:rPr>
              <w:t>)</w:t>
            </w:r>
          </w:p>
        </w:tc>
      </w:tr>
      <w:tr w:rsidR="00B33B63" w:rsidRPr="00B33B63" w14:paraId="0BBAB7EF" w14:textId="77777777" w:rsidTr="006C4080">
        <w:trPr>
          <w:trHeight w:val="143"/>
        </w:trPr>
        <w:tc>
          <w:tcPr>
            <w:tcW w:w="625" w:type="dxa"/>
            <w:vMerge/>
            <w:vAlign w:val="center"/>
          </w:tcPr>
          <w:p w14:paraId="5E82CE7A" w14:textId="77777777" w:rsidR="00B33B63" w:rsidRPr="00B33B63" w:rsidRDefault="00B33B63" w:rsidP="006C4080">
            <w:pPr>
              <w:spacing w:after="0"/>
              <w:jc w:val="center"/>
              <w:rPr>
                <w:rFonts w:cstheme="minorHAnsi"/>
                <w:b/>
                <w:bCs/>
                <w:sz w:val="18"/>
                <w:szCs w:val="18"/>
              </w:rPr>
            </w:pPr>
          </w:p>
        </w:tc>
        <w:tc>
          <w:tcPr>
            <w:tcW w:w="720" w:type="dxa"/>
            <w:vMerge/>
            <w:vAlign w:val="center"/>
          </w:tcPr>
          <w:p w14:paraId="5B380E30" w14:textId="77777777" w:rsidR="00B33B63" w:rsidRPr="00B33B63" w:rsidRDefault="00B33B63" w:rsidP="006C4080">
            <w:pPr>
              <w:spacing w:after="0"/>
              <w:jc w:val="center"/>
              <w:rPr>
                <w:rFonts w:cstheme="minorHAnsi"/>
                <w:sz w:val="18"/>
                <w:szCs w:val="18"/>
              </w:rPr>
            </w:pPr>
          </w:p>
        </w:tc>
        <w:tc>
          <w:tcPr>
            <w:tcW w:w="630" w:type="dxa"/>
            <w:vMerge/>
            <w:vAlign w:val="center"/>
          </w:tcPr>
          <w:p w14:paraId="1085288C" w14:textId="77777777" w:rsidR="00B33B63" w:rsidRPr="00B33B63" w:rsidRDefault="00B33B63" w:rsidP="006C4080">
            <w:pPr>
              <w:spacing w:after="0"/>
              <w:jc w:val="center"/>
              <w:rPr>
                <w:rFonts w:cstheme="minorHAnsi"/>
                <w:sz w:val="18"/>
                <w:szCs w:val="18"/>
              </w:rPr>
            </w:pPr>
          </w:p>
        </w:tc>
        <w:tc>
          <w:tcPr>
            <w:tcW w:w="1710" w:type="dxa"/>
            <w:vMerge/>
            <w:vAlign w:val="center"/>
          </w:tcPr>
          <w:p w14:paraId="5F7145EB" w14:textId="77777777" w:rsidR="00B33B63" w:rsidRPr="00B33B63" w:rsidRDefault="00B33B63" w:rsidP="006C4080">
            <w:pPr>
              <w:spacing w:after="0"/>
              <w:jc w:val="center"/>
              <w:rPr>
                <w:rFonts w:cstheme="minorHAnsi"/>
                <w:sz w:val="18"/>
                <w:szCs w:val="18"/>
              </w:rPr>
            </w:pPr>
          </w:p>
        </w:tc>
        <w:tc>
          <w:tcPr>
            <w:tcW w:w="738" w:type="dxa"/>
            <w:vAlign w:val="center"/>
          </w:tcPr>
          <w:p w14:paraId="17943804" w14:textId="77777777" w:rsidR="00B33B63" w:rsidRPr="00B33B63" w:rsidRDefault="00B33B63" w:rsidP="006C4080">
            <w:pPr>
              <w:spacing w:after="0"/>
              <w:jc w:val="center"/>
              <w:rPr>
                <w:rFonts w:cstheme="minorHAnsi"/>
                <w:sz w:val="18"/>
                <w:szCs w:val="18"/>
              </w:rPr>
            </w:pPr>
            <w:r w:rsidRPr="00B33B63">
              <w:rPr>
                <w:rFonts w:cstheme="minorHAnsi"/>
                <w:sz w:val="18"/>
                <w:szCs w:val="18"/>
              </w:rPr>
              <w:t>MC</w:t>
            </w:r>
          </w:p>
        </w:tc>
        <w:tc>
          <w:tcPr>
            <w:tcW w:w="738" w:type="dxa"/>
            <w:vAlign w:val="center"/>
          </w:tcPr>
          <w:p w14:paraId="2C35BDA8" w14:textId="77777777" w:rsidR="00B33B63" w:rsidRPr="00B33B63" w:rsidRDefault="00B33B63" w:rsidP="006C4080">
            <w:pPr>
              <w:spacing w:after="0"/>
              <w:jc w:val="center"/>
              <w:rPr>
                <w:rFonts w:cstheme="minorHAnsi"/>
                <w:sz w:val="18"/>
                <w:szCs w:val="18"/>
              </w:rPr>
            </w:pPr>
            <w:r w:rsidRPr="00B33B63">
              <w:rPr>
                <w:rFonts w:cstheme="minorHAnsi"/>
                <w:sz w:val="18"/>
                <w:szCs w:val="18"/>
              </w:rPr>
              <w:t>LC</w:t>
            </w:r>
          </w:p>
        </w:tc>
        <w:tc>
          <w:tcPr>
            <w:tcW w:w="738" w:type="dxa"/>
            <w:vAlign w:val="center"/>
          </w:tcPr>
          <w:p w14:paraId="24B9A575" w14:textId="77777777" w:rsidR="00B33B63" w:rsidRPr="00B33B63" w:rsidRDefault="00B33B63" w:rsidP="006C4080">
            <w:pPr>
              <w:spacing w:after="0"/>
              <w:jc w:val="center"/>
              <w:rPr>
                <w:rFonts w:cstheme="minorHAnsi"/>
                <w:sz w:val="18"/>
                <w:szCs w:val="18"/>
              </w:rPr>
            </w:pPr>
            <w:r w:rsidRPr="00B33B63">
              <w:rPr>
                <w:rFonts w:cstheme="minorHAnsi"/>
                <w:sz w:val="18"/>
                <w:szCs w:val="18"/>
              </w:rPr>
              <w:t>MLCT</w:t>
            </w:r>
          </w:p>
        </w:tc>
        <w:tc>
          <w:tcPr>
            <w:tcW w:w="738" w:type="dxa"/>
            <w:vAlign w:val="center"/>
          </w:tcPr>
          <w:p w14:paraId="010D41AA" w14:textId="77777777" w:rsidR="00B33B63" w:rsidRPr="00B33B63" w:rsidRDefault="00B33B63" w:rsidP="006C4080">
            <w:pPr>
              <w:spacing w:after="0"/>
              <w:jc w:val="center"/>
              <w:rPr>
                <w:rFonts w:cstheme="minorHAnsi"/>
                <w:sz w:val="18"/>
                <w:szCs w:val="18"/>
              </w:rPr>
            </w:pPr>
            <w:r w:rsidRPr="00B33B63">
              <w:rPr>
                <w:rFonts w:cstheme="minorHAnsi"/>
                <w:sz w:val="18"/>
                <w:szCs w:val="18"/>
              </w:rPr>
              <w:t>LMCT</w:t>
            </w:r>
          </w:p>
        </w:tc>
        <w:tc>
          <w:tcPr>
            <w:tcW w:w="738" w:type="dxa"/>
            <w:vAlign w:val="center"/>
          </w:tcPr>
          <w:p w14:paraId="749CC729" w14:textId="77777777" w:rsidR="00B33B63" w:rsidRPr="00B33B63" w:rsidRDefault="00B33B63" w:rsidP="006C4080">
            <w:pPr>
              <w:spacing w:after="0"/>
              <w:jc w:val="center"/>
              <w:rPr>
                <w:rFonts w:cstheme="minorHAnsi"/>
                <w:sz w:val="18"/>
                <w:szCs w:val="18"/>
              </w:rPr>
            </w:pPr>
            <w:r w:rsidRPr="00B33B63">
              <w:rPr>
                <w:rFonts w:cstheme="minorHAnsi"/>
                <w:sz w:val="18"/>
                <w:szCs w:val="18"/>
              </w:rPr>
              <w:t>LLCT</w:t>
            </w:r>
          </w:p>
        </w:tc>
        <w:tc>
          <w:tcPr>
            <w:tcW w:w="1890" w:type="dxa"/>
            <w:vMerge/>
            <w:vAlign w:val="center"/>
          </w:tcPr>
          <w:p w14:paraId="3D9156C6" w14:textId="77777777" w:rsidR="00B33B63" w:rsidRPr="00B33B63" w:rsidRDefault="00B33B63" w:rsidP="006C4080">
            <w:pPr>
              <w:spacing w:after="0"/>
              <w:jc w:val="center"/>
              <w:rPr>
                <w:rFonts w:cstheme="minorHAnsi"/>
                <w:sz w:val="18"/>
                <w:szCs w:val="18"/>
              </w:rPr>
            </w:pPr>
          </w:p>
        </w:tc>
      </w:tr>
      <w:tr w:rsidR="00B33B63" w:rsidRPr="00B33B63" w14:paraId="2DFEBDB2" w14:textId="77777777" w:rsidTr="006C4080">
        <w:tc>
          <w:tcPr>
            <w:tcW w:w="625" w:type="dxa"/>
            <w:vAlign w:val="center"/>
          </w:tcPr>
          <w:p w14:paraId="152F02AD" w14:textId="77777777" w:rsidR="00B33B63" w:rsidRPr="00B33B63" w:rsidRDefault="00B33B63" w:rsidP="006C4080">
            <w:pPr>
              <w:spacing w:after="0"/>
              <w:jc w:val="center"/>
              <w:rPr>
                <w:rFonts w:cstheme="minorHAnsi"/>
                <w:b/>
                <w:bCs/>
                <w:sz w:val="18"/>
                <w:szCs w:val="18"/>
              </w:rPr>
            </w:pPr>
            <w:r w:rsidRPr="00B33B63">
              <w:rPr>
                <w:rFonts w:cstheme="minorHAnsi"/>
                <w:b/>
                <w:bCs/>
                <w:sz w:val="18"/>
                <w:szCs w:val="18"/>
              </w:rPr>
              <w:t>T</w:t>
            </w:r>
            <w:r w:rsidRPr="00B33B63">
              <w:rPr>
                <w:rFonts w:cstheme="minorHAnsi"/>
                <w:b/>
                <w:bCs/>
                <w:sz w:val="18"/>
                <w:szCs w:val="18"/>
                <w:vertAlign w:val="subscript"/>
              </w:rPr>
              <w:t>1</w:t>
            </w:r>
          </w:p>
        </w:tc>
        <w:tc>
          <w:tcPr>
            <w:tcW w:w="720" w:type="dxa"/>
            <w:vAlign w:val="center"/>
          </w:tcPr>
          <w:p w14:paraId="478658D3" w14:textId="77777777" w:rsidR="00B33B63" w:rsidRPr="00B33B63" w:rsidRDefault="00B33B63" w:rsidP="006C4080">
            <w:pPr>
              <w:spacing w:after="0"/>
              <w:jc w:val="center"/>
              <w:rPr>
                <w:rFonts w:cstheme="minorHAnsi"/>
                <w:sz w:val="18"/>
                <w:szCs w:val="18"/>
              </w:rPr>
            </w:pPr>
            <w:r w:rsidRPr="00B33B63">
              <w:rPr>
                <w:rFonts w:cstheme="minorHAnsi"/>
                <w:sz w:val="18"/>
                <w:szCs w:val="18"/>
              </w:rPr>
              <w:t>2.22</w:t>
            </w:r>
          </w:p>
        </w:tc>
        <w:tc>
          <w:tcPr>
            <w:tcW w:w="630" w:type="dxa"/>
            <w:vAlign w:val="center"/>
          </w:tcPr>
          <w:p w14:paraId="080A766A" w14:textId="77777777" w:rsidR="00B33B63" w:rsidRPr="00B33B63" w:rsidRDefault="00B33B63" w:rsidP="006C4080">
            <w:pPr>
              <w:spacing w:after="0"/>
              <w:jc w:val="center"/>
              <w:rPr>
                <w:rFonts w:cstheme="minorHAnsi"/>
                <w:sz w:val="18"/>
                <w:szCs w:val="18"/>
              </w:rPr>
            </w:pPr>
            <w:r w:rsidRPr="00B33B63">
              <w:rPr>
                <w:rFonts w:cstheme="minorHAnsi"/>
                <w:sz w:val="18"/>
                <w:szCs w:val="18"/>
              </w:rPr>
              <w:t>557</w:t>
            </w:r>
          </w:p>
        </w:tc>
        <w:tc>
          <w:tcPr>
            <w:tcW w:w="1710" w:type="dxa"/>
            <w:vAlign w:val="center"/>
          </w:tcPr>
          <w:p w14:paraId="146D793B" w14:textId="77777777" w:rsidR="00B33B63" w:rsidRPr="00B33B63" w:rsidRDefault="00B33B63" w:rsidP="006C4080">
            <w:pPr>
              <w:spacing w:after="0"/>
              <w:jc w:val="center"/>
              <w:rPr>
                <w:rFonts w:cstheme="minorHAnsi"/>
                <w:sz w:val="18"/>
                <w:szCs w:val="18"/>
              </w:rPr>
            </w:pPr>
            <w:r w:rsidRPr="00B33B63">
              <w:rPr>
                <w:rFonts w:cstheme="minorHAnsi"/>
                <w:sz w:val="18"/>
                <w:szCs w:val="18"/>
              </w:rPr>
              <w:t>H</w:t>
            </w:r>
            <w:r w:rsidRPr="00B33B63">
              <w:rPr>
                <w:rFonts w:cstheme="minorHAnsi"/>
                <w:sz w:val="18"/>
                <w:szCs w:val="18"/>
                <w:vertAlign w:val="subscript"/>
              </w:rPr>
              <w:t>–1</w:t>
            </w:r>
            <w:r w:rsidRPr="00B33B63">
              <w:rPr>
                <w:rFonts w:cstheme="minorHAnsi"/>
                <w:sz w:val="18"/>
                <w:szCs w:val="18"/>
              </w:rPr>
              <w:t xml:space="preserve"> → L</w:t>
            </w:r>
            <w:r w:rsidRPr="00B33B63">
              <w:rPr>
                <w:rFonts w:cstheme="minorHAnsi"/>
                <w:sz w:val="18"/>
                <w:szCs w:val="18"/>
                <w:vertAlign w:val="subscript"/>
              </w:rPr>
              <w:t xml:space="preserve">+6 </w:t>
            </w:r>
            <w:r w:rsidRPr="00B33B63">
              <w:rPr>
                <w:rFonts w:cstheme="minorHAnsi"/>
                <w:sz w:val="18"/>
                <w:szCs w:val="18"/>
              </w:rPr>
              <w:t>: 87.6</w:t>
            </w:r>
          </w:p>
        </w:tc>
        <w:tc>
          <w:tcPr>
            <w:tcW w:w="738" w:type="dxa"/>
            <w:vAlign w:val="center"/>
          </w:tcPr>
          <w:p w14:paraId="46D0932A" w14:textId="77777777" w:rsidR="00B33B63" w:rsidRPr="00B33B63" w:rsidRDefault="00B33B63" w:rsidP="006C4080">
            <w:pPr>
              <w:spacing w:after="0"/>
              <w:jc w:val="center"/>
              <w:rPr>
                <w:rFonts w:cstheme="minorHAnsi"/>
                <w:sz w:val="18"/>
                <w:szCs w:val="18"/>
              </w:rPr>
            </w:pPr>
            <w:r w:rsidRPr="00B33B63">
              <w:rPr>
                <w:rFonts w:cstheme="minorHAnsi"/>
                <w:sz w:val="18"/>
                <w:szCs w:val="18"/>
              </w:rPr>
              <w:t>58.7</w:t>
            </w:r>
          </w:p>
        </w:tc>
        <w:tc>
          <w:tcPr>
            <w:tcW w:w="738" w:type="dxa"/>
            <w:vAlign w:val="center"/>
          </w:tcPr>
          <w:p w14:paraId="4AAA9E14" w14:textId="77777777" w:rsidR="00B33B63" w:rsidRPr="00B33B63" w:rsidRDefault="00B33B63" w:rsidP="006C4080">
            <w:pPr>
              <w:spacing w:after="0"/>
              <w:jc w:val="center"/>
              <w:rPr>
                <w:rFonts w:cstheme="minorHAnsi"/>
                <w:sz w:val="18"/>
                <w:szCs w:val="18"/>
              </w:rPr>
            </w:pPr>
            <w:r w:rsidRPr="00B33B63">
              <w:rPr>
                <w:rFonts w:cstheme="minorHAnsi"/>
                <w:sz w:val="18"/>
                <w:szCs w:val="18"/>
              </w:rPr>
              <w:t>2.5</w:t>
            </w:r>
          </w:p>
        </w:tc>
        <w:tc>
          <w:tcPr>
            <w:tcW w:w="738" w:type="dxa"/>
            <w:vAlign w:val="center"/>
          </w:tcPr>
          <w:p w14:paraId="0E7F4DB8" w14:textId="77777777" w:rsidR="00B33B63" w:rsidRPr="00B33B63" w:rsidRDefault="00B33B63" w:rsidP="006C4080">
            <w:pPr>
              <w:spacing w:after="0"/>
              <w:jc w:val="center"/>
              <w:rPr>
                <w:rFonts w:cstheme="minorHAnsi"/>
                <w:sz w:val="18"/>
                <w:szCs w:val="18"/>
              </w:rPr>
            </w:pPr>
            <w:r w:rsidRPr="00B33B63">
              <w:rPr>
                <w:rFonts w:cstheme="minorHAnsi"/>
                <w:sz w:val="18"/>
                <w:szCs w:val="18"/>
              </w:rPr>
              <w:t>24.1</w:t>
            </w:r>
          </w:p>
        </w:tc>
        <w:tc>
          <w:tcPr>
            <w:tcW w:w="738" w:type="dxa"/>
            <w:vAlign w:val="center"/>
          </w:tcPr>
          <w:p w14:paraId="44D54743" w14:textId="77777777" w:rsidR="00B33B63" w:rsidRPr="00B33B63" w:rsidRDefault="00B33B63" w:rsidP="006C4080">
            <w:pPr>
              <w:spacing w:after="0"/>
              <w:jc w:val="center"/>
              <w:rPr>
                <w:rFonts w:cstheme="minorHAnsi"/>
                <w:sz w:val="18"/>
                <w:szCs w:val="18"/>
              </w:rPr>
            </w:pPr>
            <w:r w:rsidRPr="00B33B63">
              <w:rPr>
                <w:rFonts w:cstheme="minorHAnsi"/>
                <w:sz w:val="18"/>
                <w:szCs w:val="18"/>
              </w:rPr>
              <w:t>12.1</w:t>
            </w:r>
          </w:p>
        </w:tc>
        <w:tc>
          <w:tcPr>
            <w:tcW w:w="738" w:type="dxa"/>
            <w:vAlign w:val="center"/>
          </w:tcPr>
          <w:p w14:paraId="451BB0C1" w14:textId="77777777" w:rsidR="00B33B63" w:rsidRPr="00B33B63" w:rsidRDefault="00B33B63" w:rsidP="006C4080">
            <w:pPr>
              <w:spacing w:after="0"/>
              <w:jc w:val="center"/>
              <w:rPr>
                <w:rFonts w:cstheme="minorHAnsi"/>
                <w:sz w:val="18"/>
                <w:szCs w:val="18"/>
              </w:rPr>
            </w:pPr>
            <w:r w:rsidRPr="00B33B63">
              <w:rPr>
                <w:rFonts w:cstheme="minorHAnsi"/>
                <w:sz w:val="18"/>
                <w:szCs w:val="18"/>
              </w:rPr>
              <w:t>2.6</w:t>
            </w:r>
          </w:p>
        </w:tc>
        <w:tc>
          <w:tcPr>
            <w:tcW w:w="1890" w:type="dxa"/>
            <w:vAlign w:val="center"/>
          </w:tcPr>
          <w:p w14:paraId="5258A6AB" w14:textId="77777777" w:rsidR="00B33B63" w:rsidRPr="00B33B63" w:rsidRDefault="00B33B63" w:rsidP="006C4080">
            <w:pPr>
              <w:spacing w:after="0"/>
              <w:jc w:val="center"/>
              <w:rPr>
                <w:rFonts w:cstheme="minorHAnsi"/>
                <w:sz w:val="16"/>
                <w:szCs w:val="16"/>
              </w:rPr>
            </w:pPr>
            <w:r w:rsidRPr="00B33B63">
              <w:rPr>
                <w:rFonts w:cstheme="minorHAnsi"/>
                <w:sz w:val="16"/>
                <w:szCs w:val="16"/>
              </w:rPr>
              <w:t>10</w:t>
            </w:r>
          </w:p>
        </w:tc>
      </w:tr>
      <w:tr w:rsidR="00B33B63" w:rsidRPr="00B33B63" w14:paraId="7C1ED770" w14:textId="77777777" w:rsidTr="006C4080">
        <w:tc>
          <w:tcPr>
            <w:tcW w:w="625" w:type="dxa"/>
            <w:vAlign w:val="center"/>
          </w:tcPr>
          <w:p w14:paraId="20C02BC2" w14:textId="77777777" w:rsidR="00B33B63" w:rsidRPr="00B33B63" w:rsidRDefault="00B33B63" w:rsidP="006C4080">
            <w:pPr>
              <w:spacing w:after="0"/>
              <w:jc w:val="center"/>
              <w:rPr>
                <w:rFonts w:cstheme="minorHAnsi"/>
                <w:b/>
                <w:bCs/>
                <w:sz w:val="18"/>
                <w:szCs w:val="18"/>
              </w:rPr>
            </w:pPr>
            <w:r w:rsidRPr="00B33B63">
              <w:rPr>
                <w:rFonts w:cstheme="minorHAnsi"/>
                <w:b/>
                <w:bCs/>
                <w:sz w:val="18"/>
                <w:szCs w:val="18"/>
              </w:rPr>
              <w:t>T</w:t>
            </w:r>
            <w:r w:rsidRPr="00B33B63">
              <w:rPr>
                <w:rFonts w:cstheme="minorHAnsi"/>
                <w:b/>
                <w:bCs/>
                <w:sz w:val="18"/>
                <w:szCs w:val="18"/>
                <w:vertAlign w:val="subscript"/>
              </w:rPr>
              <w:t>2</w:t>
            </w:r>
          </w:p>
        </w:tc>
        <w:tc>
          <w:tcPr>
            <w:tcW w:w="720" w:type="dxa"/>
            <w:vAlign w:val="center"/>
          </w:tcPr>
          <w:p w14:paraId="075B8001" w14:textId="77777777" w:rsidR="00B33B63" w:rsidRPr="00B33B63" w:rsidRDefault="00B33B63" w:rsidP="006C4080">
            <w:pPr>
              <w:spacing w:after="0"/>
              <w:jc w:val="center"/>
              <w:rPr>
                <w:rFonts w:cstheme="minorHAnsi"/>
                <w:sz w:val="18"/>
                <w:szCs w:val="18"/>
              </w:rPr>
            </w:pPr>
            <w:r w:rsidRPr="00B33B63">
              <w:rPr>
                <w:rFonts w:cstheme="minorHAnsi"/>
                <w:sz w:val="18"/>
                <w:szCs w:val="18"/>
              </w:rPr>
              <w:t>2.23</w:t>
            </w:r>
          </w:p>
        </w:tc>
        <w:tc>
          <w:tcPr>
            <w:tcW w:w="630" w:type="dxa"/>
            <w:vAlign w:val="center"/>
          </w:tcPr>
          <w:p w14:paraId="5C4A67A0" w14:textId="77777777" w:rsidR="00B33B63" w:rsidRPr="00B33B63" w:rsidRDefault="00B33B63" w:rsidP="006C4080">
            <w:pPr>
              <w:spacing w:after="0"/>
              <w:jc w:val="center"/>
              <w:rPr>
                <w:rFonts w:cstheme="minorHAnsi"/>
                <w:sz w:val="18"/>
                <w:szCs w:val="18"/>
              </w:rPr>
            </w:pPr>
            <w:r w:rsidRPr="00B33B63">
              <w:rPr>
                <w:rFonts w:cstheme="minorHAnsi"/>
                <w:sz w:val="18"/>
                <w:szCs w:val="18"/>
              </w:rPr>
              <w:t>556</w:t>
            </w:r>
          </w:p>
        </w:tc>
        <w:tc>
          <w:tcPr>
            <w:tcW w:w="1710" w:type="dxa"/>
            <w:vAlign w:val="center"/>
          </w:tcPr>
          <w:p w14:paraId="2D7646FC" w14:textId="77777777" w:rsidR="00B33B63" w:rsidRPr="00B33B63" w:rsidRDefault="00B33B63" w:rsidP="006C4080">
            <w:pPr>
              <w:spacing w:after="0"/>
              <w:jc w:val="center"/>
              <w:rPr>
                <w:rFonts w:cstheme="minorHAnsi"/>
                <w:sz w:val="18"/>
                <w:szCs w:val="18"/>
              </w:rPr>
            </w:pPr>
            <w:r w:rsidRPr="00B33B63">
              <w:rPr>
                <w:rFonts w:cstheme="minorHAnsi"/>
                <w:sz w:val="18"/>
                <w:szCs w:val="18"/>
              </w:rPr>
              <w:t>H</w:t>
            </w:r>
            <w:r w:rsidRPr="00B33B63">
              <w:rPr>
                <w:rFonts w:cstheme="minorHAnsi"/>
                <w:sz w:val="18"/>
                <w:szCs w:val="18"/>
                <w:vertAlign w:val="subscript"/>
              </w:rPr>
              <w:t>–2</w:t>
            </w:r>
            <w:r w:rsidRPr="00B33B63">
              <w:rPr>
                <w:rFonts w:cstheme="minorHAnsi"/>
                <w:sz w:val="18"/>
                <w:szCs w:val="18"/>
              </w:rPr>
              <w:t xml:space="preserve"> → L</w:t>
            </w:r>
            <w:r w:rsidRPr="00B33B63">
              <w:rPr>
                <w:rFonts w:cstheme="minorHAnsi"/>
                <w:sz w:val="18"/>
                <w:szCs w:val="18"/>
                <w:vertAlign w:val="subscript"/>
              </w:rPr>
              <w:t xml:space="preserve">+6 </w:t>
            </w:r>
            <w:r w:rsidRPr="00B33B63">
              <w:rPr>
                <w:rFonts w:cstheme="minorHAnsi"/>
                <w:sz w:val="18"/>
                <w:szCs w:val="18"/>
              </w:rPr>
              <w:t xml:space="preserve">: </w:t>
            </w:r>
            <w:r w:rsidRPr="00B33B63">
              <w:rPr>
                <w:rStyle w:val="lev"/>
                <w:rFonts w:cstheme="minorHAnsi"/>
                <w:b w:val="0"/>
                <w:bCs w:val="0"/>
                <w:sz w:val="18"/>
                <w:szCs w:val="18"/>
              </w:rPr>
              <w:t>89.0</w:t>
            </w:r>
          </w:p>
        </w:tc>
        <w:tc>
          <w:tcPr>
            <w:tcW w:w="738" w:type="dxa"/>
            <w:vAlign w:val="center"/>
          </w:tcPr>
          <w:p w14:paraId="2D8DED91" w14:textId="77777777" w:rsidR="00B33B63" w:rsidRPr="00B33B63" w:rsidRDefault="00B33B63" w:rsidP="006C4080">
            <w:pPr>
              <w:spacing w:after="0"/>
              <w:jc w:val="center"/>
              <w:rPr>
                <w:rFonts w:cstheme="minorHAnsi"/>
                <w:sz w:val="18"/>
                <w:szCs w:val="18"/>
              </w:rPr>
            </w:pPr>
            <w:r w:rsidRPr="00B33B63">
              <w:rPr>
                <w:rFonts w:cstheme="minorHAnsi"/>
                <w:sz w:val="18"/>
                <w:szCs w:val="18"/>
              </w:rPr>
              <w:t>59.3</w:t>
            </w:r>
          </w:p>
        </w:tc>
        <w:tc>
          <w:tcPr>
            <w:tcW w:w="738" w:type="dxa"/>
            <w:vAlign w:val="center"/>
          </w:tcPr>
          <w:p w14:paraId="38DF9A1C" w14:textId="77777777" w:rsidR="00B33B63" w:rsidRPr="00B33B63" w:rsidRDefault="00B33B63" w:rsidP="006C4080">
            <w:pPr>
              <w:spacing w:after="0"/>
              <w:jc w:val="center"/>
              <w:rPr>
                <w:rFonts w:cstheme="minorHAnsi"/>
                <w:sz w:val="18"/>
                <w:szCs w:val="18"/>
              </w:rPr>
            </w:pPr>
            <w:r w:rsidRPr="00B33B63">
              <w:rPr>
                <w:rFonts w:cstheme="minorHAnsi"/>
                <w:sz w:val="18"/>
                <w:szCs w:val="18"/>
              </w:rPr>
              <w:t>2.4</w:t>
            </w:r>
          </w:p>
        </w:tc>
        <w:tc>
          <w:tcPr>
            <w:tcW w:w="738" w:type="dxa"/>
            <w:vAlign w:val="center"/>
          </w:tcPr>
          <w:p w14:paraId="7527F41E" w14:textId="77777777" w:rsidR="00B33B63" w:rsidRPr="00B33B63" w:rsidRDefault="00B33B63" w:rsidP="006C4080">
            <w:pPr>
              <w:spacing w:after="0"/>
              <w:jc w:val="center"/>
              <w:rPr>
                <w:rFonts w:cstheme="minorHAnsi"/>
                <w:sz w:val="18"/>
                <w:szCs w:val="18"/>
              </w:rPr>
            </w:pPr>
            <w:r w:rsidRPr="00B33B63">
              <w:rPr>
                <w:rFonts w:cstheme="minorHAnsi"/>
                <w:sz w:val="18"/>
                <w:szCs w:val="18"/>
              </w:rPr>
              <w:t>23.8</w:t>
            </w:r>
          </w:p>
        </w:tc>
        <w:tc>
          <w:tcPr>
            <w:tcW w:w="738" w:type="dxa"/>
            <w:vAlign w:val="center"/>
          </w:tcPr>
          <w:p w14:paraId="18CD1BD6" w14:textId="77777777" w:rsidR="00B33B63" w:rsidRPr="00B33B63" w:rsidRDefault="00B33B63" w:rsidP="006C4080">
            <w:pPr>
              <w:spacing w:after="0"/>
              <w:jc w:val="center"/>
              <w:rPr>
                <w:rFonts w:cstheme="minorHAnsi"/>
                <w:sz w:val="18"/>
                <w:szCs w:val="18"/>
              </w:rPr>
            </w:pPr>
            <w:r w:rsidRPr="00B33B63">
              <w:rPr>
                <w:rFonts w:cstheme="minorHAnsi"/>
                <w:sz w:val="18"/>
                <w:szCs w:val="18"/>
              </w:rPr>
              <w:t>12.0</w:t>
            </w:r>
          </w:p>
        </w:tc>
        <w:tc>
          <w:tcPr>
            <w:tcW w:w="738" w:type="dxa"/>
            <w:vAlign w:val="center"/>
          </w:tcPr>
          <w:p w14:paraId="0FB19AAA" w14:textId="77777777" w:rsidR="00B33B63" w:rsidRPr="00B33B63" w:rsidRDefault="00B33B63" w:rsidP="006C4080">
            <w:pPr>
              <w:spacing w:after="0"/>
              <w:jc w:val="center"/>
              <w:rPr>
                <w:rFonts w:cstheme="minorHAnsi"/>
                <w:sz w:val="18"/>
                <w:szCs w:val="18"/>
              </w:rPr>
            </w:pPr>
            <w:r w:rsidRPr="00B33B63">
              <w:rPr>
                <w:rFonts w:cstheme="minorHAnsi"/>
                <w:sz w:val="18"/>
                <w:szCs w:val="18"/>
              </w:rPr>
              <w:t>2.6</w:t>
            </w:r>
          </w:p>
        </w:tc>
        <w:tc>
          <w:tcPr>
            <w:tcW w:w="1890" w:type="dxa"/>
            <w:vAlign w:val="center"/>
          </w:tcPr>
          <w:p w14:paraId="2B872EE5" w14:textId="77777777" w:rsidR="00B33B63" w:rsidRPr="00B33B63" w:rsidRDefault="00B33B63" w:rsidP="006C4080">
            <w:pPr>
              <w:spacing w:after="0"/>
              <w:jc w:val="center"/>
              <w:rPr>
                <w:rFonts w:cstheme="minorHAnsi"/>
                <w:sz w:val="16"/>
                <w:szCs w:val="16"/>
              </w:rPr>
            </w:pPr>
            <w:r w:rsidRPr="00B33B63">
              <w:rPr>
                <w:rFonts w:cstheme="minorHAnsi"/>
                <w:sz w:val="16"/>
                <w:szCs w:val="16"/>
              </w:rPr>
              <w:t>13</w:t>
            </w:r>
          </w:p>
        </w:tc>
      </w:tr>
      <w:tr w:rsidR="00B33B63" w:rsidRPr="00B33B63" w14:paraId="5C5C00DA" w14:textId="77777777" w:rsidTr="006C4080">
        <w:tc>
          <w:tcPr>
            <w:tcW w:w="625" w:type="dxa"/>
            <w:vAlign w:val="center"/>
          </w:tcPr>
          <w:p w14:paraId="463BD222" w14:textId="77777777" w:rsidR="00B33B63" w:rsidRPr="00B33B63" w:rsidRDefault="00B33B63" w:rsidP="006C4080">
            <w:pPr>
              <w:spacing w:after="0"/>
              <w:jc w:val="center"/>
              <w:rPr>
                <w:rFonts w:cstheme="minorHAnsi"/>
                <w:b/>
                <w:bCs/>
                <w:sz w:val="18"/>
                <w:szCs w:val="18"/>
              </w:rPr>
            </w:pPr>
            <w:r w:rsidRPr="00B33B63">
              <w:rPr>
                <w:rFonts w:cstheme="minorHAnsi"/>
                <w:b/>
                <w:bCs/>
                <w:sz w:val="18"/>
                <w:szCs w:val="18"/>
              </w:rPr>
              <w:t>T</w:t>
            </w:r>
            <w:r w:rsidRPr="00B33B63">
              <w:rPr>
                <w:rFonts w:cstheme="minorHAnsi"/>
                <w:b/>
                <w:bCs/>
                <w:sz w:val="18"/>
                <w:szCs w:val="18"/>
                <w:vertAlign w:val="subscript"/>
              </w:rPr>
              <w:t>3</w:t>
            </w:r>
          </w:p>
        </w:tc>
        <w:tc>
          <w:tcPr>
            <w:tcW w:w="720" w:type="dxa"/>
            <w:vAlign w:val="center"/>
          </w:tcPr>
          <w:p w14:paraId="7FF93226" w14:textId="77777777" w:rsidR="00B33B63" w:rsidRPr="00B33B63" w:rsidRDefault="00B33B63" w:rsidP="006C4080">
            <w:pPr>
              <w:spacing w:after="0"/>
              <w:jc w:val="center"/>
              <w:rPr>
                <w:rFonts w:cstheme="minorHAnsi"/>
                <w:sz w:val="18"/>
                <w:szCs w:val="18"/>
              </w:rPr>
            </w:pPr>
            <w:r w:rsidRPr="00B33B63">
              <w:rPr>
                <w:rFonts w:cstheme="minorHAnsi"/>
                <w:sz w:val="18"/>
                <w:szCs w:val="18"/>
              </w:rPr>
              <w:t>2.30</w:t>
            </w:r>
          </w:p>
        </w:tc>
        <w:tc>
          <w:tcPr>
            <w:tcW w:w="630" w:type="dxa"/>
            <w:vAlign w:val="center"/>
          </w:tcPr>
          <w:p w14:paraId="1605C6CE" w14:textId="77777777" w:rsidR="00B33B63" w:rsidRPr="00B33B63" w:rsidRDefault="00B33B63" w:rsidP="006C4080">
            <w:pPr>
              <w:spacing w:after="0"/>
              <w:jc w:val="center"/>
              <w:rPr>
                <w:rFonts w:cstheme="minorHAnsi"/>
                <w:sz w:val="18"/>
                <w:szCs w:val="18"/>
              </w:rPr>
            </w:pPr>
            <w:r w:rsidRPr="00B33B63">
              <w:rPr>
                <w:rFonts w:cstheme="minorHAnsi"/>
                <w:sz w:val="18"/>
                <w:szCs w:val="18"/>
              </w:rPr>
              <w:t>539</w:t>
            </w:r>
          </w:p>
        </w:tc>
        <w:tc>
          <w:tcPr>
            <w:tcW w:w="1710" w:type="dxa"/>
            <w:vAlign w:val="center"/>
          </w:tcPr>
          <w:p w14:paraId="76A88EFF" w14:textId="77777777" w:rsidR="00B33B63" w:rsidRPr="00B33B63" w:rsidRDefault="00B33B63" w:rsidP="006C4080">
            <w:pPr>
              <w:spacing w:after="0"/>
              <w:jc w:val="center"/>
              <w:rPr>
                <w:rFonts w:cstheme="minorHAnsi"/>
                <w:sz w:val="18"/>
                <w:szCs w:val="18"/>
              </w:rPr>
            </w:pPr>
            <w:r w:rsidRPr="00B33B63">
              <w:rPr>
                <w:rFonts w:cstheme="minorHAnsi"/>
                <w:sz w:val="18"/>
                <w:szCs w:val="18"/>
              </w:rPr>
              <w:t>H</w:t>
            </w:r>
            <w:r w:rsidRPr="00B33B63">
              <w:rPr>
                <w:rFonts w:cstheme="minorHAnsi"/>
                <w:sz w:val="18"/>
                <w:szCs w:val="18"/>
                <w:vertAlign w:val="subscript"/>
              </w:rPr>
              <w:t>–2</w:t>
            </w:r>
            <w:r w:rsidRPr="00B33B63">
              <w:rPr>
                <w:rFonts w:cstheme="minorHAnsi"/>
                <w:sz w:val="18"/>
                <w:szCs w:val="18"/>
              </w:rPr>
              <w:t xml:space="preserve"> → L : </w:t>
            </w:r>
            <w:r w:rsidRPr="00B33B63">
              <w:rPr>
                <w:rStyle w:val="lev"/>
                <w:rFonts w:cstheme="minorHAnsi"/>
                <w:b w:val="0"/>
                <w:bCs w:val="0"/>
                <w:sz w:val="18"/>
                <w:szCs w:val="18"/>
              </w:rPr>
              <w:t>34.8</w:t>
            </w:r>
          </w:p>
          <w:p w14:paraId="3B82B563" w14:textId="77777777" w:rsidR="00B33B63" w:rsidRPr="00B33B63" w:rsidRDefault="00B33B63" w:rsidP="006C4080">
            <w:pPr>
              <w:spacing w:after="0"/>
              <w:jc w:val="center"/>
              <w:rPr>
                <w:rFonts w:cstheme="minorHAnsi"/>
                <w:sz w:val="18"/>
                <w:szCs w:val="18"/>
              </w:rPr>
            </w:pPr>
            <w:r w:rsidRPr="00B33B63">
              <w:rPr>
                <w:rFonts w:cstheme="minorHAnsi"/>
                <w:sz w:val="18"/>
                <w:szCs w:val="18"/>
              </w:rPr>
              <w:t>H</w:t>
            </w:r>
            <w:r w:rsidRPr="00B33B63">
              <w:rPr>
                <w:rFonts w:cstheme="minorHAnsi"/>
                <w:sz w:val="18"/>
                <w:szCs w:val="18"/>
                <w:vertAlign w:val="subscript"/>
              </w:rPr>
              <w:t>–1</w:t>
            </w:r>
            <w:r w:rsidRPr="00B33B63">
              <w:rPr>
                <w:rFonts w:cstheme="minorHAnsi"/>
                <w:sz w:val="18"/>
                <w:szCs w:val="18"/>
              </w:rPr>
              <w:t xml:space="preserve"> → L : </w:t>
            </w:r>
            <w:r w:rsidRPr="00B33B63">
              <w:rPr>
                <w:rStyle w:val="lev"/>
                <w:rFonts w:cstheme="minorHAnsi"/>
                <w:b w:val="0"/>
                <w:bCs w:val="0"/>
                <w:sz w:val="18"/>
                <w:szCs w:val="18"/>
              </w:rPr>
              <w:t>5.8</w:t>
            </w:r>
          </w:p>
          <w:p w14:paraId="20756E42" w14:textId="77777777" w:rsidR="00B33B63" w:rsidRPr="00B33B63" w:rsidRDefault="00B33B63" w:rsidP="006C4080">
            <w:pPr>
              <w:spacing w:after="0"/>
              <w:jc w:val="center"/>
              <w:rPr>
                <w:rFonts w:cstheme="minorHAnsi"/>
                <w:sz w:val="18"/>
                <w:szCs w:val="18"/>
              </w:rPr>
            </w:pPr>
            <w:r w:rsidRPr="00B33B63">
              <w:rPr>
                <w:rFonts w:cstheme="minorHAnsi"/>
                <w:sz w:val="18"/>
                <w:szCs w:val="18"/>
              </w:rPr>
              <w:t>H</w:t>
            </w:r>
            <w:r w:rsidRPr="00B33B63">
              <w:rPr>
                <w:rFonts w:cstheme="minorHAnsi"/>
                <w:sz w:val="18"/>
                <w:szCs w:val="18"/>
                <w:vertAlign w:val="subscript"/>
              </w:rPr>
              <w:t>–1</w:t>
            </w:r>
            <w:r w:rsidRPr="00B33B63">
              <w:rPr>
                <w:rFonts w:cstheme="minorHAnsi"/>
                <w:sz w:val="18"/>
                <w:szCs w:val="18"/>
              </w:rPr>
              <w:t xml:space="preserve"> → L</w:t>
            </w:r>
            <w:r w:rsidRPr="00B33B63">
              <w:rPr>
                <w:rFonts w:cstheme="minorHAnsi"/>
                <w:sz w:val="18"/>
                <w:szCs w:val="18"/>
                <w:vertAlign w:val="subscript"/>
              </w:rPr>
              <w:t xml:space="preserve">+1 </w:t>
            </w:r>
            <w:r w:rsidRPr="00B33B63">
              <w:rPr>
                <w:rFonts w:cstheme="minorHAnsi"/>
                <w:sz w:val="18"/>
                <w:szCs w:val="18"/>
              </w:rPr>
              <w:t xml:space="preserve">: </w:t>
            </w:r>
            <w:r w:rsidRPr="00B33B63">
              <w:rPr>
                <w:rStyle w:val="lev"/>
                <w:rFonts w:cstheme="minorHAnsi"/>
                <w:b w:val="0"/>
                <w:bCs w:val="0"/>
                <w:sz w:val="18"/>
                <w:szCs w:val="18"/>
              </w:rPr>
              <w:t>35.8</w:t>
            </w:r>
          </w:p>
          <w:p w14:paraId="5413A4E7" w14:textId="77777777" w:rsidR="00B33B63" w:rsidRPr="00B33B63" w:rsidRDefault="00B33B63" w:rsidP="006C4080">
            <w:pPr>
              <w:spacing w:after="0"/>
              <w:jc w:val="center"/>
              <w:rPr>
                <w:rFonts w:cstheme="minorHAnsi"/>
              </w:rPr>
            </w:pPr>
            <w:r w:rsidRPr="00B33B63">
              <w:rPr>
                <w:rFonts w:cstheme="minorHAnsi"/>
                <w:sz w:val="18"/>
                <w:szCs w:val="18"/>
              </w:rPr>
              <w:t>H → L</w:t>
            </w:r>
            <w:r w:rsidRPr="00B33B63">
              <w:rPr>
                <w:rFonts w:cstheme="minorHAnsi"/>
                <w:sz w:val="18"/>
                <w:szCs w:val="18"/>
                <w:vertAlign w:val="subscript"/>
              </w:rPr>
              <w:t xml:space="preserve">+2 </w:t>
            </w:r>
            <w:r w:rsidRPr="00B33B63">
              <w:rPr>
                <w:rFonts w:cstheme="minorHAnsi"/>
                <w:sz w:val="18"/>
                <w:szCs w:val="18"/>
              </w:rPr>
              <w:t xml:space="preserve">: </w:t>
            </w:r>
            <w:r w:rsidRPr="00B33B63">
              <w:rPr>
                <w:rStyle w:val="lev"/>
                <w:rFonts w:cstheme="minorHAnsi"/>
                <w:b w:val="0"/>
                <w:bCs w:val="0"/>
                <w:sz w:val="18"/>
                <w:szCs w:val="18"/>
              </w:rPr>
              <w:t>14.2</w:t>
            </w:r>
          </w:p>
        </w:tc>
        <w:tc>
          <w:tcPr>
            <w:tcW w:w="738" w:type="dxa"/>
            <w:vAlign w:val="center"/>
          </w:tcPr>
          <w:p w14:paraId="10AA2456" w14:textId="77777777" w:rsidR="00B33B63" w:rsidRPr="00B33B63" w:rsidRDefault="00B33B63" w:rsidP="006C4080">
            <w:pPr>
              <w:spacing w:after="0"/>
              <w:jc w:val="center"/>
              <w:rPr>
                <w:rFonts w:cstheme="minorHAnsi"/>
                <w:sz w:val="18"/>
                <w:szCs w:val="18"/>
              </w:rPr>
            </w:pPr>
            <w:r w:rsidRPr="00B33B63">
              <w:rPr>
                <w:rFonts w:cstheme="minorHAnsi"/>
                <w:sz w:val="18"/>
                <w:szCs w:val="18"/>
              </w:rPr>
              <w:t>6.6</w:t>
            </w:r>
          </w:p>
        </w:tc>
        <w:tc>
          <w:tcPr>
            <w:tcW w:w="738" w:type="dxa"/>
            <w:vAlign w:val="center"/>
          </w:tcPr>
          <w:p w14:paraId="6A40B8BA" w14:textId="77777777" w:rsidR="00B33B63" w:rsidRPr="00B33B63" w:rsidRDefault="00B33B63" w:rsidP="006C4080">
            <w:pPr>
              <w:spacing w:after="0"/>
              <w:jc w:val="center"/>
              <w:rPr>
                <w:rFonts w:cstheme="minorHAnsi"/>
                <w:sz w:val="18"/>
                <w:szCs w:val="18"/>
              </w:rPr>
            </w:pPr>
            <w:r w:rsidRPr="00B33B63">
              <w:rPr>
                <w:rFonts w:cstheme="minorHAnsi"/>
                <w:sz w:val="18"/>
                <w:szCs w:val="18"/>
              </w:rPr>
              <w:t>18.9</w:t>
            </w:r>
          </w:p>
        </w:tc>
        <w:tc>
          <w:tcPr>
            <w:tcW w:w="738" w:type="dxa"/>
            <w:vAlign w:val="center"/>
          </w:tcPr>
          <w:p w14:paraId="4FFBAE55" w14:textId="77777777" w:rsidR="00B33B63" w:rsidRPr="00B33B63" w:rsidRDefault="00B33B63" w:rsidP="006C4080">
            <w:pPr>
              <w:spacing w:after="0"/>
              <w:jc w:val="center"/>
              <w:rPr>
                <w:rFonts w:cstheme="minorHAnsi"/>
                <w:sz w:val="18"/>
                <w:szCs w:val="18"/>
              </w:rPr>
            </w:pPr>
            <w:r w:rsidRPr="00B33B63">
              <w:rPr>
                <w:rFonts w:cstheme="minorHAnsi"/>
                <w:sz w:val="18"/>
                <w:szCs w:val="18"/>
              </w:rPr>
              <w:t>63.8</w:t>
            </w:r>
          </w:p>
        </w:tc>
        <w:tc>
          <w:tcPr>
            <w:tcW w:w="738" w:type="dxa"/>
            <w:vAlign w:val="center"/>
          </w:tcPr>
          <w:p w14:paraId="055BC8E7" w14:textId="77777777" w:rsidR="00B33B63" w:rsidRPr="00B33B63" w:rsidRDefault="00B33B63" w:rsidP="006C4080">
            <w:pPr>
              <w:spacing w:after="0"/>
              <w:jc w:val="center"/>
              <w:rPr>
                <w:rFonts w:cstheme="minorHAnsi"/>
                <w:sz w:val="18"/>
                <w:szCs w:val="18"/>
              </w:rPr>
            </w:pPr>
            <w:r w:rsidRPr="00B33B63">
              <w:rPr>
                <w:rFonts w:cstheme="minorHAnsi"/>
                <w:sz w:val="18"/>
                <w:szCs w:val="18"/>
              </w:rPr>
              <w:t>2.6</w:t>
            </w:r>
          </w:p>
        </w:tc>
        <w:tc>
          <w:tcPr>
            <w:tcW w:w="738" w:type="dxa"/>
            <w:vAlign w:val="center"/>
          </w:tcPr>
          <w:p w14:paraId="2D36E71D" w14:textId="77777777" w:rsidR="00B33B63" w:rsidRPr="00B33B63" w:rsidRDefault="00B33B63" w:rsidP="006C4080">
            <w:pPr>
              <w:spacing w:after="0"/>
              <w:jc w:val="center"/>
              <w:rPr>
                <w:rFonts w:cstheme="minorHAnsi"/>
                <w:sz w:val="18"/>
                <w:szCs w:val="18"/>
              </w:rPr>
            </w:pPr>
            <w:r w:rsidRPr="00B33B63">
              <w:rPr>
                <w:rFonts w:cstheme="minorHAnsi"/>
                <w:sz w:val="18"/>
                <w:szCs w:val="18"/>
              </w:rPr>
              <w:t>8.2</w:t>
            </w:r>
          </w:p>
        </w:tc>
        <w:tc>
          <w:tcPr>
            <w:tcW w:w="1890" w:type="dxa"/>
            <w:vAlign w:val="center"/>
          </w:tcPr>
          <w:p w14:paraId="2E4D08EC" w14:textId="77777777" w:rsidR="00B33B63" w:rsidRPr="00B33B63" w:rsidRDefault="00B33B63" w:rsidP="006C4080">
            <w:pPr>
              <w:spacing w:after="0"/>
              <w:jc w:val="center"/>
              <w:rPr>
                <w:rFonts w:cstheme="minorHAnsi"/>
                <w:sz w:val="16"/>
                <w:szCs w:val="16"/>
              </w:rPr>
            </w:pPr>
            <w:r w:rsidRPr="00B33B63">
              <w:rPr>
                <w:rFonts w:cstheme="minorHAnsi"/>
                <w:sz w:val="16"/>
                <w:szCs w:val="16"/>
              </w:rPr>
              <w:t>82</w:t>
            </w:r>
          </w:p>
        </w:tc>
      </w:tr>
      <w:tr w:rsidR="00B33B63" w:rsidRPr="00B33B63" w14:paraId="26CBD5E0" w14:textId="77777777" w:rsidTr="006C4080">
        <w:tc>
          <w:tcPr>
            <w:tcW w:w="625" w:type="dxa"/>
            <w:vAlign w:val="center"/>
          </w:tcPr>
          <w:p w14:paraId="50999119" w14:textId="77777777" w:rsidR="00B33B63" w:rsidRPr="00B33B63" w:rsidRDefault="00B33B63" w:rsidP="006C4080">
            <w:pPr>
              <w:spacing w:after="0"/>
              <w:jc w:val="center"/>
              <w:rPr>
                <w:rFonts w:cstheme="minorHAnsi"/>
                <w:b/>
                <w:bCs/>
                <w:sz w:val="18"/>
                <w:szCs w:val="18"/>
              </w:rPr>
            </w:pPr>
            <w:r w:rsidRPr="00B33B63">
              <w:rPr>
                <w:rFonts w:cstheme="minorHAnsi"/>
                <w:b/>
                <w:bCs/>
                <w:sz w:val="18"/>
                <w:szCs w:val="18"/>
              </w:rPr>
              <w:t>T</w:t>
            </w:r>
            <w:r w:rsidRPr="00B33B63">
              <w:rPr>
                <w:rFonts w:cstheme="minorHAnsi"/>
                <w:b/>
                <w:bCs/>
                <w:sz w:val="18"/>
                <w:szCs w:val="18"/>
                <w:vertAlign w:val="subscript"/>
              </w:rPr>
              <w:t>4</w:t>
            </w:r>
          </w:p>
        </w:tc>
        <w:tc>
          <w:tcPr>
            <w:tcW w:w="720" w:type="dxa"/>
            <w:vAlign w:val="center"/>
          </w:tcPr>
          <w:p w14:paraId="2E60471F" w14:textId="77777777" w:rsidR="00B33B63" w:rsidRPr="00B33B63" w:rsidRDefault="00B33B63" w:rsidP="006C4080">
            <w:pPr>
              <w:spacing w:after="0"/>
              <w:jc w:val="center"/>
              <w:rPr>
                <w:rFonts w:cstheme="minorHAnsi"/>
                <w:sz w:val="18"/>
                <w:szCs w:val="18"/>
              </w:rPr>
            </w:pPr>
            <w:r w:rsidRPr="00B33B63">
              <w:rPr>
                <w:rFonts w:cstheme="minorHAnsi"/>
                <w:sz w:val="18"/>
                <w:szCs w:val="18"/>
              </w:rPr>
              <w:t>2.42</w:t>
            </w:r>
          </w:p>
        </w:tc>
        <w:tc>
          <w:tcPr>
            <w:tcW w:w="630" w:type="dxa"/>
            <w:vAlign w:val="center"/>
          </w:tcPr>
          <w:p w14:paraId="3E953E56" w14:textId="77777777" w:rsidR="00B33B63" w:rsidRPr="00B33B63" w:rsidRDefault="00B33B63" w:rsidP="006C4080">
            <w:pPr>
              <w:spacing w:after="0"/>
              <w:jc w:val="center"/>
              <w:rPr>
                <w:rFonts w:cstheme="minorHAnsi"/>
                <w:sz w:val="18"/>
                <w:szCs w:val="18"/>
              </w:rPr>
            </w:pPr>
            <w:r w:rsidRPr="00B33B63">
              <w:rPr>
                <w:rFonts w:cstheme="minorHAnsi"/>
                <w:sz w:val="18"/>
                <w:szCs w:val="18"/>
              </w:rPr>
              <w:t>512</w:t>
            </w:r>
          </w:p>
        </w:tc>
        <w:tc>
          <w:tcPr>
            <w:tcW w:w="1710" w:type="dxa"/>
            <w:vAlign w:val="center"/>
          </w:tcPr>
          <w:p w14:paraId="7E854D6B" w14:textId="77777777" w:rsidR="00B33B63" w:rsidRPr="00B33B63" w:rsidRDefault="00B33B63" w:rsidP="006C4080">
            <w:pPr>
              <w:spacing w:after="0"/>
              <w:jc w:val="center"/>
              <w:rPr>
                <w:rFonts w:cstheme="minorHAnsi"/>
                <w:sz w:val="18"/>
                <w:szCs w:val="18"/>
              </w:rPr>
            </w:pPr>
            <w:r w:rsidRPr="00B33B63">
              <w:rPr>
                <w:rFonts w:cstheme="minorHAnsi"/>
                <w:sz w:val="18"/>
                <w:szCs w:val="18"/>
              </w:rPr>
              <w:t>H → L</w:t>
            </w:r>
            <w:r w:rsidRPr="00B33B63">
              <w:rPr>
                <w:rFonts w:cstheme="minorHAnsi"/>
                <w:sz w:val="18"/>
                <w:szCs w:val="18"/>
                <w:vertAlign w:val="subscript"/>
              </w:rPr>
              <w:t xml:space="preserve">+6 </w:t>
            </w:r>
            <w:r w:rsidRPr="00B33B63">
              <w:rPr>
                <w:rFonts w:cstheme="minorHAnsi"/>
                <w:sz w:val="18"/>
                <w:szCs w:val="18"/>
              </w:rPr>
              <w:t xml:space="preserve">: </w:t>
            </w:r>
            <w:r w:rsidRPr="00B33B63">
              <w:rPr>
                <w:rStyle w:val="lev"/>
                <w:rFonts w:cstheme="minorHAnsi"/>
                <w:b w:val="0"/>
                <w:bCs w:val="0"/>
                <w:sz w:val="18"/>
                <w:szCs w:val="18"/>
              </w:rPr>
              <w:t>82.1</w:t>
            </w:r>
          </w:p>
        </w:tc>
        <w:tc>
          <w:tcPr>
            <w:tcW w:w="738" w:type="dxa"/>
            <w:vAlign w:val="center"/>
          </w:tcPr>
          <w:p w14:paraId="5AF7FC74" w14:textId="77777777" w:rsidR="00B33B63" w:rsidRPr="00B33B63" w:rsidRDefault="00B33B63" w:rsidP="006C4080">
            <w:pPr>
              <w:spacing w:after="0"/>
              <w:jc w:val="center"/>
              <w:rPr>
                <w:rFonts w:cstheme="minorHAnsi"/>
                <w:sz w:val="18"/>
                <w:szCs w:val="18"/>
              </w:rPr>
            </w:pPr>
            <w:r w:rsidRPr="00B33B63">
              <w:rPr>
                <w:rFonts w:cstheme="minorHAnsi"/>
                <w:sz w:val="18"/>
                <w:szCs w:val="18"/>
              </w:rPr>
              <w:t>48.9</w:t>
            </w:r>
          </w:p>
        </w:tc>
        <w:tc>
          <w:tcPr>
            <w:tcW w:w="738" w:type="dxa"/>
            <w:vAlign w:val="center"/>
          </w:tcPr>
          <w:p w14:paraId="769CCE45" w14:textId="77777777" w:rsidR="00B33B63" w:rsidRPr="00B33B63" w:rsidRDefault="00B33B63" w:rsidP="006C4080">
            <w:pPr>
              <w:spacing w:after="0"/>
              <w:jc w:val="center"/>
              <w:rPr>
                <w:rFonts w:cstheme="minorHAnsi"/>
                <w:sz w:val="18"/>
                <w:szCs w:val="18"/>
              </w:rPr>
            </w:pPr>
            <w:r w:rsidRPr="00B33B63">
              <w:rPr>
                <w:rFonts w:cstheme="minorHAnsi"/>
                <w:sz w:val="18"/>
                <w:szCs w:val="18"/>
              </w:rPr>
              <w:t>4.8</w:t>
            </w:r>
          </w:p>
        </w:tc>
        <w:tc>
          <w:tcPr>
            <w:tcW w:w="738" w:type="dxa"/>
            <w:vAlign w:val="center"/>
          </w:tcPr>
          <w:p w14:paraId="78A22EFD" w14:textId="77777777" w:rsidR="00B33B63" w:rsidRPr="00B33B63" w:rsidRDefault="00B33B63" w:rsidP="006C4080">
            <w:pPr>
              <w:spacing w:after="0"/>
              <w:jc w:val="center"/>
              <w:rPr>
                <w:rFonts w:cstheme="minorHAnsi"/>
                <w:sz w:val="18"/>
                <w:szCs w:val="18"/>
              </w:rPr>
            </w:pPr>
            <w:r w:rsidRPr="00B33B63">
              <w:rPr>
                <w:rFonts w:cstheme="minorHAnsi"/>
                <w:sz w:val="18"/>
                <w:szCs w:val="18"/>
              </w:rPr>
              <w:t>25.4</w:t>
            </w:r>
          </w:p>
        </w:tc>
        <w:tc>
          <w:tcPr>
            <w:tcW w:w="738" w:type="dxa"/>
            <w:vAlign w:val="center"/>
          </w:tcPr>
          <w:p w14:paraId="00F19EC5" w14:textId="77777777" w:rsidR="00B33B63" w:rsidRPr="00B33B63" w:rsidRDefault="00B33B63" w:rsidP="006C4080">
            <w:pPr>
              <w:spacing w:after="0"/>
              <w:jc w:val="center"/>
              <w:rPr>
                <w:rFonts w:cstheme="minorHAnsi"/>
                <w:sz w:val="18"/>
                <w:szCs w:val="18"/>
              </w:rPr>
            </w:pPr>
            <w:r w:rsidRPr="00B33B63">
              <w:rPr>
                <w:rFonts w:cstheme="minorHAnsi"/>
                <w:sz w:val="18"/>
                <w:szCs w:val="18"/>
              </w:rPr>
              <w:t>16.4</w:t>
            </w:r>
          </w:p>
        </w:tc>
        <w:tc>
          <w:tcPr>
            <w:tcW w:w="738" w:type="dxa"/>
            <w:vAlign w:val="center"/>
          </w:tcPr>
          <w:p w14:paraId="50648C9C" w14:textId="77777777" w:rsidR="00B33B63" w:rsidRPr="00B33B63" w:rsidRDefault="00B33B63" w:rsidP="006C4080">
            <w:pPr>
              <w:spacing w:after="0"/>
              <w:jc w:val="center"/>
              <w:rPr>
                <w:rFonts w:cstheme="minorHAnsi"/>
                <w:sz w:val="18"/>
                <w:szCs w:val="18"/>
              </w:rPr>
            </w:pPr>
            <w:r w:rsidRPr="00B33B63">
              <w:rPr>
                <w:rFonts w:cstheme="minorHAnsi"/>
                <w:sz w:val="18"/>
                <w:szCs w:val="18"/>
              </w:rPr>
              <w:t>4.5</w:t>
            </w:r>
          </w:p>
        </w:tc>
        <w:tc>
          <w:tcPr>
            <w:tcW w:w="1890" w:type="dxa"/>
            <w:vAlign w:val="center"/>
          </w:tcPr>
          <w:p w14:paraId="3C731A7C" w14:textId="77777777" w:rsidR="00B33B63" w:rsidRPr="00B33B63" w:rsidRDefault="00B33B63" w:rsidP="006C4080">
            <w:pPr>
              <w:spacing w:after="0"/>
              <w:jc w:val="center"/>
              <w:rPr>
                <w:rFonts w:cstheme="minorHAnsi"/>
                <w:sz w:val="16"/>
                <w:szCs w:val="16"/>
              </w:rPr>
            </w:pPr>
            <w:r w:rsidRPr="00B33B63">
              <w:rPr>
                <w:rFonts w:cstheme="minorHAnsi"/>
                <w:sz w:val="16"/>
                <w:szCs w:val="16"/>
              </w:rPr>
              <w:t>129</w:t>
            </w:r>
          </w:p>
        </w:tc>
      </w:tr>
      <w:tr w:rsidR="00B33B63" w:rsidRPr="00B33B63" w14:paraId="7B308B84" w14:textId="77777777" w:rsidTr="006C4080">
        <w:tc>
          <w:tcPr>
            <w:tcW w:w="625" w:type="dxa"/>
            <w:vAlign w:val="center"/>
          </w:tcPr>
          <w:p w14:paraId="74D8A925" w14:textId="77777777" w:rsidR="00B33B63" w:rsidRPr="00B33B63" w:rsidRDefault="00B33B63" w:rsidP="006C4080">
            <w:pPr>
              <w:spacing w:after="0"/>
              <w:jc w:val="center"/>
              <w:rPr>
                <w:rFonts w:cstheme="minorHAnsi"/>
                <w:b/>
                <w:bCs/>
                <w:sz w:val="18"/>
                <w:szCs w:val="18"/>
              </w:rPr>
            </w:pPr>
            <w:r w:rsidRPr="00B33B63">
              <w:rPr>
                <w:rFonts w:cstheme="minorHAnsi"/>
                <w:b/>
                <w:bCs/>
                <w:sz w:val="18"/>
                <w:szCs w:val="18"/>
              </w:rPr>
              <w:t>T</w:t>
            </w:r>
            <w:r w:rsidRPr="00B33B63">
              <w:rPr>
                <w:rFonts w:cstheme="minorHAnsi"/>
                <w:b/>
                <w:bCs/>
                <w:sz w:val="18"/>
                <w:szCs w:val="18"/>
                <w:vertAlign w:val="subscript"/>
              </w:rPr>
              <w:t>5</w:t>
            </w:r>
          </w:p>
        </w:tc>
        <w:tc>
          <w:tcPr>
            <w:tcW w:w="720" w:type="dxa"/>
            <w:vAlign w:val="center"/>
          </w:tcPr>
          <w:p w14:paraId="36DDE82D" w14:textId="77777777" w:rsidR="00B33B63" w:rsidRPr="00B33B63" w:rsidRDefault="00B33B63" w:rsidP="006C4080">
            <w:pPr>
              <w:spacing w:after="0"/>
              <w:jc w:val="center"/>
              <w:rPr>
                <w:rFonts w:cstheme="minorHAnsi"/>
                <w:sz w:val="18"/>
                <w:szCs w:val="18"/>
              </w:rPr>
            </w:pPr>
            <w:r w:rsidRPr="00B33B63">
              <w:rPr>
                <w:rFonts w:cstheme="minorHAnsi"/>
                <w:sz w:val="18"/>
                <w:szCs w:val="18"/>
              </w:rPr>
              <w:t>2.43</w:t>
            </w:r>
          </w:p>
        </w:tc>
        <w:tc>
          <w:tcPr>
            <w:tcW w:w="630" w:type="dxa"/>
            <w:vAlign w:val="center"/>
          </w:tcPr>
          <w:p w14:paraId="7A20EA39" w14:textId="77777777" w:rsidR="00B33B63" w:rsidRPr="00B33B63" w:rsidRDefault="00B33B63" w:rsidP="006C4080">
            <w:pPr>
              <w:spacing w:after="0"/>
              <w:jc w:val="center"/>
              <w:rPr>
                <w:rFonts w:cstheme="minorHAnsi"/>
                <w:sz w:val="18"/>
                <w:szCs w:val="18"/>
              </w:rPr>
            </w:pPr>
            <w:r w:rsidRPr="00B33B63">
              <w:rPr>
                <w:rFonts w:cstheme="minorHAnsi"/>
                <w:sz w:val="18"/>
                <w:szCs w:val="18"/>
              </w:rPr>
              <w:t>510</w:t>
            </w:r>
          </w:p>
        </w:tc>
        <w:tc>
          <w:tcPr>
            <w:tcW w:w="1710" w:type="dxa"/>
            <w:vAlign w:val="center"/>
          </w:tcPr>
          <w:p w14:paraId="5BC691C7" w14:textId="77777777" w:rsidR="00B33B63" w:rsidRPr="00B33B63" w:rsidRDefault="00B33B63" w:rsidP="006C4080">
            <w:pPr>
              <w:spacing w:after="0"/>
              <w:jc w:val="center"/>
              <w:rPr>
                <w:rFonts w:cstheme="minorHAnsi"/>
                <w:sz w:val="18"/>
                <w:szCs w:val="18"/>
              </w:rPr>
            </w:pPr>
            <w:r w:rsidRPr="00B33B63">
              <w:rPr>
                <w:rFonts w:cstheme="minorHAnsi"/>
                <w:sz w:val="18"/>
                <w:szCs w:val="18"/>
              </w:rPr>
              <w:t xml:space="preserve">H → L : </w:t>
            </w:r>
            <w:r w:rsidRPr="00B33B63">
              <w:rPr>
                <w:rStyle w:val="lev"/>
                <w:rFonts w:cstheme="minorHAnsi"/>
                <w:b w:val="0"/>
                <w:bCs w:val="0"/>
                <w:sz w:val="18"/>
                <w:szCs w:val="18"/>
              </w:rPr>
              <w:t>56.6</w:t>
            </w:r>
            <w:r w:rsidRPr="00B33B63">
              <w:rPr>
                <w:rStyle w:val="lev"/>
                <w:rFonts w:cstheme="minorHAnsi"/>
                <w:sz w:val="18"/>
                <w:szCs w:val="18"/>
              </w:rPr>
              <w:br/>
            </w:r>
            <w:r w:rsidRPr="00B33B63">
              <w:rPr>
                <w:rFonts w:cstheme="minorHAnsi"/>
                <w:sz w:val="18"/>
                <w:szCs w:val="18"/>
              </w:rPr>
              <w:t>H → L</w:t>
            </w:r>
            <w:r w:rsidRPr="00B33B63">
              <w:rPr>
                <w:rFonts w:cstheme="minorHAnsi"/>
                <w:sz w:val="18"/>
                <w:szCs w:val="18"/>
                <w:vertAlign w:val="subscript"/>
              </w:rPr>
              <w:t xml:space="preserve">+1 </w:t>
            </w:r>
            <w:r w:rsidRPr="00B33B63">
              <w:rPr>
                <w:rFonts w:cstheme="minorHAnsi"/>
                <w:sz w:val="18"/>
                <w:szCs w:val="18"/>
              </w:rPr>
              <w:t xml:space="preserve">: </w:t>
            </w:r>
            <w:r w:rsidRPr="00B33B63">
              <w:rPr>
                <w:rStyle w:val="lev"/>
                <w:rFonts w:cstheme="minorHAnsi"/>
                <w:b w:val="0"/>
                <w:bCs w:val="0"/>
                <w:sz w:val="18"/>
                <w:szCs w:val="18"/>
              </w:rPr>
              <w:t>33.6</w:t>
            </w:r>
          </w:p>
        </w:tc>
        <w:tc>
          <w:tcPr>
            <w:tcW w:w="738" w:type="dxa"/>
            <w:vAlign w:val="center"/>
          </w:tcPr>
          <w:p w14:paraId="6BD36FE8" w14:textId="77777777" w:rsidR="00B33B63" w:rsidRPr="00B33B63" w:rsidRDefault="00B33B63" w:rsidP="006C4080">
            <w:pPr>
              <w:spacing w:after="0"/>
              <w:jc w:val="center"/>
              <w:rPr>
                <w:rFonts w:cstheme="minorHAnsi"/>
                <w:sz w:val="18"/>
                <w:szCs w:val="18"/>
              </w:rPr>
            </w:pPr>
            <w:r w:rsidRPr="00B33B63">
              <w:rPr>
                <w:rFonts w:cstheme="minorHAnsi"/>
                <w:sz w:val="18"/>
                <w:szCs w:val="18"/>
              </w:rPr>
              <w:t>5.6</w:t>
            </w:r>
          </w:p>
        </w:tc>
        <w:tc>
          <w:tcPr>
            <w:tcW w:w="738" w:type="dxa"/>
            <w:vAlign w:val="center"/>
          </w:tcPr>
          <w:p w14:paraId="297917B6" w14:textId="77777777" w:rsidR="00B33B63" w:rsidRPr="00B33B63" w:rsidRDefault="00B33B63" w:rsidP="006C4080">
            <w:pPr>
              <w:spacing w:after="0"/>
              <w:jc w:val="center"/>
              <w:rPr>
                <w:rFonts w:cstheme="minorHAnsi"/>
                <w:sz w:val="18"/>
                <w:szCs w:val="18"/>
              </w:rPr>
            </w:pPr>
            <w:r w:rsidRPr="00B33B63">
              <w:rPr>
                <w:rFonts w:cstheme="minorHAnsi"/>
                <w:sz w:val="18"/>
                <w:szCs w:val="18"/>
              </w:rPr>
              <w:t>19.0</w:t>
            </w:r>
          </w:p>
        </w:tc>
        <w:tc>
          <w:tcPr>
            <w:tcW w:w="738" w:type="dxa"/>
            <w:vAlign w:val="center"/>
          </w:tcPr>
          <w:p w14:paraId="258F6155" w14:textId="77777777" w:rsidR="00B33B63" w:rsidRPr="00B33B63" w:rsidRDefault="00B33B63" w:rsidP="006C4080">
            <w:pPr>
              <w:spacing w:after="0"/>
              <w:jc w:val="center"/>
              <w:rPr>
                <w:rFonts w:cstheme="minorHAnsi"/>
                <w:sz w:val="18"/>
                <w:szCs w:val="18"/>
              </w:rPr>
            </w:pPr>
            <w:r w:rsidRPr="00B33B63">
              <w:rPr>
                <w:rFonts w:cstheme="minorHAnsi"/>
                <w:sz w:val="18"/>
                <w:szCs w:val="18"/>
              </w:rPr>
              <w:t>58.7</w:t>
            </w:r>
          </w:p>
        </w:tc>
        <w:tc>
          <w:tcPr>
            <w:tcW w:w="738" w:type="dxa"/>
            <w:vAlign w:val="center"/>
          </w:tcPr>
          <w:p w14:paraId="0895C6E9" w14:textId="77777777" w:rsidR="00B33B63" w:rsidRPr="00B33B63" w:rsidRDefault="00B33B63" w:rsidP="006C4080">
            <w:pPr>
              <w:spacing w:after="0"/>
              <w:jc w:val="center"/>
              <w:rPr>
                <w:rFonts w:cstheme="minorHAnsi"/>
                <w:sz w:val="18"/>
                <w:szCs w:val="18"/>
              </w:rPr>
            </w:pPr>
            <w:r w:rsidRPr="00B33B63">
              <w:rPr>
                <w:rFonts w:cstheme="minorHAnsi"/>
                <w:sz w:val="18"/>
                <w:szCs w:val="18"/>
              </w:rPr>
              <w:t>2.8</w:t>
            </w:r>
          </w:p>
        </w:tc>
        <w:tc>
          <w:tcPr>
            <w:tcW w:w="738" w:type="dxa"/>
            <w:vAlign w:val="center"/>
          </w:tcPr>
          <w:p w14:paraId="74FC81A1" w14:textId="77777777" w:rsidR="00B33B63" w:rsidRPr="00B33B63" w:rsidRDefault="00B33B63" w:rsidP="006C4080">
            <w:pPr>
              <w:spacing w:after="0"/>
              <w:jc w:val="center"/>
              <w:rPr>
                <w:rFonts w:cstheme="minorHAnsi"/>
                <w:sz w:val="18"/>
                <w:szCs w:val="18"/>
              </w:rPr>
            </w:pPr>
            <w:r w:rsidRPr="00B33B63">
              <w:rPr>
                <w:rFonts w:cstheme="minorHAnsi"/>
                <w:sz w:val="18"/>
                <w:szCs w:val="18"/>
              </w:rPr>
              <w:t>14.0</w:t>
            </w:r>
          </w:p>
        </w:tc>
        <w:tc>
          <w:tcPr>
            <w:tcW w:w="1890" w:type="dxa"/>
            <w:vAlign w:val="center"/>
          </w:tcPr>
          <w:p w14:paraId="1605E50B" w14:textId="77777777" w:rsidR="00B33B63" w:rsidRPr="00B33B63" w:rsidRDefault="00B33B63" w:rsidP="006C4080">
            <w:pPr>
              <w:spacing w:after="0"/>
              <w:jc w:val="center"/>
              <w:rPr>
                <w:rFonts w:cstheme="minorHAnsi"/>
                <w:sz w:val="16"/>
                <w:szCs w:val="16"/>
              </w:rPr>
            </w:pPr>
            <w:r w:rsidRPr="00B33B63">
              <w:rPr>
                <w:rFonts w:cstheme="minorHAnsi"/>
                <w:sz w:val="16"/>
                <w:szCs w:val="16"/>
              </w:rPr>
              <w:t>38</w:t>
            </w:r>
          </w:p>
        </w:tc>
      </w:tr>
      <w:tr w:rsidR="00B33B63" w:rsidRPr="00B33B63" w14:paraId="715E3447" w14:textId="77777777" w:rsidTr="006C4080">
        <w:tc>
          <w:tcPr>
            <w:tcW w:w="625" w:type="dxa"/>
            <w:vAlign w:val="center"/>
          </w:tcPr>
          <w:p w14:paraId="106553D2" w14:textId="77777777" w:rsidR="00B33B63" w:rsidRPr="00B33B63" w:rsidRDefault="00B33B63" w:rsidP="006C4080">
            <w:pPr>
              <w:spacing w:after="0"/>
              <w:jc w:val="center"/>
              <w:rPr>
                <w:rFonts w:cstheme="minorHAnsi"/>
                <w:b/>
                <w:bCs/>
                <w:sz w:val="18"/>
                <w:szCs w:val="18"/>
              </w:rPr>
            </w:pPr>
            <w:r w:rsidRPr="00B33B63">
              <w:rPr>
                <w:rFonts w:cstheme="minorHAnsi"/>
                <w:b/>
                <w:bCs/>
                <w:sz w:val="18"/>
                <w:szCs w:val="18"/>
              </w:rPr>
              <w:t>T</w:t>
            </w:r>
            <w:r w:rsidRPr="00B33B63">
              <w:rPr>
                <w:rFonts w:cstheme="minorHAnsi"/>
                <w:b/>
                <w:bCs/>
                <w:sz w:val="18"/>
                <w:szCs w:val="18"/>
                <w:vertAlign w:val="subscript"/>
              </w:rPr>
              <w:t>6</w:t>
            </w:r>
          </w:p>
        </w:tc>
        <w:tc>
          <w:tcPr>
            <w:tcW w:w="720" w:type="dxa"/>
            <w:vAlign w:val="center"/>
          </w:tcPr>
          <w:p w14:paraId="1A4D655A" w14:textId="77777777" w:rsidR="00B33B63" w:rsidRPr="00B33B63" w:rsidRDefault="00B33B63" w:rsidP="006C4080">
            <w:pPr>
              <w:spacing w:after="0"/>
              <w:jc w:val="center"/>
              <w:rPr>
                <w:rFonts w:cstheme="minorHAnsi"/>
                <w:sz w:val="18"/>
                <w:szCs w:val="18"/>
              </w:rPr>
            </w:pPr>
            <w:r w:rsidRPr="00B33B63">
              <w:rPr>
                <w:rFonts w:cstheme="minorHAnsi"/>
                <w:sz w:val="18"/>
                <w:szCs w:val="18"/>
              </w:rPr>
              <w:t>2.44</w:t>
            </w:r>
          </w:p>
        </w:tc>
        <w:tc>
          <w:tcPr>
            <w:tcW w:w="630" w:type="dxa"/>
            <w:vAlign w:val="center"/>
          </w:tcPr>
          <w:p w14:paraId="2635DACE" w14:textId="77777777" w:rsidR="00B33B63" w:rsidRPr="00B33B63" w:rsidRDefault="00B33B63" w:rsidP="006C4080">
            <w:pPr>
              <w:spacing w:after="0"/>
              <w:jc w:val="center"/>
              <w:rPr>
                <w:rFonts w:cstheme="minorHAnsi"/>
                <w:sz w:val="18"/>
                <w:szCs w:val="18"/>
              </w:rPr>
            </w:pPr>
            <w:r w:rsidRPr="00B33B63">
              <w:rPr>
                <w:rFonts w:cstheme="minorHAnsi"/>
                <w:sz w:val="18"/>
                <w:szCs w:val="18"/>
              </w:rPr>
              <w:t>508</w:t>
            </w:r>
          </w:p>
        </w:tc>
        <w:tc>
          <w:tcPr>
            <w:tcW w:w="1710" w:type="dxa"/>
            <w:vAlign w:val="center"/>
          </w:tcPr>
          <w:p w14:paraId="7B17D1A5" w14:textId="77777777" w:rsidR="00B33B63" w:rsidRPr="00B33B63" w:rsidRDefault="00B33B63" w:rsidP="006C4080">
            <w:pPr>
              <w:spacing w:after="0"/>
              <w:jc w:val="center"/>
              <w:rPr>
                <w:rFonts w:cstheme="minorHAnsi"/>
                <w:sz w:val="18"/>
                <w:szCs w:val="18"/>
              </w:rPr>
            </w:pPr>
            <w:r w:rsidRPr="00B33B63">
              <w:rPr>
                <w:rFonts w:cstheme="minorHAnsi"/>
                <w:sz w:val="18"/>
                <w:szCs w:val="18"/>
              </w:rPr>
              <w:t>H</w:t>
            </w:r>
            <w:r w:rsidRPr="00B33B63">
              <w:rPr>
                <w:rFonts w:cstheme="minorHAnsi"/>
                <w:sz w:val="18"/>
                <w:szCs w:val="18"/>
                <w:vertAlign w:val="subscript"/>
              </w:rPr>
              <w:t>–2</w:t>
            </w:r>
            <w:r w:rsidRPr="00B33B63">
              <w:rPr>
                <w:rFonts w:cstheme="minorHAnsi"/>
                <w:sz w:val="18"/>
                <w:szCs w:val="18"/>
              </w:rPr>
              <w:t xml:space="preserve"> → L : </w:t>
            </w:r>
            <w:r w:rsidRPr="00B33B63">
              <w:rPr>
                <w:rStyle w:val="lev"/>
                <w:rFonts w:cstheme="minorHAnsi"/>
                <w:b w:val="0"/>
                <w:bCs w:val="0"/>
                <w:sz w:val="18"/>
                <w:szCs w:val="18"/>
              </w:rPr>
              <w:t>10.9</w:t>
            </w:r>
            <w:r w:rsidRPr="00B33B63">
              <w:rPr>
                <w:rStyle w:val="lev"/>
                <w:rFonts w:cstheme="minorHAnsi"/>
                <w:sz w:val="18"/>
                <w:szCs w:val="18"/>
              </w:rPr>
              <w:br/>
            </w:r>
            <w:r w:rsidRPr="00B33B63">
              <w:rPr>
                <w:rFonts w:cstheme="minorHAnsi"/>
                <w:sz w:val="18"/>
                <w:szCs w:val="18"/>
              </w:rPr>
              <w:t>H</w:t>
            </w:r>
            <w:r w:rsidRPr="00B33B63">
              <w:rPr>
                <w:rFonts w:cstheme="minorHAnsi"/>
                <w:sz w:val="18"/>
                <w:szCs w:val="18"/>
                <w:vertAlign w:val="subscript"/>
              </w:rPr>
              <w:t>–2</w:t>
            </w:r>
            <w:r w:rsidRPr="00B33B63">
              <w:rPr>
                <w:rFonts w:cstheme="minorHAnsi"/>
                <w:sz w:val="18"/>
                <w:szCs w:val="18"/>
              </w:rPr>
              <w:t xml:space="preserve"> → L</w:t>
            </w:r>
            <w:r w:rsidRPr="00B33B63">
              <w:rPr>
                <w:rFonts w:cstheme="minorHAnsi"/>
                <w:sz w:val="18"/>
                <w:szCs w:val="18"/>
                <w:vertAlign w:val="subscript"/>
              </w:rPr>
              <w:t xml:space="preserve">+1 </w:t>
            </w:r>
            <w:r w:rsidRPr="00B33B63">
              <w:rPr>
                <w:rFonts w:cstheme="minorHAnsi"/>
                <w:sz w:val="18"/>
                <w:szCs w:val="18"/>
              </w:rPr>
              <w:t xml:space="preserve">: </w:t>
            </w:r>
            <w:r w:rsidRPr="00B33B63">
              <w:rPr>
                <w:rStyle w:val="lev"/>
                <w:rFonts w:cstheme="minorHAnsi"/>
                <w:b w:val="0"/>
                <w:bCs w:val="0"/>
                <w:sz w:val="18"/>
                <w:szCs w:val="18"/>
              </w:rPr>
              <w:t>26.0</w:t>
            </w:r>
            <w:r w:rsidRPr="00B33B63">
              <w:rPr>
                <w:rStyle w:val="lev"/>
                <w:rFonts w:cstheme="minorHAnsi"/>
                <w:sz w:val="18"/>
                <w:szCs w:val="18"/>
              </w:rPr>
              <w:br/>
            </w:r>
            <w:r w:rsidRPr="00B33B63">
              <w:rPr>
                <w:rFonts w:cstheme="minorHAnsi"/>
                <w:sz w:val="18"/>
                <w:szCs w:val="18"/>
              </w:rPr>
              <w:t>H</w:t>
            </w:r>
            <w:r w:rsidRPr="00B33B63">
              <w:rPr>
                <w:rFonts w:cstheme="minorHAnsi"/>
                <w:sz w:val="18"/>
                <w:szCs w:val="18"/>
                <w:vertAlign w:val="subscript"/>
              </w:rPr>
              <w:t>–1</w:t>
            </w:r>
            <w:r w:rsidRPr="00B33B63">
              <w:rPr>
                <w:rFonts w:cstheme="minorHAnsi"/>
                <w:sz w:val="18"/>
                <w:szCs w:val="18"/>
              </w:rPr>
              <w:t xml:space="preserve"> → L : </w:t>
            </w:r>
            <w:r w:rsidRPr="00B33B63">
              <w:rPr>
                <w:rStyle w:val="lev"/>
                <w:rFonts w:cstheme="minorHAnsi"/>
                <w:b w:val="0"/>
                <w:bCs w:val="0"/>
                <w:sz w:val="18"/>
                <w:szCs w:val="18"/>
              </w:rPr>
              <w:t>27.0</w:t>
            </w:r>
            <w:r w:rsidRPr="00B33B63">
              <w:rPr>
                <w:rStyle w:val="lev"/>
                <w:rFonts w:cstheme="minorHAnsi"/>
                <w:sz w:val="18"/>
                <w:szCs w:val="18"/>
              </w:rPr>
              <w:br/>
            </w:r>
            <w:r w:rsidRPr="00B33B63">
              <w:rPr>
                <w:rFonts w:cstheme="minorHAnsi"/>
                <w:sz w:val="18"/>
                <w:szCs w:val="18"/>
              </w:rPr>
              <w:t>H</w:t>
            </w:r>
            <w:r w:rsidRPr="00B33B63">
              <w:rPr>
                <w:rFonts w:cstheme="minorHAnsi"/>
                <w:sz w:val="18"/>
                <w:szCs w:val="18"/>
                <w:vertAlign w:val="subscript"/>
              </w:rPr>
              <w:t>–1</w:t>
            </w:r>
            <w:r w:rsidRPr="00B33B63">
              <w:rPr>
                <w:rFonts w:cstheme="minorHAnsi"/>
                <w:sz w:val="18"/>
                <w:szCs w:val="18"/>
              </w:rPr>
              <w:t xml:space="preserve"> → L</w:t>
            </w:r>
            <w:r w:rsidRPr="00B33B63">
              <w:rPr>
                <w:rFonts w:cstheme="minorHAnsi"/>
                <w:sz w:val="18"/>
                <w:szCs w:val="18"/>
                <w:vertAlign w:val="subscript"/>
              </w:rPr>
              <w:t xml:space="preserve">+1 </w:t>
            </w:r>
            <w:r w:rsidRPr="00B33B63">
              <w:rPr>
                <w:rFonts w:cstheme="minorHAnsi"/>
                <w:sz w:val="18"/>
                <w:szCs w:val="18"/>
              </w:rPr>
              <w:t xml:space="preserve">: </w:t>
            </w:r>
            <w:r w:rsidRPr="00B33B63">
              <w:rPr>
                <w:rStyle w:val="lev"/>
                <w:rFonts w:cstheme="minorHAnsi"/>
                <w:b w:val="0"/>
                <w:bCs w:val="0"/>
                <w:sz w:val="18"/>
                <w:szCs w:val="18"/>
              </w:rPr>
              <w:t>11.3</w:t>
            </w:r>
            <w:r w:rsidRPr="00B33B63">
              <w:rPr>
                <w:rStyle w:val="lev"/>
                <w:rFonts w:cstheme="minorHAnsi"/>
                <w:sz w:val="18"/>
                <w:szCs w:val="18"/>
              </w:rPr>
              <w:br/>
            </w:r>
            <w:r w:rsidRPr="00B33B63">
              <w:rPr>
                <w:rFonts w:cstheme="minorHAnsi"/>
                <w:sz w:val="18"/>
                <w:szCs w:val="18"/>
              </w:rPr>
              <w:t xml:space="preserve">H → L : </w:t>
            </w:r>
            <w:r w:rsidRPr="00B33B63">
              <w:rPr>
                <w:rStyle w:val="lev"/>
                <w:rFonts w:cstheme="minorHAnsi"/>
                <w:b w:val="0"/>
                <w:bCs w:val="0"/>
                <w:sz w:val="18"/>
                <w:szCs w:val="18"/>
              </w:rPr>
              <w:t>14.3</w:t>
            </w:r>
            <w:r w:rsidRPr="00B33B63">
              <w:rPr>
                <w:rStyle w:val="lev"/>
                <w:rFonts w:cstheme="minorHAnsi"/>
                <w:sz w:val="18"/>
                <w:szCs w:val="18"/>
              </w:rPr>
              <w:br/>
            </w:r>
            <w:r w:rsidRPr="00B33B63">
              <w:rPr>
                <w:rFonts w:cstheme="minorHAnsi"/>
                <w:sz w:val="18"/>
                <w:szCs w:val="18"/>
              </w:rPr>
              <w:t>H → L</w:t>
            </w:r>
            <w:r w:rsidRPr="00B33B63">
              <w:rPr>
                <w:rFonts w:cstheme="minorHAnsi"/>
                <w:sz w:val="18"/>
                <w:szCs w:val="18"/>
                <w:vertAlign w:val="subscript"/>
              </w:rPr>
              <w:t xml:space="preserve">+1 </w:t>
            </w:r>
            <w:r w:rsidRPr="00B33B63">
              <w:rPr>
                <w:rFonts w:cstheme="minorHAnsi"/>
                <w:sz w:val="18"/>
                <w:szCs w:val="18"/>
              </w:rPr>
              <w:t xml:space="preserve">: </w:t>
            </w:r>
            <w:r w:rsidRPr="00B33B63">
              <w:rPr>
                <w:rStyle w:val="lev"/>
                <w:rFonts w:cstheme="minorHAnsi"/>
                <w:b w:val="0"/>
                <w:bCs w:val="0"/>
                <w:sz w:val="18"/>
                <w:szCs w:val="18"/>
              </w:rPr>
              <w:t>6.3</w:t>
            </w:r>
          </w:p>
        </w:tc>
        <w:tc>
          <w:tcPr>
            <w:tcW w:w="738" w:type="dxa"/>
            <w:vAlign w:val="center"/>
          </w:tcPr>
          <w:p w14:paraId="5BD2ABB7" w14:textId="77777777" w:rsidR="00B33B63" w:rsidRPr="00B33B63" w:rsidRDefault="00B33B63" w:rsidP="006C4080">
            <w:pPr>
              <w:spacing w:after="0"/>
              <w:jc w:val="center"/>
              <w:rPr>
                <w:rFonts w:cstheme="minorHAnsi"/>
                <w:sz w:val="18"/>
                <w:szCs w:val="18"/>
              </w:rPr>
            </w:pPr>
            <w:r w:rsidRPr="00B33B63">
              <w:rPr>
                <w:rFonts w:cstheme="minorHAnsi"/>
                <w:sz w:val="18"/>
                <w:szCs w:val="18"/>
              </w:rPr>
              <w:t>5.0</w:t>
            </w:r>
          </w:p>
        </w:tc>
        <w:tc>
          <w:tcPr>
            <w:tcW w:w="738" w:type="dxa"/>
            <w:vAlign w:val="center"/>
          </w:tcPr>
          <w:p w14:paraId="3C12603A" w14:textId="77777777" w:rsidR="00B33B63" w:rsidRPr="00B33B63" w:rsidRDefault="00B33B63" w:rsidP="006C4080">
            <w:pPr>
              <w:spacing w:after="0"/>
              <w:jc w:val="center"/>
              <w:rPr>
                <w:rFonts w:cstheme="minorHAnsi"/>
                <w:sz w:val="18"/>
                <w:szCs w:val="18"/>
              </w:rPr>
            </w:pPr>
            <w:r w:rsidRPr="00B33B63">
              <w:rPr>
                <w:rFonts w:cstheme="minorHAnsi"/>
                <w:sz w:val="18"/>
                <w:szCs w:val="18"/>
              </w:rPr>
              <w:t>22.5</w:t>
            </w:r>
          </w:p>
        </w:tc>
        <w:tc>
          <w:tcPr>
            <w:tcW w:w="738" w:type="dxa"/>
            <w:vAlign w:val="center"/>
          </w:tcPr>
          <w:p w14:paraId="28025542" w14:textId="77777777" w:rsidR="00B33B63" w:rsidRPr="00B33B63" w:rsidRDefault="00B33B63" w:rsidP="006C4080">
            <w:pPr>
              <w:spacing w:after="0"/>
              <w:jc w:val="center"/>
              <w:rPr>
                <w:rFonts w:cstheme="minorHAnsi"/>
                <w:sz w:val="18"/>
                <w:szCs w:val="18"/>
              </w:rPr>
            </w:pPr>
            <w:r w:rsidRPr="00B33B63">
              <w:rPr>
                <w:rFonts w:cstheme="minorHAnsi"/>
                <w:sz w:val="18"/>
                <w:szCs w:val="18"/>
              </w:rPr>
              <w:t>61.1</w:t>
            </w:r>
          </w:p>
        </w:tc>
        <w:tc>
          <w:tcPr>
            <w:tcW w:w="738" w:type="dxa"/>
            <w:vAlign w:val="center"/>
          </w:tcPr>
          <w:p w14:paraId="7C8D83B0" w14:textId="77777777" w:rsidR="00B33B63" w:rsidRPr="00B33B63" w:rsidRDefault="00B33B63" w:rsidP="006C4080">
            <w:pPr>
              <w:spacing w:after="0"/>
              <w:jc w:val="center"/>
              <w:rPr>
                <w:rFonts w:cstheme="minorHAnsi"/>
                <w:sz w:val="18"/>
                <w:szCs w:val="18"/>
              </w:rPr>
            </w:pPr>
            <w:r w:rsidRPr="00B33B63">
              <w:rPr>
                <w:rFonts w:cstheme="minorHAnsi"/>
                <w:sz w:val="18"/>
                <w:szCs w:val="18"/>
              </w:rPr>
              <w:t>2.3</w:t>
            </w:r>
          </w:p>
        </w:tc>
        <w:tc>
          <w:tcPr>
            <w:tcW w:w="738" w:type="dxa"/>
            <w:vAlign w:val="center"/>
          </w:tcPr>
          <w:p w14:paraId="5C01F86A" w14:textId="77777777" w:rsidR="00B33B63" w:rsidRPr="00B33B63" w:rsidRDefault="00B33B63" w:rsidP="006C4080">
            <w:pPr>
              <w:spacing w:after="0"/>
              <w:jc w:val="center"/>
              <w:rPr>
                <w:rFonts w:cstheme="minorHAnsi"/>
                <w:sz w:val="18"/>
                <w:szCs w:val="18"/>
              </w:rPr>
            </w:pPr>
            <w:r w:rsidRPr="00B33B63">
              <w:rPr>
                <w:rFonts w:cstheme="minorHAnsi"/>
                <w:sz w:val="18"/>
                <w:szCs w:val="18"/>
              </w:rPr>
              <w:t>9.0</w:t>
            </w:r>
          </w:p>
        </w:tc>
        <w:tc>
          <w:tcPr>
            <w:tcW w:w="1890" w:type="dxa"/>
            <w:vAlign w:val="center"/>
          </w:tcPr>
          <w:p w14:paraId="52A3CF8D" w14:textId="77777777" w:rsidR="00B33B63" w:rsidRPr="00B33B63" w:rsidRDefault="00B33B63" w:rsidP="006C4080">
            <w:pPr>
              <w:spacing w:after="0"/>
              <w:jc w:val="center"/>
              <w:rPr>
                <w:rFonts w:cstheme="minorHAnsi"/>
                <w:sz w:val="16"/>
                <w:szCs w:val="16"/>
              </w:rPr>
            </w:pPr>
            <w:r w:rsidRPr="00B33B63">
              <w:rPr>
                <w:rFonts w:cstheme="minorHAnsi"/>
                <w:sz w:val="16"/>
                <w:szCs w:val="16"/>
              </w:rPr>
              <w:t>80</w:t>
            </w:r>
          </w:p>
        </w:tc>
      </w:tr>
      <w:tr w:rsidR="00B33B63" w:rsidRPr="00B33B63" w14:paraId="11B9FF5E" w14:textId="77777777" w:rsidTr="006C4080">
        <w:tc>
          <w:tcPr>
            <w:tcW w:w="625" w:type="dxa"/>
            <w:vAlign w:val="center"/>
          </w:tcPr>
          <w:p w14:paraId="460882C0" w14:textId="77777777" w:rsidR="00B33B63" w:rsidRPr="00B33B63" w:rsidRDefault="00B33B63" w:rsidP="006C4080">
            <w:pPr>
              <w:spacing w:after="0"/>
              <w:jc w:val="center"/>
              <w:rPr>
                <w:rFonts w:cstheme="minorHAnsi"/>
                <w:b/>
                <w:bCs/>
                <w:sz w:val="18"/>
                <w:szCs w:val="18"/>
              </w:rPr>
            </w:pPr>
            <w:r w:rsidRPr="00B33B63">
              <w:rPr>
                <w:rFonts w:cstheme="minorHAnsi"/>
                <w:b/>
                <w:bCs/>
                <w:sz w:val="18"/>
                <w:szCs w:val="18"/>
              </w:rPr>
              <w:t>T</w:t>
            </w:r>
            <w:r w:rsidRPr="00B33B63">
              <w:rPr>
                <w:rFonts w:cstheme="minorHAnsi"/>
                <w:b/>
                <w:bCs/>
                <w:sz w:val="18"/>
                <w:szCs w:val="18"/>
                <w:vertAlign w:val="subscript"/>
              </w:rPr>
              <w:t>7</w:t>
            </w:r>
          </w:p>
        </w:tc>
        <w:tc>
          <w:tcPr>
            <w:tcW w:w="720" w:type="dxa"/>
            <w:vAlign w:val="center"/>
          </w:tcPr>
          <w:p w14:paraId="4F8CDC70" w14:textId="77777777" w:rsidR="00B33B63" w:rsidRPr="00B33B63" w:rsidRDefault="00B33B63" w:rsidP="006C4080">
            <w:pPr>
              <w:spacing w:after="0"/>
              <w:jc w:val="center"/>
              <w:rPr>
                <w:rFonts w:cstheme="minorHAnsi"/>
                <w:sz w:val="18"/>
                <w:szCs w:val="18"/>
              </w:rPr>
            </w:pPr>
            <w:r w:rsidRPr="00B33B63">
              <w:rPr>
                <w:rFonts w:cstheme="minorHAnsi"/>
                <w:sz w:val="18"/>
                <w:szCs w:val="18"/>
              </w:rPr>
              <w:t>2.44</w:t>
            </w:r>
          </w:p>
        </w:tc>
        <w:tc>
          <w:tcPr>
            <w:tcW w:w="630" w:type="dxa"/>
            <w:vAlign w:val="center"/>
          </w:tcPr>
          <w:p w14:paraId="69F1829C" w14:textId="77777777" w:rsidR="00B33B63" w:rsidRPr="00B33B63" w:rsidRDefault="00B33B63" w:rsidP="006C4080">
            <w:pPr>
              <w:spacing w:after="0"/>
              <w:jc w:val="center"/>
              <w:rPr>
                <w:rFonts w:cstheme="minorHAnsi"/>
                <w:sz w:val="18"/>
                <w:szCs w:val="18"/>
              </w:rPr>
            </w:pPr>
            <w:r w:rsidRPr="00B33B63">
              <w:rPr>
                <w:rFonts w:cstheme="minorHAnsi"/>
                <w:sz w:val="18"/>
                <w:szCs w:val="18"/>
              </w:rPr>
              <w:t>507</w:t>
            </w:r>
          </w:p>
        </w:tc>
        <w:tc>
          <w:tcPr>
            <w:tcW w:w="1710" w:type="dxa"/>
            <w:vAlign w:val="center"/>
          </w:tcPr>
          <w:p w14:paraId="712C9746" w14:textId="77777777" w:rsidR="00B33B63" w:rsidRPr="00B33B63" w:rsidRDefault="00B33B63" w:rsidP="006C4080">
            <w:pPr>
              <w:spacing w:after="0"/>
              <w:jc w:val="center"/>
              <w:rPr>
                <w:rFonts w:cstheme="minorHAnsi"/>
                <w:sz w:val="18"/>
                <w:szCs w:val="18"/>
              </w:rPr>
            </w:pPr>
            <w:r w:rsidRPr="00B33B63">
              <w:rPr>
                <w:rFonts w:cstheme="minorHAnsi"/>
                <w:sz w:val="18"/>
                <w:szCs w:val="18"/>
              </w:rPr>
              <w:t>H</w:t>
            </w:r>
            <w:r w:rsidRPr="00B33B63">
              <w:rPr>
                <w:rFonts w:cstheme="minorHAnsi"/>
                <w:sz w:val="18"/>
                <w:szCs w:val="18"/>
                <w:vertAlign w:val="subscript"/>
              </w:rPr>
              <w:t>–2</w:t>
            </w:r>
            <w:r w:rsidRPr="00B33B63">
              <w:rPr>
                <w:rFonts w:cstheme="minorHAnsi"/>
                <w:sz w:val="18"/>
                <w:szCs w:val="18"/>
              </w:rPr>
              <w:t xml:space="preserve"> → L</w:t>
            </w:r>
            <w:r w:rsidRPr="00B33B63">
              <w:rPr>
                <w:rFonts w:cstheme="minorHAnsi"/>
                <w:sz w:val="18"/>
                <w:szCs w:val="18"/>
                <w:vertAlign w:val="subscript"/>
              </w:rPr>
              <w:t>+1</w:t>
            </w:r>
            <w:r w:rsidRPr="00B33B63">
              <w:rPr>
                <w:rFonts w:cstheme="minorHAnsi"/>
                <w:sz w:val="18"/>
                <w:szCs w:val="18"/>
              </w:rPr>
              <w:t xml:space="preserve"> : 7.3</w:t>
            </w:r>
            <w:r w:rsidRPr="00B33B63">
              <w:rPr>
                <w:rFonts w:cstheme="minorHAnsi"/>
                <w:sz w:val="18"/>
                <w:szCs w:val="18"/>
              </w:rPr>
              <w:br/>
              <w:t>H</w:t>
            </w:r>
            <w:r w:rsidRPr="00B33B63">
              <w:rPr>
                <w:rFonts w:cstheme="minorHAnsi"/>
                <w:sz w:val="18"/>
                <w:szCs w:val="18"/>
                <w:vertAlign w:val="subscript"/>
              </w:rPr>
              <w:t>–1</w:t>
            </w:r>
            <w:r w:rsidRPr="00B33B63">
              <w:rPr>
                <w:rFonts w:cstheme="minorHAnsi"/>
                <w:sz w:val="18"/>
                <w:szCs w:val="18"/>
              </w:rPr>
              <w:t xml:space="preserve"> → L : </w:t>
            </w:r>
            <w:r w:rsidRPr="00B33B63">
              <w:rPr>
                <w:rStyle w:val="lev"/>
                <w:rFonts w:cstheme="minorHAnsi"/>
                <w:b w:val="0"/>
                <w:bCs w:val="0"/>
                <w:sz w:val="18"/>
                <w:szCs w:val="18"/>
              </w:rPr>
              <w:t>6.5</w:t>
            </w:r>
            <w:r w:rsidRPr="00B33B63">
              <w:rPr>
                <w:rStyle w:val="lev"/>
                <w:rFonts w:cstheme="minorHAnsi"/>
                <w:sz w:val="18"/>
                <w:szCs w:val="18"/>
              </w:rPr>
              <w:br/>
            </w:r>
            <w:r w:rsidRPr="00B33B63">
              <w:rPr>
                <w:rFonts w:cstheme="minorHAnsi"/>
                <w:sz w:val="18"/>
                <w:szCs w:val="18"/>
              </w:rPr>
              <w:t xml:space="preserve">H → L : </w:t>
            </w:r>
            <w:r w:rsidRPr="00B33B63">
              <w:rPr>
                <w:rStyle w:val="lev"/>
                <w:rFonts w:cstheme="minorHAnsi"/>
                <w:b w:val="0"/>
                <w:bCs w:val="0"/>
                <w:sz w:val="18"/>
                <w:szCs w:val="18"/>
              </w:rPr>
              <w:t>21.5</w:t>
            </w:r>
            <w:r w:rsidRPr="00B33B63">
              <w:rPr>
                <w:rStyle w:val="lev"/>
                <w:rFonts w:cstheme="minorHAnsi"/>
                <w:sz w:val="18"/>
                <w:szCs w:val="18"/>
              </w:rPr>
              <w:br/>
            </w:r>
            <w:r w:rsidRPr="00B33B63">
              <w:rPr>
                <w:rFonts w:cstheme="minorHAnsi"/>
                <w:sz w:val="18"/>
                <w:szCs w:val="18"/>
              </w:rPr>
              <w:t>H → L</w:t>
            </w:r>
            <w:r w:rsidRPr="00B33B63">
              <w:rPr>
                <w:rFonts w:cstheme="minorHAnsi"/>
                <w:sz w:val="18"/>
                <w:szCs w:val="18"/>
                <w:vertAlign w:val="subscript"/>
              </w:rPr>
              <w:t xml:space="preserve">+1 </w:t>
            </w:r>
            <w:r w:rsidRPr="00B33B63">
              <w:rPr>
                <w:rFonts w:cstheme="minorHAnsi"/>
                <w:sz w:val="18"/>
                <w:szCs w:val="18"/>
              </w:rPr>
              <w:t xml:space="preserve">: </w:t>
            </w:r>
            <w:r w:rsidRPr="00B33B63">
              <w:rPr>
                <w:rStyle w:val="lev"/>
                <w:rFonts w:cstheme="minorHAnsi"/>
                <w:b w:val="0"/>
                <w:bCs w:val="0"/>
                <w:sz w:val="18"/>
                <w:szCs w:val="18"/>
              </w:rPr>
              <w:t>54.0</w:t>
            </w:r>
          </w:p>
        </w:tc>
        <w:tc>
          <w:tcPr>
            <w:tcW w:w="738" w:type="dxa"/>
            <w:vAlign w:val="center"/>
          </w:tcPr>
          <w:p w14:paraId="56B45B41" w14:textId="77777777" w:rsidR="00B33B63" w:rsidRPr="00B33B63" w:rsidRDefault="00B33B63" w:rsidP="006C4080">
            <w:pPr>
              <w:spacing w:after="0"/>
              <w:jc w:val="center"/>
              <w:rPr>
                <w:rFonts w:cstheme="minorHAnsi"/>
                <w:sz w:val="18"/>
                <w:szCs w:val="18"/>
              </w:rPr>
            </w:pPr>
            <w:r w:rsidRPr="00B33B63">
              <w:rPr>
                <w:rFonts w:cstheme="minorHAnsi"/>
                <w:sz w:val="18"/>
                <w:szCs w:val="18"/>
              </w:rPr>
              <w:t>5.0</w:t>
            </w:r>
          </w:p>
        </w:tc>
        <w:tc>
          <w:tcPr>
            <w:tcW w:w="738" w:type="dxa"/>
            <w:vAlign w:val="center"/>
          </w:tcPr>
          <w:p w14:paraId="601DABFF" w14:textId="77777777" w:rsidR="00B33B63" w:rsidRPr="00B33B63" w:rsidRDefault="00B33B63" w:rsidP="006C4080">
            <w:pPr>
              <w:spacing w:after="0"/>
              <w:jc w:val="center"/>
              <w:rPr>
                <w:rFonts w:cstheme="minorHAnsi"/>
                <w:sz w:val="18"/>
                <w:szCs w:val="18"/>
              </w:rPr>
            </w:pPr>
            <w:r w:rsidRPr="00B33B63">
              <w:rPr>
                <w:rFonts w:cstheme="minorHAnsi"/>
                <w:sz w:val="18"/>
                <w:szCs w:val="18"/>
              </w:rPr>
              <w:t>19.8</w:t>
            </w:r>
          </w:p>
        </w:tc>
        <w:tc>
          <w:tcPr>
            <w:tcW w:w="738" w:type="dxa"/>
            <w:vAlign w:val="center"/>
          </w:tcPr>
          <w:p w14:paraId="6D5C383D" w14:textId="77777777" w:rsidR="00B33B63" w:rsidRPr="00B33B63" w:rsidRDefault="00B33B63" w:rsidP="006C4080">
            <w:pPr>
              <w:spacing w:after="0"/>
              <w:jc w:val="center"/>
              <w:rPr>
                <w:rFonts w:cstheme="minorHAnsi"/>
                <w:sz w:val="18"/>
                <w:szCs w:val="18"/>
              </w:rPr>
            </w:pPr>
            <w:r w:rsidRPr="00B33B63">
              <w:rPr>
                <w:rFonts w:cstheme="minorHAnsi"/>
                <w:sz w:val="18"/>
                <w:szCs w:val="18"/>
              </w:rPr>
              <w:t>59.6</w:t>
            </w:r>
          </w:p>
        </w:tc>
        <w:tc>
          <w:tcPr>
            <w:tcW w:w="738" w:type="dxa"/>
            <w:vAlign w:val="center"/>
          </w:tcPr>
          <w:p w14:paraId="05E67DDD" w14:textId="77777777" w:rsidR="00B33B63" w:rsidRPr="00B33B63" w:rsidRDefault="00B33B63" w:rsidP="006C4080">
            <w:pPr>
              <w:spacing w:after="0"/>
              <w:jc w:val="center"/>
              <w:rPr>
                <w:rFonts w:cstheme="minorHAnsi"/>
                <w:sz w:val="18"/>
                <w:szCs w:val="18"/>
              </w:rPr>
            </w:pPr>
            <w:r w:rsidRPr="00B33B63">
              <w:rPr>
                <w:rFonts w:cstheme="minorHAnsi"/>
                <w:sz w:val="18"/>
                <w:szCs w:val="18"/>
              </w:rPr>
              <w:t>2.5</w:t>
            </w:r>
          </w:p>
        </w:tc>
        <w:tc>
          <w:tcPr>
            <w:tcW w:w="738" w:type="dxa"/>
            <w:vAlign w:val="center"/>
          </w:tcPr>
          <w:p w14:paraId="76774AF1" w14:textId="77777777" w:rsidR="00B33B63" w:rsidRPr="00B33B63" w:rsidRDefault="00B33B63" w:rsidP="006C4080">
            <w:pPr>
              <w:spacing w:after="0"/>
              <w:jc w:val="center"/>
              <w:rPr>
                <w:rFonts w:cstheme="minorHAnsi"/>
                <w:sz w:val="18"/>
                <w:szCs w:val="18"/>
              </w:rPr>
            </w:pPr>
            <w:r w:rsidRPr="00B33B63">
              <w:rPr>
                <w:rFonts w:cstheme="minorHAnsi"/>
                <w:sz w:val="18"/>
                <w:szCs w:val="18"/>
              </w:rPr>
              <w:t>13.1</w:t>
            </w:r>
          </w:p>
        </w:tc>
        <w:tc>
          <w:tcPr>
            <w:tcW w:w="1890" w:type="dxa"/>
            <w:vAlign w:val="center"/>
          </w:tcPr>
          <w:p w14:paraId="59830093" w14:textId="77777777" w:rsidR="00B33B63" w:rsidRPr="00B33B63" w:rsidRDefault="00B33B63" w:rsidP="006C4080">
            <w:pPr>
              <w:spacing w:after="0"/>
              <w:jc w:val="center"/>
              <w:rPr>
                <w:rFonts w:cstheme="minorHAnsi"/>
                <w:sz w:val="16"/>
                <w:szCs w:val="16"/>
              </w:rPr>
            </w:pPr>
            <w:r w:rsidRPr="00B33B63">
              <w:rPr>
                <w:rFonts w:cstheme="minorHAnsi"/>
                <w:sz w:val="16"/>
                <w:szCs w:val="16"/>
              </w:rPr>
              <w:t>52</w:t>
            </w:r>
          </w:p>
        </w:tc>
      </w:tr>
      <w:tr w:rsidR="00B33B63" w:rsidRPr="00B33B63" w14:paraId="62064CED" w14:textId="77777777" w:rsidTr="006C4080">
        <w:tc>
          <w:tcPr>
            <w:tcW w:w="625" w:type="dxa"/>
            <w:vAlign w:val="center"/>
          </w:tcPr>
          <w:p w14:paraId="27866535" w14:textId="77777777" w:rsidR="00B33B63" w:rsidRPr="00B33B63" w:rsidRDefault="00B33B63" w:rsidP="006C4080">
            <w:pPr>
              <w:spacing w:after="0"/>
              <w:jc w:val="center"/>
              <w:rPr>
                <w:rFonts w:cstheme="minorHAnsi"/>
                <w:b/>
                <w:bCs/>
                <w:sz w:val="18"/>
                <w:szCs w:val="18"/>
              </w:rPr>
            </w:pPr>
            <w:r w:rsidRPr="00B33B63">
              <w:rPr>
                <w:rFonts w:cstheme="minorHAnsi"/>
                <w:b/>
                <w:bCs/>
                <w:sz w:val="18"/>
                <w:szCs w:val="18"/>
              </w:rPr>
              <w:t>T</w:t>
            </w:r>
            <w:r w:rsidRPr="00B33B63">
              <w:rPr>
                <w:rFonts w:cstheme="minorHAnsi"/>
                <w:b/>
                <w:bCs/>
                <w:sz w:val="18"/>
                <w:szCs w:val="18"/>
                <w:vertAlign w:val="subscript"/>
              </w:rPr>
              <w:t>8</w:t>
            </w:r>
          </w:p>
        </w:tc>
        <w:tc>
          <w:tcPr>
            <w:tcW w:w="720" w:type="dxa"/>
            <w:vAlign w:val="center"/>
          </w:tcPr>
          <w:p w14:paraId="69E57499" w14:textId="77777777" w:rsidR="00B33B63" w:rsidRPr="00B33B63" w:rsidRDefault="00B33B63" w:rsidP="006C4080">
            <w:pPr>
              <w:spacing w:after="0"/>
              <w:jc w:val="center"/>
              <w:rPr>
                <w:rFonts w:cstheme="minorHAnsi"/>
                <w:sz w:val="18"/>
                <w:szCs w:val="18"/>
              </w:rPr>
            </w:pPr>
            <w:r w:rsidRPr="00B33B63">
              <w:rPr>
                <w:rFonts w:cstheme="minorHAnsi"/>
                <w:sz w:val="18"/>
                <w:szCs w:val="18"/>
              </w:rPr>
              <w:t>2.54</w:t>
            </w:r>
          </w:p>
        </w:tc>
        <w:tc>
          <w:tcPr>
            <w:tcW w:w="630" w:type="dxa"/>
            <w:vAlign w:val="center"/>
          </w:tcPr>
          <w:p w14:paraId="22B70353" w14:textId="77777777" w:rsidR="00B33B63" w:rsidRPr="00B33B63" w:rsidRDefault="00B33B63" w:rsidP="006C4080">
            <w:pPr>
              <w:spacing w:after="0"/>
              <w:jc w:val="center"/>
              <w:rPr>
                <w:rFonts w:cstheme="minorHAnsi"/>
                <w:sz w:val="18"/>
                <w:szCs w:val="18"/>
              </w:rPr>
            </w:pPr>
            <w:r w:rsidRPr="00B33B63">
              <w:rPr>
                <w:rFonts w:cstheme="minorHAnsi"/>
                <w:sz w:val="18"/>
                <w:szCs w:val="18"/>
              </w:rPr>
              <w:t>488</w:t>
            </w:r>
          </w:p>
        </w:tc>
        <w:tc>
          <w:tcPr>
            <w:tcW w:w="1710" w:type="dxa"/>
            <w:vAlign w:val="center"/>
          </w:tcPr>
          <w:p w14:paraId="620756A6" w14:textId="77777777" w:rsidR="00B33B63" w:rsidRPr="00051B7D" w:rsidRDefault="00B33B63" w:rsidP="006C4080">
            <w:pPr>
              <w:spacing w:after="0"/>
              <w:jc w:val="center"/>
              <w:rPr>
                <w:rFonts w:cstheme="minorHAnsi"/>
                <w:sz w:val="18"/>
                <w:szCs w:val="18"/>
              </w:rPr>
            </w:pPr>
            <w:r w:rsidRPr="00051B7D">
              <w:rPr>
                <w:rFonts w:cstheme="minorHAnsi"/>
                <w:sz w:val="18"/>
                <w:szCs w:val="18"/>
              </w:rPr>
              <w:t>H</w:t>
            </w:r>
            <w:r w:rsidRPr="00051B7D">
              <w:rPr>
                <w:rFonts w:cstheme="minorHAnsi"/>
                <w:sz w:val="18"/>
                <w:szCs w:val="18"/>
                <w:vertAlign w:val="subscript"/>
              </w:rPr>
              <w:t>–2</w:t>
            </w:r>
            <w:r w:rsidRPr="00051B7D">
              <w:rPr>
                <w:rFonts w:cstheme="minorHAnsi"/>
                <w:sz w:val="18"/>
                <w:szCs w:val="18"/>
              </w:rPr>
              <w:t xml:space="preserve"> → L : </w:t>
            </w:r>
            <w:r w:rsidRPr="00EA7C1E">
              <w:rPr>
                <w:rStyle w:val="lev"/>
                <w:rFonts w:cstheme="minorHAnsi"/>
                <w:b w:val="0"/>
                <w:bCs w:val="0"/>
                <w:sz w:val="18"/>
                <w:szCs w:val="18"/>
              </w:rPr>
              <w:t>7.8</w:t>
            </w:r>
            <w:r w:rsidRPr="00EA7C1E">
              <w:rPr>
                <w:rStyle w:val="lev"/>
                <w:rFonts w:cstheme="minorHAnsi"/>
                <w:b w:val="0"/>
                <w:bCs w:val="0"/>
                <w:sz w:val="18"/>
                <w:szCs w:val="18"/>
              </w:rPr>
              <w:br/>
            </w:r>
            <w:r w:rsidRPr="00051B7D">
              <w:rPr>
                <w:rFonts w:cstheme="minorHAnsi"/>
                <w:sz w:val="18"/>
                <w:szCs w:val="18"/>
              </w:rPr>
              <w:t>H</w:t>
            </w:r>
            <w:r w:rsidRPr="00051B7D">
              <w:rPr>
                <w:rFonts w:cstheme="minorHAnsi"/>
                <w:sz w:val="18"/>
                <w:szCs w:val="18"/>
                <w:vertAlign w:val="subscript"/>
              </w:rPr>
              <w:t>–1</w:t>
            </w:r>
            <w:r w:rsidRPr="00051B7D">
              <w:rPr>
                <w:rFonts w:cstheme="minorHAnsi"/>
                <w:sz w:val="18"/>
                <w:szCs w:val="18"/>
              </w:rPr>
              <w:t xml:space="preserve"> → L</w:t>
            </w:r>
            <w:r w:rsidRPr="00051B7D">
              <w:rPr>
                <w:rFonts w:cstheme="minorHAnsi"/>
                <w:sz w:val="18"/>
                <w:szCs w:val="18"/>
                <w:vertAlign w:val="subscript"/>
              </w:rPr>
              <w:t xml:space="preserve">+1 </w:t>
            </w:r>
            <w:r w:rsidRPr="00051B7D">
              <w:rPr>
                <w:rFonts w:cstheme="minorHAnsi"/>
                <w:sz w:val="18"/>
                <w:szCs w:val="18"/>
              </w:rPr>
              <w:t xml:space="preserve">: </w:t>
            </w:r>
            <w:r w:rsidRPr="00EA7C1E">
              <w:rPr>
                <w:rStyle w:val="lev"/>
                <w:rFonts w:cstheme="minorHAnsi"/>
                <w:b w:val="0"/>
                <w:bCs w:val="0"/>
                <w:sz w:val="18"/>
                <w:szCs w:val="18"/>
              </w:rPr>
              <w:t>5.4</w:t>
            </w:r>
            <w:r w:rsidRPr="00EA7C1E">
              <w:rPr>
                <w:rStyle w:val="lev"/>
                <w:rFonts w:cstheme="minorHAnsi"/>
                <w:b w:val="0"/>
                <w:bCs w:val="0"/>
                <w:sz w:val="18"/>
                <w:szCs w:val="18"/>
              </w:rPr>
              <w:br/>
            </w:r>
            <w:r w:rsidRPr="00051B7D">
              <w:rPr>
                <w:rFonts w:cstheme="minorHAnsi"/>
                <w:sz w:val="18"/>
                <w:szCs w:val="18"/>
              </w:rPr>
              <w:t>H → L</w:t>
            </w:r>
            <w:r w:rsidRPr="00051B7D">
              <w:rPr>
                <w:rFonts w:cstheme="minorHAnsi"/>
                <w:sz w:val="18"/>
                <w:szCs w:val="18"/>
                <w:vertAlign w:val="subscript"/>
              </w:rPr>
              <w:t xml:space="preserve">+2 </w:t>
            </w:r>
            <w:r w:rsidRPr="00051B7D">
              <w:rPr>
                <w:rFonts w:cstheme="minorHAnsi"/>
                <w:sz w:val="18"/>
                <w:szCs w:val="18"/>
              </w:rPr>
              <w:t xml:space="preserve">: </w:t>
            </w:r>
            <w:r w:rsidRPr="00EA7C1E">
              <w:rPr>
                <w:rStyle w:val="lev"/>
                <w:rFonts w:cstheme="minorHAnsi"/>
                <w:b w:val="0"/>
                <w:bCs w:val="0"/>
                <w:sz w:val="18"/>
                <w:szCs w:val="18"/>
              </w:rPr>
              <w:t>72.9</w:t>
            </w:r>
            <w:r w:rsidRPr="00EA7C1E">
              <w:rPr>
                <w:rStyle w:val="lev"/>
                <w:rFonts w:cstheme="minorHAnsi"/>
                <w:b w:val="0"/>
                <w:bCs w:val="0"/>
                <w:sz w:val="18"/>
                <w:szCs w:val="18"/>
              </w:rPr>
              <w:br/>
            </w:r>
            <w:r w:rsidRPr="00051B7D">
              <w:rPr>
                <w:rFonts w:cstheme="minorHAnsi"/>
                <w:sz w:val="18"/>
                <w:szCs w:val="18"/>
              </w:rPr>
              <w:t>H → L</w:t>
            </w:r>
            <w:r w:rsidRPr="00051B7D">
              <w:rPr>
                <w:rFonts w:cstheme="minorHAnsi"/>
                <w:sz w:val="18"/>
                <w:szCs w:val="18"/>
                <w:vertAlign w:val="subscript"/>
              </w:rPr>
              <w:t xml:space="preserve">+7 </w:t>
            </w:r>
            <w:r w:rsidRPr="00051B7D">
              <w:rPr>
                <w:rFonts w:cstheme="minorHAnsi"/>
                <w:sz w:val="18"/>
                <w:szCs w:val="18"/>
              </w:rPr>
              <w:t xml:space="preserve">: </w:t>
            </w:r>
            <w:r w:rsidRPr="00EA7C1E">
              <w:rPr>
                <w:rStyle w:val="lev"/>
                <w:rFonts w:cstheme="minorHAnsi"/>
                <w:b w:val="0"/>
                <w:bCs w:val="0"/>
                <w:sz w:val="18"/>
                <w:szCs w:val="18"/>
              </w:rPr>
              <w:t>5.1</w:t>
            </w:r>
          </w:p>
        </w:tc>
        <w:tc>
          <w:tcPr>
            <w:tcW w:w="738" w:type="dxa"/>
            <w:vAlign w:val="center"/>
          </w:tcPr>
          <w:p w14:paraId="4E9413CB" w14:textId="77777777" w:rsidR="00B33B63" w:rsidRPr="00B33B63" w:rsidRDefault="00B33B63" w:rsidP="006C4080">
            <w:pPr>
              <w:spacing w:after="0"/>
              <w:jc w:val="center"/>
              <w:rPr>
                <w:rFonts w:cstheme="minorHAnsi"/>
                <w:sz w:val="18"/>
                <w:szCs w:val="18"/>
              </w:rPr>
            </w:pPr>
            <w:r w:rsidRPr="00B33B63">
              <w:rPr>
                <w:rFonts w:cstheme="minorHAnsi"/>
                <w:sz w:val="18"/>
                <w:szCs w:val="18"/>
              </w:rPr>
              <w:t>8.6</w:t>
            </w:r>
          </w:p>
        </w:tc>
        <w:tc>
          <w:tcPr>
            <w:tcW w:w="738" w:type="dxa"/>
            <w:vAlign w:val="center"/>
          </w:tcPr>
          <w:p w14:paraId="21C82565" w14:textId="77777777" w:rsidR="00B33B63" w:rsidRPr="00B33B63" w:rsidRDefault="00B33B63" w:rsidP="006C4080">
            <w:pPr>
              <w:spacing w:after="0"/>
              <w:jc w:val="center"/>
              <w:rPr>
                <w:rFonts w:cstheme="minorHAnsi"/>
                <w:sz w:val="18"/>
                <w:szCs w:val="18"/>
              </w:rPr>
            </w:pPr>
            <w:r w:rsidRPr="00B33B63">
              <w:rPr>
                <w:rFonts w:cstheme="minorHAnsi"/>
                <w:sz w:val="18"/>
                <w:szCs w:val="18"/>
              </w:rPr>
              <w:t>22.7</w:t>
            </w:r>
          </w:p>
        </w:tc>
        <w:tc>
          <w:tcPr>
            <w:tcW w:w="738" w:type="dxa"/>
            <w:vAlign w:val="center"/>
          </w:tcPr>
          <w:p w14:paraId="164F5495" w14:textId="77777777" w:rsidR="00B33B63" w:rsidRPr="00B33B63" w:rsidRDefault="00B33B63" w:rsidP="006C4080">
            <w:pPr>
              <w:spacing w:after="0"/>
              <w:jc w:val="center"/>
              <w:rPr>
                <w:rFonts w:cstheme="minorHAnsi"/>
                <w:sz w:val="18"/>
                <w:szCs w:val="18"/>
              </w:rPr>
            </w:pPr>
            <w:r w:rsidRPr="00B33B63">
              <w:rPr>
                <w:rFonts w:cstheme="minorHAnsi"/>
                <w:sz w:val="18"/>
                <w:szCs w:val="18"/>
              </w:rPr>
              <w:t>54.0</w:t>
            </w:r>
          </w:p>
        </w:tc>
        <w:tc>
          <w:tcPr>
            <w:tcW w:w="738" w:type="dxa"/>
            <w:vAlign w:val="center"/>
          </w:tcPr>
          <w:p w14:paraId="7C6C9724" w14:textId="77777777" w:rsidR="00B33B63" w:rsidRPr="00B33B63" w:rsidRDefault="00B33B63" w:rsidP="006C4080">
            <w:pPr>
              <w:spacing w:after="0"/>
              <w:jc w:val="center"/>
              <w:rPr>
                <w:rFonts w:cstheme="minorHAnsi"/>
                <w:sz w:val="18"/>
                <w:szCs w:val="18"/>
              </w:rPr>
            </w:pPr>
            <w:r w:rsidRPr="00B33B63">
              <w:rPr>
                <w:rFonts w:cstheme="minorHAnsi"/>
                <w:sz w:val="18"/>
                <w:szCs w:val="18"/>
              </w:rPr>
              <w:t>4.0</w:t>
            </w:r>
          </w:p>
        </w:tc>
        <w:tc>
          <w:tcPr>
            <w:tcW w:w="738" w:type="dxa"/>
            <w:vAlign w:val="center"/>
          </w:tcPr>
          <w:p w14:paraId="6CEF3710" w14:textId="77777777" w:rsidR="00B33B63" w:rsidRPr="00B33B63" w:rsidRDefault="00B33B63" w:rsidP="006C4080">
            <w:pPr>
              <w:spacing w:after="0"/>
              <w:jc w:val="center"/>
              <w:rPr>
                <w:rFonts w:cstheme="minorHAnsi"/>
                <w:sz w:val="18"/>
                <w:szCs w:val="18"/>
              </w:rPr>
            </w:pPr>
            <w:r w:rsidRPr="00B33B63">
              <w:rPr>
                <w:rFonts w:cstheme="minorHAnsi"/>
                <w:sz w:val="18"/>
                <w:szCs w:val="18"/>
              </w:rPr>
              <w:t>10.7</w:t>
            </w:r>
          </w:p>
        </w:tc>
        <w:tc>
          <w:tcPr>
            <w:tcW w:w="1890" w:type="dxa"/>
            <w:vAlign w:val="center"/>
          </w:tcPr>
          <w:p w14:paraId="30204BBD" w14:textId="77777777" w:rsidR="00B33B63" w:rsidRPr="00B33B63" w:rsidRDefault="00B33B63" w:rsidP="006C4080">
            <w:pPr>
              <w:spacing w:after="0"/>
              <w:jc w:val="center"/>
              <w:rPr>
                <w:rFonts w:cstheme="minorHAnsi"/>
                <w:sz w:val="16"/>
                <w:szCs w:val="16"/>
              </w:rPr>
            </w:pPr>
            <w:r w:rsidRPr="00B33B63">
              <w:rPr>
                <w:rFonts w:cstheme="minorHAnsi"/>
                <w:sz w:val="16"/>
                <w:szCs w:val="16"/>
              </w:rPr>
              <w:t>57</w:t>
            </w:r>
          </w:p>
        </w:tc>
      </w:tr>
    </w:tbl>
    <w:p w14:paraId="64DDA1CA" w14:textId="77777777" w:rsidR="00335325" w:rsidRDefault="00335325" w:rsidP="00FE7255">
      <w:pPr>
        <w:rPr>
          <w:b/>
          <w:bCs/>
          <w:i/>
          <w:iCs/>
          <w:lang w:val="en-GB"/>
        </w:rPr>
      </w:pPr>
    </w:p>
    <w:p w14:paraId="49A84340" w14:textId="6F72E707" w:rsidR="003B73DB" w:rsidRPr="003B73DB" w:rsidRDefault="003B73DB" w:rsidP="00EA7C1E">
      <w:pPr>
        <w:jc w:val="both"/>
        <w:rPr>
          <w:sz w:val="18"/>
          <w:szCs w:val="18"/>
          <w:lang w:val="en-US"/>
        </w:rPr>
      </w:pPr>
      <w:r w:rsidRPr="00F3544E">
        <w:rPr>
          <w:rFonts w:cstheme="minorHAnsi"/>
          <w:b/>
          <w:bCs/>
          <w:sz w:val="15"/>
          <w:szCs w:val="15"/>
          <w:lang w:val="en-US"/>
        </w:rPr>
        <w:t>Table S</w:t>
      </w:r>
      <w:r>
        <w:rPr>
          <w:rFonts w:cstheme="minorHAnsi"/>
          <w:b/>
          <w:bCs/>
          <w:sz w:val="15"/>
          <w:szCs w:val="15"/>
          <w:lang w:val="en-US"/>
        </w:rPr>
        <w:t>10</w:t>
      </w:r>
      <w:r w:rsidRPr="003B73DB">
        <w:rPr>
          <w:rFonts w:cstheme="minorHAnsi"/>
          <w:b/>
          <w:bCs/>
          <w:sz w:val="15"/>
          <w:szCs w:val="15"/>
          <w:lang w:val="en-US"/>
        </w:rPr>
        <w:t>.</w:t>
      </w:r>
      <w:r w:rsidRPr="003B73DB">
        <w:rPr>
          <w:rFonts w:cstheme="minorHAnsi"/>
          <w:sz w:val="15"/>
          <w:szCs w:val="15"/>
          <w:lang w:val="en-US"/>
        </w:rPr>
        <w:t xml:space="preserve"> </w:t>
      </w:r>
      <w:r w:rsidRPr="003B73DB">
        <w:rPr>
          <w:sz w:val="15"/>
          <w:szCs w:val="15"/>
          <w:lang w:val="en-US"/>
        </w:rPr>
        <w:t>Triplet excited states (T</w:t>
      </w:r>
      <w:r w:rsidRPr="003B73DB">
        <w:rPr>
          <w:i/>
          <w:iCs/>
          <w:sz w:val="15"/>
          <w:szCs w:val="15"/>
          <w:vertAlign w:val="subscript"/>
          <w:lang w:val="en-US"/>
        </w:rPr>
        <w:t>m</w:t>
      </w:r>
      <w:r w:rsidRPr="003B73DB">
        <w:rPr>
          <w:sz w:val="15"/>
          <w:szCs w:val="15"/>
          <w:lang w:val="en-US"/>
        </w:rPr>
        <w:t xml:space="preserve">) below </w:t>
      </w:r>
      <w:r>
        <w:rPr>
          <w:sz w:val="15"/>
          <w:szCs w:val="15"/>
          <w:lang w:val="en-US"/>
        </w:rPr>
        <w:t xml:space="preserve">or isoenergetic with </w:t>
      </w:r>
      <w:r w:rsidRPr="003B73DB">
        <w:rPr>
          <w:sz w:val="15"/>
          <w:szCs w:val="15"/>
          <w:lang w:val="en-US"/>
        </w:rPr>
        <w:t>the lowest singlet excited state S</w:t>
      </w:r>
      <w:r w:rsidRPr="003B73DB">
        <w:rPr>
          <w:sz w:val="15"/>
          <w:szCs w:val="15"/>
          <w:vertAlign w:val="subscript"/>
          <w:lang w:val="en-US"/>
        </w:rPr>
        <w:t>1</w:t>
      </w:r>
      <w:r w:rsidRPr="003B73DB">
        <w:rPr>
          <w:sz w:val="15"/>
          <w:szCs w:val="15"/>
          <w:lang w:val="en-US"/>
        </w:rPr>
        <w:t>, computed at the optimized S</w:t>
      </w:r>
      <w:r w:rsidRPr="003B73DB">
        <w:rPr>
          <w:sz w:val="15"/>
          <w:szCs w:val="15"/>
          <w:vertAlign w:val="subscript"/>
          <w:lang w:val="en-US"/>
        </w:rPr>
        <w:t xml:space="preserve">1 </w:t>
      </w:r>
      <w:r w:rsidRPr="003B73DB">
        <w:rPr>
          <w:sz w:val="15"/>
          <w:szCs w:val="15"/>
          <w:lang w:val="en-US"/>
        </w:rPr>
        <w:t xml:space="preserve">minimum geometry for </w:t>
      </w:r>
      <w:r w:rsidRPr="006C4080">
        <w:rPr>
          <w:b/>
          <w:bCs/>
          <w:sz w:val="15"/>
          <w:szCs w:val="15"/>
          <w:lang w:val="en-US"/>
        </w:rPr>
        <w:t>C1</w:t>
      </w:r>
      <w:r w:rsidRPr="003B73DB">
        <w:rPr>
          <w:sz w:val="15"/>
          <w:szCs w:val="15"/>
          <w:lang w:val="en-US"/>
        </w:rPr>
        <w:t xml:space="preserve">. For each triplet state, the vertical excitation energy (E, in eV), corresponding wavelength (λ, in nm), </w:t>
      </w:r>
      <w:r w:rsidR="00321130" w:rsidRPr="00321130">
        <w:rPr>
          <w:sz w:val="15"/>
          <w:szCs w:val="15"/>
          <w:lang w:val="en-US"/>
        </w:rPr>
        <w:t>and percentage weights of the transitions between frontier molecular (FMO) are reported</w:t>
      </w:r>
      <w:r w:rsidRPr="003B73DB">
        <w:rPr>
          <w:sz w:val="15"/>
          <w:szCs w:val="15"/>
          <w:lang w:val="en-US"/>
        </w:rPr>
        <w:t xml:space="preserve">. The electronic character of each triplet state is quantified in terms of metal-centered (MC), ligand-centered (LC), metal-to-ligand charge transfer (MLCT), ligand-to-metal charge transfer (LMCT), and ligand-to-ligand charge transfer (LLCT) components, expressed as percentage contributions obtained from transition density analysis. The spin–orbit coupling matrix elements </w:t>
      </w:r>
      <w:r w:rsidRPr="003B73DB">
        <w:rPr>
          <w:rFonts w:ascii="Cambria Math" w:hAnsi="Cambria Math" w:cs="Cambria Math"/>
          <w:sz w:val="15"/>
          <w:szCs w:val="15"/>
          <w:lang w:val="en-US"/>
        </w:rPr>
        <w:t>⟨</w:t>
      </w:r>
      <w:r w:rsidRPr="003B73DB">
        <w:rPr>
          <w:sz w:val="15"/>
          <w:szCs w:val="15"/>
          <w:lang w:val="en-US"/>
        </w:rPr>
        <w:t>S</w:t>
      </w:r>
      <w:r w:rsidRPr="003B73DB">
        <w:rPr>
          <w:sz w:val="15"/>
          <w:szCs w:val="15"/>
          <w:vertAlign w:val="subscript"/>
          <w:lang w:val="en-US"/>
        </w:rPr>
        <w:t>1</w:t>
      </w:r>
      <w:r w:rsidRPr="003B73DB">
        <w:rPr>
          <w:sz w:val="15"/>
          <w:szCs w:val="15"/>
          <w:lang w:val="en-US"/>
        </w:rPr>
        <w:t>|Ĥ</w:t>
      </w:r>
      <w:r w:rsidRPr="003B73DB">
        <w:rPr>
          <w:sz w:val="15"/>
          <w:szCs w:val="15"/>
          <w:vertAlign w:val="subscript"/>
          <w:lang w:val="en-US"/>
        </w:rPr>
        <w:t>SO</w:t>
      </w:r>
      <w:r w:rsidRPr="003B73DB">
        <w:rPr>
          <w:sz w:val="15"/>
          <w:szCs w:val="15"/>
          <w:lang w:val="en-US"/>
        </w:rPr>
        <w:t>|T</w:t>
      </w:r>
      <w:r w:rsidRPr="003B73DB">
        <w:rPr>
          <w:i/>
          <w:iCs/>
          <w:sz w:val="15"/>
          <w:szCs w:val="15"/>
          <w:vertAlign w:val="subscript"/>
          <w:lang w:val="en-US"/>
        </w:rPr>
        <w:t>m</w:t>
      </w:r>
      <w:r w:rsidRPr="003B73DB">
        <w:rPr>
          <w:rFonts w:ascii="Cambria Math" w:hAnsi="Cambria Math" w:cs="Cambria Math"/>
          <w:sz w:val="15"/>
          <w:szCs w:val="15"/>
          <w:lang w:val="en-US"/>
        </w:rPr>
        <w:t>⟩</w:t>
      </w:r>
      <w:r w:rsidRPr="003B73DB">
        <w:rPr>
          <w:sz w:val="15"/>
          <w:szCs w:val="15"/>
          <w:lang w:val="en-US"/>
        </w:rPr>
        <w:t xml:space="preserve"> (in cm⁻¹), evaluated between the lowest singlet</w:t>
      </w:r>
      <w:r w:rsidRPr="003B73DB">
        <w:rPr>
          <w:sz w:val="15"/>
          <w:szCs w:val="15"/>
          <w:vertAlign w:val="superscript"/>
          <w:lang w:val="en-US"/>
        </w:rPr>
        <w:t xml:space="preserve"> </w:t>
      </w:r>
      <w:r w:rsidRPr="003B73DB">
        <w:rPr>
          <w:sz w:val="15"/>
          <w:szCs w:val="15"/>
          <w:lang w:val="en-US"/>
        </w:rPr>
        <w:t>state and each lower-lying triplet state, are also reported.</w:t>
      </w:r>
    </w:p>
    <w:tbl>
      <w:tblPr>
        <w:tblStyle w:val="Grilledutableau"/>
        <w:tblW w:w="9351" w:type="dxa"/>
        <w:jc w:val="center"/>
        <w:tblLayout w:type="fixed"/>
        <w:tblLook w:val="04A0" w:firstRow="1" w:lastRow="0" w:firstColumn="1" w:lastColumn="0" w:noHBand="0" w:noVBand="1"/>
      </w:tblPr>
      <w:tblGrid>
        <w:gridCol w:w="625"/>
        <w:gridCol w:w="720"/>
        <w:gridCol w:w="630"/>
        <w:gridCol w:w="1710"/>
        <w:gridCol w:w="792"/>
        <w:gridCol w:w="792"/>
        <w:gridCol w:w="792"/>
        <w:gridCol w:w="792"/>
        <w:gridCol w:w="792"/>
        <w:gridCol w:w="1706"/>
      </w:tblGrid>
      <w:tr w:rsidR="003B73DB" w:rsidRPr="003B73DB" w14:paraId="5E0DFC8B" w14:textId="77777777" w:rsidTr="003B73DB">
        <w:trPr>
          <w:trHeight w:val="143"/>
          <w:jc w:val="center"/>
        </w:trPr>
        <w:tc>
          <w:tcPr>
            <w:tcW w:w="625" w:type="dxa"/>
            <w:vMerge w:val="restart"/>
            <w:vAlign w:val="center"/>
          </w:tcPr>
          <w:p w14:paraId="368D3CBA" w14:textId="77777777" w:rsidR="003B73DB" w:rsidRPr="003B73DB" w:rsidRDefault="003B73DB" w:rsidP="006C4080">
            <w:pPr>
              <w:spacing w:after="0"/>
              <w:jc w:val="center"/>
              <w:rPr>
                <w:rFonts w:cstheme="minorHAnsi"/>
                <w:b/>
                <w:bCs/>
                <w:sz w:val="18"/>
                <w:szCs w:val="18"/>
              </w:rPr>
            </w:pPr>
            <w:proofErr w:type="gramStart"/>
            <w:r w:rsidRPr="003B73DB">
              <w:rPr>
                <w:rFonts w:cstheme="minorHAnsi"/>
                <w:b/>
                <w:bCs/>
                <w:sz w:val="18"/>
                <w:szCs w:val="18"/>
              </w:rPr>
              <w:t>min</w:t>
            </w:r>
            <w:proofErr w:type="gramEnd"/>
            <w:r w:rsidRPr="003B73DB">
              <w:rPr>
                <w:rFonts w:cstheme="minorHAnsi"/>
                <w:b/>
                <w:bCs/>
                <w:sz w:val="18"/>
                <w:szCs w:val="18"/>
              </w:rPr>
              <w:br/>
              <w:t>S</w:t>
            </w:r>
            <w:r w:rsidRPr="003B73DB">
              <w:rPr>
                <w:rFonts w:cstheme="minorHAnsi"/>
                <w:b/>
                <w:bCs/>
                <w:sz w:val="18"/>
                <w:szCs w:val="18"/>
                <w:vertAlign w:val="subscript"/>
              </w:rPr>
              <w:t>1</w:t>
            </w:r>
          </w:p>
        </w:tc>
        <w:tc>
          <w:tcPr>
            <w:tcW w:w="720" w:type="dxa"/>
            <w:vMerge w:val="restart"/>
            <w:vAlign w:val="center"/>
          </w:tcPr>
          <w:p w14:paraId="635F7453" w14:textId="77777777" w:rsidR="003B73DB" w:rsidRPr="003B73DB" w:rsidRDefault="003B73DB" w:rsidP="006C4080">
            <w:pPr>
              <w:spacing w:after="0"/>
              <w:jc w:val="center"/>
              <w:rPr>
                <w:rFonts w:cstheme="minorHAnsi"/>
                <w:b/>
                <w:bCs/>
                <w:sz w:val="18"/>
                <w:szCs w:val="18"/>
              </w:rPr>
            </w:pPr>
            <w:r w:rsidRPr="003B73DB">
              <w:rPr>
                <w:rFonts w:cstheme="minorHAnsi"/>
                <w:b/>
                <w:bCs/>
                <w:sz w:val="18"/>
                <w:szCs w:val="18"/>
              </w:rPr>
              <w:t xml:space="preserve">E </w:t>
            </w:r>
            <w:r w:rsidRPr="003B73DB">
              <w:rPr>
                <w:rFonts w:cstheme="minorHAnsi"/>
                <w:b/>
                <w:bCs/>
                <w:sz w:val="18"/>
                <w:szCs w:val="18"/>
              </w:rPr>
              <w:br/>
              <w:t>(eV)</w:t>
            </w:r>
          </w:p>
        </w:tc>
        <w:tc>
          <w:tcPr>
            <w:tcW w:w="630" w:type="dxa"/>
            <w:vMerge w:val="restart"/>
            <w:vAlign w:val="center"/>
          </w:tcPr>
          <w:p w14:paraId="5FFE7C4D" w14:textId="77777777" w:rsidR="003B73DB" w:rsidRPr="003B73DB" w:rsidRDefault="003B73DB" w:rsidP="006C4080">
            <w:pPr>
              <w:spacing w:after="0"/>
              <w:jc w:val="center"/>
              <w:rPr>
                <w:rFonts w:cstheme="minorHAnsi"/>
                <w:b/>
                <w:bCs/>
                <w:sz w:val="18"/>
                <w:szCs w:val="18"/>
              </w:rPr>
            </w:pPr>
            <w:proofErr w:type="gramStart"/>
            <w:r w:rsidRPr="003B73DB">
              <w:rPr>
                <w:rFonts w:ascii="Cambria Math" w:hAnsi="Cambria Math" w:cs="Cambria Math"/>
                <w:b/>
                <w:bCs/>
                <w:sz w:val="18"/>
                <w:szCs w:val="18"/>
              </w:rPr>
              <w:t>𝛌</w:t>
            </w:r>
            <w:proofErr w:type="gramEnd"/>
            <w:r w:rsidRPr="003B73DB">
              <w:rPr>
                <w:rFonts w:cstheme="minorHAnsi"/>
                <w:b/>
                <w:bCs/>
                <w:sz w:val="18"/>
                <w:szCs w:val="18"/>
              </w:rPr>
              <w:t xml:space="preserve"> (nm)</w:t>
            </w:r>
          </w:p>
        </w:tc>
        <w:tc>
          <w:tcPr>
            <w:tcW w:w="1710" w:type="dxa"/>
            <w:vMerge w:val="restart"/>
            <w:vAlign w:val="center"/>
          </w:tcPr>
          <w:p w14:paraId="40F3823F" w14:textId="77777777" w:rsidR="003B73DB" w:rsidRPr="003B73DB" w:rsidRDefault="003B73DB" w:rsidP="006C4080">
            <w:pPr>
              <w:spacing w:after="0"/>
              <w:jc w:val="center"/>
              <w:rPr>
                <w:rFonts w:cstheme="minorHAnsi"/>
                <w:b/>
                <w:bCs/>
                <w:sz w:val="18"/>
                <w:szCs w:val="18"/>
              </w:rPr>
            </w:pPr>
            <w:proofErr w:type="spellStart"/>
            <w:r w:rsidRPr="003B73DB">
              <w:rPr>
                <w:rFonts w:cstheme="minorHAnsi"/>
                <w:b/>
                <w:bCs/>
                <w:sz w:val="18"/>
                <w:szCs w:val="18"/>
              </w:rPr>
              <w:t>FMOs</w:t>
            </w:r>
            <w:proofErr w:type="spellEnd"/>
            <w:r w:rsidRPr="003B73DB">
              <w:rPr>
                <w:rFonts w:cstheme="minorHAnsi"/>
                <w:b/>
                <w:bCs/>
                <w:sz w:val="18"/>
                <w:szCs w:val="18"/>
              </w:rPr>
              <w:t xml:space="preserve"> (%)</w:t>
            </w:r>
          </w:p>
        </w:tc>
        <w:tc>
          <w:tcPr>
            <w:tcW w:w="3960" w:type="dxa"/>
            <w:gridSpan w:val="5"/>
          </w:tcPr>
          <w:p w14:paraId="58D8706B" w14:textId="77777777" w:rsidR="003B73DB" w:rsidRPr="003B73DB" w:rsidRDefault="003B73DB" w:rsidP="006C4080">
            <w:pPr>
              <w:spacing w:after="0"/>
              <w:jc w:val="center"/>
              <w:rPr>
                <w:rFonts w:cstheme="minorHAnsi"/>
                <w:b/>
                <w:bCs/>
                <w:sz w:val="18"/>
                <w:szCs w:val="18"/>
              </w:rPr>
            </w:pPr>
            <w:proofErr w:type="spellStart"/>
            <w:r w:rsidRPr="003B73DB">
              <w:rPr>
                <w:rFonts w:cstheme="minorHAnsi"/>
                <w:b/>
                <w:bCs/>
                <w:sz w:val="18"/>
                <w:szCs w:val="18"/>
              </w:rPr>
              <w:t>Character</w:t>
            </w:r>
            <w:proofErr w:type="spellEnd"/>
            <w:r w:rsidRPr="003B73DB">
              <w:rPr>
                <w:rFonts w:cstheme="minorHAnsi"/>
                <w:b/>
                <w:bCs/>
                <w:sz w:val="18"/>
                <w:szCs w:val="18"/>
              </w:rPr>
              <w:t xml:space="preserve"> (%)</w:t>
            </w:r>
          </w:p>
        </w:tc>
        <w:tc>
          <w:tcPr>
            <w:tcW w:w="1706" w:type="dxa"/>
            <w:vMerge w:val="restart"/>
            <w:vAlign w:val="center"/>
          </w:tcPr>
          <w:p w14:paraId="025DA84B" w14:textId="4E5D096C" w:rsidR="003B73DB" w:rsidRPr="003B73DB" w:rsidRDefault="003B73DB" w:rsidP="006C4080">
            <w:pPr>
              <w:spacing w:after="0"/>
              <w:jc w:val="center"/>
              <w:rPr>
                <w:rFonts w:cstheme="minorHAnsi"/>
                <w:b/>
                <w:bCs/>
                <w:sz w:val="18"/>
                <w:szCs w:val="18"/>
              </w:rPr>
            </w:pPr>
            <w:r w:rsidRPr="003B73DB">
              <w:rPr>
                <w:rFonts w:ascii="Cambria Math" w:hAnsi="Cambria Math" w:cs="Cambria Math"/>
                <w:b/>
                <w:bCs/>
                <w:sz w:val="18"/>
                <w:szCs w:val="18"/>
              </w:rPr>
              <w:t>⟨</w:t>
            </w:r>
            <w:r w:rsidRPr="003B73DB">
              <w:rPr>
                <w:rFonts w:cstheme="minorHAnsi"/>
                <w:b/>
                <w:bCs/>
                <w:sz w:val="18"/>
                <w:szCs w:val="18"/>
              </w:rPr>
              <w:t>S</w:t>
            </w:r>
            <w:r w:rsidRPr="003B73DB">
              <w:rPr>
                <w:rFonts w:cstheme="minorHAnsi"/>
                <w:b/>
                <w:bCs/>
                <w:sz w:val="18"/>
                <w:szCs w:val="18"/>
                <w:vertAlign w:val="subscript"/>
              </w:rPr>
              <w:t>1</w:t>
            </w:r>
            <w:r w:rsidRPr="003B73DB">
              <w:rPr>
                <w:rFonts w:cstheme="minorHAnsi"/>
                <w:b/>
                <w:bCs/>
                <w:sz w:val="18"/>
                <w:szCs w:val="18"/>
              </w:rPr>
              <w:t>|Ĥ</w:t>
            </w:r>
            <w:r w:rsidRPr="003B73DB">
              <w:rPr>
                <w:rFonts w:cstheme="minorHAnsi"/>
                <w:b/>
                <w:bCs/>
                <w:sz w:val="18"/>
                <w:szCs w:val="18"/>
                <w:vertAlign w:val="subscript"/>
              </w:rPr>
              <w:t>SO</w:t>
            </w:r>
            <w:r w:rsidRPr="003B73DB">
              <w:rPr>
                <w:rFonts w:cstheme="minorHAnsi"/>
                <w:b/>
                <w:bCs/>
                <w:sz w:val="18"/>
                <w:szCs w:val="18"/>
              </w:rPr>
              <w:t>|T</w:t>
            </w:r>
            <w:r w:rsidRPr="003B73DB">
              <w:rPr>
                <w:rFonts w:cstheme="minorHAnsi"/>
                <w:b/>
                <w:bCs/>
                <w:i/>
                <w:iCs/>
                <w:sz w:val="18"/>
                <w:szCs w:val="18"/>
                <w:vertAlign w:val="subscript"/>
              </w:rPr>
              <w:t>m</w:t>
            </w:r>
            <w:r w:rsidRPr="003B73DB">
              <w:rPr>
                <w:rFonts w:ascii="Cambria Math" w:hAnsi="Cambria Math" w:cs="Cambria Math"/>
                <w:b/>
                <w:bCs/>
                <w:sz w:val="18"/>
                <w:szCs w:val="18"/>
              </w:rPr>
              <w:t>⟩</w:t>
            </w:r>
            <w:r w:rsidRPr="003B73DB">
              <w:rPr>
                <w:rFonts w:cstheme="minorHAnsi"/>
                <w:b/>
                <w:bCs/>
                <w:sz w:val="18"/>
                <w:szCs w:val="18"/>
              </w:rPr>
              <w:t xml:space="preserve"> (cm</w:t>
            </w:r>
            <w:r w:rsidRPr="003B73DB">
              <w:rPr>
                <w:rFonts w:cstheme="minorHAnsi"/>
                <w:b/>
                <w:bCs/>
                <w:sz w:val="18"/>
                <w:szCs w:val="18"/>
                <w:vertAlign w:val="superscript"/>
              </w:rPr>
              <w:t>-1</w:t>
            </w:r>
            <w:r w:rsidRPr="003B73DB">
              <w:rPr>
                <w:rFonts w:cstheme="minorHAnsi"/>
                <w:b/>
                <w:bCs/>
                <w:sz w:val="18"/>
                <w:szCs w:val="18"/>
              </w:rPr>
              <w:t>)</w:t>
            </w:r>
          </w:p>
        </w:tc>
      </w:tr>
      <w:tr w:rsidR="003B73DB" w:rsidRPr="003B73DB" w14:paraId="63DADA60" w14:textId="77777777" w:rsidTr="003B73DB">
        <w:trPr>
          <w:trHeight w:val="143"/>
          <w:jc w:val="center"/>
        </w:trPr>
        <w:tc>
          <w:tcPr>
            <w:tcW w:w="625" w:type="dxa"/>
            <w:vMerge/>
            <w:vAlign w:val="center"/>
          </w:tcPr>
          <w:p w14:paraId="599E3C49" w14:textId="77777777" w:rsidR="003B73DB" w:rsidRPr="003B73DB" w:rsidRDefault="003B73DB" w:rsidP="006C4080">
            <w:pPr>
              <w:spacing w:after="0"/>
              <w:jc w:val="center"/>
              <w:rPr>
                <w:rFonts w:cstheme="minorHAnsi"/>
                <w:b/>
                <w:bCs/>
                <w:sz w:val="18"/>
                <w:szCs w:val="18"/>
              </w:rPr>
            </w:pPr>
          </w:p>
        </w:tc>
        <w:tc>
          <w:tcPr>
            <w:tcW w:w="720" w:type="dxa"/>
            <w:vMerge/>
            <w:vAlign w:val="center"/>
          </w:tcPr>
          <w:p w14:paraId="267B9A8E" w14:textId="77777777" w:rsidR="003B73DB" w:rsidRPr="003B73DB" w:rsidRDefault="003B73DB" w:rsidP="006C4080">
            <w:pPr>
              <w:spacing w:after="0"/>
              <w:jc w:val="center"/>
              <w:rPr>
                <w:rFonts w:cstheme="minorHAnsi"/>
                <w:sz w:val="18"/>
                <w:szCs w:val="18"/>
              </w:rPr>
            </w:pPr>
          </w:p>
        </w:tc>
        <w:tc>
          <w:tcPr>
            <w:tcW w:w="630" w:type="dxa"/>
            <w:vMerge/>
            <w:vAlign w:val="center"/>
          </w:tcPr>
          <w:p w14:paraId="6EE511D9" w14:textId="77777777" w:rsidR="003B73DB" w:rsidRPr="003B73DB" w:rsidRDefault="003B73DB" w:rsidP="006C4080">
            <w:pPr>
              <w:spacing w:after="0"/>
              <w:jc w:val="center"/>
              <w:rPr>
                <w:rFonts w:cstheme="minorHAnsi"/>
                <w:sz w:val="18"/>
                <w:szCs w:val="18"/>
              </w:rPr>
            </w:pPr>
          </w:p>
        </w:tc>
        <w:tc>
          <w:tcPr>
            <w:tcW w:w="1710" w:type="dxa"/>
            <w:vMerge/>
            <w:vAlign w:val="center"/>
          </w:tcPr>
          <w:p w14:paraId="64EAB0FC" w14:textId="77777777" w:rsidR="003B73DB" w:rsidRPr="003B73DB" w:rsidRDefault="003B73DB" w:rsidP="006C4080">
            <w:pPr>
              <w:spacing w:after="0"/>
              <w:jc w:val="center"/>
              <w:rPr>
                <w:rFonts w:cstheme="minorHAnsi"/>
                <w:sz w:val="18"/>
                <w:szCs w:val="18"/>
              </w:rPr>
            </w:pPr>
          </w:p>
        </w:tc>
        <w:tc>
          <w:tcPr>
            <w:tcW w:w="792" w:type="dxa"/>
            <w:vAlign w:val="center"/>
          </w:tcPr>
          <w:p w14:paraId="1A9496D4" w14:textId="77777777" w:rsidR="003B73DB" w:rsidRPr="003B73DB" w:rsidRDefault="003B73DB" w:rsidP="006C4080">
            <w:pPr>
              <w:spacing w:after="0"/>
              <w:jc w:val="center"/>
              <w:rPr>
                <w:rFonts w:cstheme="minorHAnsi"/>
                <w:sz w:val="18"/>
                <w:szCs w:val="18"/>
              </w:rPr>
            </w:pPr>
            <w:r w:rsidRPr="003B73DB">
              <w:rPr>
                <w:rFonts w:cstheme="minorHAnsi"/>
                <w:sz w:val="18"/>
                <w:szCs w:val="18"/>
              </w:rPr>
              <w:t>MC</w:t>
            </w:r>
          </w:p>
        </w:tc>
        <w:tc>
          <w:tcPr>
            <w:tcW w:w="792" w:type="dxa"/>
            <w:vAlign w:val="center"/>
          </w:tcPr>
          <w:p w14:paraId="516B1057" w14:textId="77777777" w:rsidR="003B73DB" w:rsidRPr="003B73DB" w:rsidRDefault="003B73DB" w:rsidP="006C4080">
            <w:pPr>
              <w:spacing w:after="0"/>
              <w:jc w:val="center"/>
              <w:rPr>
                <w:rFonts w:cstheme="minorHAnsi"/>
                <w:sz w:val="18"/>
                <w:szCs w:val="18"/>
              </w:rPr>
            </w:pPr>
            <w:r w:rsidRPr="003B73DB">
              <w:rPr>
                <w:rFonts w:cstheme="minorHAnsi"/>
                <w:sz w:val="18"/>
                <w:szCs w:val="18"/>
              </w:rPr>
              <w:t>LC</w:t>
            </w:r>
          </w:p>
        </w:tc>
        <w:tc>
          <w:tcPr>
            <w:tcW w:w="792" w:type="dxa"/>
            <w:vAlign w:val="center"/>
          </w:tcPr>
          <w:p w14:paraId="135EC4D5" w14:textId="77777777" w:rsidR="003B73DB" w:rsidRPr="003B73DB" w:rsidRDefault="003B73DB" w:rsidP="006C4080">
            <w:pPr>
              <w:spacing w:after="0"/>
              <w:jc w:val="center"/>
              <w:rPr>
                <w:rFonts w:cstheme="minorHAnsi"/>
                <w:sz w:val="18"/>
                <w:szCs w:val="18"/>
              </w:rPr>
            </w:pPr>
            <w:r w:rsidRPr="003B73DB">
              <w:rPr>
                <w:rFonts w:cstheme="minorHAnsi"/>
                <w:sz w:val="18"/>
                <w:szCs w:val="18"/>
              </w:rPr>
              <w:t>MLCT</w:t>
            </w:r>
          </w:p>
        </w:tc>
        <w:tc>
          <w:tcPr>
            <w:tcW w:w="792" w:type="dxa"/>
          </w:tcPr>
          <w:p w14:paraId="35B1D015" w14:textId="77777777" w:rsidR="003B73DB" w:rsidRPr="003B73DB" w:rsidRDefault="003B73DB" w:rsidP="006C4080">
            <w:pPr>
              <w:spacing w:after="0"/>
              <w:jc w:val="center"/>
              <w:rPr>
                <w:rFonts w:cstheme="minorHAnsi"/>
                <w:sz w:val="18"/>
                <w:szCs w:val="18"/>
              </w:rPr>
            </w:pPr>
            <w:r w:rsidRPr="003B73DB">
              <w:rPr>
                <w:rFonts w:cstheme="minorHAnsi"/>
                <w:sz w:val="18"/>
                <w:szCs w:val="18"/>
              </w:rPr>
              <w:t>LMCT</w:t>
            </w:r>
          </w:p>
        </w:tc>
        <w:tc>
          <w:tcPr>
            <w:tcW w:w="792" w:type="dxa"/>
            <w:vAlign w:val="center"/>
          </w:tcPr>
          <w:p w14:paraId="01889205" w14:textId="77777777" w:rsidR="003B73DB" w:rsidRPr="003B73DB" w:rsidRDefault="003B73DB" w:rsidP="006C4080">
            <w:pPr>
              <w:spacing w:after="0"/>
              <w:jc w:val="center"/>
              <w:rPr>
                <w:rFonts w:cstheme="minorHAnsi"/>
                <w:sz w:val="18"/>
                <w:szCs w:val="18"/>
              </w:rPr>
            </w:pPr>
            <w:r w:rsidRPr="003B73DB">
              <w:rPr>
                <w:rFonts w:cstheme="minorHAnsi"/>
                <w:sz w:val="18"/>
                <w:szCs w:val="18"/>
              </w:rPr>
              <w:t>LLCT</w:t>
            </w:r>
          </w:p>
        </w:tc>
        <w:tc>
          <w:tcPr>
            <w:tcW w:w="1706" w:type="dxa"/>
            <w:vMerge/>
            <w:vAlign w:val="center"/>
          </w:tcPr>
          <w:p w14:paraId="6F567BDE" w14:textId="77777777" w:rsidR="003B73DB" w:rsidRPr="003B73DB" w:rsidRDefault="003B73DB" w:rsidP="006C4080">
            <w:pPr>
              <w:spacing w:after="0"/>
              <w:jc w:val="center"/>
              <w:rPr>
                <w:rFonts w:cstheme="minorHAnsi"/>
                <w:sz w:val="18"/>
                <w:szCs w:val="18"/>
              </w:rPr>
            </w:pPr>
          </w:p>
        </w:tc>
      </w:tr>
      <w:tr w:rsidR="003B73DB" w:rsidRPr="003B73DB" w14:paraId="71601DFF" w14:textId="77777777" w:rsidTr="003B73DB">
        <w:trPr>
          <w:jc w:val="center"/>
        </w:trPr>
        <w:tc>
          <w:tcPr>
            <w:tcW w:w="625" w:type="dxa"/>
            <w:vAlign w:val="center"/>
          </w:tcPr>
          <w:p w14:paraId="5DF87B4D" w14:textId="77777777" w:rsidR="003B73DB" w:rsidRPr="003B73DB" w:rsidRDefault="003B73DB" w:rsidP="006C4080">
            <w:pPr>
              <w:spacing w:after="0"/>
              <w:jc w:val="center"/>
              <w:rPr>
                <w:rFonts w:cstheme="minorHAnsi"/>
                <w:b/>
                <w:bCs/>
                <w:sz w:val="18"/>
                <w:szCs w:val="18"/>
              </w:rPr>
            </w:pPr>
            <w:r w:rsidRPr="003B73DB">
              <w:rPr>
                <w:rFonts w:cstheme="minorHAnsi"/>
                <w:b/>
                <w:bCs/>
                <w:sz w:val="18"/>
                <w:szCs w:val="18"/>
              </w:rPr>
              <w:t>T</w:t>
            </w:r>
            <w:r w:rsidRPr="003B73DB">
              <w:rPr>
                <w:rFonts w:cstheme="minorHAnsi"/>
                <w:b/>
                <w:bCs/>
                <w:sz w:val="18"/>
                <w:szCs w:val="18"/>
                <w:vertAlign w:val="subscript"/>
              </w:rPr>
              <w:t>1</w:t>
            </w:r>
          </w:p>
        </w:tc>
        <w:tc>
          <w:tcPr>
            <w:tcW w:w="720" w:type="dxa"/>
            <w:vAlign w:val="center"/>
          </w:tcPr>
          <w:p w14:paraId="209F1E6E" w14:textId="77777777" w:rsidR="003B73DB" w:rsidRPr="003B73DB" w:rsidRDefault="003B73DB" w:rsidP="006C4080">
            <w:pPr>
              <w:spacing w:after="0"/>
              <w:jc w:val="center"/>
              <w:rPr>
                <w:rFonts w:cstheme="minorHAnsi"/>
                <w:sz w:val="18"/>
                <w:szCs w:val="18"/>
              </w:rPr>
            </w:pPr>
            <w:r w:rsidRPr="003B73DB">
              <w:rPr>
                <w:rFonts w:cstheme="minorHAnsi"/>
                <w:sz w:val="18"/>
                <w:szCs w:val="18"/>
              </w:rPr>
              <w:t>2.06</w:t>
            </w:r>
          </w:p>
        </w:tc>
        <w:tc>
          <w:tcPr>
            <w:tcW w:w="630" w:type="dxa"/>
            <w:vAlign w:val="center"/>
          </w:tcPr>
          <w:p w14:paraId="135F1331" w14:textId="77777777" w:rsidR="003B73DB" w:rsidRPr="003B73DB" w:rsidRDefault="003B73DB" w:rsidP="006C4080">
            <w:pPr>
              <w:spacing w:after="0"/>
              <w:jc w:val="center"/>
              <w:rPr>
                <w:rFonts w:cstheme="minorHAnsi"/>
                <w:sz w:val="18"/>
                <w:szCs w:val="18"/>
              </w:rPr>
            </w:pPr>
            <w:r w:rsidRPr="003B73DB">
              <w:rPr>
                <w:rFonts w:cstheme="minorHAnsi"/>
                <w:sz w:val="18"/>
                <w:szCs w:val="18"/>
              </w:rPr>
              <w:t>601</w:t>
            </w:r>
          </w:p>
        </w:tc>
        <w:tc>
          <w:tcPr>
            <w:tcW w:w="1710" w:type="dxa"/>
            <w:vAlign w:val="center"/>
          </w:tcPr>
          <w:p w14:paraId="416FFF3D" w14:textId="77777777" w:rsidR="003B73DB" w:rsidRPr="003B73DB" w:rsidRDefault="003B73DB" w:rsidP="006C4080">
            <w:pPr>
              <w:spacing w:after="0"/>
              <w:jc w:val="center"/>
              <w:rPr>
                <w:rFonts w:cstheme="minorHAnsi"/>
                <w:sz w:val="18"/>
                <w:szCs w:val="18"/>
              </w:rPr>
            </w:pPr>
            <w:r w:rsidRPr="003B73DB">
              <w:rPr>
                <w:rFonts w:cstheme="minorHAnsi"/>
                <w:sz w:val="18"/>
                <w:szCs w:val="18"/>
              </w:rPr>
              <w:t>H</w:t>
            </w:r>
            <w:r w:rsidRPr="003B73DB">
              <w:rPr>
                <w:rFonts w:cstheme="minorHAnsi"/>
                <w:sz w:val="18"/>
                <w:szCs w:val="18"/>
                <w:vertAlign w:val="subscript"/>
              </w:rPr>
              <w:t>–2</w:t>
            </w:r>
            <w:r w:rsidRPr="003B73DB">
              <w:rPr>
                <w:rFonts w:cstheme="minorHAnsi"/>
                <w:sz w:val="18"/>
                <w:szCs w:val="18"/>
              </w:rPr>
              <w:t xml:space="preserve"> → L : 90.2</w:t>
            </w:r>
          </w:p>
        </w:tc>
        <w:tc>
          <w:tcPr>
            <w:tcW w:w="792" w:type="dxa"/>
            <w:vAlign w:val="center"/>
          </w:tcPr>
          <w:p w14:paraId="009FA918" w14:textId="77777777" w:rsidR="003B73DB" w:rsidRPr="003B73DB" w:rsidRDefault="003B73DB" w:rsidP="006C4080">
            <w:pPr>
              <w:spacing w:after="0"/>
              <w:jc w:val="center"/>
              <w:rPr>
                <w:rFonts w:cstheme="minorHAnsi"/>
                <w:sz w:val="18"/>
                <w:szCs w:val="18"/>
              </w:rPr>
            </w:pPr>
            <w:r w:rsidRPr="003B73DB">
              <w:rPr>
                <w:rFonts w:cstheme="minorHAnsi"/>
                <w:sz w:val="18"/>
                <w:szCs w:val="18"/>
              </w:rPr>
              <w:t>6.2</w:t>
            </w:r>
          </w:p>
        </w:tc>
        <w:tc>
          <w:tcPr>
            <w:tcW w:w="792" w:type="dxa"/>
            <w:vAlign w:val="center"/>
          </w:tcPr>
          <w:p w14:paraId="0826C0B5" w14:textId="77777777" w:rsidR="003B73DB" w:rsidRPr="003B73DB" w:rsidRDefault="003B73DB" w:rsidP="006C4080">
            <w:pPr>
              <w:spacing w:after="0"/>
              <w:jc w:val="center"/>
              <w:rPr>
                <w:rFonts w:cstheme="minorHAnsi"/>
                <w:sz w:val="18"/>
                <w:szCs w:val="18"/>
              </w:rPr>
            </w:pPr>
            <w:r w:rsidRPr="003B73DB">
              <w:rPr>
                <w:rFonts w:cstheme="minorHAnsi"/>
                <w:sz w:val="18"/>
                <w:szCs w:val="18"/>
              </w:rPr>
              <w:t>20.8</w:t>
            </w:r>
          </w:p>
        </w:tc>
        <w:tc>
          <w:tcPr>
            <w:tcW w:w="792" w:type="dxa"/>
            <w:vAlign w:val="center"/>
          </w:tcPr>
          <w:p w14:paraId="51BBA211" w14:textId="77777777" w:rsidR="003B73DB" w:rsidRPr="003B73DB" w:rsidRDefault="003B73DB" w:rsidP="006C4080">
            <w:pPr>
              <w:spacing w:after="0"/>
              <w:jc w:val="center"/>
              <w:rPr>
                <w:rFonts w:cstheme="minorHAnsi"/>
                <w:sz w:val="18"/>
                <w:szCs w:val="18"/>
              </w:rPr>
            </w:pPr>
            <w:r w:rsidRPr="003B73DB">
              <w:rPr>
                <w:rFonts w:cstheme="minorHAnsi"/>
                <w:sz w:val="18"/>
                <w:szCs w:val="18"/>
              </w:rPr>
              <w:t>63.8</w:t>
            </w:r>
          </w:p>
        </w:tc>
        <w:tc>
          <w:tcPr>
            <w:tcW w:w="792" w:type="dxa"/>
            <w:vAlign w:val="center"/>
          </w:tcPr>
          <w:p w14:paraId="26454201" w14:textId="77777777" w:rsidR="003B73DB" w:rsidRPr="003B73DB" w:rsidRDefault="003B73DB" w:rsidP="006C4080">
            <w:pPr>
              <w:spacing w:after="0"/>
              <w:jc w:val="center"/>
              <w:rPr>
                <w:rFonts w:cstheme="minorHAnsi"/>
                <w:sz w:val="18"/>
                <w:szCs w:val="18"/>
              </w:rPr>
            </w:pPr>
            <w:r w:rsidRPr="003B73DB">
              <w:rPr>
                <w:rFonts w:cstheme="minorHAnsi"/>
                <w:sz w:val="18"/>
                <w:szCs w:val="18"/>
              </w:rPr>
              <w:t>2.4</w:t>
            </w:r>
          </w:p>
        </w:tc>
        <w:tc>
          <w:tcPr>
            <w:tcW w:w="792" w:type="dxa"/>
            <w:vAlign w:val="center"/>
          </w:tcPr>
          <w:p w14:paraId="4A01D7BC" w14:textId="77777777" w:rsidR="003B73DB" w:rsidRPr="003B73DB" w:rsidRDefault="003B73DB" w:rsidP="006C4080">
            <w:pPr>
              <w:spacing w:after="0"/>
              <w:jc w:val="center"/>
              <w:rPr>
                <w:rFonts w:cstheme="minorHAnsi"/>
                <w:sz w:val="18"/>
                <w:szCs w:val="18"/>
              </w:rPr>
            </w:pPr>
            <w:r w:rsidRPr="003B73DB">
              <w:rPr>
                <w:rFonts w:cstheme="minorHAnsi"/>
                <w:sz w:val="18"/>
                <w:szCs w:val="18"/>
              </w:rPr>
              <w:t>6.7</w:t>
            </w:r>
          </w:p>
        </w:tc>
        <w:tc>
          <w:tcPr>
            <w:tcW w:w="1706" w:type="dxa"/>
            <w:vAlign w:val="center"/>
          </w:tcPr>
          <w:p w14:paraId="43BE2A0D" w14:textId="77777777" w:rsidR="003B73DB" w:rsidRPr="003B73DB" w:rsidRDefault="003B73DB" w:rsidP="006C4080">
            <w:pPr>
              <w:spacing w:after="0"/>
              <w:jc w:val="center"/>
              <w:rPr>
                <w:rFonts w:cstheme="minorHAnsi"/>
                <w:sz w:val="18"/>
                <w:szCs w:val="18"/>
              </w:rPr>
            </w:pPr>
            <w:r w:rsidRPr="003B73DB">
              <w:rPr>
                <w:rFonts w:cstheme="minorHAnsi"/>
                <w:sz w:val="18"/>
                <w:szCs w:val="18"/>
              </w:rPr>
              <w:t>130</w:t>
            </w:r>
          </w:p>
        </w:tc>
      </w:tr>
      <w:tr w:rsidR="003B73DB" w:rsidRPr="003B73DB" w14:paraId="75EFF8EE" w14:textId="77777777" w:rsidTr="003B73DB">
        <w:trPr>
          <w:jc w:val="center"/>
        </w:trPr>
        <w:tc>
          <w:tcPr>
            <w:tcW w:w="625" w:type="dxa"/>
            <w:vAlign w:val="center"/>
          </w:tcPr>
          <w:p w14:paraId="0F6BA159" w14:textId="77777777" w:rsidR="003B73DB" w:rsidRPr="003B73DB" w:rsidRDefault="003B73DB" w:rsidP="006C4080">
            <w:pPr>
              <w:spacing w:after="0"/>
              <w:jc w:val="center"/>
              <w:rPr>
                <w:rFonts w:cstheme="minorHAnsi"/>
                <w:b/>
                <w:bCs/>
                <w:sz w:val="18"/>
                <w:szCs w:val="18"/>
              </w:rPr>
            </w:pPr>
            <w:r w:rsidRPr="003B73DB">
              <w:rPr>
                <w:rFonts w:cstheme="minorHAnsi"/>
                <w:b/>
                <w:bCs/>
                <w:sz w:val="18"/>
                <w:szCs w:val="18"/>
              </w:rPr>
              <w:t>T</w:t>
            </w:r>
            <w:r w:rsidRPr="003B73DB">
              <w:rPr>
                <w:rFonts w:cstheme="minorHAnsi"/>
                <w:b/>
                <w:bCs/>
                <w:sz w:val="18"/>
                <w:szCs w:val="18"/>
                <w:vertAlign w:val="subscript"/>
              </w:rPr>
              <w:t>2</w:t>
            </w:r>
          </w:p>
        </w:tc>
        <w:tc>
          <w:tcPr>
            <w:tcW w:w="720" w:type="dxa"/>
            <w:vAlign w:val="center"/>
          </w:tcPr>
          <w:p w14:paraId="2F19816A" w14:textId="77777777" w:rsidR="003B73DB" w:rsidRPr="003B73DB" w:rsidRDefault="003B73DB" w:rsidP="006C4080">
            <w:pPr>
              <w:spacing w:after="0"/>
              <w:jc w:val="center"/>
              <w:rPr>
                <w:rFonts w:cstheme="minorHAnsi"/>
                <w:sz w:val="18"/>
                <w:szCs w:val="18"/>
              </w:rPr>
            </w:pPr>
            <w:r w:rsidRPr="003B73DB">
              <w:rPr>
                <w:rFonts w:cstheme="minorHAnsi"/>
                <w:sz w:val="18"/>
                <w:szCs w:val="18"/>
              </w:rPr>
              <w:t>2.13</w:t>
            </w:r>
          </w:p>
        </w:tc>
        <w:tc>
          <w:tcPr>
            <w:tcW w:w="630" w:type="dxa"/>
            <w:vAlign w:val="center"/>
          </w:tcPr>
          <w:p w14:paraId="00868E30" w14:textId="77777777" w:rsidR="003B73DB" w:rsidRPr="003B73DB" w:rsidRDefault="003B73DB" w:rsidP="006C4080">
            <w:pPr>
              <w:spacing w:after="0"/>
              <w:jc w:val="center"/>
              <w:rPr>
                <w:rFonts w:cstheme="minorHAnsi"/>
                <w:sz w:val="18"/>
                <w:szCs w:val="18"/>
              </w:rPr>
            </w:pPr>
            <w:r w:rsidRPr="003B73DB">
              <w:rPr>
                <w:rFonts w:cstheme="minorHAnsi"/>
                <w:sz w:val="18"/>
                <w:szCs w:val="18"/>
              </w:rPr>
              <w:t>582</w:t>
            </w:r>
          </w:p>
        </w:tc>
        <w:tc>
          <w:tcPr>
            <w:tcW w:w="1710" w:type="dxa"/>
            <w:vAlign w:val="center"/>
          </w:tcPr>
          <w:p w14:paraId="45097046" w14:textId="77777777" w:rsidR="003B73DB" w:rsidRPr="003B73DB" w:rsidRDefault="003B73DB" w:rsidP="006C4080">
            <w:pPr>
              <w:spacing w:after="0"/>
              <w:jc w:val="center"/>
              <w:rPr>
                <w:rFonts w:cstheme="minorHAnsi"/>
                <w:sz w:val="18"/>
                <w:szCs w:val="18"/>
              </w:rPr>
            </w:pPr>
            <w:r w:rsidRPr="003B73DB">
              <w:rPr>
                <w:rFonts w:cstheme="minorHAnsi"/>
                <w:sz w:val="18"/>
                <w:szCs w:val="18"/>
              </w:rPr>
              <w:t>H</w:t>
            </w:r>
            <w:r w:rsidRPr="003B73DB">
              <w:rPr>
                <w:rFonts w:cstheme="minorHAnsi"/>
                <w:sz w:val="18"/>
                <w:szCs w:val="18"/>
                <w:vertAlign w:val="subscript"/>
              </w:rPr>
              <w:t>–1</w:t>
            </w:r>
            <w:r w:rsidRPr="003B73DB">
              <w:rPr>
                <w:rFonts w:cstheme="minorHAnsi"/>
                <w:sz w:val="18"/>
                <w:szCs w:val="18"/>
              </w:rPr>
              <w:t xml:space="preserve"> → L</w:t>
            </w:r>
            <w:r w:rsidRPr="003B73DB">
              <w:rPr>
                <w:rFonts w:cstheme="minorHAnsi"/>
                <w:sz w:val="18"/>
                <w:szCs w:val="18"/>
                <w:vertAlign w:val="subscript"/>
              </w:rPr>
              <w:t>+6</w:t>
            </w:r>
            <w:r w:rsidRPr="003B73DB">
              <w:rPr>
                <w:rFonts w:cstheme="minorHAnsi"/>
                <w:sz w:val="18"/>
                <w:szCs w:val="18"/>
              </w:rPr>
              <w:t xml:space="preserve"> : 65.3</w:t>
            </w:r>
          </w:p>
          <w:p w14:paraId="1625070C" w14:textId="77777777" w:rsidR="003B73DB" w:rsidRPr="003B73DB" w:rsidRDefault="003B73DB" w:rsidP="006C4080">
            <w:pPr>
              <w:spacing w:after="0"/>
              <w:jc w:val="center"/>
              <w:rPr>
                <w:rFonts w:cstheme="minorHAnsi"/>
                <w:sz w:val="18"/>
                <w:szCs w:val="18"/>
              </w:rPr>
            </w:pPr>
            <w:r w:rsidRPr="003B73DB">
              <w:rPr>
                <w:rFonts w:cstheme="minorHAnsi"/>
                <w:sz w:val="18"/>
                <w:szCs w:val="18"/>
              </w:rPr>
              <w:t>H → L : 25.9</w:t>
            </w:r>
          </w:p>
        </w:tc>
        <w:tc>
          <w:tcPr>
            <w:tcW w:w="792" w:type="dxa"/>
            <w:vAlign w:val="center"/>
          </w:tcPr>
          <w:p w14:paraId="258C1F98" w14:textId="77777777" w:rsidR="003B73DB" w:rsidRPr="003B73DB" w:rsidRDefault="003B73DB" w:rsidP="006C4080">
            <w:pPr>
              <w:spacing w:after="0"/>
              <w:jc w:val="center"/>
              <w:rPr>
                <w:rFonts w:cstheme="minorHAnsi"/>
                <w:sz w:val="18"/>
                <w:szCs w:val="18"/>
              </w:rPr>
            </w:pPr>
            <w:r w:rsidRPr="003B73DB">
              <w:rPr>
                <w:rFonts w:cstheme="minorHAnsi"/>
                <w:sz w:val="18"/>
                <w:szCs w:val="18"/>
              </w:rPr>
              <w:t>45.2</w:t>
            </w:r>
          </w:p>
        </w:tc>
        <w:tc>
          <w:tcPr>
            <w:tcW w:w="792" w:type="dxa"/>
            <w:vAlign w:val="center"/>
          </w:tcPr>
          <w:p w14:paraId="0BA4C198" w14:textId="77777777" w:rsidR="003B73DB" w:rsidRPr="003B73DB" w:rsidRDefault="003B73DB" w:rsidP="006C4080">
            <w:pPr>
              <w:spacing w:after="0"/>
              <w:jc w:val="center"/>
              <w:rPr>
                <w:rFonts w:cstheme="minorHAnsi"/>
                <w:sz w:val="18"/>
                <w:szCs w:val="18"/>
              </w:rPr>
            </w:pPr>
            <w:r w:rsidRPr="003B73DB">
              <w:rPr>
                <w:rFonts w:cstheme="minorHAnsi"/>
                <w:sz w:val="18"/>
                <w:szCs w:val="18"/>
              </w:rPr>
              <w:t>6.5</w:t>
            </w:r>
          </w:p>
        </w:tc>
        <w:tc>
          <w:tcPr>
            <w:tcW w:w="792" w:type="dxa"/>
            <w:vAlign w:val="center"/>
          </w:tcPr>
          <w:p w14:paraId="4AA3A09C" w14:textId="77777777" w:rsidR="003B73DB" w:rsidRPr="003B73DB" w:rsidRDefault="003B73DB" w:rsidP="006C4080">
            <w:pPr>
              <w:spacing w:after="0"/>
              <w:jc w:val="center"/>
              <w:rPr>
                <w:rFonts w:cstheme="minorHAnsi"/>
                <w:sz w:val="18"/>
                <w:szCs w:val="18"/>
              </w:rPr>
            </w:pPr>
            <w:r w:rsidRPr="003B73DB">
              <w:rPr>
                <w:rFonts w:cstheme="minorHAnsi"/>
                <w:sz w:val="18"/>
                <w:szCs w:val="18"/>
              </w:rPr>
              <w:t>33.6</w:t>
            </w:r>
          </w:p>
        </w:tc>
        <w:tc>
          <w:tcPr>
            <w:tcW w:w="792" w:type="dxa"/>
            <w:vAlign w:val="center"/>
          </w:tcPr>
          <w:p w14:paraId="025569F3" w14:textId="77777777" w:rsidR="003B73DB" w:rsidRPr="003B73DB" w:rsidRDefault="003B73DB" w:rsidP="006C4080">
            <w:pPr>
              <w:spacing w:after="0"/>
              <w:jc w:val="center"/>
              <w:rPr>
                <w:rFonts w:cstheme="minorHAnsi"/>
                <w:sz w:val="18"/>
                <w:szCs w:val="18"/>
              </w:rPr>
            </w:pPr>
            <w:r w:rsidRPr="003B73DB">
              <w:rPr>
                <w:rFonts w:cstheme="minorHAnsi"/>
                <w:sz w:val="18"/>
                <w:szCs w:val="18"/>
              </w:rPr>
              <w:t>9.4</w:t>
            </w:r>
          </w:p>
        </w:tc>
        <w:tc>
          <w:tcPr>
            <w:tcW w:w="792" w:type="dxa"/>
            <w:vAlign w:val="center"/>
          </w:tcPr>
          <w:p w14:paraId="21CE4A9F" w14:textId="77777777" w:rsidR="003B73DB" w:rsidRPr="003B73DB" w:rsidRDefault="003B73DB" w:rsidP="006C4080">
            <w:pPr>
              <w:spacing w:after="0"/>
              <w:jc w:val="center"/>
              <w:rPr>
                <w:rFonts w:cstheme="minorHAnsi"/>
                <w:sz w:val="18"/>
                <w:szCs w:val="18"/>
              </w:rPr>
            </w:pPr>
            <w:r w:rsidRPr="003B73DB">
              <w:rPr>
                <w:rFonts w:cstheme="minorHAnsi"/>
                <w:sz w:val="18"/>
                <w:szCs w:val="18"/>
              </w:rPr>
              <w:t>5.3</w:t>
            </w:r>
          </w:p>
        </w:tc>
        <w:tc>
          <w:tcPr>
            <w:tcW w:w="1706" w:type="dxa"/>
            <w:vAlign w:val="center"/>
          </w:tcPr>
          <w:p w14:paraId="02118A36" w14:textId="77777777" w:rsidR="003B73DB" w:rsidRPr="003B73DB" w:rsidRDefault="003B73DB" w:rsidP="006C4080">
            <w:pPr>
              <w:spacing w:after="0"/>
              <w:jc w:val="center"/>
              <w:rPr>
                <w:rFonts w:cstheme="minorHAnsi"/>
                <w:sz w:val="18"/>
                <w:szCs w:val="18"/>
              </w:rPr>
            </w:pPr>
            <w:r w:rsidRPr="003B73DB">
              <w:rPr>
                <w:rFonts w:cstheme="minorHAnsi"/>
                <w:sz w:val="18"/>
                <w:szCs w:val="18"/>
              </w:rPr>
              <w:t>2</w:t>
            </w:r>
          </w:p>
        </w:tc>
      </w:tr>
      <w:tr w:rsidR="003B73DB" w:rsidRPr="003B73DB" w14:paraId="3356ED3B" w14:textId="77777777" w:rsidTr="003B73DB">
        <w:trPr>
          <w:jc w:val="center"/>
        </w:trPr>
        <w:tc>
          <w:tcPr>
            <w:tcW w:w="625" w:type="dxa"/>
            <w:vAlign w:val="center"/>
          </w:tcPr>
          <w:p w14:paraId="122DAEF6" w14:textId="77777777" w:rsidR="003B73DB" w:rsidRPr="003B73DB" w:rsidRDefault="003B73DB" w:rsidP="006C4080">
            <w:pPr>
              <w:spacing w:after="0"/>
              <w:jc w:val="center"/>
              <w:rPr>
                <w:rFonts w:cstheme="minorHAnsi"/>
                <w:b/>
                <w:bCs/>
                <w:sz w:val="18"/>
                <w:szCs w:val="18"/>
              </w:rPr>
            </w:pPr>
            <w:r w:rsidRPr="003B73DB">
              <w:rPr>
                <w:rFonts w:cstheme="minorHAnsi"/>
                <w:b/>
                <w:bCs/>
                <w:sz w:val="18"/>
                <w:szCs w:val="18"/>
              </w:rPr>
              <w:t>T</w:t>
            </w:r>
            <w:r w:rsidRPr="003B73DB">
              <w:rPr>
                <w:rFonts w:cstheme="minorHAnsi"/>
                <w:b/>
                <w:bCs/>
                <w:sz w:val="18"/>
                <w:szCs w:val="18"/>
                <w:vertAlign w:val="subscript"/>
              </w:rPr>
              <w:t>3</w:t>
            </w:r>
          </w:p>
        </w:tc>
        <w:tc>
          <w:tcPr>
            <w:tcW w:w="720" w:type="dxa"/>
            <w:vAlign w:val="center"/>
          </w:tcPr>
          <w:p w14:paraId="7D9DDE5E" w14:textId="77777777" w:rsidR="003B73DB" w:rsidRPr="003B73DB" w:rsidRDefault="003B73DB" w:rsidP="006C4080">
            <w:pPr>
              <w:spacing w:after="0"/>
              <w:jc w:val="center"/>
              <w:rPr>
                <w:rFonts w:cstheme="minorHAnsi"/>
                <w:sz w:val="18"/>
                <w:szCs w:val="18"/>
              </w:rPr>
            </w:pPr>
            <w:r w:rsidRPr="003B73DB">
              <w:rPr>
                <w:rFonts w:cstheme="minorHAnsi"/>
                <w:sz w:val="18"/>
                <w:szCs w:val="18"/>
              </w:rPr>
              <w:t>2.15</w:t>
            </w:r>
          </w:p>
        </w:tc>
        <w:tc>
          <w:tcPr>
            <w:tcW w:w="630" w:type="dxa"/>
            <w:vAlign w:val="center"/>
          </w:tcPr>
          <w:p w14:paraId="2C68B589" w14:textId="77777777" w:rsidR="003B73DB" w:rsidRPr="003B73DB" w:rsidRDefault="003B73DB" w:rsidP="006C4080">
            <w:pPr>
              <w:spacing w:after="0"/>
              <w:jc w:val="center"/>
              <w:rPr>
                <w:rFonts w:cstheme="minorHAnsi"/>
                <w:sz w:val="18"/>
                <w:szCs w:val="18"/>
              </w:rPr>
            </w:pPr>
            <w:r w:rsidRPr="003B73DB">
              <w:rPr>
                <w:rFonts w:cstheme="minorHAnsi"/>
                <w:sz w:val="18"/>
                <w:szCs w:val="18"/>
              </w:rPr>
              <w:t>576</w:t>
            </w:r>
          </w:p>
        </w:tc>
        <w:tc>
          <w:tcPr>
            <w:tcW w:w="1710" w:type="dxa"/>
            <w:vAlign w:val="center"/>
          </w:tcPr>
          <w:p w14:paraId="48090623" w14:textId="77777777" w:rsidR="003B73DB" w:rsidRPr="003B73DB" w:rsidRDefault="003B73DB" w:rsidP="006C4080">
            <w:pPr>
              <w:spacing w:after="0"/>
              <w:jc w:val="center"/>
              <w:rPr>
                <w:rFonts w:cstheme="minorHAnsi"/>
                <w:sz w:val="18"/>
                <w:szCs w:val="18"/>
              </w:rPr>
            </w:pPr>
            <w:r w:rsidRPr="003B73DB">
              <w:rPr>
                <w:rFonts w:cstheme="minorHAnsi"/>
                <w:sz w:val="18"/>
                <w:szCs w:val="18"/>
              </w:rPr>
              <w:t>H</w:t>
            </w:r>
            <w:r w:rsidRPr="003B73DB">
              <w:rPr>
                <w:rFonts w:cstheme="minorHAnsi"/>
                <w:sz w:val="18"/>
                <w:szCs w:val="18"/>
                <w:vertAlign w:val="subscript"/>
              </w:rPr>
              <w:t>–1</w:t>
            </w:r>
            <w:r w:rsidRPr="003B73DB">
              <w:rPr>
                <w:rFonts w:cstheme="minorHAnsi"/>
                <w:sz w:val="18"/>
                <w:szCs w:val="18"/>
              </w:rPr>
              <w:t xml:space="preserve"> → L</w:t>
            </w:r>
            <w:r w:rsidRPr="003B73DB">
              <w:rPr>
                <w:rFonts w:cstheme="minorHAnsi"/>
                <w:sz w:val="18"/>
                <w:szCs w:val="18"/>
                <w:vertAlign w:val="subscript"/>
              </w:rPr>
              <w:t>+6</w:t>
            </w:r>
            <w:r w:rsidRPr="003B73DB">
              <w:rPr>
                <w:rFonts w:cstheme="minorHAnsi"/>
                <w:sz w:val="18"/>
                <w:szCs w:val="18"/>
              </w:rPr>
              <w:t xml:space="preserve"> : 23.4</w:t>
            </w:r>
          </w:p>
          <w:p w14:paraId="1D3D3D7D" w14:textId="77777777" w:rsidR="003B73DB" w:rsidRPr="003B73DB" w:rsidRDefault="003B73DB" w:rsidP="006C4080">
            <w:pPr>
              <w:spacing w:after="0"/>
              <w:jc w:val="center"/>
              <w:rPr>
                <w:rFonts w:cstheme="minorHAnsi"/>
                <w:sz w:val="18"/>
                <w:szCs w:val="18"/>
              </w:rPr>
            </w:pPr>
            <w:r w:rsidRPr="003B73DB">
              <w:rPr>
                <w:rFonts w:cstheme="minorHAnsi"/>
                <w:sz w:val="18"/>
                <w:szCs w:val="18"/>
              </w:rPr>
              <w:t>H → L : 70.7</w:t>
            </w:r>
          </w:p>
        </w:tc>
        <w:tc>
          <w:tcPr>
            <w:tcW w:w="792" w:type="dxa"/>
            <w:vAlign w:val="center"/>
          </w:tcPr>
          <w:p w14:paraId="516CB6E8" w14:textId="77777777" w:rsidR="003B73DB" w:rsidRPr="003B73DB" w:rsidRDefault="003B73DB" w:rsidP="006C4080">
            <w:pPr>
              <w:spacing w:after="0"/>
              <w:jc w:val="center"/>
              <w:rPr>
                <w:rFonts w:cstheme="minorHAnsi"/>
                <w:sz w:val="18"/>
                <w:szCs w:val="18"/>
              </w:rPr>
            </w:pPr>
            <w:r w:rsidRPr="003B73DB">
              <w:rPr>
                <w:rFonts w:cstheme="minorHAnsi"/>
                <w:sz w:val="18"/>
                <w:szCs w:val="18"/>
              </w:rPr>
              <w:t>20.4</w:t>
            </w:r>
          </w:p>
        </w:tc>
        <w:tc>
          <w:tcPr>
            <w:tcW w:w="792" w:type="dxa"/>
            <w:vAlign w:val="center"/>
          </w:tcPr>
          <w:p w14:paraId="52B1BB98" w14:textId="77777777" w:rsidR="003B73DB" w:rsidRPr="003B73DB" w:rsidRDefault="003B73DB" w:rsidP="006C4080">
            <w:pPr>
              <w:spacing w:after="0"/>
              <w:jc w:val="center"/>
              <w:rPr>
                <w:rFonts w:cstheme="minorHAnsi"/>
                <w:sz w:val="18"/>
                <w:szCs w:val="18"/>
              </w:rPr>
            </w:pPr>
            <w:r w:rsidRPr="003B73DB">
              <w:rPr>
                <w:rFonts w:cstheme="minorHAnsi"/>
                <w:sz w:val="18"/>
                <w:szCs w:val="18"/>
              </w:rPr>
              <w:t>13.6</w:t>
            </w:r>
          </w:p>
        </w:tc>
        <w:tc>
          <w:tcPr>
            <w:tcW w:w="792" w:type="dxa"/>
            <w:vAlign w:val="center"/>
          </w:tcPr>
          <w:p w14:paraId="0776A3D8" w14:textId="77777777" w:rsidR="003B73DB" w:rsidRPr="003B73DB" w:rsidRDefault="003B73DB" w:rsidP="006C4080">
            <w:pPr>
              <w:spacing w:after="0"/>
              <w:jc w:val="center"/>
              <w:rPr>
                <w:rFonts w:cstheme="minorHAnsi"/>
                <w:sz w:val="18"/>
                <w:szCs w:val="18"/>
              </w:rPr>
            </w:pPr>
            <w:r w:rsidRPr="003B73DB">
              <w:rPr>
                <w:rFonts w:cstheme="minorHAnsi"/>
                <w:sz w:val="18"/>
                <w:szCs w:val="18"/>
              </w:rPr>
              <w:t>50.4</w:t>
            </w:r>
          </w:p>
        </w:tc>
        <w:tc>
          <w:tcPr>
            <w:tcW w:w="792" w:type="dxa"/>
            <w:vAlign w:val="center"/>
          </w:tcPr>
          <w:p w14:paraId="6D783EFA" w14:textId="77777777" w:rsidR="003B73DB" w:rsidRPr="003B73DB" w:rsidRDefault="003B73DB" w:rsidP="006C4080">
            <w:pPr>
              <w:spacing w:after="0"/>
              <w:jc w:val="center"/>
              <w:rPr>
                <w:rFonts w:cstheme="minorHAnsi"/>
                <w:sz w:val="18"/>
                <w:szCs w:val="18"/>
              </w:rPr>
            </w:pPr>
            <w:r w:rsidRPr="003B73DB">
              <w:rPr>
                <w:rFonts w:cstheme="minorHAnsi"/>
                <w:sz w:val="18"/>
                <w:szCs w:val="18"/>
              </w:rPr>
              <w:t>5.2</w:t>
            </w:r>
          </w:p>
        </w:tc>
        <w:tc>
          <w:tcPr>
            <w:tcW w:w="792" w:type="dxa"/>
            <w:vAlign w:val="center"/>
          </w:tcPr>
          <w:p w14:paraId="3914EEC9" w14:textId="77777777" w:rsidR="003B73DB" w:rsidRPr="003B73DB" w:rsidRDefault="003B73DB" w:rsidP="006C4080">
            <w:pPr>
              <w:spacing w:after="0"/>
              <w:jc w:val="center"/>
              <w:rPr>
                <w:rFonts w:cstheme="minorHAnsi"/>
                <w:sz w:val="18"/>
                <w:szCs w:val="18"/>
              </w:rPr>
            </w:pPr>
            <w:r w:rsidRPr="003B73DB">
              <w:rPr>
                <w:rFonts w:cstheme="minorHAnsi"/>
                <w:sz w:val="18"/>
                <w:szCs w:val="18"/>
              </w:rPr>
              <w:t>10.4</w:t>
            </w:r>
          </w:p>
        </w:tc>
        <w:tc>
          <w:tcPr>
            <w:tcW w:w="1706" w:type="dxa"/>
            <w:vAlign w:val="center"/>
          </w:tcPr>
          <w:p w14:paraId="7319797F" w14:textId="77777777" w:rsidR="003B73DB" w:rsidRPr="003B73DB" w:rsidRDefault="003B73DB" w:rsidP="006C4080">
            <w:pPr>
              <w:spacing w:after="0"/>
              <w:jc w:val="center"/>
              <w:rPr>
                <w:rFonts w:cstheme="minorHAnsi"/>
                <w:sz w:val="18"/>
                <w:szCs w:val="18"/>
              </w:rPr>
            </w:pPr>
            <w:r w:rsidRPr="003B73DB">
              <w:rPr>
                <w:rFonts w:cstheme="minorHAnsi"/>
                <w:sz w:val="18"/>
                <w:szCs w:val="18"/>
              </w:rPr>
              <w:t>5</w:t>
            </w:r>
          </w:p>
        </w:tc>
      </w:tr>
      <w:tr w:rsidR="003B73DB" w:rsidRPr="003B73DB" w14:paraId="7BC48186" w14:textId="77777777" w:rsidTr="003B73DB">
        <w:trPr>
          <w:jc w:val="center"/>
        </w:trPr>
        <w:tc>
          <w:tcPr>
            <w:tcW w:w="625" w:type="dxa"/>
            <w:vAlign w:val="center"/>
          </w:tcPr>
          <w:p w14:paraId="28D7C016" w14:textId="77777777" w:rsidR="003B73DB" w:rsidRPr="003B73DB" w:rsidRDefault="003B73DB" w:rsidP="006C4080">
            <w:pPr>
              <w:spacing w:after="0"/>
              <w:jc w:val="center"/>
              <w:rPr>
                <w:rFonts w:cstheme="minorHAnsi"/>
                <w:b/>
                <w:bCs/>
                <w:sz w:val="18"/>
                <w:szCs w:val="18"/>
              </w:rPr>
            </w:pPr>
            <w:r w:rsidRPr="003B73DB">
              <w:rPr>
                <w:rFonts w:cstheme="minorHAnsi"/>
                <w:b/>
                <w:bCs/>
                <w:sz w:val="18"/>
                <w:szCs w:val="18"/>
              </w:rPr>
              <w:t>T</w:t>
            </w:r>
            <w:r w:rsidRPr="003B73DB">
              <w:rPr>
                <w:rFonts w:cstheme="minorHAnsi"/>
                <w:b/>
                <w:bCs/>
                <w:sz w:val="18"/>
                <w:szCs w:val="18"/>
                <w:vertAlign w:val="subscript"/>
              </w:rPr>
              <w:t>4</w:t>
            </w:r>
          </w:p>
        </w:tc>
        <w:tc>
          <w:tcPr>
            <w:tcW w:w="720" w:type="dxa"/>
            <w:vAlign w:val="center"/>
          </w:tcPr>
          <w:p w14:paraId="77F0C2B0" w14:textId="77777777" w:rsidR="003B73DB" w:rsidRPr="003B73DB" w:rsidRDefault="003B73DB" w:rsidP="006C4080">
            <w:pPr>
              <w:spacing w:after="0"/>
              <w:jc w:val="center"/>
              <w:rPr>
                <w:rFonts w:cstheme="minorHAnsi"/>
                <w:sz w:val="18"/>
                <w:szCs w:val="18"/>
              </w:rPr>
            </w:pPr>
            <w:r w:rsidRPr="003B73DB">
              <w:rPr>
                <w:rFonts w:cstheme="minorHAnsi"/>
                <w:sz w:val="18"/>
                <w:szCs w:val="18"/>
              </w:rPr>
              <w:t>2.19</w:t>
            </w:r>
          </w:p>
        </w:tc>
        <w:tc>
          <w:tcPr>
            <w:tcW w:w="630" w:type="dxa"/>
            <w:vAlign w:val="center"/>
          </w:tcPr>
          <w:p w14:paraId="6A69CAB4" w14:textId="77777777" w:rsidR="003B73DB" w:rsidRPr="003B73DB" w:rsidRDefault="003B73DB" w:rsidP="006C4080">
            <w:pPr>
              <w:spacing w:after="0"/>
              <w:jc w:val="center"/>
              <w:rPr>
                <w:rFonts w:cstheme="minorHAnsi"/>
                <w:sz w:val="18"/>
                <w:szCs w:val="18"/>
              </w:rPr>
            </w:pPr>
            <w:r w:rsidRPr="003B73DB">
              <w:rPr>
                <w:rFonts w:cstheme="minorHAnsi"/>
                <w:sz w:val="18"/>
                <w:szCs w:val="18"/>
              </w:rPr>
              <w:t>567</w:t>
            </w:r>
          </w:p>
        </w:tc>
        <w:tc>
          <w:tcPr>
            <w:tcW w:w="1710" w:type="dxa"/>
            <w:vAlign w:val="center"/>
          </w:tcPr>
          <w:p w14:paraId="77924377" w14:textId="77777777" w:rsidR="003B73DB" w:rsidRPr="003B73DB" w:rsidRDefault="003B73DB" w:rsidP="006C4080">
            <w:pPr>
              <w:spacing w:after="0"/>
              <w:jc w:val="center"/>
              <w:rPr>
                <w:rFonts w:cstheme="minorHAnsi"/>
                <w:sz w:val="18"/>
                <w:szCs w:val="18"/>
              </w:rPr>
            </w:pPr>
            <w:r w:rsidRPr="003B73DB">
              <w:rPr>
                <w:rFonts w:cstheme="minorHAnsi"/>
                <w:sz w:val="18"/>
                <w:szCs w:val="18"/>
              </w:rPr>
              <w:t>H</w:t>
            </w:r>
            <w:r w:rsidRPr="003B73DB">
              <w:rPr>
                <w:rFonts w:cstheme="minorHAnsi"/>
                <w:sz w:val="18"/>
                <w:szCs w:val="18"/>
                <w:vertAlign w:val="subscript"/>
              </w:rPr>
              <w:t>–2</w:t>
            </w:r>
            <w:r w:rsidRPr="003B73DB">
              <w:rPr>
                <w:rFonts w:cstheme="minorHAnsi"/>
                <w:sz w:val="18"/>
                <w:szCs w:val="18"/>
              </w:rPr>
              <w:t xml:space="preserve"> → L</w:t>
            </w:r>
            <w:r w:rsidRPr="003B73DB">
              <w:rPr>
                <w:rFonts w:cstheme="minorHAnsi"/>
                <w:sz w:val="18"/>
                <w:szCs w:val="18"/>
                <w:vertAlign w:val="subscript"/>
              </w:rPr>
              <w:t xml:space="preserve">+6 </w:t>
            </w:r>
            <w:r w:rsidRPr="003B73DB">
              <w:rPr>
                <w:rFonts w:cstheme="minorHAnsi"/>
                <w:sz w:val="18"/>
                <w:szCs w:val="18"/>
              </w:rPr>
              <w:t>: 89.3</w:t>
            </w:r>
          </w:p>
        </w:tc>
        <w:tc>
          <w:tcPr>
            <w:tcW w:w="792" w:type="dxa"/>
            <w:vAlign w:val="center"/>
          </w:tcPr>
          <w:p w14:paraId="41331189" w14:textId="77777777" w:rsidR="003B73DB" w:rsidRPr="003B73DB" w:rsidRDefault="003B73DB" w:rsidP="006C4080">
            <w:pPr>
              <w:spacing w:after="0"/>
              <w:jc w:val="center"/>
              <w:rPr>
                <w:rFonts w:cstheme="minorHAnsi"/>
                <w:sz w:val="18"/>
                <w:szCs w:val="18"/>
              </w:rPr>
            </w:pPr>
            <w:r w:rsidRPr="003B73DB">
              <w:rPr>
                <w:rFonts w:cstheme="minorHAnsi"/>
                <w:sz w:val="18"/>
                <w:szCs w:val="18"/>
              </w:rPr>
              <w:t>58.9</w:t>
            </w:r>
          </w:p>
        </w:tc>
        <w:tc>
          <w:tcPr>
            <w:tcW w:w="792" w:type="dxa"/>
            <w:vAlign w:val="center"/>
          </w:tcPr>
          <w:p w14:paraId="5F347E6C" w14:textId="77777777" w:rsidR="003B73DB" w:rsidRPr="003B73DB" w:rsidRDefault="003B73DB" w:rsidP="006C4080">
            <w:pPr>
              <w:spacing w:after="0"/>
              <w:jc w:val="center"/>
              <w:rPr>
                <w:rFonts w:cstheme="minorHAnsi"/>
                <w:sz w:val="18"/>
                <w:szCs w:val="18"/>
              </w:rPr>
            </w:pPr>
            <w:r w:rsidRPr="003B73DB">
              <w:rPr>
                <w:rFonts w:cstheme="minorHAnsi"/>
                <w:sz w:val="18"/>
                <w:szCs w:val="18"/>
              </w:rPr>
              <w:t>2.4</w:t>
            </w:r>
          </w:p>
        </w:tc>
        <w:tc>
          <w:tcPr>
            <w:tcW w:w="792" w:type="dxa"/>
            <w:vAlign w:val="center"/>
          </w:tcPr>
          <w:p w14:paraId="7BE2E446" w14:textId="77777777" w:rsidR="003B73DB" w:rsidRPr="003B73DB" w:rsidRDefault="003B73DB" w:rsidP="006C4080">
            <w:pPr>
              <w:spacing w:after="0"/>
              <w:jc w:val="center"/>
              <w:rPr>
                <w:rFonts w:cstheme="minorHAnsi"/>
                <w:sz w:val="18"/>
                <w:szCs w:val="18"/>
              </w:rPr>
            </w:pPr>
            <w:r w:rsidRPr="003B73DB">
              <w:rPr>
                <w:rFonts w:cstheme="minorHAnsi"/>
                <w:sz w:val="18"/>
                <w:szCs w:val="18"/>
              </w:rPr>
              <w:t>23.7</w:t>
            </w:r>
          </w:p>
        </w:tc>
        <w:tc>
          <w:tcPr>
            <w:tcW w:w="792" w:type="dxa"/>
            <w:vAlign w:val="center"/>
          </w:tcPr>
          <w:p w14:paraId="4A5C58FA" w14:textId="77777777" w:rsidR="003B73DB" w:rsidRPr="003B73DB" w:rsidRDefault="003B73DB" w:rsidP="006C4080">
            <w:pPr>
              <w:spacing w:after="0"/>
              <w:jc w:val="center"/>
              <w:rPr>
                <w:rFonts w:cstheme="minorHAnsi"/>
                <w:sz w:val="18"/>
                <w:szCs w:val="18"/>
              </w:rPr>
            </w:pPr>
            <w:r w:rsidRPr="003B73DB">
              <w:rPr>
                <w:rFonts w:cstheme="minorHAnsi"/>
                <w:sz w:val="18"/>
                <w:szCs w:val="18"/>
              </w:rPr>
              <w:t>12.2</w:t>
            </w:r>
          </w:p>
        </w:tc>
        <w:tc>
          <w:tcPr>
            <w:tcW w:w="792" w:type="dxa"/>
            <w:vAlign w:val="center"/>
          </w:tcPr>
          <w:p w14:paraId="53CE38EC" w14:textId="77777777" w:rsidR="003B73DB" w:rsidRPr="003B73DB" w:rsidRDefault="003B73DB" w:rsidP="006C4080">
            <w:pPr>
              <w:spacing w:after="0"/>
              <w:jc w:val="center"/>
              <w:rPr>
                <w:rFonts w:cstheme="minorHAnsi"/>
                <w:sz w:val="18"/>
                <w:szCs w:val="18"/>
              </w:rPr>
            </w:pPr>
            <w:r w:rsidRPr="003B73DB">
              <w:rPr>
                <w:rFonts w:cstheme="minorHAnsi"/>
                <w:sz w:val="18"/>
                <w:szCs w:val="18"/>
              </w:rPr>
              <w:t>2.7</w:t>
            </w:r>
          </w:p>
        </w:tc>
        <w:tc>
          <w:tcPr>
            <w:tcW w:w="1706" w:type="dxa"/>
            <w:vAlign w:val="center"/>
          </w:tcPr>
          <w:p w14:paraId="296AA83A" w14:textId="77777777" w:rsidR="003B73DB" w:rsidRPr="003B73DB" w:rsidRDefault="003B73DB" w:rsidP="006C4080">
            <w:pPr>
              <w:spacing w:after="0"/>
              <w:jc w:val="center"/>
              <w:rPr>
                <w:rFonts w:cstheme="minorHAnsi"/>
                <w:sz w:val="18"/>
                <w:szCs w:val="18"/>
              </w:rPr>
            </w:pPr>
            <w:r w:rsidRPr="003B73DB">
              <w:rPr>
                <w:rFonts w:cstheme="minorHAnsi"/>
                <w:sz w:val="18"/>
                <w:szCs w:val="18"/>
              </w:rPr>
              <w:t>17</w:t>
            </w:r>
          </w:p>
        </w:tc>
      </w:tr>
      <w:tr w:rsidR="003B73DB" w:rsidRPr="003B73DB" w14:paraId="545CB097" w14:textId="77777777" w:rsidTr="003B73DB">
        <w:trPr>
          <w:jc w:val="center"/>
        </w:trPr>
        <w:tc>
          <w:tcPr>
            <w:tcW w:w="625" w:type="dxa"/>
            <w:vAlign w:val="center"/>
          </w:tcPr>
          <w:p w14:paraId="3CA9E452" w14:textId="77777777" w:rsidR="003B73DB" w:rsidRPr="003B73DB" w:rsidRDefault="003B73DB" w:rsidP="006C4080">
            <w:pPr>
              <w:spacing w:after="0"/>
              <w:jc w:val="center"/>
              <w:rPr>
                <w:rFonts w:cstheme="minorHAnsi"/>
                <w:b/>
                <w:bCs/>
                <w:sz w:val="18"/>
                <w:szCs w:val="18"/>
              </w:rPr>
            </w:pPr>
            <w:r w:rsidRPr="003B73DB">
              <w:rPr>
                <w:rFonts w:cstheme="minorHAnsi"/>
                <w:b/>
                <w:bCs/>
                <w:sz w:val="18"/>
                <w:szCs w:val="18"/>
              </w:rPr>
              <w:t>T</w:t>
            </w:r>
            <w:r w:rsidRPr="003B73DB">
              <w:rPr>
                <w:rFonts w:cstheme="minorHAnsi"/>
                <w:b/>
                <w:bCs/>
                <w:sz w:val="18"/>
                <w:szCs w:val="18"/>
                <w:vertAlign w:val="subscript"/>
              </w:rPr>
              <w:t>5</w:t>
            </w:r>
          </w:p>
        </w:tc>
        <w:tc>
          <w:tcPr>
            <w:tcW w:w="720" w:type="dxa"/>
            <w:vAlign w:val="center"/>
          </w:tcPr>
          <w:p w14:paraId="5CA8F42E" w14:textId="77777777" w:rsidR="003B73DB" w:rsidRPr="003B73DB" w:rsidRDefault="003B73DB" w:rsidP="006C4080">
            <w:pPr>
              <w:spacing w:after="0"/>
              <w:jc w:val="center"/>
              <w:rPr>
                <w:rFonts w:cstheme="minorHAnsi"/>
                <w:sz w:val="18"/>
                <w:szCs w:val="18"/>
              </w:rPr>
            </w:pPr>
            <w:r w:rsidRPr="003B73DB">
              <w:rPr>
                <w:rFonts w:cstheme="minorHAnsi"/>
                <w:sz w:val="18"/>
                <w:szCs w:val="18"/>
              </w:rPr>
              <w:t>2.29</w:t>
            </w:r>
          </w:p>
        </w:tc>
        <w:tc>
          <w:tcPr>
            <w:tcW w:w="630" w:type="dxa"/>
            <w:vAlign w:val="center"/>
          </w:tcPr>
          <w:p w14:paraId="58AC731C" w14:textId="77777777" w:rsidR="003B73DB" w:rsidRPr="003B73DB" w:rsidRDefault="003B73DB" w:rsidP="006C4080">
            <w:pPr>
              <w:spacing w:after="0"/>
              <w:jc w:val="center"/>
              <w:rPr>
                <w:rFonts w:cstheme="minorHAnsi"/>
                <w:sz w:val="18"/>
                <w:szCs w:val="18"/>
              </w:rPr>
            </w:pPr>
            <w:r w:rsidRPr="003B73DB">
              <w:rPr>
                <w:rFonts w:cstheme="minorHAnsi"/>
                <w:sz w:val="18"/>
                <w:szCs w:val="18"/>
              </w:rPr>
              <w:t>540</w:t>
            </w:r>
          </w:p>
        </w:tc>
        <w:tc>
          <w:tcPr>
            <w:tcW w:w="1710" w:type="dxa"/>
            <w:vAlign w:val="center"/>
          </w:tcPr>
          <w:p w14:paraId="6AC8D050" w14:textId="77777777" w:rsidR="003B73DB" w:rsidRPr="003B73DB" w:rsidRDefault="003B73DB" w:rsidP="006C4080">
            <w:pPr>
              <w:spacing w:after="0"/>
              <w:jc w:val="center"/>
              <w:rPr>
                <w:rFonts w:cstheme="minorHAnsi"/>
                <w:sz w:val="18"/>
                <w:szCs w:val="18"/>
              </w:rPr>
            </w:pPr>
            <w:r w:rsidRPr="003B73DB">
              <w:rPr>
                <w:rFonts w:cstheme="minorHAnsi"/>
                <w:sz w:val="18"/>
                <w:szCs w:val="18"/>
              </w:rPr>
              <w:t>H</w:t>
            </w:r>
            <w:r w:rsidRPr="003B73DB">
              <w:rPr>
                <w:rFonts w:cstheme="minorHAnsi"/>
                <w:sz w:val="18"/>
                <w:szCs w:val="18"/>
                <w:vertAlign w:val="subscript"/>
              </w:rPr>
              <w:t>–1</w:t>
            </w:r>
            <w:r w:rsidRPr="003B73DB">
              <w:rPr>
                <w:rFonts w:cstheme="minorHAnsi"/>
                <w:sz w:val="18"/>
                <w:szCs w:val="18"/>
              </w:rPr>
              <w:t xml:space="preserve"> → L : 16.4</w:t>
            </w:r>
          </w:p>
          <w:p w14:paraId="34EC706B" w14:textId="77777777" w:rsidR="003B73DB" w:rsidRPr="003B73DB" w:rsidRDefault="003B73DB" w:rsidP="006C4080">
            <w:pPr>
              <w:spacing w:after="0"/>
              <w:jc w:val="center"/>
              <w:rPr>
                <w:rFonts w:cstheme="minorHAnsi"/>
                <w:sz w:val="18"/>
                <w:szCs w:val="18"/>
              </w:rPr>
            </w:pPr>
            <w:r w:rsidRPr="003B73DB">
              <w:rPr>
                <w:rFonts w:cstheme="minorHAnsi"/>
                <w:sz w:val="18"/>
                <w:szCs w:val="18"/>
              </w:rPr>
              <w:t>H → L</w:t>
            </w:r>
            <w:r w:rsidRPr="003B73DB">
              <w:rPr>
                <w:rFonts w:cstheme="minorHAnsi"/>
                <w:sz w:val="18"/>
                <w:szCs w:val="18"/>
                <w:vertAlign w:val="subscript"/>
              </w:rPr>
              <w:t>+6</w:t>
            </w:r>
            <w:r w:rsidRPr="003B73DB">
              <w:rPr>
                <w:rFonts w:cstheme="minorHAnsi"/>
                <w:sz w:val="18"/>
                <w:szCs w:val="18"/>
              </w:rPr>
              <w:t xml:space="preserve"> : 73.6</w:t>
            </w:r>
          </w:p>
        </w:tc>
        <w:tc>
          <w:tcPr>
            <w:tcW w:w="792" w:type="dxa"/>
            <w:vAlign w:val="center"/>
          </w:tcPr>
          <w:p w14:paraId="6DA18D2A" w14:textId="77777777" w:rsidR="003B73DB" w:rsidRPr="003B73DB" w:rsidRDefault="003B73DB" w:rsidP="006C4080">
            <w:pPr>
              <w:spacing w:after="0"/>
              <w:jc w:val="center"/>
              <w:rPr>
                <w:rFonts w:cstheme="minorHAnsi"/>
                <w:sz w:val="18"/>
                <w:szCs w:val="18"/>
              </w:rPr>
            </w:pPr>
            <w:r w:rsidRPr="003B73DB">
              <w:rPr>
                <w:rFonts w:cstheme="minorHAnsi"/>
                <w:sz w:val="18"/>
                <w:szCs w:val="18"/>
              </w:rPr>
              <w:t>45.4</w:t>
            </w:r>
          </w:p>
        </w:tc>
        <w:tc>
          <w:tcPr>
            <w:tcW w:w="792" w:type="dxa"/>
            <w:vAlign w:val="center"/>
          </w:tcPr>
          <w:p w14:paraId="69B16B5B" w14:textId="77777777" w:rsidR="003B73DB" w:rsidRPr="003B73DB" w:rsidRDefault="003B73DB" w:rsidP="006C4080">
            <w:pPr>
              <w:spacing w:after="0"/>
              <w:jc w:val="center"/>
              <w:rPr>
                <w:rFonts w:cstheme="minorHAnsi"/>
                <w:sz w:val="18"/>
                <w:szCs w:val="18"/>
              </w:rPr>
            </w:pPr>
            <w:r w:rsidRPr="003B73DB">
              <w:rPr>
                <w:rFonts w:cstheme="minorHAnsi"/>
                <w:sz w:val="18"/>
                <w:szCs w:val="18"/>
              </w:rPr>
              <w:t>4.3</w:t>
            </w:r>
          </w:p>
        </w:tc>
        <w:tc>
          <w:tcPr>
            <w:tcW w:w="792" w:type="dxa"/>
            <w:vAlign w:val="center"/>
          </w:tcPr>
          <w:p w14:paraId="56707FDD" w14:textId="77777777" w:rsidR="003B73DB" w:rsidRPr="003B73DB" w:rsidRDefault="003B73DB" w:rsidP="006C4080">
            <w:pPr>
              <w:spacing w:after="0"/>
              <w:jc w:val="center"/>
              <w:rPr>
                <w:rFonts w:cstheme="minorHAnsi"/>
                <w:sz w:val="18"/>
                <w:szCs w:val="18"/>
              </w:rPr>
            </w:pPr>
            <w:r w:rsidRPr="003B73DB">
              <w:rPr>
                <w:rFonts w:cstheme="minorHAnsi"/>
                <w:sz w:val="18"/>
                <w:szCs w:val="18"/>
              </w:rPr>
              <w:t>30.8</w:t>
            </w:r>
          </w:p>
        </w:tc>
        <w:tc>
          <w:tcPr>
            <w:tcW w:w="792" w:type="dxa"/>
            <w:vAlign w:val="center"/>
          </w:tcPr>
          <w:p w14:paraId="34E61A27" w14:textId="77777777" w:rsidR="003B73DB" w:rsidRPr="003B73DB" w:rsidRDefault="003B73DB" w:rsidP="006C4080">
            <w:pPr>
              <w:spacing w:after="0"/>
              <w:jc w:val="center"/>
              <w:rPr>
                <w:rFonts w:cstheme="minorHAnsi"/>
                <w:sz w:val="18"/>
                <w:szCs w:val="18"/>
              </w:rPr>
            </w:pPr>
            <w:r w:rsidRPr="003B73DB">
              <w:rPr>
                <w:rFonts w:cstheme="minorHAnsi"/>
                <w:sz w:val="18"/>
                <w:szCs w:val="18"/>
              </w:rPr>
              <w:t>13.9</w:t>
            </w:r>
          </w:p>
        </w:tc>
        <w:tc>
          <w:tcPr>
            <w:tcW w:w="792" w:type="dxa"/>
            <w:vAlign w:val="center"/>
          </w:tcPr>
          <w:p w14:paraId="7A860DFA" w14:textId="77777777" w:rsidR="003B73DB" w:rsidRPr="003B73DB" w:rsidRDefault="003B73DB" w:rsidP="006C4080">
            <w:pPr>
              <w:spacing w:after="0"/>
              <w:jc w:val="center"/>
              <w:rPr>
                <w:rFonts w:cstheme="minorHAnsi"/>
                <w:sz w:val="18"/>
                <w:szCs w:val="18"/>
              </w:rPr>
            </w:pPr>
            <w:r w:rsidRPr="003B73DB">
              <w:rPr>
                <w:rFonts w:cstheme="minorHAnsi"/>
                <w:sz w:val="18"/>
                <w:szCs w:val="18"/>
              </w:rPr>
              <w:t>5.5</w:t>
            </w:r>
          </w:p>
        </w:tc>
        <w:tc>
          <w:tcPr>
            <w:tcW w:w="1706" w:type="dxa"/>
            <w:vAlign w:val="center"/>
          </w:tcPr>
          <w:p w14:paraId="03D3186D" w14:textId="77777777" w:rsidR="003B73DB" w:rsidRPr="003B73DB" w:rsidRDefault="003B73DB" w:rsidP="006C4080">
            <w:pPr>
              <w:spacing w:after="0"/>
              <w:jc w:val="center"/>
              <w:rPr>
                <w:rFonts w:cstheme="minorHAnsi"/>
                <w:sz w:val="18"/>
                <w:szCs w:val="18"/>
              </w:rPr>
            </w:pPr>
            <w:r w:rsidRPr="003B73DB">
              <w:rPr>
                <w:rFonts w:cstheme="minorHAnsi"/>
                <w:sz w:val="18"/>
                <w:szCs w:val="18"/>
              </w:rPr>
              <w:t>170</w:t>
            </w:r>
          </w:p>
        </w:tc>
      </w:tr>
    </w:tbl>
    <w:p w14:paraId="3EDC3051" w14:textId="7487DAA2" w:rsidR="00AD48E0" w:rsidRPr="00EA7C1E" w:rsidRDefault="00AD48E0" w:rsidP="00EA7C1E">
      <w:pPr>
        <w:pStyle w:val="Titre2"/>
        <w:ind w:left="644"/>
        <w:rPr>
          <w:b w:val="0"/>
          <w:bCs w:val="0"/>
          <w:i/>
          <w:iCs/>
          <w:sz w:val="18"/>
          <w:szCs w:val="18"/>
          <w:lang w:val="en-GB"/>
        </w:rPr>
      </w:pPr>
      <w:bookmarkStart w:id="24" w:name="_Toc231859693"/>
      <w:bookmarkEnd w:id="24"/>
    </w:p>
    <w:p w14:paraId="04DCDFFE" w14:textId="65802260" w:rsidR="00EA7C1E" w:rsidRPr="00680791" w:rsidRDefault="00EA7C1E" w:rsidP="00680791">
      <w:pPr>
        <w:pStyle w:val="Titre2"/>
        <w:numPr>
          <w:ilvl w:val="1"/>
          <w:numId w:val="3"/>
        </w:numPr>
        <w:rPr>
          <w:color w:val="auto"/>
          <w:sz w:val="18"/>
          <w:szCs w:val="18"/>
          <w:lang w:val="en-GB"/>
        </w:rPr>
      </w:pPr>
      <w:bookmarkStart w:id="25" w:name="_Toc231913239"/>
      <w:r w:rsidRPr="00680791">
        <w:rPr>
          <w:color w:val="auto"/>
          <w:sz w:val="18"/>
          <w:szCs w:val="18"/>
          <w:lang w:val="en-GB"/>
        </w:rPr>
        <w:t xml:space="preserve">Selection </w:t>
      </w:r>
      <w:proofErr w:type="gramStart"/>
      <w:r w:rsidRPr="00680791">
        <w:rPr>
          <w:color w:val="auto"/>
          <w:sz w:val="18"/>
          <w:szCs w:val="18"/>
          <w:lang w:val="en-GB"/>
        </w:rPr>
        <w:t>rules  for</w:t>
      </w:r>
      <w:proofErr w:type="gramEnd"/>
      <w:r w:rsidRPr="00680791">
        <w:rPr>
          <w:color w:val="auto"/>
          <w:sz w:val="18"/>
          <w:szCs w:val="18"/>
          <w:lang w:val="en-GB"/>
        </w:rPr>
        <w:t xml:space="preserve"> spin-orbit coupling</w:t>
      </w:r>
      <w:bookmarkEnd w:id="25"/>
    </w:p>
    <w:p w14:paraId="3065615F" w14:textId="6B7FCA8F" w:rsidR="001C2794" w:rsidRDefault="00654381" w:rsidP="00471E5A">
      <w:pPr>
        <w:jc w:val="both"/>
        <w:rPr>
          <w:color w:val="000000" w:themeColor="text1"/>
          <w:sz w:val="18"/>
          <w:szCs w:val="18"/>
          <w:lang w:val="en-GB"/>
        </w:rPr>
      </w:pPr>
      <w:r>
        <w:rPr>
          <w:color w:val="000000" w:themeColor="text1"/>
          <w:sz w:val="18"/>
          <w:szCs w:val="18"/>
          <w:lang w:val="en-GB"/>
        </w:rPr>
        <w:t>The</w:t>
      </w:r>
      <w:r w:rsidR="008E6166" w:rsidRPr="008E6166">
        <w:rPr>
          <w:color w:val="000000" w:themeColor="text1"/>
          <w:sz w:val="18"/>
          <w:szCs w:val="18"/>
          <w:lang w:val="en-GB"/>
        </w:rPr>
        <w:t xml:space="preserve"> spin-orbit couplings in molecular systems can be </w:t>
      </w:r>
      <w:r>
        <w:rPr>
          <w:color w:val="000000" w:themeColor="text1"/>
          <w:sz w:val="18"/>
          <w:szCs w:val="18"/>
          <w:lang w:val="en-GB"/>
        </w:rPr>
        <w:t>obtained</w:t>
      </w:r>
      <w:r w:rsidR="008E6166" w:rsidRPr="008E6166">
        <w:rPr>
          <w:color w:val="000000" w:themeColor="text1"/>
          <w:sz w:val="18"/>
          <w:szCs w:val="18"/>
          <w:lang w:val="en-GB"/>
        </w:rPr>
        <w:t xml:space="preserve"> with most computational chemistry codes, but understanding the effects that govern their magnitude is generally non-trivial. Nevertheless, simple selection rules can be derived based on some approximations.</w:t>
      </w:r>
      <w:r w:rsidR="00471E5A">
        <w:rPr>
          <w:color w:val="000000" w:themeColor="text1"/>
          <w:sz w:val="18"/>
          <w:szCs w:val="18"/>
          <w:lang w:val="en-GB"/>
        </w:rPr>
        <w:t xml:space="preserve"> </w:t>
      </w:r>
      <w:r>
        <w:rPr>
          <w:color w:val="000000" w:themeColor="text1"/>
          <w:sz w:val="18"/>
          <w:szCs w:val="18"/>
          <w:lang w:val="en-GB"/>
        </w:rPr>
        <w:t xml:space="preserve">First of all, an important simplification is introduced </w:t>
      </w:r>
      <w:r w:rsidRPr="00471E5A">
        <w:rPr>
          <w:color w:val="000000" w:themeColor="text1"/>
          <w:sz w:val="18"/>
          <w:szCs w:val="18"/>
          <w:lang w:val="en-GB"/>
        </w:rPr>
        <w:t>considering the one electron spin-orbit Hamiltonian with effective nuclear charges</w:t>
      </w:r>
      <w:r w:rsidR="00A9280C">
        <w:rPr>
          <w:color w:val="000000" w:themeColor="text1"/>
          <w:sz w:val="18"/>
          <w:szCs w:val="18"/>
          <w:lang w:val="en-GB"/>
        </w:rPr>
        <w:t>,</w:t>
      </w:r>
      <w:r w:rsidR="00A9280C">
        <w:rPr>
          <w:color w:val="000000" w:themeColor="text1"/>
          <w:sz w:val="18"/>
          <w:szCs w:val="18"/>
          <w:lang w:val="en-GB"/>
        </w:rPr>
        <w:fldChar w:fldCharType="begin"/>
      </w:r>
      <w:r w:rsidR="00D64C49">
        <w:rPr>
          <w:color w:val="000000" w:themeColor="text1"/>
          <w:sz w:val="18"/>
          <w:szCs w:val="18"/>
          <w:lang w:val="en-GB"/>
        </w:rPr>
        <w:instrText xml:space="preserve"> ADDIN ZOTERO_ITEM CSL_CITATION {"citationID":"w8QP6hO1","properties":{"formattedCitation":"\\super 7,8\\nosupersub{}","plainCitation":"7,8","noteIndex":0},"citationItems":[{"id":6231,"uris":["http://zotero.org/users/4166986/items/QMLL3MMF"],"itemData":{"id":6231,"type":"article-journal","abstract":"Abstract\n            Many light‐induced molecular processes involve a change in spin state and are formally forbidden in non‐relativistic quantum theory. To make them happen, spin–orbit coupling (SOC) has to be invoked. Intersystem crossing (ISC), the nonradiative transition between two electronic states of different multiplicity, plays a key role in photochemistry and photophysics with a broad range of applications including molecular photonics, biological photosensors, photodynamic therapy, and materials science. Quantum chemistry has become a valuable tool for gaining detailed insight into the mechanisms of ISC. After a short introduction highlighting the importance of ISC and a brief description of the relativistic origins of SOC, this article focusses on approximate SOC operators for practical use in molecular applications and reviews state‐of‐the‐art theoretical methods for evaluating ISC rates. Finally, a few sample applications are discussed that underline the necessity of studying the mechanisms of ISC processes beyond qualitative rules such as the El‐Sayed rules and the energy gap law. © 2011 John Wiley &amp; Sons, Ltd.\n            \n              This article is categorized under:\n              \n                \n                  Structure and Mechanism &gt; Molecular Structures","container-title":"WIREs Computational Molecular Science","DOI":"10.1002/wcms.83","ISSN":"1759-0876, 1759-0884","issue":"2","journalAbbreviation":"WIREs Comput Mol Sci","language":"en","license":"http://onlinelibrary.wiley.com/termsAndConditions#vor","page":"187-203","source":"DOI.org (Crossref)","title":"Spin–orbit coupling and intersystem crossing in molecules","volume":"2","author":[{"family":"Marian","given":"Christel M."}],"issued":{"date-parts":[["2012",3]]}},"label":"page"},{"id":6230,"uris":["http://zotero.org/users/4166986/items/LY8C6ZAG"],"itemData":{"id":6230,"type":"article-journal","container-title":"Chemical Physics Letters","DOI":"10.1016/0009-2614(95)01042-8","ISSN":"00092614","issue":"4-5","journalAbbreviation":"Chemical Physics Letters","language":"en","page":"509-518","source":"DOI.org (Crossref)","title":"An approximate method for treating spin-orbit effects in platinum","volume":"245","author":[{"family":"Heinemann","given":"Christoph"},{"family":"Koch","given":"Wolfram"},{"family":"Schwarz","given":"Helmut"}],"issued":{"date-parts":[["1995",11]]}},"label":"page"}],"schema":"https://github.com/citation-style-language/schema/raw/master/csl-citation.json"} </w:instrText>
      </w:r>
      <w:r w:rsidR="00A9280C">
        <w:rPr>
          <w:color w:val="000000" w:themeColor="text1"/>
          <w:sz w:val="18"/>
          <w:szCs w:val="18"/>
          <w:lang w:val="en-GB"/>
        </w:rPr>
        <w:fldChar w:fldCharType="separate"/>
      </w:r>
      <w:r w:rsidR="00D64C49" w:rsidRPr="00D64C49">
        <w:rPr>
          <w:rFonts w:ascii="Calibri" w:hAnsi="Calibri" w:cs="Calibri"/>
          <w:sz w:val="18"/>
          <w:vertAlign w:val="superscript"/>
          <w:lang w:val="en-GB"/>
        </w:rPr>
        <w:t>7,8</w:t>
      </w:r>
      <w:r w:rsidR="00A9280C">
        <w:rPr>
          <w:color w:val="000000" w:themeColor="text1"/>
          <w:sz w:val="18"/>
          <w:szCs w:val="18"/>
          <w:lang w:val="en-GB"/>
        </w:rPr>
        <w:fldChar w:fldCharType="end"/>
      </w:r>
      <w:r w:rsidR="00A9280C">
        <w:rPr>
          <w:color w:val="000000" w:themeColor="text1"/>
          <w:sz w:val="18"/>
          <w:szCs w:val="18"/>
          <w:lang w:val="en-GB"/>
        </w:rPr>
        <w:t xml:space="preserve"> </w:t>
      </w:r>
      <w:r w:rsidR="001C2794">
        <w:rPr>
          <w:color w:val="000000" w:themeColor="text1"/>
          <w:sz w:val="18"/>
          <w:szCs w:val="18"/>
          <w:lang w:val="en-GB"/>
        </w:rPr>
        <w:t xml:space="preserve">and </w:t>
      </w:r>
      <w:r w:rsidR="001C2794" w:rsidRPr="001C2794">
        <w:rPr>
          <w:color w:val="000000" w:themeColor="text1"/>
          <w:sz w:val="18"/>
          <w:szCs w:val="18"/>
          <w:lang w:val="en-GB"/>
        </w:rPr>
        <w:t xml:space="preserve">operator that contains a spatial part (the </w:t>
      </w:r>
      <w:r w:rsidR="001C2794">
        <w:rPr>
          <w:color w:val="000000" w:themeColor="text1"/>
          <w:sz w:val="18"/>
          <w:szCs w:val="18"/>
          <w:lang w:val="en-GB"/>
        </w:rPr>
        <w:t xml:space="preserve">cartesian components of the </w:t>
      </w:r>
      <w:r w:rsidR="001C2794" w:rsidRPr="001C2794">
        <w:rPr>
          <w:color w:val="000000" w:themeColor="text1"/>
          <w:sz w:val="18"/>
          <w:szCs w:val="18"/>
          <w:lang w:val="en-GB"/>
        </w:rPr>
        <w:t>angular momentum) and a spin part (</w:t>
      </w:r>
      <w:r w:rsidR="001C2794" w:rsidRPr="006C4080">
        <w:rPr>
          <w:color w:val="000000" w:themeColor="text1"/>
          <w:sz w:val="18"/>
          <w:szCs w:val="18"/>
          <w:lang w:val="en-GB"/>
        </w:rPr>
        <w:t>the</w:t>
      </w:r>
      <w:r w:rsidR="001C2794" w:rsidRPr="001C2794">
        <w:rPr>
          <w:color w:val="000000" w:themeColor="text1"/>
          <w:sz w:val="18"/>
          <w:szCs w:val="18"/>
          <w:lang w:val="en-GB"/>
        </w:rPr>
        <w:t xml:space="preserve"> </w:t>
      </w:r>
      <w:r w:rsidR="001C2794">
        <w:rPr>
          <w:color w:val="000000" w:themeColor="text1"/>
          <w:sz w:val="18"/>
          <w:szCs w:val="18"/>
          <w:lang w:val="en-GB"/>
        </w:rPr>
        <w:t xml:space="preserve">components of the </w:t>
      </w:r>
      <w:r w:rsidR="001C2794" w:rsidRPr="001C2794">
        <w:rPr>
          <w:color w:val="000000" w:themeColor="text1"/>
          <w:sz w:val="18"/>
          <w:szCs w:val="18"/>
          <w:lang w:val="en-GB"/>
        </w:rPr>
        <w:t>spin momentum)</w:t>
      </w:r>
      <w:r w:rsidR="009D6EBE">
        <w:rPr>
          <w:color w:val="000000" w:themeColor="text1"/>
          <w:sz w:val="18"/>
          <w:szCs w:val="18"/>
          <w:lang w:val="en-GB"/>
        </w:rPr>
        <w:t xml:space="preserve"> for each atom in the molecule. In transition metal complexes, the transition metal atom plays a predominant role. </w:t>
      </w:r>
      <w:r w:rsidR="001C2794" w:rsidRPr="001C2794">
        <w:rPr>
          <w:color w:val="000000" w:themeColor="text1"/>
          <w:sz w:val="18"/>
          <w:szCs w:val="18"/>
          <w:lang w:val="en-GB"/>
        </w:rPr>
        <w:t xml:space="preserve"> As for the spatial part, the monoelectronic nature of the operator leads to focus on the integrals of the angular momentum components between the two molecular orbitals</w:t>
      </w:r>
      <w:r w:rsidR="001C2794">
        <w:rPr>
          <w:color w:val="000000" w:themeColor="text1"/>
          <w:sz w:val="18"/>
          <w:szCs w:val="18"/>
          <w:lang w:val="en-GB"/>
        </w:rPr>
        <w:t xml:space="preserve"> making a </w:t>
      </w:r>
      <w:r w:rsidR="00E02224">
        <w:rPr>
          <w:color w:val="000000" w:themeColor="text1"/>
          <w:sz w:val="18"/>
          <w:szCs w:val="18"/>
          <w:lang w:val="en-GB"/>
        </w:rPr>
        <w:t xml:space="preserve">difference </w:t>
      </w:r>
      <w:r w:rsidR="00E02224" w:rsidRPr="001C2794">
        <w:rPr>
          <w:color w:val="000000" w:themeColor="text1"/>
          <w:sz w:val="18"/>
          <w:szCs w:val="18"/>
          <w:lang w:val="en-GB"/>
        </w:rPr>
        <w:t>in</w:t>
      </w:r>
      <w:r w:rsidR="001C2794" w:rsidRPr="001C2794">
        <w:rPr>
          <w:color w:val="000000" w:themeColor="text1"/>
          <w:sz w:val="18"/>
          <w:szCs w:val="18"/>
          <w:lang w:val="en-GB"/>
        </w:rPr>
        <w:t xml:space="preserve"> the electronic configuration of the two states of interest. Considering a concrete example discussed in the article, the spin-orbit coupling between S</w:t>
      </w:r>
      <w:r w:rsidR="001C2794" w:rsidRPr="001C2794">
        <w:rPr>
          <w:color w:val="000000" w:themeColor="text1"/>
          <w:sz w:val="18"/>
          <w:szCs w:val="18"/>
          <w:vertAlign w:val="subscript"/>
          <w:lang w:val="en-GB"/>
        </w:rPr>
        <w:t>1</w:t>
      </w:r>
      <w:r w:rsidR="001C2794" w:rsidRPr="001C2794">
        <w:rPr>
          <w:color w:val="000000" w:themeColor="text1"/>
          <w:sz w:val="18"/>
          <w:szCs w:val="18"/>
          <w:lang w:val="en-GB"/>
        </w:rPr>
        <w:t xml:space="preserve"> (HOMO-LUMO) and T</w:t>
      </w:r>
      <w:r w:rsidR="001C2794" w:rsidRPr="001C2794">
        <w:rPr>
          <w:color w:val="000000" w:themeColor="text1"/>
          <w:sz w:val="18"/>
          <w:szCs w:val="18"/>
          <w:vertAlign w:val="subscript"/>
          <w:lang w:val="en-GB"/>
        </w:rPr>
        <w:t>10</w:t>
      </w:r>
      <w:r w:rsidR="001C2794" w:rsidRPr="001C2794">
        <w:rPr>
          <w:color w:val="000000" w:themeColor="text1"/>
          <w:sz w:val="18"/>
          <w:szCs w:val="18"/>
          <w:lang w:val="en-GB"/>
        </w:rPr>
        <w:t xml:space="preserve"> (HOMO-&gt;LUMO+14</w:t>
      </w:r>
      <w:r w:rsidR="001C2794">
        <w:rPr>
          <w:color w:val="000000" w:themeColor="text1"/>
          <w:sz w:val="18"/>
          <w:szCs w:val="18"/>
          <w:lang w:val="en-GB"/>
        </w:rPr>
        <w:t>)</w:t>
      </w:r>
      <w:r w:rsidR="001C2794" w:rsidRPr="001C2794">
        <w:rPr>
          <w:color w:val="000000" w:themeColor="text1"/>
          <w:sz w:val="18"/>
          <w:szCs w:val="18"/>
          <w:lang w:val="en-GB"/>
        </w:rPr>
        <w:t>, depends on the integral</w:t>
      </w:r>
      <w:r>
        <w:rPr>
          <w:color w:val="000000" w:themeColor="text1"/>
          <w:sz w:val="18"/>
          <w:szCs w:val="18"/>
          <w:lang w:val="en-GB"/>
        </w:rPr>
        <w:t xml:space="preserve">s </w:t>
      </w:r>
    </w:p>
    <w:p w14:paraId="03C0E47A" w14:textId="3093A99C" w:rsidR="001C2794" w:rsidRPr="009D6EBE" w:rsidRDefault="00000000" w:rsidP="001C2794">
      <w:pPr>
        <w:jc w:val="center"/>
        <w:rPr>
          <w:rFonts w:eastAsiaTheme="minorEastAsia"/>
          <w:color w:val="000000" w:themeColor="text1"/>
          <w:sz w:val="18"/>
          <w:szCs w:val="18"/>
          <w:lang w:val="en-GB"/>
        </w:rPr>
      </w:pPr>
      <m:oMathPara>
        <m:oMath>
          <m:d>
            <m:dPr>
              <m:begChr m:val="⟨"/>
              <m:endChr m:val="⟩"/>
              <m:ctrlPr>
                <w:rPr>
                  <w:rFonts w:ascii="Cambria Math" w:eastAsiaTheme="minorEastAsia" w:hAnsi="Cambria Math"/>
                  <w:color w:val="000000" w:themeColor="text1"/>
                  <w:sz w:val="18"/>
                  <w:szCs w:val="18"/>
                  <w:lang w:val="en-GB"/>
                </w:rPr>
              </m:ctrlPr>
            </m:dPr>
            <m:e>
              <m:sSub>
                <m:sSubPr>
                  <m:ctrlPr>
                    <w:rPr>
                      <w:rFonts w:ascii="Cambria Math" w:eastAsiaTheme="minorEastAsia" w:hAnsi="Cambria Math"/>
                      <w:i/>
                      <w:color w:val="000000" w:themeColor="text1"/>
                      <w:sz w:val="18"/>
                      <w:szCs w:val="18"/>
                      <w:lang w:val="en-GB"/>
                    </w:rPr>
                  </m:ctrlPr>
                </m:sSubPr>
                <m:e>
                  <m:r>
                    <w:rPr>
                      <w:rFonts w:ascii="Cambria Math" w:eastAsiaTheme="minorEastAsia" w:hAnsi="Cambria Math"/>
                      <w:color w:val="000000" w:themeColor="text1"/>
                      <w:sz w:val="18"/>
                      <w:szCs w:val="18"/>
                      <w:lang w:val="en-GB"/>
                    </w:rPr>
                    <m:t>P</m:t>
                  </m:r>
                </m:e>
                <m:sub>
                  <m:r>
                    <w:rPr>
                      <w:rFonts w:ascii="Cambria Math" w:eastAsiaTheme="minorEastAsia" w:hAnsi="Cambria Math"/>
                      <w:color w:val="000000" w:themeColor="text1"/>
                      <w:sz w:val="18"/>
                      <w:szCs w:val="18"/>
                      <w:lang w:val="en-GB"/>
                    </w:rPr>
                    <m:t>M</m:t>
                  </m:r>
                </m:sub>
              </m:sSub>
              <m:sSub>
                <m:sSubPr>
                  <m:ctrlPr>
                    <w:rPr>
                      <w:rFonts w:ascii="Cambria Math" w:eastAsiaTheme="minorEastAsia" w:hAnsi="Cambria Math"/>
                      <w:i/>
                      <w:color w:val="000000" w:themeColor="text1"/>
                      <w:sz w:val="18"/>
                      <w:szCs w:val="18"/>
                      <w:lang w:val="en-GB"/>
                    </w:rPr>
                  </m:ctrlPr>
                </m:sSubPr>
                <m:e>
                  <m:r>
                    <m:rPr>
                      <m:sty m:val="p"/>
                    </m:rPr>
                    <w:rPr>
                      <w:rFonts w:ascii="Cambria Math" w:eastAsiaTheme="minorEastAsia" w:hAnsi="Cambria Math"/>
                      <w:color w:val="000000" w:themeColor="text1"/>
                      <w:sz w:val="18"/>
                      <w:szCs w:val="18"/>
                      <w:lang w:val="en-GB"/>
                    </w:rPr>
                    <m:t>ϕ</m:t>
                  </m:r>
                </m:e>
                <m:sub>
                  <m:r>
                    <w:rPr>
                      <w:rFonts w:ascii="Cambria Math" w:eastAsiaTheme="minorEastAsia" w:hAnsi="Cambria Math"/>
                      <w:color w:val="000000" w:themeColor="text1"/>
                      <w:sz w:val="18"/>
                      <w:szCs w:val="18"/>
                      <w:lang w:val="en-GB"/>
                    </w:rPr>
                    <m:t xml:space="preserve">LUMO </m:t>
                  </m:r>
                </m:sub>
              </m:sSub>
              <m:d>
                <m:dPr>
                  <m:begChr m:val="|"/>
                  <m:endChr m:val="|"/>
                  <m:ctrlPr>
                    <w:rPr>
                      <w:rFonts w:ascii="Cambria Math" w:eastAsiaTheme="minorEastAsia" w:hAnsi="Cambria Math"/>
                      <w:i/>
                      <w:color w:val="000000" w:themeColor="text1"/>
                      <w:sz w:val="18"/>
                      <w:szCs w:val="18"/>
                      <w:lang w:val="en-GB"/>
                    </w:rPr>
                  </m:ctrlPr>
                </m:dPr>
                <m:e>
                  <m:sSub>
                    <m:sSubPr>
                      <m:ctrlPr>
                        <w:rPr>
                          <w:rFonts w:ascii="Cambria Math" w:eastAsiaTheme="minorEastAsia" w:hAnsi="Cambria Math"/>
                          <w:i/>
                          <w:color w:val="000000" w:themeColor="text1"/>
                          <w:sz w:val="18"/>
                          <w:szCs w:val="18"/>
                          <w:lang w:val="en-GB"/>
                        </w:rPr>
                      </m:ctrlPr>
                    </m:sSubPr>
                    <m:e>
                      <m:acc>
                        <m:accPr>
                          <m:ctrlPr>
                            <w:rPr>
                              <w:rFonts w:ascii="Cambria Math" w:eastAsiaTheme="minorEastAsia" w:hAnsi="Cambria Math"/>
                              <w:color w:val="000000" w:themeColor="text1"/>
                              <w:sz w:val="18"/>
                              <w:szCs w:val="18"/>
                              <w:lang w:val="en-GB"/>
                            </w:rPr>
                          </m:ctrlPr>
                        </m:accPr>
                        <m:e>
                          <m:r>
                            <m:rPr>
                              <m:sty m:val="p"/>
                            </m:rPr>
                            <w:rPr>
                              <w:rFonts w:ascii="Cambria Math" w:eastAsiaTheme="minorEastAsia" w:hAnsi="Cambria Math"/>
                              <w:color w:val="000000" w:themeColor="text1"/>
                              <w:sz w:val="18"/>
                              <w:szCs w:val="18"/>
                              <w:lang w:val="en-GB"/>
                            </w:rPr>
                            <m:t>L</m:t>
                          </m:r>
                        </m:e>
                      </m:acc>
                    </m:e>
                    <m:sub>
                      <m:r>
                        <w:rPr>
                          <w:rFonts w:ascii="Cambria Math" w:eastAsiaTheme="minorEastAsia" w:hAnsi="Cambria Math"/>
                          <w:color w:val="000000" w:themeColor="text1"/>
                          <w:sz w:val="18"/>
                          <w:szCs w:val="18"/>
                          <w:lang w:val="en-GB"/>
                        </w:rPr>
                        <m:t>i</m:t>
                      </m:r>
                    </m:sub>
                  </m:sSub>
                </m:e>
              </m:d>
              <m:sSub>
                <m:sSubPr>
                  <m:ctrlPr>
                    <w:rPr>
                      <w:rFonts w:ascii="Cambria Math" w:eastAsiaTheme="minorEastAsia" w:hAnsi="Cambria Math"/>
                      <w:i/>
                      <w:color w:val="000000" w:themeColor="text1"/>
                      <w:sz w:val="18"/>
                      <w:szCs w:val="18"/>
                      <w:lang w:val="en-GB"/>
                    </w:rPr>
                  </m:ctrlPr>
                </m:sSubPr>
                <m:e>
                  <m:r>
                    <w:rPr>
                      <w:rFonts w:ascii="Cambria Math" w:eastAsiaTheme="minorEastAsia" w:hAnsi="Cambria Math"/>
                      <w:color w:val="000000" w:themeColor="text1"/>
                      <w:sz w:val="18"/>
                      <w:szCs w:val="18"/>
                      <w:lang w:val="en-GB"/>
                    </w:rPr>
                    <m:t>P</m:t>
                  </m:r>
                </m:e>
                <m:sub>
                  <m:r>
                    <w:rPr>
                      <w:rFonts w:ascii="Cambria Math" w:eastAsiaTheme="minorEastAsia" w:hAnsi="Cambria Math"/>
                      <w:color w:val="000000" w:themeColor="text1"/>
                      <w:sz w:val="18"/>
                      <w:szCs w:val="18"/>
                      <w:lang w:val="en-GB"/>
                    </w:rPr>
                    <m:t>M</m:t>
                  </m:r>
                </m:sub>
              </m:sSub>
              <m:sSub>
                <m:sSubPr>
                  <m:ctrlPr>
                    <w:rPr>
                      <w:rFonts w:ascii="Cambria Math" w:eastAsiaTheme="minorEastAsia" w:hAnsi="Cambria Math"/>
                      <w:i/>
                      <w:color w:val="000000" w:themeColor="text1"/>
                      <w:sz w:val="18"/>
                      <w:szCs w:val="18"/>
                      <w:lang w:val="en-GB"/>
                    </w:rPr>
                  </m:ctrlPr>
                </m:sSubPr>
                <m:e>
                  <m:r>
                    <m:rPr>
                      <m:sty m:val="p"/>
                    </m:rPr>
                    <w:rPr>
                      <w:rFonts w:ascii="Cambria Math" w:eastAsiaTheme="minorEastAsia" w:hAnsi="Cambria Math"/>
                      <w:color w:val="000000" w:themeColor="text1"/>
                      <w:sz w:val="18"/>
                      <w:szCs w:val="18"/>
                      <w:lang w:val="en-GB"/>
                    </w:rPr>
                    <m:t>ϕ</m:t>
                  </m:r>
                  <m:ctrlPr>
                    <w:rPr>
                      <w:rFonts w:ascii="Cambria Math" w:eastAsiaTheme="minorEastAsia" w:hAnsi="Cambria Math"/>
                      <w:color w:val="000000" w:themeColor="text1"/>
                      <w:sz w:val="18"/>
                      <w:szCs w:val="18"/>
                      <w:lang w:val="en-GB"/>
                    </w:rPr>
                  </m:ctrlPr>
                </m:e>
                <m:sub>
                  <m:r>
                    <w:rPr>
                      <w:rFonts w:ascii="Cambria Math" w:eastAsiaTheme="minorEastAsia" w:hAnsi="Cambria Math"/>
                      <w:color w:val="000000" w:themeColor="text1"/>
                      <w:sz w:val="18"/>
                      <w:szCs w:val="18"/>
                      <w:lang w:val="en-GB"/>
                    </w:rPr>
                    <m:t>LUMO+14</m:t>
                  </m:r>
                </m:sub>
              </m:sSub>
            </m:e>
          </m:d>
        </m:oMath>
      </m:oMathPara>
    </w:p>
    <w:p w14:paraId="0DE3B7C3" w14:textId="3D66DC55" w:rsidR="009D6EBE" w:rsidRPr="005F35FF" w:rsidRDefault="009D6EBE" w:rsidP="009D6EBE">
      <w:pPr>
        <w:jc w:val="both"/>
        <w:rPr>
          <w:rFonts w:eastAsiaTheme="minorEastAsia"/>
          <w:color w:val="000000" w:themeColor="text1"/>
          <w:sz w:val="18"/>
          <w:szCs w:val="18"/>
          <w:lang w:val="en-GB"/>
        </w:rPr>
      </w:pPr>
      <w:r>
        <w:rPr>
          <w:rFonts w:eastAsiaTheme="minorEastAsia"/>
          <w:color w:val="000000" w:themeColor="text1"/>
          <w:sz w:val="18"/>
          <w:szCs w:val="18"/>
          <w:lang w:val="en-GB"/>
        </w:rPr>
        <w:t>where</w:t>
      </w:r>
      <w:r w:rsidR="005F35FF">
        <w:rPr>
          <w:rFonts w:eastAsiaTheme="minorEastAsia"/>
          <w:color w:val="000000" w:themeColor="text1"/>
          <w:sz w:val="18"/>
          <w:szCs w:val="18"/>
          <w:lang w:val="en-GB"/>
        </w:rPr>
        <w:t xml:space="preserve"> </w:t>
      </w:r>
      <m:oMath>
        <m:sSub>
          <m:sSubPr>
            <m:ctrlPr>
              <w:rPr>
                <w:rFonts w:ascii="Cambria Math" w:eastAsiaTheme="minorEastAsia" w:hAnsi="Cambria Math"/>
                <w:i/>
                <w:color w:val="000000" w:themeColor="text1"/>
                <w:sz w:val="18"/>
                <w:szCs w:val="18"/>
                <w:lang w:val="en-GB"/>
              </w:rPr>
            </m:ctrlPr>
          </m:sSubPr>
          <m:e>
            <m:r>
              <w:rPr>
                <w:rFonts w:ascii="Cambria Math" w:eastAsiaTheme="minorEastAsia" w:hAnsi="Cambria Math"/>
                <w:color w:val="000000" w:themeColor="text1"/>
                <w:sz w:val="18"/>
                <w:szCs w:val="18"/>
                <w:lang w:val="en-GB"/>
              </w:rPr>
              <m:t>P</m:t>
            </m:r>
          </m:e>
          <m:sub>
            <m:r>
              <w:rPr>
                <w:rFonts w:ascii="Cambria Math" w:eastAsiaTheme="minorEastAsia" w:hAnsi="Cambria Math"/>
                <w:color w:val="000000" w:themeColor="text1"/>
                <w:sz w:val="18"/>
                <w:szCs w:val="18"/>
                <w:lang w:val="en-GB"/>
              </w:rPr>
              <m:t>M</m:t>
            </m:r>
          </m:sub>
        </m:sSub>
      </m:oMath>
      <w:r w:rsidR="005F35FF">
        <w:rPr>
          <w:rFonts w:eastAsiaTheme="minorEastAsia"/>
          <w:color w:val="000000" w:themeColor="text1"/>
          <w:sz w:val="18"/>
          <w:szCs w:val="18"/>
          <w:lang w:val="en-GB"/>
        </w:rPr>
        <w:t xml:space="preserve"> extracts from the MO the</w:t>
      </w:r>
      <w:r w:rsidR="008349C3">
        <w:rPr>
          <w:rFonts w:eastAsiaTheme="minorEastAsia"/>
          <w:color w:val="000000" w:themeColor="text1"/>
          <w:sz w:val="18"/>
          <w:szCs w:val="18"/>
          <w:lang w:val="en-GB"/>
        </w:rPr>
        <w:t xml:space="preserve"> </w:t>
      </w:r>
      <w:r w:rsidR="005F35FF">
        <w:rPr>
          <w:rFonts w:eastAsiaTheme="minorEastAsia"/>
          <w:color w:val="000000" w:themeColor="text1"/>
          <w:sz w:val="18"/>
          <w:szCs w:val="18"/>
          <w:lang w:val="en-GB"/>
        </w:rPr>
        <w:t xml:space="preserve">component </w:t>
      </w:r>
      <w:r w:rsidR="008349C3">
        <w:rPr>
          <w:rFonts w:eastAsiaTheme="minorEastAsia"/>
          <w:color w:val="000000" w:themeColor="text1"/>
          <w:sz w:val="18"/>
          <w:szCs w:val="18"/>
          <w:lang w:val="en-GB"/>
        </w:rPr>
        <w:t xml:space="preserve">on the metal </w:t>
      </w:r>
      <w:r w:rsidR="005F35FF">
        <w:rPr>
          <w:rFonts w:eastAsiaTheme="minorEastAsia"/>
          <w:color w:val="000000" w:themeColor="text1"/>
          <w:sz w:val="18"/>
          <w:szCs w:val="18"/>
          <w:lang w:val="en-GB"/>
        </w:rPr>
        <w:t xml:space="preserve">and the index </w:t>
      </w:r>
      <w:proofErr w:type="spellStart"/>
      <w:r w:rsidR="005F35FF">
        <w:rPr>
          <w:rFonts w:eastAsiaTheme="minorEastAsia"/>
          <w:i/>
          <w:iCs/>
          <w:color w:val="000000" w:themeColor="text1"/>
          <w:sz w:val="18"/>
          <w:szCs w:val="18"/>
          <w:lang w:val="en-GB"/>
        </w:rPr>
        <w:t>i</w:t>
      </w:r>
      <w:proofErr w:type="spellEnd"/>
      <w:r w:rsidR="005F35FF">
        <w:rPr>
          <w:rFonts w:eastAsiaTheme="minorEastAsia"/>
          <w:color w:val="000000" w:themeColor="text1"/>
          <w:sz w:val="18"/>
          <w:szCs w:val="18"/>
          <w:lang w:val="en-GB"/>
        </w:rPr>
        <w:t xml:space="preserve"> runs over</w:t>
      </w:r>
      <w:r>
        <w:rPr>
          <w:rFonts w:eastAsiaTheme="minorEastAsia"/>
          <w:color w:val="000000" w:themeColor="text1"/>
          <w:sz w:val="18"/>
          <w:szCs w:val="18"/>
          <w:lang w:val="en-GB"/>
        </w:rPr>
        <w:t xml:space="preserve"> the cartesian components (</w:t>
      </w:r>
      <w:r w:rsidRPr="006C4080">
        <w:rPr>
          <w:rFonts w:eastAsiaTheme="minorEastAsia"/>
          <w:i/>
          <w:iCs/>
          <w:color w:val="000000" w:themeColor="text1"/>
          <w:sz w:val="18"/>
          <w:szCs w:val="18"/>
          <w:lang w:val="en-GB"/>
        </w:rPr>
        <w:t>x</w:t>
      </w:r>
      <w:r>
        <w:rPr>
          <w:rFonts w:eastAsiaTheme="minorEastAsia"/>
          <w:color w:val="000000" w:themeColor="text1"/>
          <w:sz w:val="18"/>
          <w:szCs w:val="18"/>
          <w:lang w:val="en-GB"/>
        </w:rPr>
        <w:t xml:space="preserve">, </w:t>
      </w:r>
      <w:r w:rsidRPr="006C4080">
        <w:rPr>
          <w:rFonts w:eastAsiaTheme="minorEastAsia"/>
          <w:i/>
          <w:iCs/>
          <w:color w:val="000000" w:themeColor="text1"/>
          <w:sz w:val="18"/>
          <w:szCs w:val="18"/>
          <w:lang w:val="en-GB"/>
        </w:rPr>
        <w:t>y</w:t>
      </w:r>
      <w:r>
        <w:rPr>
          <w:rFonts w:eastAsiaTheme="minorEastAsia"/>
          <w:color w:val="000000" w:themeColor="text1"/>
          <w:sz w:val="18"/>
          <w:szCs w:val="18"/>
          <w:lang w:val="en-GB"/>
        </w:rPr>
        <w:t xml:space="preserve">, or </w:t>
      </w:r>
      <w:r w:rsidRPr="006C4080">
        <w:rPr>
          <w:rFonts w:eastAsiaTheme="minorEastAsia"/>
          <w:i/>
          <w:iCs/>
          <w:color w:val="000000" w:themeColor="text1"/>
          <w:sz w:val="18"/>
          <w:szCs w:val="18"/>
          <w:lang w:val="en-GB"/>
        </w:rPr>
        <w:t>z</w:t>
      </w:r>
      <w:r>
        <w:rPr>
          <w:rFonts w:eastAsiaTheme="minorEastAsia"/>
          <w:color w:val="000000" w:themeColor="text1"/>
          <w:sz w:val="18"/>
          <w:szCs w:val="18"/>
          <w:lang w:val="en-GB"/>
        </w:rPr>
        <w:t>).</w:t>
      </w:r>
      <w:r w:rsidR="00146E08">
        <w:rPr>
          <w:rFonts w:eastAsiaTheme="minorEastAsia"/>
          <w:color w:val="000000" w:themeColor="text1"/>
          <w:sz w:val="18"/>
          <w:szCs w:val="18"/>
          <w:lang w:val="en-GB"/>
        </w:rPr>
        <w:t xml:space="preserve"> From this relation, one promptly notes that the integral is different from zero only if both MOs have a non-vanishing component on the metal.</w:t>
      </w:r>
    </w:p>
    <w:p w14:paraId="095CB25D" w14:textId="4700E2E2" w:rsidR="00146E08" w:rsidRDefault="00471E5A" w:rsidP="00471E5A">
      <w:pPr>
        <w:jc w:val="both"/>
        <w:rPr>
          <w:color w:val="000000" w:themeColor="text1"/>
          <w:sz w:val="18"/>
          <w:szCs w:val="18"/>
          <w:lang w:val="en-GB"/>
        </w:rPr>
      </w:pPr>
      <w:r w:rsidRPr="00471E5A">
        <w:rPr>
          <w:color w:val="000000" w:themeColor="text1"/>
          <w:sz w:val="18"/>
          <w:szCs w:val="18"/>
          <w:lang w:val="en-GB"/>
        </w:rPr>
        <w:t>In the idealized limit of a free Fe ion</w:t>
      </w:r>
      <w:r>
        <w:rPr>
          <w:color w:val="000000" w:themeColor="text1"/>
          <w:sz w:val="18"/>
          <w:szCs w:val="18"/>
          <w:lang w:val="en-GB"/>
        </w:rPr>
        <w:t xml:space="preserve"> </w:t>
      </w:r>
      <w:r w:rsidRPr="00471E5A">
        <w:rPr>
          <w:color w:val="000000" w:themeColor="text1"/>
          <w:sz w:val="18"/>
          <w:szCs w:val="18"/>
          <w:lang w:val="en-GB"/>
        </w:rPr>
        <w:t xml:space="preserve">the spin-orbit couplings are dominated by the integrals of the three components of the angular momentum vector between two of the </w:t>
      </w:r>
      <w:r w:rsidRPr="006C4080">
        <w:rPr>
          <w:i/>
          <w:iCs/>
          <w:color w:val="000000" w:themeColor="text1"/>
          <w:sz w:val="18"/>
          <w:szCs w:val="18"/>
          <w:lang w:val="en-GB"/>
        </w:rPr>
        <w:t>3d</w:t>
      </w:r>
      <w:r w:rsidRPr="00471E5A">
        <w:rPr>
          <w:color w:val="000000" w:themeColor="text1"/>
          <w:sz w:val="18"/>
          <w:szCs w:val="18"/>
          <w:lang w:val="en-GB"/>
        </w:rPr>
        <w:t xml:space="preserve"> Fe atomic orbitals. These matrix elements are non-zero only when the two orbitals are </w:t>
      </w:r>
      <w:r w:rsidR="009E6684">
        <w:rPr>
          <w:color w:val="000000" w:themeColor="text1"/>
          <w:sz w:val="18"/>
          <w:szCs w:val="18"/>
          <w:lang w:val="en-GB"/>
        </w:rPr>
        <w:t>the same</w:t>
      </w:r>
      <w:r w:rsidRPr="00471E5A">
        <w:rPr>
          <w:color w:val="000000" w:themeColor="text1"/>
          <w:sz w:val="18"/>
          <w:szCs w:val="18"/>
          <w:lang w:val="en-GB"/>
        </w:rPr>
        <w:t xml:space="preserve"> (</w:t>
      </w:r>
      <m:oMath>
        <m:sSub>
          <m:sSubPr>
            <m:ctrlPr>
              <w:rPr>
                <w:rFonts w:ascii="Cambria Math" w:eastAsiaTheme="minorEastAsia" w:hAnsi="Cambria Math"/>
                <w:i/>
                <w:color w:val="000000" w:themeColor="text1"/>
                <w:sz w:val="18"/>
                <w:szCs w:val="18"/>
                <w:lang w:val="en-GB"/>
              </w:rPr>
            </m:ctrlPr>
          </m:sSubPr>
          <m:e>
            <m:acc>
              <m:accPr>
                <m:ctrlPr>
                  <w:rPr>
                    <w:rFonts w:ascii="Cambria Math" w:hAnsi="Cambria Math"/>
                    <w:i/>
                    <w:color w:val="000000" w:themeColor="text1"/>
                    <w:sz w:val="18"/>
                    <w:szCs w:val="18"/>
                    <w:lang w:val="en-GB"/>
                  </w:rPr>
                </m:ctrlPr>
              </m:accPr>
              <m:e>
                <m:r>
                  <w:rPr>
                    <w:rFonts w:ascii="Cambria Math" w:hAnsi="Cambria Math"/>
                    <w:color w:val="000000" w:themeColor="text1"/>
                    <w:sz w:val="18"/>
                    <w:szCs w:val="18"/>
                    <w:lang w:val="en-GB"/>
                  </w:rPr>
                  <m:t>L</m:t>
                </m:r>
              </m:e>
            </m:acc>
          </m:e>
          <m:sub>
            <m:r>
              <w:rPr>
                <w:rFonts w:ascii="Cambria Math" w:eastAsiaTheme="minorEastAsia" w:hAnsi="Cambria Math"/>
                <w:color w:val="000000" w:themeColor="text1"/>
                <w:sz w:val="18"/>
                <w:szCs w:val="18"/>
                <w:lang w:val="en-GB"/>
              </w:rPr>
              <m:t>z</m:t>
            </m:r>
          </m:sub>
        </m:sSub>
      </m:oMath>
      <w:r w:rsidR="009E6684">
        <w:rPr>
          <w:rFonts w:eastAsiaTheme="minorEastAsia"/>
          <w:color w:val="000000" w:themeColor="text1"/>
          <w:sz w:val="18"/>
          <w:szCs w:val="18"/>
          <w:lang w:val="en-GB"/>
        </w:rPr>
        <w:t xml:space="preserve"> </w:t>
      </w:r>
      <w:r w:rsidRPr="00471E5A">
        <w:rPr>
          <w:color w:val="000000" w:themeColor="text1"/>
          <w:sz w:val="18"/>
          <w:szCs w:val="18"/>
          <w:lang w:val="en-GB"/>
        </w:rPr>
        <w:t>operator) or when their magnetic quantum numbers</w:t>
      </w:r>
      <w:r w:rsidR="009E6684">
        <w:rPr>
          <w:color w:val="000000" w:themeColor="text1"/>
          <w:sz w:val="18"/>
          <w:szCs w:val="18"/>
          <w:lang w:val="en-GB"/>
        </w:rPr>
        <w:t xml:space="preserve"> m </w:t>
      </w:r>
      <w:r w:rsidRPr="00471E5A">
        <w:rPr>
          <w:color w:val="000000" w:themeColor="text1"/>
          <w:sz w:val="18"/>
          <w:szCs w:val="18"/>
          <w:lang w:val="en-GB"/>
        </w:rPr>
        <w:t>differ by one (</w:t>
      </w:r>
      <w:proofErr w:type="spellStart"/>
      <w:r w:rsidRPr="00471E5A">
        <w:rPr>
          <w:color w:val="000000" w:themeColor="text1"/>
          <w:sz w:val="18"/>
          <w:szCs w:val="18"/>
          <w:lang w:val="en-GB"/>
        </w:rPr>
        <w:t>Δm</w:t>
      </w:r>
      <w:proofErr w:type="spellEnd"/>
      <w:r w:rsidRPr="00471E5A">
        <w:rPr>
          <w:color w:val="000000" w:themeColor="text1"/>
          <w:sz w:val="18"/>
          <w:szCs w:val="18"/>
          <w:lang w:val="en-GB"/>
        </w:rPr>
        <w:t xml:space="preserve"> = ±1, corresponding to the</w:t>
      </w:r>
      <w:r w:rsidR="009E6684">
        <w:rPr>
          <w:color w:val="000000" w:themeColor="text1"/>
          <w:sz w:val="18"/>
          <w:szCs w:val="18"/>
          <w:lang w:val="en-GB"/>
        </w:rPr>
        <w:t xml:space="preserve"> </w:t>
      </w:r>
      <m:oMath>
        <m:sSub>
          <m:sSubPr>
            <m:ctrlPr>
              <w:rPr>
                <w:rFonts w:ascii="Cambria Math" w:eastAsiaTheme="minorEastAsia" w:hAnsi="Cambria Math"/>
                <w:i/>
                <w:color w:val="000000" w:themeColor="text1"/>
                <w:sz w:val="18"/>
                <w:szCs w:val="18"/>
                <w:lang w:val="en-GB"/>
              </w:rPr>
            </m:ctrlPr>
          </m:sSubPr>
          <m:e>
            <m:acc>
              <m:accPr>
                <m:ctrlPr>
                  <w:rPr>
                    <w:rFonts w:ascii="Cambria Math" w:hAnsi="Cambria Math"/>
                    <w:i/>
                    <w:color w:val="000000" w:themeColor="text1"/>
                    <w:sz w:val="18"/>
                    <w:szCs w:val="18"/>
                    <w:lang w:val="en-GB"/>
                  </w:rPr>
                </m:ctrlPr>
              </m:accPr>
              <m:e>
                <m:r>
                  <w:rPr>
                    <w:rFonts w:ascii="Cambria Math" w:hAnsi="Cambria Math"/>
                    <w:color w:val="000000" w:themeColor="text1"/>
                    <w:sz w:val="18"/>
                    <w:szCs w:val="18"/>
                    <w:lang w:val="en-GB"/>
                  </w:rPr>
                  <m:t>L</m:t>
                </m:r>
              </m:e>
            </m:acc>
          </m:e>
          <m:sub>
            <m:r>
              <w:rPr>
                <w:rFonts w:ascii="Cambria Math" w:eastAsiaTheme="minorEastAsia" w:hAnsi="Cambria Math"/>
                <w:color w:val="000000" w:themeColor="text1"/>
                <w:sz w:val="18"/>
                <w:szCs w:val="18"/>
                <w:lang w:val="en-GB"/>
              </w:rPr>
              <m:t>x</m:t>
            </m:r>
          </m:sub>
        </m:sSub>
      </m:oMath>
      <w:r w:rsidRPr="00471E5A">
        <w:rPr>
          <w:color w:val="000000" w:themeColor="text1"/>
          <w:sz w:val="18"/>
          <w:szCs w:val="18"/>
          <w:lang w:val="en-GB"/>
        </w:rPr>
        <w:t xml:space="preserve"> and</w:t>
      </w:r>
      <w:r w:rsidR="009E6684">
        <w:rPr>
          <w:color w:val="000000" w:themeColor="text1"/>
          <w:sz w:val="18"/>
          <w:szCs w:val="18"/>
          <w:lang w:val="en-GB"/>
        </w:rPr>
        <w:t xml:space="preserve"> </w:t>
      </w:r>
      <m:oMath>
        <m:sSub>
          <m:sSubPr>
            <m:ctrlPr>
              <w:rPr>
                <w:rFonts w:ascii="Cambria Math" w:eastAsiaTheme="minorEastAsia" w:hAnsi="Cambria Math"/>
                <w:i/>
                <w:color w:val="000000" w:themeColor="text1"/>
                <w:sz w:val="18"/>
                <w:szCs w:val="18"/>
                <w:lang w:val="en-GB"/>
              </w:rPr>
            </m:ctrlPr>
          </m:sSubPr>
          <m:e>
            <m:acc>
              <m:accPr>
                <m:ctrlPr>
                  <w:rPr>
                    <w:rFonts w:ascii="Cambria Math" w:hAnsi="Cambria Math"/>
                    <w:i/>
                    <w:color w:val="000000" w:themeColor="text1"/>
                    <w:sz w:val="18"/>
                    <w:szCs w:val="18"/>
                    <w:lang w:val="en-GB"/>
                  </w:rPr>
                </m:ctrlPr>
              </m:accPr>
              <m:e>
                <m:r>
                  <w:rPr>
                    <w:rFonts w:ascii="Cambria Math" w:hAnsi="Cambria Math"/>
                    <w:color w:val="000000" w:themeColor="text1"/>
                    <w:sz w:val="18"/>
                    <w:szCs w:val="18"/>
                    <w:lang w:val="en-GB"/>
                  </w:rPr>
                  <m:t>L</m:t>
                </m:r>
              </m:e>
            </m:acc>
          </m:e>
          <m:sub>
            <m:r>
              <w:rPr>
                <w:rFonts w:ascii="Cambria Math" w:eastAsiaTheme="minorEastAsia" w:hAnsi="Cambria Math"/>
                <w:color w:val="000000" w:themeColor="text1"/>
                <w:sz w:val="18"/>
                <w:szCs w:val="18"/>
                <w:lang w:val="en-GB"/>
              </w:rPr>
              <m:t>y</m:t>
            </m:r>
          </m:sub>
        </m:sSub>
      </m:oMath>
      <w:r w:rsidRPr="00471E5A">
        <w:rPr>
          <w:color w:val="000000" w:themeColor="text1"/>
          <w:sz w:val="18"/>
          <w:szCs w:val="18"/>
          <w:lang w:val="en-GB"/>
        </w:rPr>
        <w:t xml:space="preserve"> operators). </w:t>
      </w:r>
      <w:r w:rsidR="008349C3">
        <w:rPr>
          <w:color w:val="000000" w:themeColor="text1"/>
          <w:sz w:val="18"/>
          <w:szCs w:val="18"/>
          <w:lang w:val="en-GB"/>
        </w:rPr>
        <w:t xml:space="preserve">The integral involving the </w:t>
      </w:r>
      <m:oMath>
        <m:sSub>
          <m:sSubPr>
            <m:ctrlPr>
              <w:rPr>
                <w:rFonts w:ascii="Cambria Math" w:eastAsiaTheme="minorEastAsia" w:hAnsi="Cambria Math"/>
                <w:i/>
                <w:color w:val="000000" w:themeColor="text1"/>
                <w:sz w:val="18"/>
                <w:szCs w:val="18"/>
                <w:lang w:val="en-GB"/>
              </w:rPr>
            </m:ctrlPr>
          </m:sSubPr>
          <m:e>
            <m:acc>
              <m:accPr>
                <m:ctrlPr>
                  <w:rPr>
                    <w:rFonts w:ascii="Cambria Math" w:hAnsi="Cambria Math"/>
                    <w:i/>
                    <w:color w:val="000000" w:themeColor="text1"/>
                    <w:sz w:val="18"/>
                    <w:szCs w:val="18"/>
                    <w:lang w:val="en-GB"/>
                  </w:rPr>
                </m:ctrlPr>
              </m:accPr>
              <m:e>
                <m:r>
                  <w:rPr>
                    <w:rFonts w:ascii="Cambria Math" w:hAnsi="Cambria Math"/>
                    <w:color w:val="000000" w:themeColor="text1"/>
                    <w:sz w:val="18"/>
                    <w:szCs w:val="18"/>
                    <w:lang w:val="en-GB"/>
                  </w:rPr>
                  <m:t>L</m:t>
                </m:r>
              </m:e>
            </m:acc>
          </m:e>
          <m:sub>
            <m:r>
              <w:rPr>
                <w:rFonts w:ascii="Cambria Math" w:eastAsiaTheme="minorEastAsia" w:hAnsi="Cambria Math"/>
                <w:color w:val="000000" w:themeColor="text1"/>
                <w:sz w:val="18"/>
                <w:szCs w:val="18"/>
                <w:lang w:val="en-GB"/>
              </w:rPr>
              <m:t>z</m:t>
            </m:r>
          </m:sub>
        </m:sSub>
      </m:oMath>
      <w:r w:rsidR="008349C3">
        <w:rPr>
          <w:rFonts w:eastAsiaTheme="minorEastAsia"/>
          <w:color w:val="000000" w:themeColor="text1"/>
          <w:sz w:val="18"/>
          <w:szCs w:val="18"/>
          <w:lang w:val="en-GB"/>
        </w:rPr>
        <w:t xml:space="preserve"> operator is not interesting, given that it multiplies the integral of </w:t>
      </w:r>
      <m:oMath>
        <m:sSub>
          <m:sSubPr>
            <m:ctrlPr>
              <w:rPr>
                <w:rFonts w:ascii="Cambria Math" w:eastAsiaTheme="minorEastAsia" w:hAnsi="Cambria Math"/>
                <w:i/>
                <w:color w:val="000000" w:themeColor="text1"/>
                <w:sz w:val="18"/>
                <w:szCs w:val="18"/>
                <w:lang w:val="en-GB"/>
              </w:rPr>
            </m:ctrlPr>
          </m:sSubPr>
          <m:e>
            <m:acc>
              <m:accPr>
                <m:ctrlPr>
                  <w:rPr>
                    <w:rFonts w:ascii="Cambria Math" w:hAnsi="Cambria Math"/>
                    <w:i/>
                    <w:color w:val="000000" w:themeColor="text1"/>
                    <w:sz w:val="18"/>
                    <w:szCs w:val="18"/>
                    <w:lang w:val="en-GB"/>
                  </w:rPr>
                </m:ctrlPr>
              </m:accPr>
              <m:e>
                <m:r>
                  <w:rPr>
                    <w:rFonts w:ascii="Cambria Math" w:hAnsi="Cambria Math"/>
                    <w:color w:val="000000" w:themeColor="text1"/>
                    <w:sz w:val="18"/>
                    <w:szCs w:val="18"/>
                    <w:lang w:val="en-GB"/>
                  </w:rPr>
                  <m:t>S</m:t>
                </m:r>
              </m:e>
            </m:acc>
          </m:e>
          <m:sub>
            <m:r>
              <w:rPr>
                <w:rFonts w:ascii="Cambria Math" w:eastAsiaTheme="minorEastAsia" w:hAnsi="Cambria Math"/>
                <w:color w:val="000000" w:themeColor="text1"/>
                <w:sz w:val="18"/>
                <w:szCs w:val="18"/>
                <w:lang w:val="en-GB"/>
              </w:rPr>
              <m:t>z</m:t>
            </m:r>
          </m:sub>
        </m:sSub>
      </m:oMath>
      <w:r w:rsidR="008349C3">
        <w:rPr>
          <w:rFonts w:eastAsiaTheme="minorEastAsia"/>
          <w:color w:val="000000" w:themeColor="text1"/>
          <w:sz w:val="18"/>
          <w:szCs w:val="18"/>
          <w:lang w:val="en-GB"/>
        </w:rPr>
        <w:t xml:space="preserve"> over the spin coordinates and this integral is vanishing between states of different spin. </w:t>
      </w:r>
      <w:r w:rsidR="008349C3">
        <w:rPr>
          <w:color w:val="000000" w:themeColor="text1"/>
          <w:sz w:val="18"/>
          <w:szCs w:val="18"/>
          <w:lang w:val="en-GB"/>
        </w:rPr>
        <w:t>By noticing</w:t>
      </w:r>
      <w:r w:rsidRPr="00471E5A">
        <w:rPr>
          <w:color w:val="000000" w:themeColor="text1"/>
          <w:sz w:val="18"/>
          <w:szCs w:val="18"/>
          <w:lang w:val="en-GB"/>
        </w:rPr>
        <w:t xml:space="preserve"> that</w:t>
      </w:r>
      <w:r w:rsidR="00ED711A">
        <w:rPr>
          <w:rFonts w:eastAsiaTheme="minorEastAsia"/>
          <w:color w:val="000000" w:themeColor="text1"/>
          <w:sz w:val="18"/>
          <w:szCs w:val="18"/>
          <w:lang w:val="en-GB"/>
        </w:rPr>
        <w:t xml:space="preserv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z</m:t>
                </m:r>
              </m:e>
              <m:sup>
                <m:r>
                  <w:rPr>
                    <w:rFonts w:ascii="Cambria Math" w:hAnsi="Cambria Math"/>
                    <w:color w:val="000000" w:themeColor="text1"/>
                    <w:sz w:val="18"/>
                    <w:szCs w:val="18"/>
                    <w:lang w:val="en-GB"/>
                  </w:rPr>
                  <m:t>2</m:t>
                </m:r>
              </m:sup>
            </m:sSup>
          </m:sub>
        </m:sSub>
      </m:oMath>
      <w:r w:rsidRPr="00471E5A">
        <w:rPr>
          <w:color w:val="000000" w:themeColor="text1"/>
          <w:sz w:val="18"/>
          <w:szCs w:val="18"/>
          <w:lang w:val="en-GB"/>
        </w:rPr>
        <w:t xml:space="preserve"> has m=0,</w:t>
      </w:r>
      <w:r w:rsidR="00ED711A">
        <w:rPr>
          <w:color w:val="000000" w:themeColor="text1"/>
          <w:sz w:val="18"/>
          <w:szCs w:val="18"/>
          <w:lang w:val="en-GB"/>
        </w:rPr>
        <w:t xml:space="preserv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r>
              <w:rPr>
                <w:rFonts w:ascii="Cambria Math" w:hAnsi="Cambria Math"/>
                <w:color w:val="000000" w:themeColor="text1"/>
                <w:sz w:val="18"/>
                <w:szCs w:val="18"/>
                <w:lang w:val="en-GB"/>
              </w:rPr>
              <m:t>xz</m:t>
            </m:r>
          </m:sub>
        </m:sSub>
      </m:oMath>
      <w:r w:rsidRPr="00471E5A">
        <w:rPr>
          <w:color w:val="000000" w:themeColor="text1"/>
          <w:sz w:val="18"/>
          <w:szCs w:val="18"/>
          <w:lang w:val="en-GB"/>
        </w:rPr>
        <w:t xml:space="preserve"> and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r>
              <w:rPr>
                <w:rFonts w:ascii="Cambria Math" w:hAnsi="Cambria Math"/>
                <w:color w:val="000000" w:themeColor="text1"/>
                <w:sz w:val="18"/>
                <w:szCs w:val="18"/>
                <w:lang w:val="en-GB"/>
              </w:rPr>
              <m:t>yz</m:t>
            </m:r>
          </m:sub>
        </m:sSub>
      </m:oMath>
      <w:r w:rsidRPr="00471E5A">
        <w:rPr>
          <w:color w:val="000000" w:themeColor="text1"/>
          <w:sz w:val="18"/>
          <w:szCs w:val="18"/>
          <w:lang w:val="en-GB"/>
        </w:rPr>
        <w:t xml:space="preserve"> are linear combination of d</w:t>
      </w:r>
      <w:r w:rsidRPr="009E6684">
        <w:rPr>
          <w:color w:val="000000" w:themeColor="text1"/>
          <w:sz w:val="18"/>
          <w:szCs w:val="18"/>
          <w:vertAlign w:val="subscript"/>
          <w:lang w:val="en-GB"/>
        </w:rPr>
        <w:t>1</w:t>
      </w:r>
      <w:r w:rsidRPr="00471E5A">
        <w:rPr>
          <w:color w:val="000000" w:themeColor="text1"/>
          <w:sz w:val="18"/>
          <w:szCs w:val="18"/>
          <w:lang w:val="en-GB"/>
        </w:rPr>
        <w:t xml:space="preserve"> and d</w:t>
      </w:r>
      <w:r w:rsidRPr="009E6684">
        <w:rPr>
          <w:color w:val="000000" w:themeColor="text1"/>
          <w:sz w:val="18"/>
          <w:szCs w:val="18"/>
          <w:vertAlign w:val="subscript"/>
          <w:lang w:val="en-GB"/>
        </w:rPr>
        <w:t>-1</w:t>
      </w:r>
      <w:r w:rsidR="009E6684">
        <w:rPr>
          <w:color w:val="000000" w:themeColor="text1"/>
          <w:sz w:val="18"/>
          <w:szCs w:val="18"/>
          <w:lang w:val="en-GB"/>
        </w:rPr>
        <w:t xml:space="preserve"> (the </w:t>
      </w:r>
      <w:r w:rsidR="009E6684" w:rsidRPr="006C4080">
        <w:rPr>
          <w:i/>
          <w:iCs/>
          <w:color w:val="000000" w:themeColor="text1"/>
          <w:sz w:val="18"/>
          <w:szCs w:val="18"/>
          <w:lang w:val="en-GB"/>
        </w:rPr>
        <w:t>d</w:t>
      </w:r>
      <w:r w:rsidR="009E6684">
        <w:rPr>
          <w:color w:val="000000" w:themeColor="text1"/>
          <w:sz w:val="18"/>
          <w:szCs w:val="18"/>
          <w:lang w:val="en-GB"/>
        </w:rPr>
        <w:t xml:space="preserve"> orbitals with m=1 and -1, respectively)</w:t>
      </w:r>
      <w:r w:rsidRPr="00471E5A">
        <w:rPr>
          <w:color w:val="000000" w:themeColor="text1"/>
          <w:sz w:val="18"/>
          <w:szCs w:val="18"/>
          <w:lang w:val="en-GB"/>
        </w:rPr>
        <w:t xml:space="preserve">, while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x</m:t>
                </m:r>
              </m:e>
              <m:sup>
                <m:r>
                  <w:rPr>
                    <w:rFonts w:ascii="Cambria Math" w:hAnsi="Cambria Math"/>
                    <w:color w:val="000000" w:themeColor="text1"/>
                    <w:sz w:val="18"/>
                    <w:szCs w:val="18"/>
                    <w:lang w:val="en-GB"/>
                  </w:rPr>
                  <m:t>2</m:t>
                </m:r>
              </m:sup>
            </m:sSup>
            <m:r>
              <w:rPr>
                <w:rFonts w:ascii="Cambria Math" w:hAnsi="Cambria Math"/>
                <w:color w:val="000000" w:themeColor="text1"/>
                <w:sz w:val="18"/>
                <w:szCs w:val="18"/>
                <w:lang w:val="en-GB"/>
              </w:rPr>
              <m:t>-</m:t>
            </m:r>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y</m:t>
                </m:r>
              </m:e>
              <m:sup>
                <m:r>
                  <w:rPr>
                    <w:rFonts w:ascii="Cambria Math" w:hAnsi="Cambria Math"/>
                    <w:color w:val="000000" w:themeColor="text1"/>
                    <w:sz w:val="18"/>
                    <w:szCs w:val="18"/>
                    <w:lang w:val="en-GB"/>
                  </w:rPr>
                  <m:t>2</m:t>
                </m:r>
              </m:sup>
            </m:sSup>
          </m:sub>
        </m:sSub>
      </m:oMath>
      <w:r w:rsidRPr="009E6684">
        <w:rPr>
          <w:color w:val="000000" w:themeColor="text1"/>
          <w:sz w:val="18"/>
          <w:szCs w:val="18"/>
          <w:vertAlign w:val="subscript"/>
          <w:lang w:val="en-GB"/>
        </w:rPr>
        <w:t xml:space="preserve"> </w:t>
      </w:r>
      <w:r w:rsidRPr="00471E5A">
        <w:rPr>
          <w:color w:val="000000" w:themeColor="text1"/>
          <w:sz w:val="18"/>
          <w:szCs w:val="18"/>
          <w:lang w:val="en-GB"/>
        </w:rPr>
        <w:t xml:space="preserve">and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r>
              <w:rPr>
                <w:rFonts w:ascii="Cambria Math" w:hAnsi="Cambria Math"/>
                <w:color w:val="000000" w:themeColor="text1"/>
                <w:sz w:val="18"/>
                <w:szCs w:val="18"/>
                <w:lang w:val="en-GB"/>
              </w:rPr>
              <m:t>xy</m:t>
            </m:r>
          </m:sub>
        </m:sSub>
      </m:oMath>
      <w:r w:rsidRPr="00471E5A">
        <w:rPr>
          <w:color w:val="000000" w:themeColor="text1"/>
          <w:sz w:val="18"/>
          <w:szCs w:val="18"/>
          <w:lang w:val="en-GB"/>
        </w:rPr>
        <w:t xml:space="preserve"> are linear combination of d</w:t>
      </w:r>
      <w:r w:rsidRPr="009E6684">
        <w:rPr>
          <w:color w:val="000000" w:themeColor="text1"/>
          <w:sz w:val="18"/>
          <w:szCs w:val="18"/>
          <w:vertAlign w:val="subscript"/>
          <w:lang w:val="en-GB"/>
        </w:rPr>
        <w:t>2</w:t>
      </w:r>
      <w:r w:rsidRPr="00471E5A">
        <w:rPr>
          <w:color w:val="000000" w:themeColor="text1"/>
          <w:sz w:val="18"/>
          <w:szCs w:val="18"/>
          <w:lang w:val="en-GB"/>
        </w:rPr>
        <w:t xml:space="preserve"> and d</w:t>
      </w:r>
      <w:r w:rsidRPr="006C4080">
        <w:rPr>
          <w:color w:val="000000" w:themeColor="text1"/>
          <w:sz w:val="18"/>
          <w:szCs w:val="18"/>
          <w:vertAlign w:val="subscript"/>
          <w:lang w:val="en-GB"/>
        </w:rPr>
        <w:t>-2</w:t>
      </w:r>
      <w:r w:rsidRPr="00471E5A">
        <w:rPr>
          <w:color w:val="000000" w:themeColor="text1"/>
          <w:sz w:val="18"/>
          <w:szCs w:val="18"/>
          <w:lang w:val="en-GB"/>
        </w:rPr>
        <w:t xml:space="preserve">, one can </w:t>
      </w:r>
      <w:r w:rsidR="00146E08">
        <w:rPr>
          <w:color w:val="000000" w:themeColor="text1"/>
          <w:sz w:val="18"/>
          <w:szCs w:val="18"/>
          <w:lang w:val="en-GB"/>
        </w:rPr>
        <w:t>obtain</w:t>
      </w:r>
      <w:r w:rsidRPr="00471E5A">
        <w:rPr>
          <w:color w:val="000000" w:themeColor="text1"/>
          <w:sz w:val="18"/>
          <w:szCs w:val="18"/>
          <w:lang w:val="en-GB"/>
        </w:rPr>
        <w:t xml:space="preserve"> that the integral involving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r>
              <w:rPr>
                <w:rFonts w:ascii="Cambria Math" w:hAnsi="Cambria Math"/>
                <w:color w:val="000000" w:themeColor="text1"/>
                <w:sz w:val="18"/>
                <w:szCs w:val="18"/>
                <w:lang w:val="en-GB"/>
              </w:rPr>
              <m:t>xy</m:t>
            </m:r>
          </m:sub>
        </m:sSub>
      </m:oMath>
      <w:r w:rsidRPr="00471E5A">
        <w:rPr>
          <w:color w:val="000000" w:themeColor="text1"/>
          <w:sz w:val="18"/>
          <w:szCs w:val="18"/>
          <w:lang w:val="en-GB"/>
        </w:rPr>
        <w:t xml:space="preserve"> </w:t>
      </w:r>
      <w:r w:rsidR="009E6684">
        <w:rPr>
          <w:color w:val="000000" w:themeColor="text1"/>
          <w:sz w:val="18"/>
          <w:szCs w:val="18"/>
          <w:lang w:val="en-GB"/>
        </w:rPr>
        <w:t>or</w:t>
      </w:r>
      <w:r w:rsidR="00ED711A">
        <w:rPr>
          <w:color w:val="000000" w:themeColor="text1"/>
          <w:sz w:val="18"/>
          <w:szCs w:val="18"/>
          <w:lang w:val="en-GB"/>
        </w:rPr>
        <w:t xml:space="preserv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x</m:t>
                </m:r>
              </m:e>
              <m:sup>
                <m:r>
                  <w:rPr>
                    <w:rFonts w:ascii="Cambria Math" w:hAnsi="Cambria Math"/>
                    <w:color w:val="000000" w:themeColor="text1"/>
                    <w:sz w:val="18"/>
                    <w:szCs w:val="18"/>
                    <w:lang w:val="en-GB"/>
                  </w:rPr>
                  <m:t>2</m:t>
                </m:r>
              </m:sup>
            </m:sSup>
            <m:r>
              <w:rPr>
                <w:rFonts w:ascii="Cambria Math" w:hAnsi="Cambria Math"/>
                <w:color w:val="000000" w:themeColor="text1"/>
                <w:sz w:val="18"/>
                <w:szCs w:val="18"/>
                <w:lang w:val="en-GB"/>
              </w:rPr>
              <m:t>-</m:t>
            </m:r>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y</m:t>
                </m:r>
              </m:e>
              <m:sup>
                <m:r>
                  <w:rPr>
                    <w:rFonts w:ascii="Cambria Math" w:hAnsi="Cambria Math"/>
                    <w:color w:val="000000" w:themeColor="text1"/>
                    <w:sz w:val="18"/>
                    <w:szCs w:val="18"/>
                    <w:lang w:val="en-GB"/>
                  </w:rPr>
                  <m:t>2</m:t>
                </m:r>
              </m:sup>
            </m:sSup>
          </m:sub>
        </m:sSub>
      </m:oMath>
      <w:r w:rsidR="009E6684">
        <w:rPr>
          <w:color w:val="000000" w:themeColor="text1"/>
          <w:sz w:val="18"/>
          <w:szCs w:val="18"/>
          <w:lang w:val="en-GB"/>
        </w:rPr>
        <w:t xml:space="preserve"> </w:t>
      </w:r>
      <w:r w:rsidR="00146E08">
        <w:rPr>
          <w:color w:val="000000" w:themeColor="text1"/>
          <w:sz w:val="18"/>
          <w:szCs w:val="18"/>
          <w:lang w:val="en-GB"/>
        </w:rPr>
        <w:t>and</w:t>
      </w:r>
      <w:r w:rsidRPr="00471E5A">
        <w:rPr>
          <w:color w:val="000000" w:themeColor="text1"/>
          <w:sz w:val="18"/>
          <w:szCs w:val="18"/>
          <w:lang w:val="en-GB"/>
        </w:rPr>
        <w:t xml:space="preserv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z</m:t>
                </m:r>
              </m:e>
              <m:sup>
                <m:r>
                  <w:rPr>
                    <w:rFonts w:ascii="Cambria Math" w:hAnsi="Cambria Math"/>
                    <w:color w:val="000000" w:themeColor="text1"/>
                    <w:sz w:val="18"/>
                    <w:szCs w:val="18"/>
                    <w:lang w:val="en-GB"/>
                  </w:rPr>
                  <m:t>2</m:t>
                </m:r>
              </m:sup>
            </m:sSup>
          </m:sub>
        </m:sSub>
      </m:oMath>
      <w:r w:rsidR="00146E08">
        <w:rPr>
          <w:color w:val="000000" w:themeColor="text1"/>
          <w:sz w:val="18"/>
          <w:szCs w:val="18"/>
          <w:lang w:val="en-GB"/>
        </w:rPr>
        <w:t xml:space="preserve"> are vanishing</w:t>
      </w:r>
      <w:r w:rsidRPr="00471E5A">
        <w:rPr>
          <w:color w:val="000000" w:themeColor="text1"/>
          <w:sz w:val="18"/>
          <w:szCs w:val="18"/>
          <w:lang w:val="en-GB"/>
        </w:rPr>
        <w:t xml:space="preserve">. The same can </w:t>
      </w:r>
      <w:r w:rsidR="00146E08">
        <w:rPr>
          <w:color w:val="000000" w:themeColor="text1"/>
          <w:sz w:val="18"/>
          <w:szCs w:val="18"/>
          <w:lang w:val="en-GB"/>
        </w:rPr>
        <w:t xml:space="preserve">be </w:t>
      </w:r>
      <w:r w:rsidRPr="00471E5A">
        <w:rPr>
          <w:color w:val="000000" w:themeColor="text1"/>
          <w:sz w:val="18"/>
          <w:szCs w:val="18"/>
          <w:lang w:val="en-GB"/>
        </w:rPr>
        <w:t>easily verified also in the reduced D</w:t>
      </w:r>
      <w:r w:rsidRPr="00146E08">
        <w:rPr>
          <w:color w:val="000000" w:themeColor="text1"/>
          <w:sz w:val="18"/>
          <w:szCs w:val="18"/>
          <w:vertAlign w:val="subscript"/>
          <w:lang w:val="en-GB"/>
        </w:rPr>
        <w:t>2d</w:t>
      </w:r>
      <w:r w:rsidRPr="00471E5A">
        <w:rPr>
          <w:color w:val="000000" w:themeColor="text1"/>
          <w:sz w:val="18"/>
          <w:szCs w:val="18"/>
          <w:lang w:val="en-GB"/>
        </w:rPr>
        <w:t xml:space="preserve"> symmetry, where the integrals of the </w:t>
      </w:r>
      <m:oMath>
        <m:sSub>
          <m:sSubPr>
            <m:ctrlPr>
              <w:rPr>
                <w:rFonts w:ascii="Cambria Math" w:eastAsiaTheme="minorEastAsia" w:hAnsi="Cambria Math"/>
                <w:i/>
                <w:color w:val="000000" w:themeColor="text1"/>
                <w:sz w:val="18"/>
                <w:szCs w:val="18"/>
                <w:lang w:val="en-GB"/>
              </w:rPr>
            </m:ctrlPr>
          </m:sSubPr>
          <m:e>
            <m:acc>
              <m:accPr>
                <m:ctrlPr>
                  <w:rPr>
                    <w:rFonts w:ascii="Cambria Math" w:hAnsi="Cambria Math"/>
                    <w:i/>
                    <w:color w:val="000000" w:themeColor="text1"/>
                    <w:sz w:val="18"/>
                    <w:szCs w:val="18"/>
                    <w:lang w:val="en-GB"/>
                  </w:rPr>
                </m:ctrlPr>
              </m:accPr>
              <m:e>
                <m:r>
                  <w:rPr>
                    <w:rFonts w:ascii="Cambria Math" w:hAnsi="Cambria Math"/>
                    <w:color w:val="000000" w:themeColor="text1"/>
                    <w:sz w:val="18"/>
                    <w:szCs w:val="18"/>
                    <w:lang w:val="en-GB"/>
                  </w:rPr>
                  <m:t>L</m:t>
                </m:r>
              </m:e>
            </m:acc>
          </m:e>
          <m:sub>
            <m:r>
              <w:rPr>
                <w:rFonts w:ascii="Cambria Math" w:eastAsiaTheme="minorEastAsia" w:hAnsi="Cambria Math"/>
                <w:color w:val="000000" w:themeColor="text1"/>
                <w:sz w:val="18"/>
                <w:szCs w:val="18"/>
                <w:lang w:val="en-GB"/>
              </w:rPr>
              <m:t>x</m:t>
            </m:r>
          </m:sub>
        </m:sSub>
      </m:oMath>
      <w:r w:rsidRPr="00471E5A">
        <w:rPr>
          <w:color w:val="000000" w:themeColor="text1"/>
          <w:sz w:val="18"/>
          <w:szCs w:val="18"/>
          <w:lang w:val="en-GB"/>
        </w:rPr>
        <w:t xml:space="preserve"> and </w:t>
      </w:r>
      <m:oMath>
        <m:sSub>
          <m:sSubPr>
            <m:ctrlPr>
              <w:rPr>
                <w:rFonts w:ascii="Cambria Math" w:eastAsiaTheme="minorEastAsia" w:hAnsi="Cambria Math"/>
                <w:i/>
                <w:color w:val="000000" w:themeColor="text1"/>
                <w:sz w:val="18"/>
                <w:szCs w:val="18"/>
                <w:lang w:val="en-GB"/>
              </w:rPr>
            </m:ctrlPr>
          </m:sSubPr>
          <m:e>
            <m:acc>
              <m:accPr>
                <m:ctrlPr>
                  <w:rPr>
                    <w:rFonts w:ascii="Cambria Math" w:hAnsi="Cambria Math"/>
                    <w:i/>
                    <w:color w:val="000000" w:themeColor="text1"/>
                    <w:sz w:val="18"/>
                    <w:szCs w:val="18"/>
                    <w:lang w:val="en-GB"/>
                  </w:rPr>
                </m:ctrlPr>
              </m:accPr>
              <m:e>
                <m:r>
                  <w:rPr>
                    <w:rFonts w:ascii="Cambria Math" w:hAnsi="Cambria Math"/>
                    <w:color w:val="000000" w:themeColor="text1"/>
                    <w:sz w:val="18"/>
                    <w:szCs w:val="18"/>
                    <w:lang w:val="en-GB"/>
                  </w:rPr>
                  <m:t>L</m:t>
                </m:r>
              </m:e>
            </m:acc>
          </m:e>
          <m:sub>
            <m:r>
              <w:rPr>
                <w:rFonts w:ascii="Cambria Math" w:eastAsiaTheme="minorEastAsia" w:hAnsi="Cambria Math"/>
                <w:color w:val="000000" w:themeColor="text1"/>
                <w:sz w:val="18"/>
                <w:szCs w:val="18"/>
                <w:lang w:val="en-GB"/>
              </w:rPr>
              <m:t>y</m:t>
            </m:r>
          </m:sub>
        </m:sSub>
        <m:r>
          <w:rPr>
            <w:rFonts w:ascii="Cambria Math" w:eastAsiaTheme="minorEastAsia" w:hAnsi="Cambria Math"/>
            <w:color w:val="000000" w:themeColor="text1"/>
            <w:sz w:val="18"/>
            <w:szCs w:val="18"/>
            <w:lang w:val="en-GB"/>
          </w:rPr>
          <m:t xml:space="preserve"> </m:t>
        </m:r>
      </m:oMath>
      <w:r w:rsidRPr="00471E5A">
        <w:rPr>
          <w:color w:val="000000" w:themeColor="text1"/>
          <w:sz w:val="18"/>
          <w:szCs w:val="18"/>
          <w:lang w:val="en-GB"/>
        </w:rPr>
        <w:t>operators (</w:t>
      </w:r>
      <w:r w:rsidR="008349C3">
        <w:rPr>
          <w:color w:val="000000" w:themeColor="text1"/>
          <w:sz w:val="18"/>
          <w:szCs w:val="18"/>
          <w:lang w:val="en-GB"/>
        </w:rPr>
        <w:t xml:space="preserve">belonging to the </w:t>
      </w:r>
      <w:r w:rsidRPr="00146E08">
        <w:rPr>
          <w:i/>
          <w:iCs/>
          <w:color w:val="000000" w:themeColor="text1"/>
          <w:sz w:val="18"/>
          <w:szCs w:val="18"/>
          <w:lang w:val="en-GB"/>
        </w:rPr>
        <w:t>e</w:t>
      </w:r>
      <w:r w:rsidRPr="00471E5A">
        <w:rPr>
          <w:color w:val="000000" w:themeColor="text1"/>
          <w:sz w:val="18"/>
          <w:szCs w:val="18"/>
          <w:lang w:val="en-GB"/>
        </w:rPr>
        <w:t xml:space="preserve"> </w:t>
      </w:r>
      <w:r w:rsidR="008349C3">
        <w:rPr>
          <w:color w:val="000000" w:themeColor="text1"/>
          <w:sz w:val="18"/>
          <w:szCs w:val="18"/>
          <w:lang w:val="en-GB"/>
        </w:rPr>
        <w:t>irrep</w:t>
      </w:r>
      <w:r w:rsidRPr="00471E5A">
        <w:rPr>
          <w:color w:val="000000" w:themeColor="text1"/>
          <w:sz w:val="18"/>
          <w:szCs w:val="18"/>
          <w:lang w:val="en-GB"/>
        </w:rPr>
        <w:t xml:space="preserve">) involving the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r>
              <w:rPr>
                <w:rFonts w:ascii="Cambria Math" w:hAnsi="Cambria Math"/>
                <w:color w:val="000000" w:themeColor="text1"/>
                <w:sz w:val="18"/>
                <w:szCs w:val="18"/>
                <w:lang w:val="en-GB"/>
              </w:rPr>
              <m:t>xy</m:t>
            </m:r>
          </m:sub>
        </m:sSub>
      </m:oMath>
      <w:r w:rsidRPr="00471E5A">
        <w:rPr>
          <w:color w:val="000000" w:themeColor="text1"/>
          <w:sz w:val="18"/>
          <w:szCs w:val="18"/>
          <w:lang w:val="en-GB"/>
        </w:rPr>
        <w:t xml:space="preserve"> (</w:t>
      </w:r>
      <w:r w:rsidRPr="008349C3">
        <w:rPr>
          <w:i/>
          <w:iCs/>
          <w:color w:val="000000" w:themeColor="text1"/>
          <w:sz w:val="18"/>
          <w:szCs w:val="18"/>
          <w:lang w:val="en-GB"/>
        </w:rPr>
        <w:t>b</w:t>
      </w:r>
      <w:r w:rsidRPr="008349C3">
        <w:rPr>
          <w:i/>
          <w:iCs/>
          <w:color w:val="000000" w:themeColor="text1"/>
          <w:sz w:val="18"/>
          <w:szCs w:val="18"/>
          <w:vertAlign w:val="subscript"/>
          <w:lang w:val="en-GB"/>
        </w:rPr>
        <w:t>2</w:t>
      </w:r>
      <w:r w:rsidRPr="00471E5A">
        <w:rPr>
          <w:color w:val="000000" w:themeColor="text1"/>
          <w:sz w:val="18"/>
          <w:szCs w:val="18"/>
          <w:lang w:val="en-GB"/>
        </w:rPr>
        <w:t xml:space="preserve"> </w:t>
      </w:r>
      <w:r w:rsidR="008349C3">
        <w:rPr>
          <w:color w:val="000000" w:themeColor="text1"/>
          <w:sz w:val="18"/>
          <w:szCs w:val="18"/>
          <w:lang w:val="en-GB"/>
        </w:rPr>
        <w:t>irrep</w:t>
      </w:r>
      <w:r w:rsidRPr="00471E5A">
        <w:rPr>
          <w:color w:val="000000" w:themeColor="text1"/>
          <w:sz w:val="18"/>
          <w:szCs w:val="18"/>
          <w:lang w:val="en-GB"/>
        </w:rPr>
        <w:t xml:space="preserve">) </w:t>
      </w:r>
      <w:r w:rsidR="008349C3">
        <w:rPr>
          <w:color w:val="000000" w:themeColor="text1"/>
          <w:sz w:val="18"/>
          <w:szCs w:val="18"/>
          <w:lang w:val="en-GB"/>
        </w:rPr>
        <w:t xml:space="preserve">or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x</m:t>
                </m:r>
              </m:e>
              <m:sup>
                <m:r>
                  <w:rPr>
                    <w:rFonts w:ascii="Cambria Math" w:hAnsi="Cambria Math"/>
                    <w:color w:val="000000" w:themeColor="text1"/>
                    <w:sz w:val="18"/>
                    <w:szCs w:val="18"/>
                    <w:lang w:val="en-GB"/>
                  </w:rPr>
                  <m:t>2</m:t>
                </m:r>
              </m:sup>
            </m:sSup>
            <m:r>
              <w:rPr>
                <w:rFonts w:ascii="Cambria Math" w:hAnsi="Cambria Math"/>
                <w:color w:val="000000" w:themeColor="text1"/>
                <w:sz w:val="18"/>
                <w:szCs w:val="18"/>
                <w:lang w:val="en-GB"/>
              </w:rPr>
              <m:t>-</m:t>
            </m:r>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y</m:t>
                </m:r>
              </m:e>
              <m:sup>
                <m:r>
                  <w:rPr>
                    <w:rFonts w:ascii="Cambria Math" w:hAnsi="Cambria Math"/>
                    <w:color w:val="000000" w:themeColor="text1"/>
                    <w:sz w:val="18"/>
                    <w:szCs w:val="18"/>
                    <w:lang w:val="en-GB"/>
                  </w:rPr>
                  <m:t>2</m:t>
                </m:r>
              </m:sup>
            </m:sSup>
          </m:sub>
        </m:sSub>
      </m:oMath>
      <w:r w:rsidR="008349C3">
        <w:rPr>
          <w:color w:val="000000" w:themeColor="text1"/>
          <w:sz w:val="18"/>
          <w:szCs w:val="18"/>
          <w:lang w:val="en-GB"/>
        </w:rPr>
        <w:t xml:space="preserve"> (</w:t>
      </w:r>
      <w:r w:rsidR="008349C3">
        <w:rPr>
          <w:i/>
          <w:iCs/>
          <w:color w:val="000000" w:themeColor="text1"/>
          <w:sz w:val="18"/>
          <w:szCs w:val="18"/>
          <w:lang w:val="en-GB"/>
        </w:rPr>
        <w:t>b</w:t>
      </w:r>
      <w:r w:rsidR="008349C3" w:rsidRPr="008349C3">
        <w:rPr>
          <w:i/>
          <w:iCs/>
          <w:color w:val="000000" w:themeColor="text1"/>
          <w:sz w:val="18"/>
          <w:szCs w:val="18"/>
          <w:vertAlign w:val="subscript"/>
          <w:lang w:val="en-GB"/>
        </w:rPr>
        <w:t>1</w:t>
      </w:r>
      <w:r w:rsidR="008349C3">
        <w:rPr>
          <w:color w:val="000000" w:themeColor="text1"/>
          <w:sz w:val="18"/>
          <w:szCs w:val="18"/>
          <w:lang w:val="en-GB"/>
        </w:rPr>
        <w:t xml:space="preserve"> irrep) </w:t>
      </w:r>
      <w:r w:rsidRPr="008349C3">
        <w:rPr>
          <w:color w:val="000000" w:themeColor="text1"/>
          <w:sz w:val="18"/>
          <w:szCs w:val="18"/>
          <w:lang w:val="en-GB"/>
        </w:rPr>
        <w:t>and</w:t>
      </w:r>
      <w:r w:rsidRPr="00471E5A">
        <w:rPr>
          <w:color w:val="000000" w:themeColor="text1"/>
          <w:sz w:val="18"/>
          <w:szCs w:val="18"/>
          <w:lang w:val="en-GB"/>
        </w:rPr>
        <w:t xml:space="preserv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z</m:t>
                </m:r>
              </m:e>
              <m:sup>
                <m:r>
                  <w:rPr>
                    <w:rFonts w:ascii="Cambria Math" w:hAnsi="Cambria Math"/>
                    <w:color w:val="000000" w:themeColor="text1"/>
                    <w:sz w:val="18"/>
                    <w:szCs w:val="18"/>
                    <w:lang w:val="en-GB"/>
                  </w:rPr>
                  <m:t>2</m:t>
                </m:r>
              </m:sup>
            </m:sSup>
          </m:sub>
        </m:sSub>
      </m:oMath>
      <w:r w:rsidRPr="00471E5A">
        <w:rPr>
          <w:color w:val="000000" w:themeColor="text1"/>
          <w:sz w:val="18"/>
          <w:szCs w:val="18"/>
          <w:lang w:val="en-GB"/>
        </w:rPr>
        <w:t xml:space="preserve"> (</w:t>
      </w:r>
      <w:r w:rsidRPr="008349C3">
        <w:rPr>
          <w:i/>
          <w:iCs/>
          <w:color w:val="000000" w:themeColor="text1"/>
          <w:sz w:val="18"/>
          <w:szCs w:val="18"/>
          <w:lang w:val="en-GB"/>
        </w:rPr>
        <w:t>a</w:t>
      </w:r>
      <w:r w:rsidRPr="008349C3">
        <w:rPr>
          <w:i/>
          <w:iCs/>
          <w:color w:val="000000" w:themeColor="text1"/>
          <w:sz w:val="18"/>
          <w:szCs w:val="18"/>
          <w:vertAlign w:val="subscript"/>
          <w:lang w:val="en-GB"/>
        </w:rPr>
        <w:t>1</w:t>
      </w:r>
      <w:r w:rsidRPr="00471E5A">
        <w:rPr>
          <w:color w:val="000000" w:themeColor="text1"/>
          <w:sz w:val="18"/>
          <w:szCs w:val="18"/>
          <w:lang w:val="en-GB"/>
        </w:rPr>
        <w:t xml:space="preserve"> </w:t>
      </w:r>
      <w:r w:rsidR="008349C3">
        <w:rPr>
          <w:color w:val="000000" w:themeColor="text1"/>
          <w:sz w:val="18"/>
          <w:szCs w:val="18"/>
          <w:lang w:val="en-GB"/>
        </w:rPr>
        <w:t>irrep</w:t>
      </w:r>
      <w:r w:rsidRPr="00471E5A">
        <w:rPr>
          <w:color w:val="000000" w:themeColor="text1"/>
          <w:sz w:val="18"/>
          <w:szCs w:val="18"/>
          <w:lang w:val="en-GB"/>
        </w:rPr>
        <w:t xml:space="preserve">) orbitals are zero. </w:t>
      </w:r>
    </w:p>
    <w:p w14:paraId="6DAF8A08" w14:textId="470711A5" w:rsidR="00AD48E0" w:rsidRPr="005F35FF" w:rsidRDefault="00146E08" w:rsidP="00471E5A">
      <w:pPr>
        <w:jc w:val="both"/>
        <w:rPr>
          <w:rFonts w:eastAsiaTheme="minorEastAsia"/>
          <w:color w:val="000000" w:themeColor="text1"/>
          <w:sz w:val="18"/>
          <w:szCs w:val="18"/>
          <w:lang w:val="en-GB"/>
        </w:rPr>
      </w:pPr>
      <w:r>
        <w:rPr>
          <w:color w:val="000000" w:themeColor="text1"/>
          <w:sz w:val="18"/>
          <w:szCs w:val="18"/>
          <w:lang w:val="en-GB"/>
        </w:rPr>
        <w:t xml:space="preserve">Summarizing, for the aspect relevant to our problem, one can say that </w:t>
      </w:r>
      <w:r w:rsidR="00471E5A" w:rsidRPr="00471E5A">
        <w:rPr>
          <w:color w:val="000000" w:themeColor="text1"/>
          <w:sz w:val="18"/>
          <w:szCs w:val="18"/>
          <w:lang w:val="en-GB"/>
        </w:rPr>
        <w:t xml:space="preserve">the spin-orbits coupling depends on the weight and nature of the iron </w:t>
      </w:r>
      <w:r w:rsidR="00471E5A" w:rsidRPr="006C4080">
        <w:rPr>
          <w:i/>
          <w:iCs/>
          <w:color w:val="000000" w:themeColor="text1"/>
          <w:sz w:val="18"/>
          <w:szCs w:val="18"/>
          <w:lang w:val="en-GB"/>
        </w:rPr>
        <w:t>d</w:t>
      </w:r>
      <w:r w:rsidR="00471E5A" w:rsidRPr="00471E5A">
        <w:rPr>
          <w:color w:val="000000" w:themeColor="text1"/>
          <w:sz w:val="18"/>
          <w:szCs w:val="18"/>
          <w:lang w:val="en-GB"/>
        </w:rPr>
        <w:t xml:space="preserve"> orbital components of the two molecular orbitals</w:t>
      </w:r>
      <w:r>
        <w:rPr>
          <w:color w:val="000000" w:themeColor="text1"/>
          <w:sz w:val="18"/>
          <w:szCs w:val="18"/>
          <w:lang w:val="en-GB"/>
        </w:rPr>
        <w:t xml:space="preserve"> making a difference between the electronic configurations of the two states of interest</w:t>
      </w:r>
      <w:r w:rsidR="00471E5A" w:rsidRPr="00471E5A">
        <w:rPr>
          <w:color w:val="000000" w:themeColor="text1"/>
          <w:sz w:val="18"/>
          <w:szCs w:val="18"/>
          <w:lang w:val="en-GB"/>
        </w:rPr>
        <w:t>. Indeed, these coupling are vanishing if the metal orbital</w:t>
      </w:r>
      <w:r>
        <w:rPr>
          <w:color w:val="000000" w:themeColor="text1"/>
          <w:sz w:val="18"/>
          <w:szCs w:val="18"/>
          <w:lang w:val="en-GB"/>
        </w:rPr>
        <w:t>s</w:t>
      </w:r>
      <w:r w:rsidR="00471E5A" w:rsidRPr="00471E5A">
        <w:rPr>
          <w:color w:val="000000" w:themeColor="text1"/>
          <w:sz w:val="18"/>
          <w:szCs w:val="18"/>
          <w:lang w:val="en-GB"/>
        </w:rPr>
        <w:t xml:space="preserve"> are absent in one of the two MOs or if one MO contains the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z</m:t>
                </m:r>
              </m:e>
              <m:sup>
                <m:r>
                  <w:rPr>
                    <w:rFonts w:ascii="Cambria Math" w:hAnsi="Cambria Math"/>
                    <w:color w:val="000000" w:themeColor="text1"/>
                    <w:sz w:val="18"/>
                    <w:szCs w:val="18"/>
                    <w:lang w:val="en-GB"/>
                  </w:rPr>
                  <m:t>2</m:t>
                </m:r>
              </m:sup>
            </m:sSup>
          </m:sub>
        </m:sSub>
      </m:oMath>
      <w:r w:rsidR="00471E5A" w:rsidRPr="00471E5A">
        <w:rPr>
          <w:color w:val="000000" w:themeColor="text1"/>
          <w:sz w:val="18"/>
          <w:szCs w:val="18"/>
          <w:lang w:val="en-GB"/>
        </w:rPr>
        <w:t xml:space="preserve"> iron atomic orbital and the other contains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r>
              <w:rPr>
                <w:rFonts w:ascii="Cambria Math" w:hAnsi="Cambria Math"/>
                <w:color w:val="000000" w:themeColor="text1"/>
                <w:sz w:val="18"/>
                <w:szCs w:val="18"/>
                <w:lang w:val="en-GB"/>
              </w:rPr>
              <m:t>xy</m:t>
            </m:r>
          </m:sub>
        </m:sSub>
      </m:oMath>
      <w:r w:rsidR="00471E5A" w:rsidRPr="00471E5A">
        <w:rPr>
          <w:color w:val="000000" w:themeColor="text1"/>
          <w:sz w:val="18"/>
          <w:szCs w:val="18"/>
          <w:lang w:val="en-GB"/>
        </w:rPr>
        <w:t xml:space="preserve">. On the other hand, the coupling is allowed if one MO contains the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r>
              <w:rPr>
                <w:rFonts w:ascii="Cambria Math" w:hAnsi="Cambria Math"/>
                <w:color w:val="000000" w:themeColor="text1"/>
                <w:sz w:val="18"/>
                <w:szCs w:val="18"/>
                <w:lang w:val="en-GB"/>
              </w:rPr>
              <m:t>xz</m:t>
            </m:r>
          </m:sub>
        </m:sSub>
      </m:oMath>
      <w:r w:rsidR="00471E5A" w:rsidRPr="00471E5A">
        <w:rPr>
          <w:color w:val="000000" w:themeColor="text1"/>
          <w:sz w:val="18"/>
          <w:szCs w:val="18"/>
          <w:lang w:val="en-GB"/>
        </w:rPr>
        <w:t xml:space="preserve"> or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r>
              <w:rPr>
                <w:rFonts w:ascii="Cambria Math" w:hAnsi="Cambria Math"/>
                <w:color w:val="000000" w:themeColor="text1"/>
                <w:sz w:val="18"/>
                <w:szCs w:val="18"/>
                <w:lang w:val="en-GB"/>
              </w:rPr>
              <m:t>yz</m:t>
            </m:r>
          </m:sub>
        </m:sSub>
      </m:oMath>
      <w:r w:rsidR="00471E5A" w:rsidRPr="00471E5A">
        <w:rPr>
          <w:color w:val="000000" w:themeColor="text1"/>
          <w:sz w:val="18"/>
          <w:szCs w:val="18"/>
          <w:lang w:val="en-GB"/>
        </w:rPr>
        <w:t xml:space="preserve"> iron orbitals and the other the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z</m:t>
                </m:r>
              </m:e>
              <m:sup>
                <m:r>
                  <w:rPr>
                    <w:rFonts w:ascii="Cambria Math" w:hAnsi="Cambria Math"/>
                    <w:color w:val="000000" w:themeColor="text1"/>
                    <w:sz w:val="18"/>
                    <w:szCs w:val="18"/>
                    <w:lang w:val="en-GB"/>
                  </w:rPr>
                  <m:t>2</m:t>
                </m:r>
              </m:sup>
            </m:sSup>
          </m:sub>
        </m:sSub>
      </m:oMath>
      <w:r w:rsidR="00471E5A" w:rsidRPr="00471E5A">
        <w:rPr>
          <w:color w:val="000000" w:themeColor="text1"/>
          <w:sz w:val="18"/>
          <w:szCs w:val="18"/>
          <w:lang w:val="en-GB"/>
        </w:rPr>
        <w:t xml:space="preserve">,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r>
              <w:rPr>
                <w:rFonts w:ascii="Cambria Math" w:hAnsi="Cambria Math"/>
                <w:color w:val="000000" w:themeColor="text1"/>
                <w:sz w:val="18"/>
                <w:szCs w:val="18"/>
                <w:lang w:val="en-GB"/>
              </w:rPr>
              <m:t>xy</m:t>
            </m:r>
          </m:sub>
        </m:sSub>
      </m:oMath>
      <w:r w:rsidR="00471E5A" w:rsidRPr="00471E5A">
        <w:rPr>
          <w:color w:val="000000" w:themeColor="text1"/>
          <w:sz w:val="18"/>
          <w:szCs w:val="18"/>
          <w:lang w:val="en-GB"/>
        </w:rPr>
        <w:t xml:space="preserve">, or </w:t>
      </w:r>
      <m:oMath>
        <m:sSub>
          <m:sSubPr>
            <m:ctrlPr>
              <w:rPr>
                <w:rFonts w:ascii="Cambria Math" w:hAnsi="Cambria Math"/>
                <w:i/>
                <w:color w:val="000000" w:themeColor="text1"/>
                <w:sz w:val="18"/>
                <w:szCs w:val="18"/>
                <w:lang w:val="en-GB"/>
              </w:rPr>
            </m:ctrlPr>
          </m:sSubPr>
          <m:e>
            <m:r>
              <w:rPr>
                <w:rFonts w:ascii="Cambria Math" w:hAnsi="Cambria Math"/>
                <w:color w:val="000000" w:themeColor="text1"/>
                <w:sz w:val="18"/>
                <w:szCs w:val="18"/>
                <w:lang w:val="en-GB"/>
              </w:rPr>
              <m:t>d</m:t>
            </m:r>
          </m:e>
          <m:sub>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x</m:t>
                </m:r>
              </m:e>
              <m:sup>
                <m:r>
                  <w:rPr>
                    <w:rFonts w:ascii="Cambria Math" w:hAnsi="Cambria Math"/>
                    <w:color w:val="000000" w:themeColor="text1"/>
                    <w:sz w:val="18"/>
                    <w:szCs w:val="18"/>
                    <w:lang w:val="en-GB"/>
                  </w:rPr>
                  <m:t>2</m:t>
                </m:r>
              </m:sup>
            </m:sSup>
            <m:r>
              <w:rPr>
                <w:rFonts w:ascii="Cambria Math" w:hAnsi="Cambria Math"/>
                <w:color w:val="000000" w:themeColor="text1"/>
                <w:sz w:val="18"/>
                <w:szCs w:val="18"/>
                <w:lang w:val="en-GB"/>
              </w:rPr>
              <m:t>-</m:t>
            </m:r>
            <m:sSup>
              <m:sSupPr>
                <m:ctrlPr>
                  <w:rPr>
                    <w:rFonts w:ascii="Cambria Math" w:hAnsi="Cambria Math"/>
                    <w:i/>
                    <w:color w:val="000000" w:themeColor="text1"/>
                    <w:sz w:val="18"/>
                    <w:szCs w:val="18"/>
                    <w:lang w:val="en-GB"/>
                  </w:rPr>
                </m:ctrlPr>
              </m:sSupPr>
              <m:e>
                <m:r>
                  <w:rPr>
                    <w:rFonts w:ascii="Cambria Math" w:hAnsi="Cambria Math"/>
                    <w:color w:val="000000" w:themeColor="text1"/>
                    <w:sz w:val="18"/>
                    <w:szCs w:val="18"/>
                    <w:lang w:val="en-GB"/>
                  </w:rPr>
                  <m:t>y</m:t>
                </m:r>
              </m:e>
              <m:sup>
                <m:r>
                  <w:rPr>
                    <w:rFonts w:ascii="Cambria Math" w:hAnsi="Cambria Math"/>
                    <w:color w:val="000000" w:themeColor="text1"/>
                    <w:sz w:val="18"/>
                    <w:szCs w:val="18"/>
                    <w:lang w:val="en-GB"/>
                  </w:rPr>
                  <m:t>2</m:t>
                </m:r>
              </m:sup>
            </m:sSup>
          </m:sub>
        </m:sSub>
      </m:oMath>
      <w:r w:rsidR="00471E5A" w:rsidRPr="00471E5A">
        <w:rPr>
          <w:color w:val="000000" w:themeColor="text1"/>
          <w:sz w:val="18"/>
          <w:szCs w:val="18"/>
          <w:lang w:val="en-GB"/>
        </w:rPr>
        <w:t xml:space="preserve">  iron orbitals. </w:t>
      </w:r>
    </w:p>
    <w:p w14:paraId="36841BE3" w14:textId="2DD0D752" w:rsidR="00AD48E0" w:rsidRPr="00EA637B" w:rsidRDefault="005F26DB" w:rsidP="00680791">
      <w:pPr>
        <w:pStyle w:val="Titre2"/>
        <w:numPr>
          <w:ilvl w:val="1"/>
          <w:numId w:val="3"/>
        </w:numPr>
        <w:rPr>
          <w:i/>
          <w:iCs/>
          <w:color w:val="auto"/>
          <w:sz w:val="18"/>
          <w:szCs w:val="18"/>
          <w:lang w:val="en-US"/>
        </w:rPr>
      </w:pPr>
      <w:r>
        <w:rPr>
          <w:i/>
          <w:iCs/>
          <w:color w:val="auto"/>
          <w:sz w:val="18"/>
          <w:szCs w:val="18"/>
          <w:lang w:val="en-US"/>
        </w:rPr>
        <w:t xml:space="preserve"> </w:t>
      </w:r>
      <w:bookmarkStart w:id="26" w:name="_Toc231913240"/>
      <w:r w:rsidR="00261D48" w:rsidRPr="00E67CDF">
        <w:rPr>
          <w:i/>
          <w:iCs/>
          <w:color w:val="auto"/>
          <w:sz w:val="18"/>
          <w:szCs w:val="18"/>
          <w:lang w:val="en-US"/>
        </w:rPr>
        <w:t>C2</w:t>
      </w:r>
      <w:r w:rsidR="00261D48" w:rsidRPr="00EA637B">
        <w:rPr>
          <w:i/>
          <w:iCs/>
          <w:color w:val="auto"/>
          <w:sz w:val="18"/>
          <w:szCs w:val="18"/>
          <w:lang w:val="en-US"/>
        </w:rPr>
        <w:t xml:space="preserve"> non-radiative e</w:t>
      </w:r>
      <w:r w:rsidR="00335325" w:rsidRPr="00EA637B">
        <w:rPr>
          <w:i/>
          <w:iCs/>
          <w:color w:val="auto"/>
          <w:sz w:val="18"/>
          <w:szCs w:val="18"/>
          <w:lang w:val="en-US"/>
        </w:rPr>
        <w:t>xcited states relaxatio</w:t>
      </w:r>
      <w:r w:rsidR="00261D48" w:rsidRPr="00EA637B">
        <w:rPr>
          <w:i/>
          <w:iCs/>
          <w:color w:val="auto"/>
          <w:sz w:val="18"/>
          <w:szCs w:val="18"/>
          <w:lang w:val="en-US"/>
        </w:rPr>
        <w:t>n pathway</w:t>
      </w:r>
      <w:bookmarkEnd w:id="26"/>
    </w:p>
    <w:p w14:paraId="40A08226" w14:textId="753CB3AA" w:rsidR="00FD67EE" w:rsidRPr="00DF142E" w:rsidRDefault="00FD67EE" w:rsidP="00DF142E">
      <w:pPr>
        <w:pStyle w:val="RSCB04AHeadingSection"/>
        <w:spacing w:before="0" w:after="200"/>
        <w:contextualSpacing/>
        <w:jc w:val="both"/>
        <w:rPr>
          <w:b w:val="0"/>
          <w:bCs/>
          <w:i/>
          <w:iCs/>
          <w:sz w:val="18"/>
          <w:szCs w:val="18"/>
          <w:lang w:val="en-US"/>
        </w:rPr>
      </w:pPr>
      <w:r>
        <w:rPr>
          <w:b w:val="0"/>
          <w:sz w:val="18"/>
          <w:szCs w:val="18"/>
          <w:lang w:val="en-US"/>
        </w:rPr>
        <w:t>Once</w:t>
      </w:r>
      <w:r w:rsidRPr="00FD67EE">
        <w:rPr>
          <w:b w:val="0"/>
          <w:sz w:val="18"/>
          <w:szCs w:val="18"/>
          <w:lang w:val="en-US"/>
        </w:rPr>
        <w:t xml:space="preserve"> T</w:t>
      </w:r>
      <w:r w:rsidRPr="00FD67EE">
        <w:rPr>
          <w:b w:val="0"/>
          <w:sz w:val="18"/>
          <w:szCs w:val="18"/>
          <w:vertAlign w:val="subscript"/>
          <w:lang w:val="en-US"/>
        </w:rPr>
        <w:t>10</w:t>
      </w:r>
      <w:r w:rsidRPr="00FD67EE">
        <w:rPr>
          <w:b w:val="0"/>
          <w:sz w:val="18"/>
          <w:szCs w:val="18"/>
          <w:lang w:val="en-US"/>
        </w:rPr>
        <w:t xml:space="preserve"> is populated, the subsequent relaxation into lower-lying MC states can be followed by monitoring the evolution of the energies and characters of the triplet-state manifold along Fe–N bond elongation (Figure S3</w:t>
      </w:r>
      <w:r w:rsidR="00261D48">
        <w:rPr>
          <w:b w:val="0"/>
          <w:sz w:val="18"/>
          <w:szCs w:val="18"/>
          <w:lang w:val="en-US"/>
        </w:rPr>
        <w:t>2</w:t>
      </w:r>
      <w:r w:rsidRPr="00FD67EE">
        <w:rPr>
          <w:b w:val="0"/>
          <w:sz w:val="18"/>
          <w:szCs w:val="18"/>
          <w:lang w:val="en-US"/>
        </w:rPr>
        <w:t xml:space="preserve">), which represents the typical reaction pathway toward the MC-state minima. Although this analysis is complicated within the adiabatic TDDFT framework, a qualitative </w:t>
      </w:r>
      <w:r w:rsidRPr="00FD67EE">
        <w:rPr>
          <w:b w:val="0"/>
          <w:i/>
          <w:iCs/>
          <w:sz w:val="18"/>
          <w:szCs w:val="18"/>
          <w:lang w:val="en-US"/>
        </w:rPr>
        <w:t>a posteriori</w:t>
      </w:r>
      <w:r w:rsidRPr="00FD67EE">
        <w:rPr>
          <w:b w:val="0"/>
          <w:sz w:val="18"/>
          <w:szCs w:val="18"/>
          <w:lang w:val="en-US"/>
        </w:rPr>
        <w:t xml:space="preserve"> diabatic reconstruction of the adiabatic triplet states (grey dotted lines in</w:t>
      </w:r>
      <w:r w:rsidR="00100066">
        <w:rPr>
          <w:b w:val="0"/>
          <w:sz w:val="18"/>
          <w:szCs w:val="18"/>
          <w:lang w:val="en-US"/>
        </w:rPr>
        <w:t xml:space="preserve"> Figure</w:t>
      </w:r>
      <w:r w:rsidRPr="00FD67EE">
        <w:rPr>
          <w:b w:val="0"/>
          <w:sz w:val="18"/>
          <w:szCs w:val="18"/>
          <w:lang w:val="en-US"/>
        </w:rPr>
        <w:t xml:space="preserve"> </w:t>
      </w:r>
      <w:r w:rsidR="00100066">
        <w:rPr>
          <w:b w:val="0"/>
          <w:sz w:val="18"/>
          <w:szCs w:val="18"/>
          <w:lang w:val="en-US"/>
        </w:rPr>
        <w:t>S3</w:t>
      </w:r>
      <w:r w:rsidR="00261D48">
        <w:rPr>
          <w:b w:val="0"/>
          <w:sz w:val="18"/>
          <w:szCs w:val="18"/>
          <w:lang w:val="en-US"/>
        </w:rPr>
        <w:t>2</w:t>
      </w:r>
      <w:r w:rsidRPr="00FD67EE">
        <w:rPr>
          <w:b w:val="0"/>
          <w:sz w:val="18"/>
          <w:szCs w:val="18"/>
          <w:lang w:val="en-US"/>
        </w:rPr>
        <w:t xml:space="preserve">) along the relaxed scan can be achieved by tracking, at each point, the dominant electronic configurations associated with </w:t>
      </w:r>
      <w:r w:rsidRPr="00FD67EE">
        <w:rPr>
          <w:b w:val="0"/>
          <w:sz w:val="18"/>
          <w:szCs w:val="18"/>
          <w:lang w:val="en-US"/>
        </w:rPr>
        <w:lastRenderedPageBreak/>
        <w:t>MC, LC, and MLCT excitations (</w:t>
      </w:r>
      <w:proofErr w:type="spellStart"/>
      <w:r w:rsidRPr="00FD67EE">
        <w:rPr>
          <w:b w:val="0"/>
          <w:sz w:val="18"/>
          <w:szCs w:val="18"/>
          <w:lang w:val="en-US"/>
        </w:rPr>
        <w:t>coloured</w:t>
      </w:r>
      <w:proofErr w:type="spellEnd"/>
      <w:r w:rsidRPr="00FD67EE">
        <w:rPr>
          <w:b w:val="0"/>
          <w:sz w:val="18"/>
          <w:szCs w:val="18"/>
          <w:lang w:val="en-US"/>
        </w:rPr>
        <w:t xml:space="preserve"> markers overlaid in </w:t>
      </w:r>
      <w:r w:rsidR="00100066">
        <w:rPr>
          <w:b w:val="0"/>
          <w:sz w:val="18"/>
          <w:szCs w:val="18"/>
          <w:lang w:val="en-US"/>
        </w:rPr>
        <w:t>Figure S3</w:t>
      </w:r>
      <w:r w:rsidR="00261D48">
        <w:rPr>
          <w:b w:val="0"/>
          <w:sz w:val="18"/>
          <w:szCs w:val="18"/>
          <w:lang w:val="en-US"/>
        </w:rPr>
        <w:t>2</w:t>
      </w:r>
      <w:r w:rsidRPr="00FD67EE">
        <w:rPr>
          <w:b w:val="0"/>
          <w:sz w:val="18"/>
          <w:szCs w:val="18"/>
          <w:lang w:val="en-US"/>
        </w:rPr>
        <w:t>). The T</w:t>
      </w:r>
      <w:r w:rsidRPr="00FD67EE">
        <w:rPr>
          <w:b w:val="0"/>
          <w:sz w:val="18"/>
          <w:szCs w:val="18"/>
          <w:vertAlign w:val="subscript"/>
          <w:lang w:val="en-US"/>
        </w:rPr>
        <w:t>10</w:t>
      </w:r>
      <w:r w:rsidRPr="00FD67EE">
        <w:rPr>
          <w:b w:val="0"/>
          <w:sz w:val="18"/>
          <w:szCs w:val="18"/>
          <w:lang w:val="en-US"/>
        </w:rPr>
        <w:t xml:space="preserve"> state at the Franck–Condon geometry exhibits a strongly mixed character </w:t>
      </w:r>
      <w:r w:rsidRPr="00DF142E">
        <w:rPr>
          <w:b w:val="0"/>
          <w:sz w:val="18"/>
          <w:szCs w:val="18"/>
          <w:lang w:val="en-US"/>
        </w:rPr>
        <w:t>(</w:t>
      </w:r>
      <w:r w:rsidR="00DB7B94" w:rsidRPr="00DF142E">
        <w:rPr>
          <w:b w:val="0"/>
          <w:sz w:val="18"/>
          <w:szCs w:val="18"/>
          <w:lang w:val="en-US"/>
        </w:rPr>
        <w:t>Figure</w:t>
      </w:r>
      <w:r w:rsidRPr="00DF142E">
        <w:rPr>
          <w:b w:val="0"/>
          <w:sz w:val="18"/>
          <w:szCs w:val="18"/>
          <w:lang w:val="en-US"/>
        </w:rPr>
        <w:t xml:space="preserve"> S</w:t>
      </w:r>
      <w:r w:rsidR="00DF142E" w:rsidRPr="00DF142E">
        <w:rPr>
          <w:b w:val="0"/>
          <w:sz w:val="18"/>
          <w:szCs w:val="18"/>
          <w:lang w:val="en-US"/>
        </w:rPr>
        <w:t>3</w:t>
      </w:r>
      <w:r w:rsidR="00261D48">
        <w:rPr>
          <w:b w:val="0"/>
          <w:sz w:val="18"/>
          <w:szCs w:val="18"/>
          <w:lang w:val="en-US"/>
        </w:rPr>
        <w:t>0</w:t>
      </w:r>
      <w:r w:rsidRPr="00DF142E">
        <w:rPr>
          <w:b w:val="0"/>
          <w:sz w:val="18"/>
          <w:szCs w:val="18"/>
          <w:lang w:val="en-US"/>
        </w:rPr>
        <w:t xml:space="preserve"> </w:t>
      </w:r>
      <w:r w:rsidR="00DF142E">
        <w:rPr>
          <w:b w:val="0"/>
          <w:sz w:val="18"/>
          <w:szCs w:val="18"/>
          <w:lang w:val="en-US"/>
        </w:rPr>
        <w:t>and Table S</w:t>
      </w:r>
      <w:r w:rsidR="00261D48">
        <w:rPr>
          <w:b w:val="0"/>
          <w:sz w:val="18"/>
          <w:szCs w:val="18"/>
          <w:lang w:val="en-US"/>
        </w:rPr>
        <w:t>7</w:t>
      </w:r>
      <w:r w:rsidRPr="00FD67EE">
        <w:rPr>
          <w:b w:val="0"/>
          <w:sz w:val="18"/>
          <w:szCs w:val="18"/>
          <w:lang w:val="en-US"/>
        </w:rPr>
        <w:t xml:space="preserve">), with major contributions from MC (HOMO/HOMO–4 → LUMO+14), LC (HOMO–1 → LUMO+1), and MLCT (HOMO–4 → LUMO) excitations. Upon Fe–N bond elongation, the MC character of this state increases, accompanied by a decrease in its energy, as expected. This </w:t>
      </w:r>
      <w:r w:rsidR="00DF142E" w:rsidRPr="00FD67EE">
        <w:rPr>
          <w:b w:val="0"/>
          <w:sz w:val="18"/>
          <w:szCs w:val="18"/>
          <w:lang w:val="en-US"/>
        </w:rPr>
        <w:t>behavior</w:t>
      </w:r>
      <w:r w:rsidRPr="00FD67EE">
        <w:rPr>
          <w:b w:val="0"/>
          <w:sz w:val="18"/>
          <w:szCs w:val="18"/>
          <w:lang w:val="en-US"/>
        </w:rPr>
        <w:t xml:space="preserve"> is illustrated by the magenta markers in Fig</w:t>
      </w:r>
      <w:r w:rsidR="00100066">
        <w:rPr>
          <w:b w:val="0"/>
          <w:sz w:val="18"/>
          <w:szCs w:val="18"/>
          <w:lang w:val="en-US"/>
        </w:rPr>
        <w:t>ure S3</w:t>
      </w:r>
      <w:r w:rsidR="0043407D">
        <w:rPr>
          <w:b w:val="0"/>
          <w:sz w:val="18"/>
          <w:szCs w:val="18"/>
          <w:lang w:val="en-US"/>
        </w:rPr>
        <w:t>2</w:t>
      </w:r>
      <w:r w:rsidRPr="00FD67EE">
        <w:rPr>
          <w:b w:val="0"/>
          <w:sz w:val="18"/>
          <w:szCs w:val="18"/>
          <w:lang w:val="en-US"/>
        </w:rPr>
        <w:t>, which track the evolution of T₁₀ along the Fe-N distance scan. Around 2.017 Å, MC states (T₃ and T₄, red markers) become nearly degenerate with LC triplet states (T₁ and T₂, yellow markers), while the MC character of the initially mixed state (T₁₀) further increases as its energy decreases</w:t>
      </w:r>
      <w:r w:rsidR="0043407D">
        <w:rPr>
          <w:b w:val="0"/>
          <w:sz w:val="18"/>
          <w:szCs w:val="18"/>
          <w:lang w:val="en-US"/>
        </w:rPr>
        <w:t>.</w:t>
      </w:r>
      <w:r w:rsidRPr="00FD67EE">
        <w:rPr>
          <w:b w:val="0"/>
          <w:sz w:val="22"/>
          <w:lang w:val="en-US"/>
        </w:rPr>
        <w:t xml:space="preserve"> </w:t>
      </w:r>
      <w:r w:rsidRPr="00FD67EE">
        <w:rPr>
          <w:b w:val="0"/>
          <w:sz w:val="18"/>
          <w:szCs w:val="18"/>
          <w:lang w:val="en-US"/>
        </w:rPr>
        <w:t>Further elongation induces state mixing and character switching between LC and MC states. Between 2.057 and 2.117 Å, an avoided crossing occurs between mixed MC/LC and LC states (orange markers). In this region, the lowest-energy LC configuration (HOMO → LUMO+1) is strongly coupled to a nearly isoenergetic MC excitation (HOMO → LUMO+14). While the electronic population is expected to predominantly relax into the stabilizing MC state (red markers) and then non-radiatively relax to the ground state, this region of strong electronic coupling may also provide a pathway for populating a long-lived emissive triplet state of LC character (yellow markers).</w:t>
      </w:r>
    </w:p>
    <w:p w14:paraId="6C87F676" w14:textId="49E10CB7" w:rsidR="00F70B5C" w:rsidRDefault="00FD67EE">
      <w:pPr>
        <w:jc w:val="both"/>
        <w:rPr>
          <w:rFonts w:ascii="Times New Roman" w:hAnsi="Times New Roman" w:cs="Times New Roman"/>
          <w:lang w:val="en-GB"/>
        </w:rPr>
      </w:pPr>
      <w:r>
        <w:rPr>
          <w:rFonts w:ascii="Times New Roman" w:hAnsi="Times New Roman" w:cs="Times New Roman"/>
          <w:noProof/>
          <w:lang w:val="en-GB"/>
        </w:rPr>
        <w:drawing>
          <wp:inline distT="0" distB="0" distL="0" distR="0" wp14:anchorId="59B19DF9" wp14:editId="5EEAF3BF">
            <wp:extent cx="5233881" cy="2944058"/>
            <wp:effectExtent l="0" t="0" r="0" b="2540"/>
            <wp:docPr id="49858466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84662" name="Immagine 49858466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43336" cy="2949376"/>
                    </a:xfrm>
                    <a:prstGeom prst="rect">
                      <a:avLst/>
                    </a:prstGeom>
                  </pic:spPr>
                </pic:pic>
              </a:graphicData>
            </a:graphic>
          </wp:inline>
        </w:drawing>
      </w:r>
    </w:p>
    <w:p w14:paraId="500C9E97" w14:textId="15CE8827" w:rsidR="00FD67EE" w:rsidRPr="00FD67EE" w:rsidRDefault="00FD67EE">
      <w:pPr>
        <w:jc w:val="both"/>
        <w:rPr>
          <w:rFonts w:cstheme="minorHAnsi"/>
          <w:sz w:val="15"/>
          <w:szCs w:val="15"/>
          <w:lang w:val="en-GB"/>
        </w:rPr>
      </w:pPr>
      <w:r w:rsidRPr="00FD67EE">
        <w:rPr>
          <w:rFonts w:cstheme="minorHAnsi"/>
          <w:b/>
          <w:bCs/>
          <w:sz w:val="15"/>
          <w:szCs w:val="15"/>
          <w:lang w:val="en-GB"/>
        </w:rPr>
        <w:t>Figure S3</w:t>
      </w:r>
      <w:r w:rsidR="00261D48">
        <w:rPr>
          <w:rFonts w:cstheme="minorHAnsi"/>
          <w:b/>
          <w:bCs/>
          <w:sz w:val="15"/>
          <w:szCs w:val="15"/>
          <w:lang w:val="en-GB"/>
        </w:rPr>
        <w:t>2</w:t>
      </w:r>
      <w:r w:rsidRPr="00FD67EE">
        <w:rPr>
          <w:rFonts w:cstheme="minorHAnsi"/>
          <w:b/>
          <w:bCs/>
          <w:sz w:val="15"/>
          <w:szCs w:val="15"/>
          <w:lang w:val="en-GB"/>
        </w:rPr>
        <w:t>.</w:t>
      </w:r>
      <w:r w:rsidRPr="00FD67EE">
        <w:rPr>
          <w:rFonts w:cstheme="minorHAnsi"/>
          <w:sz w:val="15"/>
          <w:szCs w:val="15"/>
          <w:lang w:val="en-GB"/>
        </w:rPr>
        <w:t xml:space="preserve"> </w:t>
      </w:r>
      <w:r w:rsidRPr="00FD67EE">
        <w:rPr>
          <w:rFonts w:cstheme="minorHAnsi"/>
          <w:bCs/>
          <w:sz w:val="15"/>
          <w:szCs w:val="15"/>
          <w:lang w:val="en-GB"/>
        </w:rPr>
        <w:t>TDDFT–calculated vertical excitation energies of the lowest ten triplet states (grey dotted lines) and the low-lying singlet states (S₁–S₄) along Fe–N bond elongation (1.957–2.237 Å, in 0.02 Å increments) obtained from a ground-state relaxed scan. The diabatic character of the states along the reaction coordinate, estimated by tracking the dominant electronic configurations contributing to the TDDFT adiabatic states along the scan, is indicated by coloured markers overlaid on the grey dotted lines: red, MC; yellow, LC; orange MC/LC avoided crossing; magenta, MC/MLCT/LC</w:t>
      </w:r>
      <w:r w:rsidR="00100066">
        <w:rPr>
          <w:rFonts w:cstheme="minorHAnsi"/>
          <w:bCs/>
          <w:sz w:val="15"/>
          <w:szCs w:val="15"/>
          <w:lang w:val="en-GB"/>
        </w:rPr>
        <w:t>.</w:t>
      </w:r>
    </w:p>
    <w:p w14:paraId="79C4298A" w14:textId="0A5391BD" w:rsidR="004B1F76" w:rsidRPr="00E02224" w:rsidRDefault="00000000" w:rsidP="00EA637B">
      <w:pPr>
        <w:pStyle w:val="Titre1"/>
        <w:numPr>
          <w:ilvl w:val="0"/>
          <w:numId w:val="4"/>
        </w:numPr>
        <w:rPr>
          <w:rFonts w:asciiTheme="minorHAnsi" w:hAnsiTheme="minorHAnsi" w:cstheme="minorHAnsi"/>
          <w:color w:val="000000" w:themeColor="text1"/>
          <w:sz w:val="18"/>
          <w:szCs w:val="18"/>
          <w:lang w:val="en-GB"/>
        </w:rPr>
      </w:pPr>
      <w:bookmarkStart w:id="27" w:name="_Toc231913241"/>
      <w:r w:rsidRPr="00E02224">
        <w:rPr>
          <w:rFonts w:asciiTheme="minorHAnsi" w:hAnsiTheme="minorHAnsi" w:cstheme="minorHAnsi"/>
          <w:color w:val="000000" w:themeColor="text1"/>
          <w:sz w:val="18"/>
          <w:szCs w:val="18"/>
          <w:lang w:val="en-GB"/>
        </w:rPr>
        <w:t>References</w:t>
      </w:r>
      <w:bookmarkEnd w:id="27"/>
    </w:p>
    <w:p w14:paraId="757A9761" w14:textId="77777777" w:rsidR="004B1F76" w:rsidRPr="00FC7D5D" w:rsidRDefault="004B1F76">
      <w:pPr>
        <w:spacing w:line="360" w:lineRule="auto"/>
        <w:jc w:val="both"/>
        <w:rPr>
          <w:rFonts w:cstheme="minorHAnsi"/>
          <w:sz w:val="18"/>
          <w:szCs w:val="18"/>
          <w:lang w:val="en-GB"/>
        </w:rPr>
      </w:pPr>
    </w:p>
    <w:p w14:paraId="5268C996" w14:textId="77777777" w:rsidR="00D64C49" w:rsidRPr="00D64C49" w:rsidRDefault="00000000" w:rsidP="00D64C49">
      <w:pPr>
        <w:pStyle w:val="Bibliographie"/>
        <w:rPr>
          <w:rFonts w:ascii="Calibri" w:hAnsi="Calibri" w:cs="Calibri"/>
          <w:sz w:val="18"/>
          <w:lang w:val="en-GB"/>
        </w:rPr>
      </w:pPr>
      <w:r w:rsidRPr="00F657C6">
        <w:rPr>
          <w:rFonts w:cstheme="minorHAnsi"/>
          <w:sz w:val="18"/>
          <w:szCs w:val="18"/>
        </w:rPr>
        <w:fldChar w:fldCharType="begin"/>
      </w:r>
      <w:r w:rsidR="00D64C49">
        <w:rPr>
          <w:rFonts w:cstheme="minorHAnsi"/>
          <w:sz w:val="18"/>
          <w:szCs w:val="18"/>
          <w:lang w:val="en-GB"/>
        </w:rPr>
        <w:instrText xml:space="preserve"> ADDIN ZOTERO_BIBL {"uncited":[],"omitted":[],"custom":[]} CSL_BIBLIOGRAPHY </w:instrText>
      </w:r>
      <w:r w:rsidRPr="00F657C6">
        <w:rPr>
          <w:rFonts w:cstheme="minorHAnsi"/>
          <w:sz w:val="18"/>
          <w:szCs w:val="18"/>
        </w:rPr>
        <w:fldChar w:fldCharType="separate"/>
      </w:r>
      <w:r w:rsidR="00D64C49" w:rsidRPr="00D64C49">
        <w:rPr>
          <w:rFonts w:ascii="Calibri" w:hAnsi="Calibri" w:cs="Calibri"/>
          <w:sz w:val="18"/>
          <w:lang w:val="en-GB"/>
        </w:rPr>
        <w:t>(1)</w:t>
      </w:r>
      <w:r w:rsidR="00D64C49" w:rsidRPr="00D64C49">
        <w:rPr>
          <w:rFonts w:ascii="Calibri" w:hAnsi="Calibri" w:cs="Calibri"/>
          <w:sz w:val="18"/>
          <w:lang w:val="en-GB"/>
        </w:rPr>
        <w:tab/>
        <w:t xml:space="preserve">Ibrahim, D.; Boulet, P.; Gros, P. C.; Pierrat, P. Efficient Access to Arylated Aza‐ullazines by Regioselective Functionalization of Their Pyridine Ring by H−Li Exchange and Electrophilic Substitution. </w:t>
      </w:r>
      <w:r w:rsidR="00D64C49" w:rsidRPr="00D64C49">
        <w:rPr>
          <w:rFonts w:ascii="Calibri" w:hAnsi="Calibri" w:cs="Calibri"/>
          <w:i/>
          <w:iCs/>
          <w:sz w:val="18"/>
          <w:lang w:val="en-GB"/>
        </w:rPr>
        <w:t>Eur. J. Org. Chem.</w:t>
      </w:r>
      <w:r w:rsidR="00D64C49" w:rsidRPr="00D64C49">
        <w:rPr>
          <w:rFonts w:ascii="Calibri" w:hAnsi="Calibri" w:cs="Calibri"/>
          <w:sz w:val="18"/>
          <w:lang w:val="en-GB"/>
        </w:rPr>
        <w:t xml:space="preserve"> </w:t>
      </w:r>
      <w:r w:rsidR="00D64C49" w:rsidRPr="00D64C49">
        <w:rPr>
          <w:rFonts w:ascii="Calibri" w:hAnsi="Calibri" w:cs="Calibri"/>
          <w:b/>
          <w:bCs/>
          <w:sz w:val="18"/>
          <w:lang w:val="en-GB"/>
        </w:rPr>
        <w:t>2021</w:t>
      </w:r>
      <w:r w:rsidR="00D64C49" w:rsidRPr="00D64C49">
        <w:rPr>
          <w:rFonts w:ascii="Calibri" w:hAnsi="Calibri" w:cs="Calibri"/>
          <w:sz w:val="18"/>
          <w:lang w:val="en-GB"/>
        </w:rPr>
        <w:t xml:space="preserve">, </w:t>
      </w:r>
      <w:r w:rsidR="00D64C49" w:rsidRPr="00D64C49">
        <w:rPr>
          <w:rFonts w:ascii="Calibri" w:hAnsi="Calibri" w:cs="Calibri"/>
          <w:i/>
          <w:iCs/>
          <w:sz w:val="18"/>
          <w:lang w:val="en-GB"/>
        </w:rPr>
        <w:t>2021</w:t>
      </w:r>
      <w:r w:rsidR="00D64C49" w:rsidRPr="00D64C49">
        <w:rPr>
          <w:rFonts w:ascii="Calibri" w:hAnsi="Calibri" w:cs="Calibri"/>
          <w:sz w:val="18"/>
          <w:lang w:val="en-GB"/>
        </w:rPr>
        <w:t xml:space="preserve"> (22), 3331–3339. https://doi.org/10.1002/ejoc.202100333.</w:t>
      </w:r>
    </w:p>
    <w:p w14:paraId="190A6805" w14:textId="77777777" w:rsidR="00D64C49" w:rsidRPr="00D64C49" w:rsidRDefault="00D64C49" w:rsidP="00D64C49">
      <w:pPr>
        <w:pStyle w:val="Bibliographie"/>
        <w:rPr>
          <w:rFonts w:ascii="Calibri" w:hAnsi="Calibri" w:cs="Calibri"/>
          <w:sz w:val="18"/>
          <w:lang w:val="en-GB"/>
        </w:rPr>
      </w:pPr>
      <w:r w:rsidRPr="00D64C49">
        <w:rPr>
          <w:rFonts w:ascii="Calibri" w:hAnsi="Calibri" w:cs="Calibri"/>
          <w:sz w:val="18"/>
          <w:lang w:val="en-GB"/>
        </w:rPr>
        <w:t>(2)</w:t>
      </w:r>
      <w:r w:rsidRPr="00D64C49">
        <w:rPr>
          <w:rFonts w:ascii="Calibri" w:hAnsi="Calibri" w:cs="Calibri"/>
          <w:sz w:val="18"/>
          <w:lang w:val="en-GB"/>
        </w:rPr>
        <w:tab/>
        <w:t xml:space="preserve">Würth, C.; Grabolle, M.; Pauli, J.; Spieles, M.; Resch-Genger, U. Relative and Absolute Determination of Fluorescence Quantum Yields of Transparent Samples. </w:t>
      </w:r>
      <w:r w:rsidRPr="00D64C49">
        <w:rPr>
          <w:rFonts w:ascii="Calibri" w:hAnsi="Calibri" w:cs="Calibri"/>
          <w:i/>
          <w:iCs/>
          <w:sz w:val="18"/>
          <w:lang w:val="en-GB"/>
        </w:rPr>
        <w:t>Nat. Protoc.</w:t>
      </w:r>
      <w:r w:rsidRPr="00D64C49">
        <w:rPr>
          <w:rFonts w:ascii="Calibri" w:hAnsi="Calibri" w:cs="Calibri"/>
          <w:sz w:val="18"/>
          <w:lang w:val="en-GB"/>
        </w:rPr>
        <w:t xml:space="preserve"> </w:t>
      </w:r>
      <w:r w:rsidRPr="00D64C49">
        <w:rPr>
          <w:rFonts w:ascii="Calibri" w:hAnsi="Calibri" w:cs="Calibri"/>
          <w:b/>
          <w:bCs/>
          <w:sz w:val="18"/>
          <w:lang w:val="en-GB"/>
        </w:rPr>
        <w:t>2013</w:t>
      </w:r>
      <w:r w:rsidRPr="00D64C49">
        <w:rPr>
          <w:rFonts w:ascii="Calibri" w:hAnsi="Calibri" w:cs="Calibri"/>
          <w:sz w:val="18"/>
          <w:lang w:val="en-GB"/>
        </w:rPr>
        <w:t xml:space="preserve">, </w:t>
      </w:r>
      <w:r w:rsidRPr="00D64C49">
        <w:rPr>
          <w:rFonts w:ascii="Calibri" w:hAnsi="Calibri" w:cs="Calibri"/>
          <w:i/>
          <w:iCs/>
          <w:sz w:val="18"/>
          <w:lang w:val="en-GB"/>
        </w:rPr>
        <w:t>8</w:t>
      </w:r>
      <w:r w:rsidRPr="00D64C49">
        <w:rPr>
          <w:rFonts w:ascii="Calibri" w:hAnsi="Calibri" w:cs="Calibri"/>
          <w:sz w:val="18"/>
          <w:lang w:val="en-GB"/>
        </w:rPr>
        <w:t xml:space="preserve"> (8), 1535–1550. https://doi.org/10.1038/nprot.2013.087.</w:t>
      </w:r>
    </w:p>
    <w:p w14:paraId="3F454A34" w14:textId="77777777" w:rsidR="00D64C49" w:rsidRPr="00D64C49" w:rsidRDefault="00D64C49" w:rsidP="00D64C49">
      <w:pPr>
        <w:pStyle w:val="Bibliographie"/>
        <w:rPr>
          <w:rFonts w:ascii="Calibri" w:hAnsi="Calibri" w:cs="Calibri"/>
          <w:sz w:val="18"/>
        </w:rPr>
      </w:pPr>
      <w:r w:rsidRPr="00D64C49">
        <w:rPr>
          <w:rFonts w:ascii="Calibri" w:hAnsi="Calibri" w:cs="Calibri"/>
          <w:sz w:val="18"/>
          <w:lang w:val="en-GB"/>
        </w:rPr>
        <w:t>(3)</w:t>
      </w:r>
      <w:r w:rsidRPr="00D64C49">
        <w:rPr>
          <w:rFonts w:ascii="Calibri" w:hAnsi="Calibri" w:cs="Calibri"/>
          <w:sz w:val="18"/>
          <w:lang w:val="en-GB"/>
        </w:rPr>
        <w:tab/>
        <w:t xml:space="preserve">Rurack, K.; Spieles, M. Fluorescence Quantum Yields of a Series of Red and Near-Infrared Dyes Emitting at 600−1000 Nm. </w:t>
      </w:r>
      <w:r w:rsidRPr="00D64C49">
        <w:rPr>
          <w:rFonts w:ascii="Calibri" w:hAnsi="Calibri" w:cs="Calibri"/>
          <w:i/>
          <w:iCs/>
          <w:sz w:val="18"/>
        </w:rPr>
        <w:t xml:space="preserve">Anal. </w:t>
      </w:r>
      <w:proofErr w:type="spellStart"/>
      <w:r w:rsidRPr="00D64C49">
        <w:rPr>
          <w:rFonts w:ascii="Calibri" w:hAnsi="Calibri" w:cs="Calibri"/>
          <w:i/>
          <w:iCs/>
          <w:sz w:val="18"/>
        </w:rPr>
        <w:t>Chem</w:t>
      </w:r>
      <w:proofErr w:type="spellEnd"/>
      <w:r w:rsidRPr="00D64C49">
        <w:rPr>
          <w:rFonts w:ascii="Calibri" w:hAnsi="Calibri" w:cs="Calibri"/>
          <w:i/>
          <w:iCs/>
          <w:sz w:val="18"/>
        </w:rPr>
        <w:t>.</w:t>
      </w:r>
      <w:r w:rsidRPr="00D64C49">
        <w:rPr>
          <w:rFonts w:ascii="Calibri" w:hAnsi="Calibri" w:cs="Calibri"/>
          <w:sz w:val="18"/>
        </w:rPr>
        <w:t xml:space="preserve"> </w:t>
      </w:r>
      <w:r w:rsidRPr="00D64C49">
        <w:rPr>
          <w:rFonts w:ascii="Calibri" w:hAnsi="Calibri" w:cs="Calibri"/>
          <w:b/>
          <w:bCs/>
          <w:sz w:val="18"/>
        </w:rPr>
        <w:t>2011</w:t>
      </w:r>
      <w:r w:rsidRPr="00D64C49">
        <w:rPr>
          <w:rFonts w:ascii="Calibri" w:hAnsi="Calibri" w:cs="Calibri"/>
          <w:sz w:val="18"/>
        </w:rPr>
        <w:t xml:space="preserve">, </w:t>
      </w:r>
      <w:r w:rsidRPr="00D64C49">
        <w:rPr>
          <w:rFonts w:ascii="Calibri" w:hAnsi="Calibri" w:cs="Calibri"/>
          <w:i/>
          <w:iCs/>
          <w:sz w:val="18"/>
        </w:rPr>
        <w:t>83</w:t>
      </w:r>
      <w:r w:rsidRPr="00D64C49">
        <w:rPr>
          <w:rFonts w:ascii="Calibri" w:hAnsi="Calibri" w:cs="Calibri"/>
          <w:sz w:val="18"/>
        </w:rPr>
        <w:t xml:space="preserve"> (4), 1232–1242. https://doi.org/10.1021/ac101329h.</w:t>
      </w:r>
    </w:p>
    <w:p w14:paraId="603C842E" w14:textId="77777777" w:rsidR="00D64C49" w:rsidRPr="00D64C49" w:rsidRDefault="00D64C49" w:rsidP="00D64C49">
      <w:pPr>
        <w:pStyle w:val="Bibliographie"/>
        <w:rPr>
          <w:rFonts w:ascii="Calibri" w:hAnsi="Calibri" w:cs="Calibri"/>
          <w:sz w:val="18"/>
          <w:lang w:val="en-GB"/>
        </w:rPr>
      </w:pPr>
      <w:r w:rsidRPr="00D64C49">
        <w:rPr>
          <w:rFonts w:ascii="Calibri" w:hAnsi="Calibri" w:cs="Calibri"/>
          <w:sz w:val="18"/>
        </w:rPr>
        <w:t>(4)</w:t>
      </w:r>
      <w:r w:rsidRPr="00D64C49">
        <w:rPr>
          <w:rFonts w:ascii="Calibri" w:hAnsi="Calibri" w:cs="Calibri"/>
          <w:sz w:val="18"/>
        </w:rPr>
        <w:tab/>
      </w:r>
      <w:proofErr w:type="spellStart"/>
      <w:r w:rsidRPr="00D64C49">
        <w:rPr>
          <w:rFonts w:ascii="Calibri" w:hAnsi="Calibri" w:cs="Calibri"/>
          <w:sz w:val="18"/>
        </w:rPr>
        <w:t>Demas</w:t>
      </w:r>
      <w:proofErr w:type="spellEnd"/>
      <w:r w:rsidRPr="00D64C49">
        <w:rPr>
          <w:rFonts w:ascii="Calibri" w:hAnsi="Calibri" w:cs="Calibri"/>
          <w:sz w:val="18"/>
        </w:rPr>
        <w:t xml:space="preserve">, J. N. Luminescence Quantum </w:t>
      </w:r>
      <w:proofErr w:type="spellStart"/>
      <w:r w:rsidRPr="00D64C49">
        <w:rPr>
          <w:rFonts w:ascii="Calibri" w:hAnsi="Calibri" w:cs="Calibri"/>
          <w:sz w:val="18"/>
        </w:rPr>
        <w:t>Yields</w:t>
      </w:r>
      <w:proofErr w:type="spellEnd"/>
      <w:r w:rsidRPr="00D64C49">
        <w:rPr>
          <w:rFonts w:ascii="Calibri" w:hAnsi="Calibri" w:cs="Calibri"/>
          <w:sz w:val="18"/>
        </w:rPr>
        <w:t xml:space="preserve">.  </w:t>
      </w:r>
      <w:r w:rsidRPr="00D64C49">
        <w:rPr>
          <w:rFonts w:ascii="Calibri" w:hAnsi="Calibri" w:cs="Calibri"/>
          <w:sz w:val="18"/>
          <w:lang w:val="en-GB"/>
        </w:rPr>
        <w:t xml:space="preserve">Analysis of Finite Excitation Bandpass Errors. </w:t>
      </w:r>
      <w:r w:rsidRPr="00D64C49">
        <w:rPr>
          <w:rFonts w:ascii="Calibri" w:hAnsi="Calibri" w:cs="Calibri"/>
          <w:i/>
          <w:iCs/>
          <w:sz w:val="18"/>
          <w:lang w:val="en-GB"/>
        </w:rPr>
        <w:t>Anal. Chem.</w:t>
      </w:r>
      <w:r w:rsidRPr="00D64C49">
        <w:rPr>
          <w:rFonts w:ascii="Calibri" w:hAnsi="Calibri" w:cs="Calibri"/>
          <w:sz w:val="18"/>
          <w:lang w:val="en-GB"/>
        </w:rPr>
        <w:t xml:space="preserve"> </w:t>
      </w:r>
      <w:r w:rsidRPr="00D64C49">
        <w:rPr>
          <w:rFonts w:ascii="Calibri" w:hAnsi="Calibri" w:cs="Calibri"/>
          <w:b/>
          <w:bCs/>
          <w:sz w:val="18"/>
          <w:lang w:val="en-GB"/>
        </w:rPr>
        <w:t>1973</w:t>
      </w:r>
      <w:r w:rsidRPr="00D64C49">
        <w:rPr>
          <w:rFonts w:ascii="Calibri" w:hAnsi="Calibri" w:cs="Calibri"/>
          <w:sz w:val="18"/>
          <w:lang w:val="en-GB"/>
        </w:rPr>
        <w:t xml:space="preserve">, </w:t>
      </w:r>
      <w:r w:rsidRPr="00D64C49">
        <w:rPr>
          <w:rFonts w:ascii="Calibri" w:hAnsi="Calibri" w:cs="Calibri"/>
          <w:i/>
          <w:iCs/>
          <w:sz w:val="18"/>
          <w:lang w:val="en-GB"/>
        </w:rPr>
        <w:t>45</w:t>
      </w:r>
      <w:r w:rsidRPr="00D64C49">
        <w:rPr>
          <w:rFonts w:ascii="Calibri" w:hAnsi="Calibri" w:cs="Calibri"/>
          <w:sz w:val="18"/>
          <w:lang w:val="en-GB"/>
        </w:rPr>
        <w:t xml:space="preserve"> (6), 992–994. https://doi.org/10.1021/ac60328a014.</w:t>
      </w:r>
    </w:p>
    <w:p w14:paraId="0CA7CA02" w14:textId="77777777" w:rsidR="00D64C49" w:rsidRPr="00D64C49" w:rsidRDefault="00D64C49" w:rsidP="00D64C49">
      <w:pPr>
        <w:pStyle w:val="Bibliographie"/>
        <w:rPr>
          <w:rFonts w:ascii="Calibri" w:hAnsi="Calibri" w:cs="Calibri"/>
          <w:sz w:val="18"/>
          <w:lang w:val="en-GB"/>
        </w:rPr>
      </w:pPr>
      <w:r w:rsidRPr="00D64C49">
        <w:rPr>
          <w:rFonts w:ascii="Calibri" w:hAnsi="Calibri" w:cs="Calibri"/>
          <w:sz w:val="18"/>
          <w:lang w:val="en-GB"/>
        </w:rPr>
        <w:t>(5)</w:t>
      </w:r>
      <w:r w:rsidRPr="00D64C49">
        <w:rPr>
          <w:rFonts w:ascii="Calibri" w:hAnsi="Calibri" w:cs="Calibri"/>
          <w:sz w:val="18"/>
          <w:lang w:val="en-GB"/>
        </w:rPr>
        <w:tab/>
        <w:t xml:space="preserve">Chang, H.-J.; Munera, N.; Lopez-Zelaya, C.; Banerjee, D.; Beadie, G.; Stryland, E. W. V.; Hagan, D. J. Refractive Index Measurements of Liquids from 0.5 to 2 </w:t>
      </w:r>
      <w:r w:rsidRPr="00D64C49">
        <w:rPr>
          <w:rFonts w:ascii="Calibri" w:hAnsi="Calibri" w:cs="Calibri"/>
          <w:sz w:val="18"/>
        </w:rPr>
        <w:t>Μ</w:t>
      </w:r>
      <w:r w:rsidRPr="00D64C49">
        <w:rPr>
          <w:rFonts w:ascii="Calibri" w:hAnsi="Calibri" w:cs="Calibri"/>
          <w:sz w:val="18"/>
          <w:lang w:val="en-GB"/>
        </w:rPr>
        <w:t xml:space="preserve">m Using Rayleigh Interferometry. </w:t>
      </w:r>
      <w:r w:rsidRPr="00D64C49">
        <w:rPr>
          <w:rFonts w:ascii="Calibri" w:hAnsi="Calibri" w:cs="Calibri"/>
          <w:i/>
          <w:iCs/>
          <w:sz w:val="18"/>
          <w:lang w:val="en-GB"/>
        </w:rPr>
        <w:t>Opt. Mater. Express</w:t>
      </w:r>
      <w:r w:rsidRPr="00D64C49">
        <w:rPr>
          <w:rFonts w:ascii="Calibri" w:hAnsi="Calibri" w:cs="Calibri"/>
          <w:sz w:val="18"/>
          <w:lang w:val="en-GB"/>
        </w:rPr>
        <w:t xml:space="preserve"> </w:t>
      </w:r>
      <w:r w:rsidRPr="00D64C49">
        <w:rPr>
          <w:rFonts w:ascii="Calibri" w:hAnsi="Calibri" w:cs="Calibri"/>
          <w:b/>
          <w:bCs/>
          <w:sz w:val="18"/>
          <w:lang w:val="en-GB"/>
        </w:rPr>
        <w:t>2024</w:t>
      </w:r>
      <w:r w:rsidRPr="00D64C49">
        <w:rPr>
          <w:rFonts w:ascii="Calibri" w:hAnsi="Calibri" w:cs="Calibri"/>
          <w:sz w:val="18"/>
          <w:lang w:val="en-GB"/>
        </w:rPr>
        <w:t xml:space="preserve">, </w:t>
      </w:r>
      <w:r w:rsidRPr="00D64C49">
        <w:rPr>
          <w:rFonts w:ascii="Calibri" w:hAnsi="Calibri" w:cs="Calibri"/>
          <w:i/>
          <w:iCs/>
          <w:sz w:val="18"/>
          <w:lang w:val="en-GB"/>
        </w:rPr>
        <w:t>14</w:t>
      </w:r>
      <w:r w:rsidRPr="00D64C49">
        <w:rPr>
          <w:rFonts w:ascii="Calibri" w:hAnsi="Calibri" w:cs="Calibri"/>
          <w:sz w:val="18"/>
          <w:lang w:val="en-GB"/>
        </w:rPr>
        <w:t xml:space="preserve"> (5), 1253–1267. https://doi.org/10.1364/OME.519907.</w:t>
      </w:r>
    </w:p>
    <w:p w14:paraId="1BFD546B" w14:textId="77777777" w:rsidR="00D64C49" w:rsidRPr="00D64C49" w:rsidRDefault="00D64C49" w:rsidP="00D64C49">
      <w:pPr>
        <w:pStyle w:val="Bibliographie"/>
        <w:rPr>
          <w:rFonts w:ascii="Calibri" w:hAnsi="Calibri" w:cs="Calibri"/>
          <w:sz w:val="18"/>
          <w:lang w:val="en-GB"/>
        </w:rPr>
      </w:pPr>
      <w:r w:rsidRPr="00D64C49">
        <w:rPr>
          <w:rFonts w:ascii="Calibri" w:hAnsi="Calibri" w:cs="Calibri"/>
          <w:sz w:val="18"/>
          <w:lang w:val="en-GB"/>
        </w:rPr>
        <w:lastRenderedPageBreak/>
        <w:t>(6)</w:t>
      </w:r>
      <w:r w:rsidRPr="00D64C49">
        <w:rPr>
          <w:rFonts w:ascii="Calibri" w:hAnsi="Calibri" w:cs="Calibri"/>
          <w:sz w:val="18"/>
          <w:lang w:val="en-GB"/>
        </w:rPr>
        <w:tab/>
        <w:t xml:space="preserve">Reddy Marri, A.; Marchini, E.; Cabanes, V. D.; Argazzi, R.; Pastore, M.; Caramori, S.; Gros, P. C. Record Power Conversion Efficiencies for </w:t>
      </w:r>
      <w:proofErr w:type="gramStart"/>
      <w:r w:rsidRPr="00D64C49">
        <w:rPr>
          <w:rFonts w:ascii="Calibri" w:hAnsi="Calibri" w:cs="Calibri"/>
          <w:sz w:val="18"/>
          <w:lang w:val="en-GB"/>
        </w:rPr>
        <w:t xml:space="preserve">Iron( </w:t>
      </w:r>
      <w:r w:rsidRPr="00D64C49">
        <w:rPr>
          <w:rFonts w:ascii="Calibri" w:hAnsi="Calibri" w:cs="Calibri"/>
          <w:smallCaps/>
          <w:sz w:val="18"/>
          <w:lang w:val="en-GB"/>
        </w:rPr>
        <w:t>ii</w:t>
      </w:r>
      <w:proofErr w:type="gramEnd"/>
      <w:r w:rsidRPr="00D64C49">
        <w:rPr>
          <w:rFonts w:ascii="Calibri" w:hAnsi="Calibri" w:cs="Calibri"/>
          <w:sz w:val="18"/>
          <w:lang w:val="en-GB"/>
        </w:rPr>
        <w:t xml:space="preserve"> )-NHC-Sensitized DSSCs from Rational Molecular Engineering and Electrolyte Optimization. </w:t>
      </w:r>
      <w:r w:rsidRPr="00D64C49">
        <w:rPr>
          <w:rFonts w:ascii="Calibri" w:hAnsi="Calibri" w:cs="Calibri"/>
          <w:i/>
          <w:iCs/>
          <w:sz w:val="18"/>
          <w:lang w:val="en-GB"/>
        </w:rPr>
        <w:t>J. Mater. Chem. A</w:t>
      </w:r>
      <w:r w:rsidRPr="00D64C49">
        <w:rPr>
          <w:rFonts w:ascii="Calibri" w:hAnsi="Calibri" w:cs="Calibri"/>
          <w:sz w:val="18"/>
          <w:lang w:val="en-GB"/>
        </w:rPr>
        <w:t xml:space="preserve"> </w:t>
      </w:r>
      <w:r w:rsidRPr="00D64C49">
        <w:rPr>
          <w:rFonts w:ascii="Calibri" w:hAnsi="Calibri" w:cs="Calibri"/>
          <w:b/>
          <w:bCs/>
          <w:sz w:val="18"/>
          <w:lang w:val="en-GB"/>
        </w:rPr>
        <w:t>2021</w:t>
      </w:r>
      <w:r w:rsidRPr="00D64C49">
        <w:rPr>
          <w:rFonts w:ascii="Calibri" w:hAnsi="Calibri" w:cs="Calibri"/>
          <w:sz w:val="18"/>
          <w:lang w:val="en-GB"/>
        </w:rPr>
        <w:t xml:space="preserve">, </w:t>
      </w:r>
      <w:r w:rsidRPr="00D64C49">
        <w:rPr>
          <w:rFonts w:ascii="Calibri" w:hAnsi="Calibri" w:cs="Calibri"/>
          <w:i/>
          <w:iCs/>
          <w:sz w:val="18"/>
          <w:lang w:val="en-GB"/>
        </w:rPr>
        <w:t>9</w:t>
      </w:r>
      <w:r w:rsidRPr="00D64C49">
        <w:rPr>
          <w:rFonts w:ascii="Calibri" w:hAnsi="Calibri" w:cs="Calibri"/>
          <w:sz w:val="18"/>
          <w:lang w:val="en-GB"/>
        </w:rPr>
        <w:t xml:space="preserve"> (6), 3540–3554. https://doi.org/10.1039/D0TA10841C.</w:t>
      </w:r>
    </w:p>
    <w:p w14:paraId="609C4E5B" w14:textId="77777777" w:rsidR="00D64C49" w:rsidRPr="00D64C49" w:rsidRDefault="00D64C49" w:rsidP="00D64C49">
      <w:pPr>
        <w:pStyle w:val="Bibliographie"/>
        <w:rPr>
          <w:rFonts w:ascii="Calibri" w:hAnsi="Calibri" w:cs="Calibri"/>
          <w:sz w:val="18"/>
          <w:lang w:val="en-GB"/>
        </w:rPr>
      </w:pPr>
      <w:r w:rsidRPr="00D64C49">
        <w:rPr>
          <w:rFonts w:ascii="Calibri" w:hAnsi="Calibri" w:cs="Calibri"/>
          <w:sz w:val="18"/>
          <w:lang w:val="en-GB"/>
        </w:rPr>
        <w:t>(7)</w:t>
      </w:r>
      <w:r w:rsidRPr="00D64C49">
        <w:rPr>
          <w:rFonts w:ascii="Calibri" w:hAnsi="Calibri" w:cs="Calibri"/>
          <w:sz w:val="18"/>
          <w:lang w:val="en-GB"/>
        </w:rPr>
        <w:tab/>
        <w:t xml:space="preserve">Marian, C. M. Spin–Orbit Coupling and Intersystem Crossing in Molecules. </w:t>
      </w:r>
      <w:r w:rsidRPr="00D64C49">
        <w:rPr>
          <w:rFonts w:ascii="Calibri" w:hAnsi="Calibri" w:cs="Calibri"/>
          <w:i/>
          <w:iCs/>
          <w:sz w:val="18"/>
          <w:lang w:val="en-GB"/>
        </w:rPr>
        <w:t>WIREs Comput. Mol. Sci.</w:t>
      </w:r>
      <w:r w:rsidRPr="00D64C49">
        <w:rPr>
          <w:rFonts w:ascii="Calibri" w:hAnsi="Calibri" w:cs="Calibri"/>
          <w:sz w:val="18"/>
          <w:lang w:val="en-GB"/>
        </w:rPr>
        <w:t xml:space="preserve"> </w:t>
      </w:r>
      <w:r w:rsidRPr="00D64C49">
        <w:rPr>
          <w:rFonts w:ascii="Calibri" w:hAnsi="Calibri" w:cs="Calibri"/>
          <w:b/>
          <w:bCs/>
          <w:sz w:val="18"/>
          <w:lang w:val="en-GB"/>
        </w:rPr>
        <w:t>2012</w:t>
      </w:r>
      <w:r w:rsidRPr="00D64C49">
        <w:rPr>
          <w:rFonts w:ascii="Calibri" w:hAnsi="Calibri" w:cs="Calibri"/>
          <w:sz w:val="18"/>
          <w:lang w:val="en-GB"/>
        </w:rPr>
        <w:t xml:space="preserve">, </w:t>
      </w:r>
      <w:r w:rsidRPr="00D64C49">
        <w:rPr>
          <w:rFonts w:ascii="Calibri" w:hAnsi="Calibri" w:cs="Calibri"/>
          <w:i/>
          <w:iCs/>
          <w:sz w:val="18"/>
          <w:lang w:val="en-GB"/>
        </w:rPr>
        <w:t>2</w:t>
      </w:r>
      <w:r w:rsidRPr="00D64C49">
        <w:rPr>
          <w:rFonts w:ascii="Calibri" w:hAnsi="Calibri" w:cs="Calibri"/>
          <w:sz w:val="18"/>
          <w:lang w:val="en-GB"/>
        </w:rPr>
        <w:t xml:space="preserve"> (2), 187–203. https://doi.org/10.1002/wcms.83.</w:t>
      </w:r>
    </w:p>
    <w:p w14:paraId="6776EFD1" w14:textId="77777777" w:rsidR="00D64C49" w:rsidRPr="00D64C49" w:rsidRDefault="00D64C49" w:rsidP="00D64C49">
      <w:pPr>
        <w:pStyle w:val="Bibliographie"/>
        <w:rPr>
          <w:rFonts w:ascii="Calibri" w:hAnsi="Calibri" w:cs="Calibri"/>
          <w:sz w:val="18"/>
        </w:rPr>
      </w:pPr>
      <w:r w:rsidRPr="00D64C49">
        <w:rPr>
          <w:rFonts w:ascii="Calibri" w:hAnsi="Calibri" w:cs="Calibri"/>
          <w:sz w:val="18"/>
          <w:lang w:val="en-GB"/>
        </w:rPr>
        <w:t>(8)</w:t>
      </w:r>
      <w:r w:rsidRPr="00D64C49">
        <w:rPr>
          <w:rFonts w:ascii="Calibri" w:hAnsi="Calibri" w:cs="Calibri"/>
          <w:sz w:val="18"/>
          <w:lang w:val="en-GB"/>
        </w:rPr>
        <w:tab/>
        <w:t xml:space="preserve">Heinemann, C.; Koch, W.; Schwarz, H. An Approximate Method for Treating Spin-Orbit Effects in Platinum. </w:t>
      </w:r>
      <w:proofErr w:type="spellStart"/>
      <w:r w:rsidRPr="00D64C49">
        <w:rPr>
          <w:rFonts w:ascii="Calibri" w:hAnsi="Calibri" w:cs="Calibri"/>
          <w:i/>
          <w:iCs/>
          <w:sz w:val="18"/>
        </w:rPr>
        <w:t>Chem</w:t>
      </w:r>
      <w:proofErr w:type="spellEnd"/>
      <w:r w:rsidRPr="00D64C49">
        <w:rPr>
          <w:rFonts w:ascii="Calibri" w:hAnsi="Calibri" w:cs="Calibri"/>
          <w:i/>
          <w:iCs/>
          <w:sz w:val="18"/>
        </w:rPr>
        <w:t xml:space="preserve">. Phys. </w:t>
      </w:r>
      <w:proofErr w:type="spellStart"/>
      <w:r w:rsidRPr="00D64C49">
        <w:rPr>
          <w:rFonts w:ascii="Calibri" w:hAnsi="Calibri" w:cs="Calibri"/>
          <w:i/>
          <w:iCs/>
          <w:sz w:val="18"/>
        </w:rPr>
        <w:t>Lett</w:t>
      </w:r>
      <w:proofErr w:type="spellEnd"/>
      <w:r w:rsidRPr="00D64C49">
        <w:rPr>
          <w:rFonts w:ascii="Calibri" w:hAnsi="Calibri" w:cs="Calibri"/>
          <w:i/>
          <w:iCs/>
          <w:sz w:val="18"/>
        </w:rPr>
        <w:t>.</w:t>
      </w:r>
      <w:r w:rsidRPr="00D64C49">
        <w:rPr>
          <w:rFonts w:ascii="Calibri" w:hAnsi="Calibri" w:cs="Calibri"/>
          <w:sz w:val="18"/>
        </w:rPr>
        <w:t xml:space="preserve"> </w:t>
      </w:r>
      <w:r w:rsidRPr="00D64C49">
        <w:rPr>
          <w:rFonts w:ascii="Calibri" w:hAnsi="Calibri" w:cs="Calibri"/>
          <w:b/>
          <w:bCs/>
          <w:sz w:val="18"/>
        </w:rPr>
        <w:t>1995</w:t>
      </w:r>
      <w:r w:rsidRPr="00D64C49">
        <w:rPr>
          <w:rFonts w:ascii="Calibri" w:hAnsi="Calibri" w:cs="Calibri"/>
          <w:sz w:val="18"/>
        </w:rPr>
        <w:t xml:space="preserve">, </w:t>
      </w:r>
      <w:r w:rsidRPr="00D64C49">
        <w:rPr>
          <w:rFonts w:ascii="Calibri" w:hAnsi="Calibri" w:cs="Calibri"/>
          <w:i/>
          <w:iCs/>
          <w:sz w:val="18"/>
        </w:rPr>
        <w:t>245</w:t>
      </w:r>
      <w:r w:rsidRPr="00D64C49">
        <w:rPr>
          <w:rFonts w:ascii="Calibri" w:hAnsi="Calibri" w:cs="Calibri"/>
          <w:sz w:val="18"/>
        </w:rPr>
        <w:t xml:space="preserve"> (4–5), 509–518. https://doi.org/10.1016/0009-2614(95)01042-8.</w:t>
      </w:r>
    </w:p>
    <w:p w14:paraId="5272DBD5" w14:textId="69999B41" w:rsidR="004B1F76" w:rsidRPr="00F657C6" w:rsidRDefault="00000000">
      <w:pPr>
        <w:spacing w:line="360" w:lineRule="auto"/>
        <w:jc w:val="both"/>
        <w:rPr>
          <w:rFonts w:cstheme="minorHAnsi"/>
          <w:sz w:val="18"/>
          <w:szCs w:val="18"/>
        </w:rPr>
      </w:pPr>
      <w:r w:rsidRPr="00F657C6">
        <w:rPr>
          <w:rFonts w:cstheme="minorHAnsi"/>
          <w:sz w:val="18"/>
          <w:szCs w:val="18"/>
        </w:rPr>
        <w:fldChar w:fldCharType="end"/>
      </w:r>
    </w:p>
    <w:sectPr w:rsidR="004B1F76" w:rsidRPr="00F657C6">
      <w:footerReference w:type="default" r:id="rId47"/>
      <w:footerReference w:type="first" r:id="rId48"/>
      <w:pgSz w:w="11906" w:h="16838"/>
      <w:pgMar w:top="1417" w:right="1417" w:bottom="1417" w:left="1417" w:header="708" w:footer="708" w:gutter="0"/>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16AF29" w14:textId="77777777" w:rsidR="000F214E" w:rsidRDefault="000F214E">
      <w:pPr>
        <w:spacing w:after="0" w:line="240" w:lineRule="auto"/>
      </w:pPr>
      <w:r>
        <w:separator/>
      </w:r>
    </w:p>
  </w:endnote>
  <w:endnote w:type="continuationSeparator" w:id="0">
    <w:p w14:paraId="1FFF7F68" w14:textId="77777777" w:rsidR="000F214E" w:rsidRDefault="000F21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w:charset w:val="00"/>
    <w:family w:val="swiss"/>
    <w:pitch w:val="variable"/>
    <w:sig w:usb0="E00082FF" w:usb1="400078FF" w:usb2="00000021" w:usb3="00000000" w:csb0="0000019F" w:csb1="00000000"/>
  </w:font>
  <w:font w:name="Times">
    <w:altName w:val="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Symbola">
    <w:altName w:val="Calibri"/>
    <w:charset w:val="01"/>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0033811"/>
      <w:docPartObj>
        <w:docPartGallery w:val="Page Numbers (Bottom of Page)"/>
        <w:docPartUnique/>
      </w:docPartObj>
    </w:sdtPr>
    <w:sdtContent>
      <w:p w14:paraId="048E239E" w14:textId="1D7ADA80" w:rsidR="006631F9" w:rsidRDefault="006631F9">
        <w:pPr>
          <w:pStyle w:val="Pieddepage"/>
          <w:jc w:val="right"/>
        </w:pPr>
        <w:r>
          <w:fldChar w:fldCharType="begin"/>
        </w:r>
        <w:r>
          <w:instrText>PAGE   \* MERGEFORMAT</w:instrText>
        </w:r>
        <w:r>
          <w:fldChar w:fldCharType="separate"/>
        </w:r>
        <w:r>
          <w:t>2</w:t>
        </w:r>
        <w:r>
          <w:fldChar w:fldCharType="end"/>
        </w:r>
      </w:p>
    </w:sdtContent>
  </w:sdt>
  <w:p w14:paraId="66CD68AB" w14:textId="77777777" w:rsidR="004B1F76" w:rsidRDefault="004B1F7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4900357"/>
      <w:docPartObj>
        <w:docPartGallery w:val="Page Numbers (Bottom of Page)"/>
        <w:docPartUnique/>
      </w:docPartObj>
    </w:sdtPr>
    <w:sdtContent>
      <w:p w14:paraId="46D6588A" w14:textId="77777777" w:rsidR="004B1F76" w:rsidRDefault="00000000">
        <w:pPr>
          <w:pStyle w:val="Pieddepage"/>
          <w:jc w:val="right"/>
        </w:pPr>
        <w:r>
          <w:t>1</w:t>
        </w:r>
      </w:p>
    </w:sdtContent>
  </w:sdt>
  <w:p w14:paraId="280F787B" w14:textId="77777777" w:rsidR="004B1F76" w:rsidRDefault="004B1F7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A9795D" w14:textId="77777777" w:rsidR="000F214E" w:rsidRDefault="000F214E">
      <w:pPr>
        <w:spacing w:after="0" w:line="240" w:lineRule="auto"/>
      </w:pPr>
      <w:r>
        <w:separator/>
      </w:r>
    </w:p>
  </w:footnote>
  <w:footnote w:type="continuationSeparator" w:id="0">
    <w:p w14:paraId="4F1CD81E" w14:textId="77777777" w:rsidR="000F214E" w:rsidRDefault="000F21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9912E8"/>
    <w:multiLevelType w:val="multilevel"/>
    <w:tmpl w:val="F00EC934"/>
    <w:numStyleLink w:val="CurrentList1"/>
  </w:abstractNum>
  <w:abstractNum w:abstractNumId="1" w15:restartNumberingAfterBreak="0">
    <w:nsid w:val="1B622816"/>
    <w:multiLevelType w:val="multilevel"/>
    <w:tmpl w:val="0D6E910A"/>
    <w:lvl w:ilvl="0">
      <w:start w:val="7"/>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1856" w:hanging="72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2784" w:hanging="1080"/>
      </w:pPr>
      <w:rPr>
        <w:rFonts w:hint="default"/>
      </w:rPr>
    </w:lvl>
    <w:lvl w:ilvl="7">
      <w:start w:val="1"/>
      <w:numFmt w:val="decimal"/>
      <w:lvlText w:val="%1.%2.%3.%4.%5.%6.%7.%8."/>
      <w:lvlJc w:val="left"/>
      <w:pPr>
        <w:ind w:left="3068" w:hanging="1080"/>
      </w:pPr>
      <w:rPr>
        <w:rFonts w:hint="default"/>
      </w:rPr>
    </w:lvl>
    <w:lvl w:ilvl="8">
      <w:start w:val="1"/>
      <w:numFmt w:val="decimal"/>
      <w:lvlText w:val="%1.%2.%3.%4.%5.%6.%7.%8.%9."/>
      <w:lvlJc w:val="left"/>
      <w:pPr>
        <w:ind w:left="3712" w:hanging="1440"/>
      </w:pPr>
      <w:rPr>
        <w:rFonts w:hint="default"/>
      </w:rPr>
    </w:lvl>
  </w:abstractNum>
  <w:abstractNum w:abstractNumId="2" w15:restartNumberingAfterBreak="0">
    <w:nsid w:val="1CE10CE6"/>
    <w:multiLevelType w:val="multilevel"/>
    <w:tmpl w:val="F00EC934"/>
    <w:lvl w:ilvl="0">
      <w:start w:val="8"/>
      <w:numFmt w:val="decimal"/>
      <w:lvlText w:val="%1."/>
      <w:lvlJc w:val="left"/>
      <w:pPr>
        <w:ind w:left="1068"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508" w:hanging="720"/>
      </w:pPr>
      <w:rPr>
        <w:rFonts w:hint="default"/>
      </w:rPr>
    </w:lvl>
    <w:lvl w:ilvl="4">
      <w:start w:val="1"/>
      <w:numFmt w:val="decimal"/>
      <w:lvlText w:val="%1.%2.%3.%4.%5."/>
      <w:lvlJc w:val="left"/>
      <w:pPr>
        <w:ind w:left="2868" w:hanging="720"/>
      </w:pPr>
      <w:rPr>
        <w:rFonts w:hint="default"/>
      </w:rPr>
    </w:lvl>
    <w:lvl w:ilvl="5">
      <w:start w:val="1"/>
      <w:numFmt w:val="decimal"/>
      <w:lvlText w:val="%1.%2.%3.%4.%5.%6."/>
      <w:lvlJc w:val="left"/>
      <w:pPr>
        <w:ind w:left="3588" w:hanging="1080"/>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308" w:hanging="1080"/>
      </w:pPr>
      <w:rPr>
        <w:rFonts w:hint="default"/>
      </w:rPr>
    </w:lvl>
    <w:lvl w:ilvl="8">
      <w:start w:val="1"/>
      <w:numFmt w:val="decimal"/>
      <w:lvlText w:val="%1.%2.%3.%4.%5.%6.%7.%8.%9."/>
      <w:lvlJc w:val="left"/>
      <w:pPr>
        <w:ind w:left="5028" w:hanging="1440"/>
      </w:pPr>
      <w:rPr>
        <w:rFonts w:hint="default"/>
      </w:rPr>
    </w:lvl>
  </w:abstractNum>
  <w:abstractNum w:abstractNumId="3" w15:restartNumberingAfterBreak="0">
    <w:nsid w:val="1FFE0A79"/>
    <w:multiLevelType w:val="multilevel"/>
    <w:tmpl w:val="F00EC934"/>
    <w:lvl w:ilvl="0">
      <w:start w:val="8"/>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168445C"/>
    <w:multiLevelType w:val="multilevel"/>
    <w:tmpl w:val="F00EC934"/>
    <w:styleLink w:val="CurrentList1"/>
    <w:lvl w:ilvl="0">
      <w:start w:val="8"/>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3A87FF8"/>
    <w:multiLevelType w:val="multilevel"/>
    <w:tmpl w:val="6CF2FB1C"/>
    <w:lvl w:ilvl="0">
      <w:start w:val="1"/>
      <w:numFmt w:val="decimal"/>
      <w:lvlText w:val="%1."/>
      <w:lvlJc w:val="left"/>
      <w:pPr>
        <w:ind w:left="720"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3CA36F9F"/>
    <w:multiLevelType w:val="multilevel"/>
    <w:tmpl w:val="CB60B638"/>
    <w:lvl w:ilvl="0">
      <w:start w:val="1"/>
      <w:numFmt w:val="lowerLetter"/>
      <w:pStyle w:val="RSCF01FootnoteAuthorAddress"/>
      <w:lvlText w:val="%1."/>
      <w:lvlJc w:val="left"/>
      <w:pPr>
        <w:tabs>
          <w:tab w:val="num" w:pos="0"/>
        </w:tabs>
        <w:ind w:left="720" w:hanging="360"/>
      </w:pPr>
      <w:rPr>
        <w:rFonts w:ascii="Calibri" w:hAnsi="Calibri"/>
        <w:b w:val="0"/>
        <w:i/>
        <w:vertAlign w:val="superscrip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15:restartNumberingAfterBreak="0">
    <w:nsid w:val="45132991"/>
    <w:multiLevelType w:val="multilevel"/>
    <w:tmpl w:val="B29C8C2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515F6047"/>
    <w:multiLevelType w:val="multilevel"/>
    <w:tmpl w:val="F00EC934"/>
    <w:lvl w:ilvl="0">
      <w:start w:val="8"/>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7E9158CF"/>
    <w:multiLevelType w:val="multilevel"/>
    <w:tmpl w:val="6CF2FB1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num w:numId="1" w16cid:durableId="1206916495">
    <w:abstractNumId w:val="6"/>
  </w:num>
  <w:num w:numId="2" w16cid:durableId="2054502991">
    <w:abstractNumId w:val="7"/>
  </w:num>
  <w:num w:numId="3" w16cid:durableId="1600872975">
    <w:abstractNumId w:val="5"/>
  </w:num>
  <w:num w:numId="4" w16cid:durableId="1062405130">
    <w:abstractNumId w:val="3"/>
  </w:num>
  <w:num w:numId="5" w16cid:durableId="141696340">
    <w:abstractNumId w:val="8"/>
  </w:num>
  <w:num w:numId="6" w16cid:durableId="775297867">
    <w:abstractNumId w:val="4"/>
  </w:num>
  <w:num w:numId="7" w16cid:durableId="302583061">
    <w:abstractNumId w:val="2"/>
  </w:num>
  <w:num w:numId="8" w16cid:durableId="1162234128">
    <w:abstractNumId w:val="9"/>
  </w:num>
  <w:num w:numId="9" w16cid:durableId="447168553">
    <w:abstractNumId w:val="0"/>
  </w:num>
  <w:num w:numId="10" w16cid:durableId="16981956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25"/>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F76"/>
    <w:rsid w:val="00000606"/>
    <w:rsid w:val="000305C7"/>
    <w:rsid w:val="00030EC3"/>
    <w:rsid w:val="00034260"/>
    <w:rsid w:val="00040631"/>
    <w:rsid w:val="00051B7D"/>
    <w:rsid w:val="000537E0"/>
    <w:rsid w:val="0005775C"/>
    <w:rsid w:val="00081942"/>
    <w:rsid w:val="00085AA0"/>
    <w:rsid w:val="000877D2"/>
    <w:rsid w:val="00095C2D"/>
    <w:rsid w:val="000A1641"/>
    <w:rsid w:val="000A43F2"/>
    <w:rsid w:val="000B63F5"/>
    <w:rsid w:val="000D2294"/>
    <w:rsid w:val="000D2CA6"/>
    <w:rsid w:val="000E32E4"/>
    <w:rsid w:val="000F214E"/>
    <w:rsid w:val="000F57A0"/>
    <w:rsid w:val="00100066"/>
    <w:rsid w:val="00100C7D"/>
    <w:rsid w:val="00101855"/>
    <w:rsid w:val="0010477B"/>
    <w:rsid w:val="0010566C"/>
    <w:rsid w:val="00115225"/>
    <w:rsid w:val="00130B91"/>
    <w:rsid w:val="00146E08"/>
    <w:rsid w:val="00164AB7"/>
    <w:rsid w:val="00171CAE"/>
    <w:rsid w:val="00172BEC"/>
    <w:rsid w:val="001809FF"/>
    <w:rsid w:val="0018421E"/>
    <w:rsid w:val="001872AF"/>
    <w:rsid w:val="00193C99"/>
    <w:rsid w:val="00194775"/>
    <w:rsid w:val="001B609D"/>
    <w:rsid w:val="001C2794"/>
    <w:rsid w:val="001E374E"/>
    <w:rsid w:val="00221F93"/>
    <w:rsid w:val="002257FD"/>
    <w:rsid w:val="002372A2"/>
    <w:rsid w:val="00246CAF"/>
    <w:rsid w:val="002528AE"/>
    <w:rsid w:val="00261D48"/>
    <w:rsid w:val="00263761"/>
    <w:rsid w:val="002714AA"/>
    <w:rsid w:val="00285078"/>
    <w:rsid w:val="002A3693"/>
    <w:rsid w:val="002D3BCD"/>
    <w:rsid w:val="002E68A6"/>
    <w:rsid w:val="002E6DD8"/>
    <w:rsid w:val="002F1A18"/>
    <w:rsid w:val="00301C4A"/>
    <w:rsid w:val="003035B9"/>
    <w:rsid w:val="00321130"/>
    <w:rsid w:val="00322401"/>
    <w:rsid w:val="003335C3"/>
    <w:rsid w:val="00335325"/>
    <w:rsid w:val="003662D6"/>
    <w:rsid w:val="00367374"/>
    <w:rsid w:val="00374557"/>
    <w:rsid w:val="00386D63"/>
    <w:rsid w:val="003904A9"/>
    <w:rsid w:val="003A5A9C"/>
    <w:rsid w:val="003B73DB"/>
    <w:rsid w:val="003C6032"/>
    <w:rsid w:val="00400002"/>
    <w:rsid w:val="00423824"/>
    <w:rsid w:val="0043407D"/>
    <w:rsid w:val="00447124"/>
    <w:rsid w:val="00447305"/>
    <w:rsid w:val="004478BA"/>
    <w:rsid w:val="00462B76"/>
    <w:rsid w:val="00471E5A"/>
    <w:rsid w:val="00473170"/>
    <w:rsid w:val="00486490"/>
    <w:rsid w:val="00493F1E"/>
    <w:rsid w:val="004A088A"/>
    <w:rsid w:val="004A702C"/>
    <w:rsid w:val="004B08CE"/>
    <w:rsid w:val="004B1F76"/>
    <w:rsid w:val="004C7E8F"/>
    <w:rsid w:val="004D4EB9"/>
    <w:rsid w:val="004D7072"/>
    <w:rsid w:val="004E68F7"/>
    <w:rsid w:val="004E78C4"/>
    <w:rsid w:val="004F2E96"/>
    <w:rsid w:val="005007B2"/>
    <w:rsid w:val="00502583"/>
    <w:rsid w:val="00504E1B"/>
    <w:rsid w:val="00515EEF"/>
    <w:rsid w:val="005209E9"/>
    <w:rsid w:val="005239CB"/>
    <w:rsid w:val="00570581"/>
    <w:rsid w:val="005713FE"/>
    <w:rsid w:val="005A63E2"/>
    <w:rsid w:val="005D32E2"/>
    <w:rsid w:val="005F07D8"/>
    <w:rsid w:val="005F07E2"/>
    <w:rsid w:val="005F26DB"/>
    <w:rsid w:val="005F3216"/>
    <w:rsid w:val="005F35FF"/>
    <w:rsid w:val="00607544"/>
    <w:rsid w:val="00622800"/>
    <w:rsid w:val="00622E7C"/>
    <w:rsid w:val="0062480E"/>
    <w:rsid w:val="00634383"/>
    <w:rsid w:val="00634751"/>
    <w:rsid w:val="006445B1"/>
    <w:rsid w:val="00646592"/>
    <w:rsid w:val="00654381"/>
    <w:rsid w:val="00657521"/>
    <w:rsid w:val="00661B91"/>
    <w:rsid w:val="006631F9"/>
    <w:rsid w:val="00677A09"/>
    <w:rsid w:val="006801B9"/>
    <w:rsid w:val="00680791"/>
    <w:rsid w:val="006A58A9"/>
    <w:rsid w:val="006B2919"/>
    <w:rsid w:val="006C4080"/>
    <w:rsid w:val="006D0A55"/>
    <w:rsid w:val="006F6905"/>
    <w:rsid w:val="007200CB"/>
    <w:rsid w:val="007445D0"/>
    <w:rsid w:val="00754777"/>
    <w:rsid w:val="00760442"/>
    <w:rsid w:val="007839B8"/>
    <w:rsid w:val="00787656"/>
    <w:rsid w:val="007A4B52"/>
    <w:rsid w:val="007C132A"/>
    <w:rsid w:val="007C6413"/>
    <w:rsid w:val="007D0221"/>
    <w:rsid w:val="007E7A47"/>
    <w:rsid w:val="007F1C4C"/>
    <w:rsid w:val="007F4875"/>
    <w:rsid w:val="007F5B12"/>
    <w:rsid w:val="00807BC5"/>
    <w:rsid w:val="00812D09"/>
    <w:rsid w:val="008349C3"/>
    <w:rsid w:val="00865354"/>
    <w:rsid w:val="00865C74"/>
    <w:rsid w:val="0087501A"/>
    <w:rsid w:val="008842D2"/>
    <w:rsid w:val="0088477A"/>
    <w:rsid w:val="0089399E"/>
    <w:rsid w:val="008A0EFD"/>
    <w:rsid w:val="008E035A"/>
    <w:rsid w:val="008E6166"/>
    <w:rsid w:val="008F3C1A"/>
    <w:rsid w:val="008F72AD"/>
    <w:rsid w:val="00913DEF"/>
    <w:rsid w:val="00916E6F"/>
    <w:rsid w:val="00921E36"/>
    <w:rsid w:val="00930ABF"/>
    <w:rsid w:val="00966CD8"/>
    <w:rsid w:val="009703E3"/>
    <w:rsid w:val="00974BEC"/>
    <w:rsid w:val="00975DAE"/>
    <w:rsid w:val="00980200"/>
    <w:rsid w:val="00993872"/>
    <w:rsid w:val="00993FDF"/>
    <w:rsid w:val="00997A0E"/>
    <w:rsid w:val="009A1280"/>
    <w:rsid w:val="009A15D1"/>
    <w:rsid w:val="009C0632"/>
    <w:rsid w:val="009C2C3C"/>
    <w:rsid w:val="009C48C4"/>
    <w:rsid w:val="009C69AD"/>
    <w:rsid w:val="009D6EBE"/>
    <w:rsid w:val="009E6684"/>
    <w:rsid w:val="00A0531E"/>
    <w:rsid w:val="00A35D24"/>
    <w:rsid w:val="00A76875"/>
    <w:rsid w:val="00A835B4"/>
    <w:rsid w:val="00A859A8"/>
    <w:rsid w:val="00A90566"/>
    <w:rsid w:val="00A9107A"/>
    <w:rsid w:val="00A9280C"/>
    <w:rsid w:val="00AB6296"/>
    <w:rsid w:val="00AC1C5D"/>
    <w:rsid w:val="00AC24C8"/>
    <w:rsid w:val="00AD48E0"/>
    <w:rsid w:val="00AF0B61"/>
    <w:rsid w:val="00AF1C00"/>
    <w:rsid w:val="00B02496"/>
    <w:rsid w:val="00B17266"/>
    <w:rsid w:val="00B2045A"/>
    <w:rsid w:val="00B221D1"/>
    <w:rsid w:val="00B251D1"/>
    <w:rsid w:val="00B337F7"/>
    <w:rsid w:val="00B33B63"/>
    <w:rsid w:val="00B41EAC"/>
    <w:rsid w:val="00B44047"/>
    <w:rsid w:val="00B46A1B"/>
    <w:rsid w:val="00B52D5C"/>
    <w:rsid w:val="00B57352"/>
    <w:rsid w:val="00B64948"/>
    <w:rsid w:val="00B67598"/>
    <w:rsid w:val="00B7129A"/>
    <w:rsid w:val="00B75445"/>
    <w:rsid w:val="00B76774"/>
    <w:rsid w:val="00B828AD"/>
    <w:rsid w:val="00B82DD6"/>
    <w:rsid w:val="00B900A2"/>
    <w:rsid w:val="00BB7C78"/>
    <w:rsid w:val="00BB7F35"/>
    <w:rsid w:val="00BC5CBE"/>
    <w:rsid w:val="00BD3BE5"/>
    <w:rsid w:val="00BE7AC7"/>
    <w:rsid w:val="00BE7E7C"/>
    <w:rsid w:val="00BF3425"/>
    <w:rsid w:val="00C0763F"/>
    <w:rsid w:val="00C1092C"/>
    <w:rsid w:val="00C4424A"/>
    <w:rsid w:val="00C61810"/>
    <w:rsid w:val="00C6645B"/>
    <w:rsid w:val="00C66A1A"/>
    <w:rsid w:val="00C66FC6"/>
    <w:rsid w:val="00C75BDD"/>
    <w:rsid w:val="00C773EF"/>
    <w:rsid w:val="00C8100A"/>
    <w:rsid w:val="00C82926"/>
    <w:rsid w:val="00CA7CF5"/>
    <w:rsid w:val="00CB1F3A"/>
    <w:rsid w:val="00CD47FB"/>
    <w:rsid w:val="00CF500B"/>
    <w:rsid w:val="00D14E7C"/>
    <w:rsid w:val="00D23295"/>
    <w:rsid w:val="00D271E9"/>
    <w:rsid w:val="00D46864"/>
    <w:rsid w:val="00D5060D"/>
    <w:rsid w:val="00D5692A"/>
    <w:rsid w:val="00D571BB"/>
    <w:rsid w:val="00D60B45"/>
    <w:rsid w:val="00D64C49"/>
    <w:rsid w:val="00D84E19"/>
    <w:rsid w:val="00D87725"/>
    <w:rsid w:val="00DB7B94"/>
    <w:rsid w:val="00DC4059"/>
    <w:rsid w:val="00DC6497"/>
    <w:rsid w:val="00DC6678"/>
    <w:rsid w:val="00DD0756"/>
    <w:rsid w:val="00DD6A42"/>
    <w:rsid w:val="00DE46E6"/>
    <w:rsid w:val="00DF142E"/>
    <w:rsid w:val="00DF2913"/>
    <w:rsid w:val="00DF3C37"/>
    <w:rsid w:val="00DF501F"/>
    <w:rsid w:val="00DF726E"/>
    <w:rsid w:val="00E02224"/>
    <w:rsid w:val="00E0297E"/>
    <w:rsid w:val="00E100CD"/>
    <w:rsid w:val="00E162E9"/>
    <w:rsid w:val="00E2273A"/>
    <w:rsid w:val="00E36DEA"/>
    <w:rsid w:val="00E67CDF"/>
    <w:rsid w:val="00E70E8C"/>
    <w:rsid w:val="00E76C04"/>
    <w:rsid w:val="00E778BE"/>
    <w:rsid w:val="00E82D04"/>
    <w:rsid w:val="00E95237"/>
    <w:rsid w:val="00EA51B7"/>
    <w:rsid w:val="00EA637B"/>
    <w:rsid w:val="00EA7C1E"/>
    <w:rsid w:val="00EB1B09"/>
    <w:rsid w:val="00EB65BC"/>
    <w:rsid w:val="00ED1827"/>
    <w:rsid w:val="00ED30D5"/>
    <w:rsid w:val="00ED3AEF"/>
    <w:rsid w:val="00ED711A"/>
    <w:rsid w:val="00ED7934"/>
    <w:rsid w:val="00EE7449"/>
    <w:rsid w:val="00EF470B"/>
    <w:rsid w:val="00F04ABD"/>
    <w:rsid w:val="00F0558E"/>
    <w:rsid w:val="00F1565C"/>
    <w:rsid w:val="00F16C03"/>
    <w:rsid w:val="00F246A6"/>
    <w:rsid w:val="00F32D96"/>
    <w:rsid w:val="00F3544E"/>
    <w:rsid w:val="00F51EB3"/>
    <w:rsid w:val="00F6160E"/>
    <w:rsid w:val="00F619FB"/>
    <w:rsid w:val="00F6515E"/>
    <w:rsid w:val="00F657C6"/>
    <w:rsid w:val="00F70B5C"/>
    <w:rsid w:val="00F75BAF"/>
    <w:rsid w:val="00F806D8"/>
    <w:rsid w:val="00F82E45"/>
    <w:rsid w:val="00FA60A0"/>
    <w:rsid w:val="00FB6BEA"/>
    <w:rsid w:val="00FC7D5D"/>
    <w:rsid w:val="00FD67EE"/>
    <w:rsid w:val="00FE7255"/>
    <w:rsid w:val="00FF04E9"/>
    <w:rsid w:val="00FF221F"/>
    <w:rsid w:val="00FF29B5"/>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011F19"/>
  <w15:docId w15:val="{A86EB4CC-57E0-4758-BDB2-CB696F963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paragraph" w:styleId="Titre1">
    <w:name w:val="heading 1"/>
    <w:basedOn w:val="Normal"/>
    <w:next w:val="Normal"/>
    <w:link w:val="Titre1Car"/>
    <w:uiPriority w:val="9"/>
    <w:qFormat/>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Titre2">
    <w:name w:val="heading 2"/>
    <w:basedOn w:val="Normal"/>
    <w:next w:val="Normal"/>
    <w:link w:val="Titre2Car"/>
    <w:uiPriority w:val="9"/>
    <w:unhideWhenUsed/>
    <w:qFormat/>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paragraph" w:styleId="Titre3">
    <w:name w:val="heading 3"/>
    <w:basedOn w:val="Normal"/>
    <w:next w:val="Normal"/>
    <w:link w:val="Titre3Car"/>
    <w:uiPriority w:val="9"/>
    <w:unhideWhenUsed/>
    <w:qFormat/>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pPr>
      <w:keepNext/>
      <w:keepLines/>
      <w:spacing w:before="80" w:after="40"/>
      <w:outlineLvl w:val="3"/>
    </w:pPr>
    <w:rPr>
      <w:rFonts w:ascii="Arial" w:eastAsia="Arial" w:hAnsi="Arial" w:cs="Arial"/>
      <w:i/>
      <w:iCs/>
      <w:color w:val="2F5496" w:themeColor="accent1" w:themeShade="BF"/>
    </w:rPr>
  </w:style>
  <w:style w:type="paragraph" w:styleId="Titre5">
    <w:name w:val="heading 5"/>
    <w:basedOn w:val="Normal"/>
    <w:next w:val="Normal"/>
    <w:link w:val="Titre5Car"/>
    <w:uiPriority w:val="9"/>
    <w:unhideWhenUsed/>
    <w:qFormat/>
    <w:pPr>
      <w:keepNext/>
      <w:keepLines/>
      <w:spacing w:before="80" w:after="40"/>
      <w:outlineLvl w:val="4"/>
    </w:pPr>
    <w:rPr>
      <w:rFonts w:ascii="Arial" w:eastAsia="Arial" w:hAnsi="Arial" w:cs="Arial"/>
      <w:color w:val="2F5496" w:themeColor="accent1" w:themeShade="BF"/>
    </w:rPr>
  </w:style>
  <w:style w:type="paragraph" w:styleId="Titre6">
    <w:name w:val="heading 6"/>
    <w:basedOn w:val="Normal"/>
    <w:next w:val="Normal"/>
    <w:link w:val="Titre6Car"/>
    <w:uiPriority w:val="9"/>
    <w:unhideWhenUsed/>
    <w:qFormat/>
    <w:pPr>
      <w:keepNext/>
      <w:keepLines/>
      <w:spacing w:before="40" w:after="0"/>
      <w:outlineLvl w:val="5"/>
    </w:pPr>
    <w:rPr>
      <w:rFonts w:ascii="Arial" w:eastAsia="Arial" w:hAnsi="Arial" w:cs="Arial"/>
      <w:i/>
      <w:iCs/>
      <w:color w:val="595959" w:themeColor="text1" w:themeTint="A6"/>
    </w:rPr>
  </w:style>
  <w:style w:type="paragraph" w:styleId="Titre7">
    <w:name w:val="heading 7"/>
    <w:basedOn w:val="Normal"/>
    <w:next w:val="Normal"/>
    <w:link w:val="Titre7Car"/>
    <w:uiPriority w:val="9"/>
    <w:unhideWhenUsed/>
    <w:qFormat/>
    <w:pPr>
      <w:keepNext/>
      <w:keepLines/>
      <w:spacing w:before="40" w:after="0"/>
      <w:outlineLvl w:val="6"/>
    </w:pPr>
    <w:rPr>
      <w:rFonts w:ascii="Arial" w:eastAsia="Arial" w:hAnsi="Arial" w:cs="Arial"/>
      <w:color w:val="595959" w:themeColor="text1" w:themeTint="A6"/>
    </w:rPr>
  </w:style>
  <w:style w:type="paragraph" w:styleId="Titre8">
    <w:name w:val="heading 8"/>
    <w:basedOn w:val="Normal"/>
    <w:next w:val="Normal"/>
    <w:link w:val="Titre8Car"/>
    <w:uiPriority w:val="9"/>
    <w:unhideWhenUsed/>
    <w:qFormat/>
    <w:pPr>
      <w:keepNext/>
      <w:keepLines/>
      <w:spacing w:after="0"/>
      <w:outlineLvl w:val="7"/>
    </w:pPr>
    <w:rPr>
      <w:rFonts w:ascii="Arial" w:eastAsia="Arial" w:hAnsi="Arial" w:cs="Arial"/>
      <w:i/>
      <w:iCs/>
      <w:color w:val="272727" w:themeColor="text1" w:themeTint="D8"/>
    </w:rPr>
  </w:style>
  <w:style w:type="paragraph" w:styleId="Titre9">
    <w:name w:val="heading 9"/>
    <w:basedOn w:val="Normal"/>
    <w:next w:val="Normal"/>
    <w:link w:val="Titre9Car"/>
    <w:uiPriority w:val="9"/>
    <w:unhideWhenUsed/>
    <w:qFormat/>
    <w:pPr>
      <w:keepNext/>
      <w:keepLines/>
      <w:spacing w:after="0"/>
      <w:outlineLvl w:val="8"/>
    </w:pPr>
    <w:rPr>
      <w:rFonts w:ascii="Arial" w:eastAsia="Arial" w:hAnsi="Arial" w:cs="Arial"/>
      <w:i/>
      <w:iCs/>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Heading4Char">
    <w:name w:val="Heading 4 Char"/>
    <w:basedOn w:val="Policepardfaut"/>
    <w:uiPriority w:val="9"/>
    <w:qFormat/>
    <w:rPr>
      <w:rFonts w:ascii="Arial" w:eastAsia="Arial" w:hAnsi="Arial" w:cs="Arial"/>
      <w:i/>
      <w:iCs/>
      <w:color w:val="2F5496" w:themeColor="accent1" w:themeShade="BF"/>
    </w:rPr>
  </w:style>
  <w:style w:type="character" w:customStyle="1" w:styleId="Heading5Char">
    <w:name w:val="Heading 5 Char"/>
    <w:basedOn w:val="Policepardfaut"/>
    <w:uiPriority w:val="9"/>
    <w:qFormat/>
    <w:rPr>
      <w:rFonts w:ascii="Arial" w:eastAsia="Arial" w:hAnsi="Arial" w:cs="Arial"/>
      <w:color w:val="2F5496" w:themeColor="accent1" w:themeShade="BF"/>
    </w:rPr>
  </w:style>
  <w:style w:type="character" w:customStyle="1" w:styleId="Heading6Char">
    <w:name w:val="Heading 6 Char"/>
    <w:basedOn w:val="Policepardfaut"/>
    <w:uiPriority w:val="9"/>
    <w:qFormat/>
    <w:rPr>
      <w:rFonts w:ascii="Arial" w:eastAsia="Arial" w:hAnsi="Arial" w:cs="Arial"/>
      <w:i/>
      <w:iCs/>
      <w:color w:val="595959" w:themeColor="text1" w:themeTint="A6"/>
    </w:rPr>
  </w:style>
  <w:style w:type="character" w:customStyle="1" w:styleId="Heading7Char">
    <w:name w:val="Heading 7 Char"/>
    <w:basedOn w:val="Policepardfaut"/>
    <w:uiPriority w:val="9"/>
    <w:qFormat/>
    <w:rPr>
      <w:rFonts w:ascii="Arial" w:eastAsia="Arial" w:hAnsi="Arial" w:cs="Arial"/>
      <w:color w:val="595959" w:themeColor="text1" w:themeTint="A6"/>
    </w:rPr>
  </w:style>
  <w:style w:type="character" w:customStyle="1" w:styleId="Heading8Char">
    <w:name w:val="Heading 8 Char"/>
    <w:basedOn w:val="Policepardfaut"/>
    <w:uiPriority w:val="9"/>
    <w:qFormat/>
    <w:rPr>
      <w:rFonts w:ascii="Arial" w:eastAsia="Arial" w:hAnsi="Arial" w:cs="Arial"/>
      <w:i/>
      <w:iCs/>
      <w:color w:val="272727" w:themeColor="text1" w:themeTint="D8"/>
    </w:rPr>
  </w:style>
  <w:style w:type="character" w:customStyle="1" w:styleId="Heading9Char">
    <w:name w:val="Heading 9 Char"/>
    <w:basedOn w:val="Policepardfaut"/>
    <w:uiPriority w:val="9"/>
    <w:qFormat/>
    <w:rPr>
      <w:rFonts w:ascii="Arial" w:eastAsia="Arial" w:hAnsi="Arial" w:cs="Arial"/>
      <w:i/>
      <w:iCs/>
      <w:color w:val="272727" w:themeColor="text1" w:themeTint="D8"/>
    </w:rPr>
  </w:style>
  <w:style w:type="character" w:customStyle="1" w:styleId="TitleChar">
    <w:name w:val="Title Char"/>
    <w:basedOn w:val="Policepardfaut"/>
    <w:uiPriority w:val="10"/>
    <w:qFormat/>
    <w:rPr>
      <w:rFonts w:ascii="Arial" w:eastAsia="Arial" w:hAnsi="Arial" w:cs="Arial"/>
      <w:spacing w:val="-10"/>
      <w:sz w:val="56"/>
      <w:szCs w:val="56"/>
    </w:rPr>
  </w:style>
  <w:style w:type="character" w:customStyle="1" w:styleId="SubtitleChar">
    <w:name w:val="Subtitle Char"/>
    <w:basedOn w:val="Policepardfaut"/>
    <w:uiPriority w:val="11"/>
    <w:qFormat/>
    <w:rPr>
      <w:color w:val="595959" w:themeColor="text1" w:themeTint="A6"/>
      <w:spacing w:val="15"/>
      <w:sz w:val="28"/>
      <w:szCs w:val="28"/>
    </w:rPr>
  </w:style>
  <w:style w:type="character" w:customStyle="1" w:styleId="QuoteChar">
    <w:name w:val="Quote Char"/>
    <w:basedOn w:val="Policepardfaut"/>
    <w:uiPriority w:val="29"/>
    <w:qFormat/>
    <w:rPr>
      <w:i/>
      <w:iCs/>
      <w:color w:val="404040" w:themeColor="text1" w:themeTint="BF"/>
    </w:rPr>
  </w:style>
  <w:style w:type="character" w:customStyle="1" w:styleId="IntenseQuoteChar">
    <w:name w:val="Intense Quote Char"/>
    <w:basedOn w:val="Policepardfaut"/>
    <w:uiPriority w:val="30"/>
    <w:qFormat/>
    <w:rPr>
      <w:i/>
      <w:iCs/>
      <w:color w:val="2F5496" w:themeColor="accent1" w:themeShade="BF"/>
    </w:rPr>
  </w:style>
  <w:style w:type="character" w:customStyle="1" w:styleId="EndnoteTextChar">
    <w:name w:val="Endnote Text Char"/>
    <w:basedOn w:val="Policepardfaut"/>
    <w:uiPriority w:val="99"/>
    <w:semiHidden/>
    <w:qFormat/>
    <w:rPr>
      <w:sz w:val="20"/>
      <w:szCs w:val="20"/>
    </w:rPr>
  </w:style>
  <w:style w:type="character" w:customStyle="1" w:styleId="Heading1Char">
    <w:name w:val="Heading 1 Char"/>
    <w:basedOn w:val="Policepardfaut"/>
    <w:uiPriority w:val="9"/>
    <w:qFormat/>
    <w:rPr>
      <w:rFonts w:ascii="Arial" w:eastAsia="Arial" w:hAnsi="Arial" w:cs="Arial"/>
      <w:color w:val="2F5496" w:themeColor="accent1" w:themeShade="BF"/>
      <w:sz w:val="40"/>
      <w:szCs w:val="40"/>
    </w:rPr>
  </w:style>
  <w:style w:type="character" w:customStyle="1" w:styleId="Heading2Char">
    <w:name w:val="Heading 2 Char"/>
    <w:basedOn w:val="Policepardfaut"/>
    <w:uiPriority w:val="9"/>
    <w:qFormat/>
    <w:rPr>
      <w:rFonts w:ascii="Arial" w:eastAsia="Arial" w:hAnsi="Arial" w:cs="Arial"/>
      <w:color w:val="2F5496" w:themeColor="accent1" w:themeShade="BF"/>
      <w:sz w:val="32"/>
      <w:szCs w:val="32"/>
    </w:rPr>
  </w:style>
  <w:style w:type="character" w:customStyle="1" w:styleId="Heading3Char">
    <w:name w:val="Heading 3 Char"/>
    <w:basedOn w:val="Policepardfaut"/>
    <w:uiPriority w:val="9"/>
    <w:qFormat/>
    <w:rPr>
      <w:rFonts w:ascii="Arial" w:eastAsia="Arial" w:hAnsi="Arial" w:cs="Arial"/>
      <w:color w:val="2F5496" w:themeColor="accent1" w:themeShade="BF"/>
      <w:sz w:val="28"/>
      <w:szCs w:val="28"/>
    </w:rPr>
  </w:style>
  <w:style w:type="character" w:customStyle="1" w:styleId="Titre4Car">
    <w:name w:val="Titre 4 Car"/>
    <w:basedOn w:val="Policepardfaut"/>
    <w:link w:val="Titre4"/>
    <w:uiPriority w:val="9"/>
    <w:qFormat/>
    <w:rPr>
      <w:rFonts w:ascii="Arial" w:eastAsia="Arial" w:hAnsi="Arial" w:cs="Arial"/>
      <w:i/>
      <w:iCs/>
      <w:color w:val="2F5496" w:themeColor="accent1" w:themeShade="BF"/>
    </w:rPr>
  </w:style>
  <w:style w:type="character" w:customStyle="1" w:styleId="Titre5Car">
    <w:name w:val="Titre 5 Car"/>
    <w:basedOn w:val="Policepardfaut"/>
    <w:link w:val="Titre5"/>
    <w:uiPriority w:val="9"/>
    <w:qFormat/>
    <w:rPr>
      <w:rFonts w:ascii="Arial" w:eastAsia="Arial" w:hAnsi="Arial" w:cs="Arial"/>
      <w:color w:val="2F5496" w:themeColor="accent1" w:themeShade="BF"/>
    </w:rPr>
  </w:style>
  <w:style w:type="character" w:customStyle="1" w:styleId="Titre6Car">
    <w:name w:val="Titre 6 Car"/>
    <w:basedOn w:val="Policepardfaut"/>
    <w:link w:val="Titre6"/>
    <w:uiPriority w:val="9"/>
    <w:qFormat/>
    <w:rPr>
      <w:rFonts w:ascii="Arial" w:eastAsia="Arial" w:hAnsi="Arial" w:cs="Arial"/>
      <w:i/>
      <w:iCs/>
      <w:color w:val="595959" w:themeColor="text1" w:themeTint="A6"/>
    </w:rPr>
  </w:style>
  <w:style w:type="character" w:customStyle="1" w:styleId="Titre7Car">
    <w:name w:val="Titre 7 Car"/>
    <w:basedOn w:val="Policepardfaut"/>
    <w:link w:val="Titre7"/>
    <w:uiPriority w:val="9"/>
    <w:qFormat/>
    <w:rPr>
      <w:rFonts w:ascii="Arial" w:eastAsia="Arial" w:hAnsi="Arial" w:cs="Arial"/>
      <w:color w:val="595959" w:themeColor="text1" w:themeTint="A6"/>
    </w:rPr>
  </w:style>
  <w:style w:type="character" w:customStyle="1" w:styleId="Titre8Car">
    <w:name w:val="Titre 8 Car"/>
    <w:basedOn w:val="Policepardfaut"/>
    <w:link w:val="Titre8"/>
    <w:uiPriority w:val="9"/>
    <w:qFormat/>
    <w:rPr>
      <w:rFonts w:ascii="Arial" w:eastAsia="Arial" w:hAnsi="Arial" w:cs="Arial"/>
      <w:i/>
      <w:iCs/>
      <w:color w:val="272727" w:themeColor="text1" w:themeTint="D8"/>
    </w:rPr>
  </w:style>
  <w:style w:type="character" w:customStyle="1" w:styleId="Titre9Car">
    <w:name w:val="Titre 9 Car"/>
    <w:basedOn w:val="Policepardfaut"/>
    <w:link w:val="Titre9"/>
    <w:uiPriority w:val="9"/>
    <w:qFormat/>
    <w:rPr>
      <w:rFonts w:ascii="Arial" w:eastAsia="Arial" w:hAnsi="Arial" w:cs="Arial"/>
      <w:i/>
      <w:iCs/>
      <w:color w:val="272727" w:themeColor="text1" w:themeTint="D8"/>
    </w:rPr>
  </w:style>
  <w:style w:type="character" w:customStyle="1" w:styleId="TitreCar">
    <w:name w:val="Titre Car"/>
    <w:basedOn w:val="Policepardfaut"/>
    <w:link w:val="Titre"/>
    <w:uiPriority w:val="10"/>
    <w:qFormat/>
    <w:rPr>
      <w:rFonts w:ascii="Arial" w:eastAsia="Arial" w:hAnsi="Arial" w:cs="Arial"/>
      <w:spacing w:val="-10"/>
      <w:sz w:val="56"/>
      <w:szCs w:val="56"/>
    </w:rPr>
  </w:style>
  <w:style w:type="character" w:customStyle="1" w:styleId="Sous-titreCar">
    <w:name w:val="Sous-titre Car"/>
    <w:basedOn w:val="Policepardfaut"/>
    <w:link w:val="Sous-titre"/>
    <w:uiPriority w:val="11"/>
    <w:qFormat/>
    <w:rPr>
      <w:color w:val="595959" w:themeColor="text1" w:themeTint="A6"/>
      <w:spacing w:val="15"/>
      <w:sz w:val="28"/>
      <w:szCs w:val="28"/>
    </w:rPr>
  </w:style>
  <w:style w:type="character" w:customStyle="1" w:styleId="CitationCar">
    <w:name w:val="Citation Car"/>
    <w:basedOn w:val="Policepardfaut"/>
    <w:link w:val="Citation"/>
    <w:uiPriority w:val="29"/>
    <w:qFormat/>
    <w:rPr>
      <w:i/>
      <w:iCs/>
      <w:color w:val="404040" w:themeColor="text1" w:themeTint="BF"/>
    </w:rPr>
  </w:style>
  <w:style w:type="character" w:styleId="Accentuationintense">
    <w:name w:val="Intense Emphasis"/>
    <w:basedOn w:val="Policepardfaut"/>
    <w:uiPriority w:val="21"/>
    <w:qFormat/>
    <w:rPr>
      <w:i/>
      <w:iCs/>
      <w:color w:val="2F5496" w:themeColor="accent1" w:themeShade="BF"/>
    </w:rPr>
  </w:style>
  <w:style w:type="character" w:customStyle="1" w:styleId="CitationintenseCar">
    <w:name w:val="Citation intense Car"/>
    <w:basedOn w:val="Policepardfaut"/>
    <w:link w:val="Citationintense"/>
    <w:uiPriority w:val="30"/>
    <w:qFormat/>
    <w:rPr>
      <w:i/>
      <w:iCs/>
      <w:color w:val="2F5496" w:themeColor="accent1" w:themeShade="BF"/>
    </w:rPr>
  </w:style>
  <w:style w:type="character" w:styleId="Rfrenceintense">
    <w:name w:val="Intense Reference"/>
    <w:basedOn w:val="Policepardfaut"/>
    <w:uiPriority w:val="32"/>
    <w:qFormat/>
    <w:rPr>
      <w:b/>
      <w:bCs/>
      <w:smallCaps/>
      <w:color w:val="2F5496" w:themeColor="accent1" w:themeShade="BF"/>
      <w:spacing w:val="5"/>
    </w:rPr>
  </w:style>
  <w:style w:type="character" w:styleId="Accentuationlgre">
    <w:name w:val="Subtle Emphasis"/>
    <w:basedOn w:val="Policepardfaut"/>
    <w:uiPriority w:val="19"/>
    <w:qFormat/>
    <w:rPr>
      <w:i/>
      <w:iCs/>
      <w:color w:val="404040" w:themeColor="text1" w:themeTint="BF"/>
    </w:rPr>
  </w:style>
  <w:style w:type="character" w:styleId="Accentuation">
    <w:name w:val="Emphasis"/>
    <w:basedOn w:val="Policepardfaut"/>
    <w:uiPriority w:val="20"/>
    <w:qFormat/>
    <w:rPr>
      <w:i/>
      <w:iCs/>
    </w:rPr>
  </w:style>
  <w:style w:type="character" w:styleId="lev">
    <w:name w:val="Strong"/>
    <w:basedOn w:val="Policepardfaut"/>
    <w:uiPriority w:val="22"/>
    <w:qFormat/>
    <w:rPr>
      <w:b/>
      <w:bCs/>
    </w:rPr>
  </w:style>
  <w:style w:type="character" w:styleId="Rfrencelgre">
    <w:name w:val="Subtle Reference"/>
    <w:basedOn w:val="Policepardfaut"/>
    <w:uiPriority w:val="31"/>
    <w:qFormat/>
    <w:rPr>
      <w:smallCaps/>
      <w:color w:val="5A5A5A" w:themeColor="text1" w:themeTint="A5"/>
    </w:rPr>
  </w:style>
  <w:style w:type="character" w:styleId="Titredulivre">
    <w:name w:val="Book Title"/>
    <w:basedOn w:val="Policepardfaut"/>
    <w:uiPriority w:val="33"/>
    <w:qFormat/>
    <w:rPr>
      <w:b/>
      <w:bCs/>
      <w:i/>
      <w:iCs/>
      <w:spacing w:val="5"/>
    </w:rPr>
  </w:style>
  <w:style w:type="character" w:customStyle="1" w:styleId="HeaderChar">
    <w:name w:val="Header Char"/>
    <w:basedOn w:val="Policepardfaut"/>
    <w:uiPriority w:val="99"/>
    <w:qFormat/>
  </w:style>
  <w:style w:type="character" w:customStyle="1" w:styleId="FooterChar">
    <w:name w:val="Footer Char"/>
    <w:basedOn w:val="Policepardfaut"/>
    <w:uiPriority w:val="99"/>
    <w:qFormat/>
  </w:style>
  <w:style w:type="character" w:customStyle="1" w:styleId="FootnoteTextChar">
    <w:name w:val="Footnote Text Char"/>
    <w:basedOn w:val="Policepardfaut"/>
    <w:uiPriority w:val="99"/>
    <w:semiHidden/>
    <w:qFormat/>
    <w:rPr>
      <w:sz w:val="20"/>
      <w:szCs w:val="20"/>
    </w:rPr>
  </w:style>
  <w:style w:type="character" w:customStyle="1" w:styleId="NotedefinCar">
    <w:name w:val="Note de fin Car"/>
    <w:basedOn w:val="Policepardfaut"/>
    <w:link w:val="Notedefin"/>
    <w:uiPriority w:val="99"/>
    <w:semiHidden/>
    <w:qFormat/>
    <w:rPr>
      <w:sz w:val="20"/>
      <w:szCs w:val="20"/>
    </w:rPr>
  </w:style>
  <w:style w:type="character" w:customStyle="1" w:styleId="Caractresdenotedefin">
    <w:name w:val="Caractères de note de fin"/>
    <w:uiPriority w:val="99"/>
    <w:semiHidden/>
    <w:unhideWhenUsed/>
    <w:qFormat/>
    <w:rPr>
      <w:vertAlign w:val="superscript"/>
    </w:rPr>
  </w:style>
  <w:style w:type="character" w:styleId="Appeldenotedefin">
    <w:name w:val="endnote reference"/>
    <w:rPr>
      <w:vertAlign w:val="superscript"/>
    </w:rPr>
  </w:style>
  <w:style w:type="character" w:styleId="Lienhypertextesuivivisit">
    <w:name w:val="FollowedHyperlink"/>
    <w:basedOn w:val="Policepardfaut"/>
    <w:uiPriority w:val="99"/>
    <w:semiHidden/>
    <w:unhideWhenUsed/>
    <w:rPr>
      <w:color w:val="954F72" w:themeColor="followedHyperlink"/>
      <w:u w:val="single"/>
    </w:rPr>
  </w:style>
  <w:style w:type="character" w:customStyle="1" w:styleId="Titre1Car">
    <w:name w:val="Titre 1 Car"/>
    <w:basedOn w:val="Policepardfaut"/>
    <w:link w:val="Titre1"/>
    <w:uiPriority w:val="9"/>
    <w:qFormat/>
    <w:rPr>
      <w:rFonts w:asciiTheme="majorHAnsi" w:eastAsiaTheme="majorEastAsia" w:hAnsiTheme="majorHAnsi" w:cstheme="majorBidi"/>
      <w:b/>
      <w:bCs/>
      <w:color w:val="2F5496" w:themeColor="accent1" w:themeShade="BF"/>
      <w:sz w:val="28"/>
      <w:szCs w:val="28"/>
    </w:rPr>
  </w:style>
  <w:style w:type="character" w:customStyle="1" w:styleId="Titre2Car">
    <w:name w:val="Titre 2 Car"/>
    <w:basedOn w:val="Policepardfaut"/>
    <w:link w:val="Titre2"/>
    <w:uiPriority w:val="9"/>
    <w:qFormat/>
    <w:rPr>
      <w:rFonts w:asciiTheme="majorHAnsi" w:eastAsiaTheme="majorEastAsia" w:hAnsiTheme="majorHAnsi" w:cstheme="majorBidi"/>
      <w:b/>
      <w:bCs/>
      <w:color w:val="4472C4" w:themeColor="accent1"/>
      <w:sz w:val="26"/>
      <w:szCs w:val="26"/>
    </w:rPr>
  </w:style>
  <w:style w:type="character" w:styleId="Lienhypertexte">
    <w:name w:val="Hyperlink"/>
    <w:basedOn w:val="Policepardfaut"/>
    <w:uiPriority w:val="99"/>
    <w:unhideWhenUsed/>
    <w:rPr>
      <w:color w:val="0563C1" w:themeColor="hyperlink"/>
      <w:u w:val="single"/>
    </w:r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 w:type="character" w:customStyle="1" w:styleId="NotedebasdepageCar">
    <w:name w:val="Note de bas de page Car"/>
    <w:basedOn w:val="Policepardfaut"/>
    <w:link w:val="Notedebasdepage"/>
    <w:uiPriority w:val="99"/>
    <w:semiHidden/>
    <w:qFormat/>
    <w:rPr>
      <w:sz w:val="20"/>
      <w:szCs w:val="20"/>
    </w:rPr>
  </w:style>
  <w:style w:type="character" w:customStyle="1" w:styleId="Caractresdenotedebasdepage">
    <w:name w:val="Caractères de note de bas de page"/>
    <w:uiPriority w:val="99"/>
    <w:semiHidden/>
    <w:unhideWhenUsed/>
    <w:qFormat/>
    <w:rPr>
      <w:vertAlign w:val="superscript"/>
    </w:rPr>
  </w:style>
  <w:style w:type="character" w:styleId="Appelnotedebasdep">
    <w:name w:val="footnote reference"/>
    <w:rPr>
      <w:vertAlign w:val="superscript"/>
    </w:rPr>
  </w:style>
  <w:style w:type="character" w:customStyle="1" w:styleId="Titre3Car">
    <w:name w:val="Titre 3 Car"/>
    <w:basedOn w:val="Policepardfaut"/>
    <w:link w:val="Titre3"/>
    <w:uiPriority w:val="9"/>
    <w:qFormat/>
    <w:rPr>
      <w:rFonts w:asciiTheme="majorHAnsi" w:eastAsiaTheme="majorEastAsia" w:hAnsiTheme="majorHAnsi" w:cstheme="majorBidi"/>
      <w:color w:val="1F3763" w:themeColor="accent1" w:themeShade="7F"/>
      <w:sz w:val="24"/>
      <w:szCs w:val="24"/>
    </w:rPr>
  </w:style>
  <w:style w:type="character" w:customStyle="1" w:styleId="Sautdindex">
    <w:name w:val="Saut d'index"/>
    <w:qFormat/>
  </w:style>
  <w:style w:type="character" w:customStyle="1" w:styleId="RSCI03FigureSchemeChartUncaptionedChar">
    <w:name w:val="RSC I03 Figure/Scheme/Chart Uncaptioned Char"/>
    <w:basedOn w:val="Policepardfaut"/>
    <w:qFormat/>
    <w:rPr>
      <w:rFonts w:ascii="Times New Roman" w:hAnsi="Times New Roman" w:cs="Times New Roman"/>
      <w:sz w:val="16"/>
      <w:szCs w:val="16"/>
    </w:rPr>
  </w:style>
  <w:style w:type="character" w:customStyle="1" w:styleId="RSCB06BHeadingSub-SectionChar">
    <w:name w:val="RSC B06 B Heading (Sub-Section) Char"/>
    <w:basedOn w:val="Policepardfaut"/>
    <w:qFormat/>
    <w:rPr>
      <w:rFonts w:ascii="Times New Roman" w:hAnsi="Times New Roman" w:cs="Times New Roman"/>
      <w:b/>
      <w:sz w:val="18"/>
      <w:szCs w:val="24"/>
    </w:rPr>
  </w:style>
  <w:style w:type="paragraph" w:styleId="Titre">
    <w:name w:val="Title"/>
    <w:basedOn w:val="Normal"/>
    <w:next w:val="Corpsdetexte"/>
    <w:link w:val="TitreCar"/>
    <w:uiPriority w:val="10"/>
    <w:qFormat/>
    <w:pPr>
      <w:spacing w:after="80" w:line="240" w:lineRule="auto"/>
      <w:contextualSpacing/>
    </w:pPr>
    <w:rPr>
      <w:rFonts w:ascii="Arial" w:eastAsia="Arial" w:hAnsi="Arial" w:cs="Arial"/>
      <w:spacing w:val="-10"/>
      <w:sz w:val="56"/>
      <w:szCs w:val="56"/>
    </w:rPr>
  </w:style>
  <w:style w:type="paragraph" w:styleId="Corpsdetexte">
    <w:name w:val="Body Text"/>
    <w:basedOn w:val="Normal"/>
    <w:pPr>
      <w:spacing w:after="140" w:line="276" w:lineRule="auto"/>
    </w:pPr>
  </w:style>
  <w:style w:type="paragraph" w:styleId="Liste">
    <w:name w:val="List"/>
    <w:basedOn w:val="Corpsdetexte"/>
    <w:rPr>
      <w:rFonts w:cs="Noto Sans"/>
    </w:rPr>
  </w:style>
  <w:style w:type="paragraph" w:styleId="Lgende">
    <w:name w:val="caption"/>
    <w:basedOn w:val="Normal"/>
    <w:next w:val="Normal"/>
    <w:uiPriority w:val="35"/>
    <w:unhideWhenUsed/>
    <w:qFormat/>
    <w:pPr>
      <w:spacing w:after="200" w:line="240" w:lineRule="auto"/>
    </w:pPr>
    <w:rPr>
      <w:i/>
      <w:iCs/>
      <w:color w:val="44546A" w:themeColor="text2"/>
      <w:sz w:val="18"/>
      <w:szCs w:val="18"/>
    </w:rPr>
  </w:style>
  <w:style w:type="paragraph" w:customStyle="1" w:styleId="Index">
    <w:name w:val="Index"/>
    <w:basedOn w:val="Normal"/>
    <w:qFormat/>
    <w:pPr>
      <w:suppressLineNumbers/>
    </w:pPr>
    <w:rPr>
      <w:rFonts w:cs="Noto Sans"/>
    </w:rPr>
  </w:style>
  <w:style w:type="paragraph" w:styleId="TM4">
    <w:name w:val="toc 4"/>
    <w:basedOn w:val="Normal"/>
    <w:next w:val="Normal"/>
    <w:uiPriority w:val="39"/>
    <w:unhideWhenUsed/>
    <w:pPr>
      <w:spacing w:after="100"/>
      <w:ind w:left="660"/>
    </w:pPr>
  </w:style>
  <w:style w:type="paragraph" w:styleId="TM5">
    <w:name w:val="toc 5"/>
    <w:basedOn w:val="Normal"/>
    <w:next w:val="Normal"/>
    <w:uiPriority w:val="39"/>
    <w:unhideWhenUsed/>
    <w:pPr>
      <w:spacing w:after="100"/>
      <w:ind w:left="880"/>
    </w:pPr>
  </w:style>
  <w:style w:type="paragraph" w:styleId="TM6">
    <w:name w:val="toc 6"/>
    <w:basedOn w:val="Normal"/>
    <w:next w:val="Normal"/>
    <w:uiPriority w:val="39"/>
    <w:unhideWhenUsed/>
    <w:pPr>
      <w:spacing w:after="100"/>
      <w:ind w:left="1100"/>
    </w:pPr>
  </w:style>
  <w:style w:type="paragraph" w:styleId="TM7">
    <w:name w:val="toc 7"/>
    <w:basedOn w:val="Normal"/>
    <w:next w:val="Normal"/>
    <w:uiPriority w:val="39"/>
    <w:unhideWhenUsed/>
    <w:pPr>
      <w:spacing w:after="100"/>
      <w:ind w:left="1320"/>
    </w:pPr>
  </w:style>
  <w:style w:type="paragraph" w:styleId="TM8">
    <w:name w:val="toc 8"/>
    <w:basedOn w:val="Normal"/>
    <w:next w:val="Normal"/>
    <w:uiPriority w:val="39"/>
    <w:unhideWhenUsed/>
    <w:pPr>
      <w:spacing w:after="100"/>
      <w:ind w:left="1540"/>
    </w:pPr>
  </w:style>
  <w:style w:type="paragraph" w:styleId="TM9">
    <w:name w:val="toc 9"/>
    <w:basedOn w:val="Normal"/>
    <w:next w:val="Normal"/>
    <w:uiPriority w:val="39"/>
    <w:unhideWhenUsed/>
    <w:pPr>
      <w:spacing w:after="100"/>
      <w:ind w:left="1760"/>
    </w:pPr>
  </w:style>
  <w:style w:type="paragraph" w:styleId="Sous-titre">
    <w:name w:val="Subtitle"/>
    <w:basedOn w:val="Normal"/>
    <w:next w:val="Normal"/>
    <w:link w:val="Sous-titreCar"/>
    <w:uiPriority w:val="11"/>
    <w:qFormat/>
    <w:rPr>
      <w:color w:val="595959" w:themeColor="text1" w:themeTint="A6"/>
      <w:spacing w:val="15"/>
      <w:sz w:val="28"/>
      <w:szCs w:val="28"/>
    </w:rPr>
  </w:style>
  <w:style w:type="paragraph" w:styleId="Citation">
    <w:name w:val="Quote"/>
    <w:basedOn w:val="Normal"/>
    <w:next w:val="Normal"/>
    <w:link w:val="CitationCar"/>
    <w:uiPriority w:val="29"/>
    <w:qFormat/>
    <w:pPr>
      <w:spacing w:before="160"/>
      <w:jc w:val="center"/>
    </w:pPr>
    <w:rPr>
      <w:i/>
      <w:iCs/>
      <w:color w:val="404040" w:themeColor="text1" w:themeTint="BF"/>
    </w:rPr>
  </w:style>
  <w:style w:type="paragraph" w:styleId="Paragraphedeliste">
    <w:name w:val="List Paragraph"/>
    <w:basedOn w:val="Normal"/>
    <w:uiPriority w:val="34"/>
    <w:qFormat/>
    <w:pPr>
      <w:ind w:left="720"/>
      <w:contextualSpacing/>
    </w:pPr>
  </w:style>
  <w:style w:type="paragraph" w:styleId="Citationintense">
    <w:name w:val="Intense Quote"/>
    <w:basedOn w:val="Normal"/>
    <w:next w:val="Normal"/>
    <w:link w:val="CitationintenseCar"/>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paragraph" w:styleId="Sansinterligne">
    <w:name w:val="No Spacing"/>
    <w:basedOn w:val="Normal"/>
    <w:uiPriority w:val="1"/>
    <w:qFormat/>
    <w:pPr>
      <w:spacing w:after="0" w:line="240" w:lineRule="auto"/>
    </w:pPr>
  </w:style>
  <w:style w:type="paragraph" w:styleId="Notedefin">
    <w:name w:val="endnote text"/>
    <w:basedOn w:val="Normal"/>
    <w:link w:val="NotedefinCar"/>
    <w:uiPriority w:val="99"/>
    <w:semiHidden/>
    <w:unhideWhenUsed/>
    <w:pPr>
      <w:spacing w:after="0" w:line="240" w:lineRule="auto"/>
    </w:pPr>
    <w:rPr>
      <w:sz w:val="20"/>
      <w:szCs w:val="20"/>
    </w:rPr>
  </w:style>
  <w:style w:type="paragraph" w:styleId="Tabledesillustrations">
    <w:name w:val="table of figures"/>
    <w:basedOn w:val="Normal"/>
    <w:next w:val="Normal"/>
    <w:uiPriority w:val="99"/>
    <w:unhideWhenUsed/>
    <w:pPr>
      <w:spacing w:after="0"/>
    </w:pPr>
  </w:style>
  <w:style w:type="paragraph" w:customStyle="1" w:styleId="BATitle">
    <w:name w:val="BA_Title"/>
    <w:basedOn w:val="Normal"/>
    <w:next w:val="BBAuthorName"/>
    <w:qFormat/>
    <w:pPr>
      <w:spacing w:before="720" w:after="360" w:line="480" w:lineRule="auto"/>
      <w:jc w:val="center"/>
    </w:pPr>
    <w:rPr>
      <w:rFonts w:ascii="Times New Roman" w:eastAsia="Times New Roman" w:hAnsi="Times New Roman" w:cs="Times New Roman"/>
      <w:sz w:val="44"/>
      <w:szCs w:val="20"/>
      <w:lang w:val="en-US"/>
    </w:rPr>
  </w:style>
  <w:style w:type="paragraph" w:customStyle="1" w:styleId="BBAuthorName">
    <w:name w:val="BB_Author_Name"/>
    <w:basedOn w:val="Normal"/>
    <w:next w:val="BCAuthorAddress"/>
    <w:qFormat/>
    <w:pPr>
      <w:spacing w:after="240" w:line="480" w:lineRule="auto"/>
      <w:jc w:val="center"/>
    </w:pPr>
    <w:rPr>
      <w:rFonts w:ascii="Times" w:eastAsia="Times New Roman" w:hAnsi="Times" w:cs="Times New Roman"/>
      <w:i/>
      <w:sz w:val="24"/>
      <w:szCs w:val="20"/>
      <w:lang w:val="en-US"/>
    </w:rPr>
  </w:style>
  <w:style w:type="paragraph" w:customStyle="1" w:styleId="BCAuthorAddress">
    <w:name w:val="BC_Author_Address"/>
    <w:basedOn w:val="Normal"/>
    <w:next w:val="Normal"/>
    <w:qFormat/>
    <w:pPr>
      <w:spacing w:after="240" w:line="480" w:lineRule="auto"/>
      <w:jc w:val="center"/>
    </w:pPr>
    <w:rPr>
      <w:rFonts w:ascii="Times" w:eastAsia="Times New Roman" w:hAnsi="Times" w:cs="Times New Roman"/>
      <w:sz w:val="24"/>
      <w:szCs w:val="20"/>
      <w:lang w:val="en-US"/>
    </w:rPr>
  </w:style>
  <w:style w:type="paragraph" w:styleId="Titreindex">
    <w:name w:val="index heading"/>
    <w:basedOn w:val="Titre"/>
  </w:style>
  <w:style w:type="paragraph" w:styleId="En-ttedetabledesmatires">
    <w:name w:val="TOC Heading"/>
    <w:basedOn w:val="Titre1"/>
    <w:next w:val="Normal"/>
    <w:uiPriority w:val="39"/>
    <w:unhideWhenUsed/>
    <w:qFormat/>
    <w:pPr>
      <w:spacing w:before="240" w:line="259" w:lineRule="auto"/>
      <w:outlineLvl w:val="9"/>
    </w:pPr>
    <w:rPr>
      <w:b w:val="0"/>
      <w:bCs w:val="0"/>
      <w:sz w:val="32"/>
      <w:szCs w:val="32"/>
      <w:lang w:eastAsia="fr-FR"/>
    </w:rPr>
  </w:style>
  <w:style w:type="paragraph" w:styleId="TM1">
    <w:name w:val="toc 1"/>
    <w:basedOn w:val="Normal"/>
    <w:next w:val="Normal"/>
    <w:uiPriority w:val="39"/>
    <w:unhideWhenUsed/>
    <w:pPr>
      <w:spacing w:after="100"/>
    </w:pPr>
  </w:style>
  <w:style w:type="paragraph" w:styleId="TM2">
    <w:name w:val="toc 2"/>
    <w:basedOn w:val="Normal"/>
    <w:next w:val="Normal"/>
    <w:uiPriority w:val="39"/>
    <w:unhideWhenUsed/>
    <w:pPr>
      <w:spacing w:after="100"/>
      <w:ind w:left="220"/>
    </w:pPr>
  </w:style>
  <w:style w:type="paragraph" w:customStyle="1" w:styleId="En-tteetpieddepage">
    <w:name w:val="En-tête et pied de page"/>
    <w:basedOn w:val="Normal"/>
    <w:qFormat/>
  </w:style>
  <w:style w:type="paragraph" w:styleId="En-tte">
    <w:name w:val="header"/>
    <w:basedOn w:val="Normal"/>
    <w:link w:val="En-tteCar"/>
    <w:uiPriority w:val="99"/>
    <w:unhideWhenUsed/>
    <w:pPr>
      <w:tabs>
        <w:tab w:val="center" w:pos="4536"/>
        <w:tab w:val="right" w:pos="9072"/>
      </w:tabs>
      <w:spacing w:after="0" w:line="240" w:lineRule="auto"/>
    </w:pPr>
  </w:style>
  <w:style w:type="paragraph" w:styleId="Pieddepage">
    <w:name w:val="footer"/>
    <w:basedOn w:val="Normal"/>
    <w:link w:val="PieddepageCar"/>
    <w:uiPriority w:val="99"/>
    <w:unhideWhenUsed/>
    <w:pPr>
      <w:tabs>
        <w:tab w:val="center" w:pos="4536"/>
        <w:tab w:val="right" w:pos="9072"/>
      </w:tabs>
      <w:spacing w:after="0" w:line="240" w:lineRule="auto"/>
    </w:pPr>
  </w:style>
  <w:style w:type="paragraph" w:styleId="Notedebasdepage">
    <w:name w:val="footnote text"/>
    <w:basedOn w:val="Normal"/>
    <w:link w:val="NotedebasdepageCar"/>
    <w:uiPriority w:val="99"/>
    <w:semiHidden/>
    <w:unhideWhenUsed/>
    <w:pPr>
      <w:spacing w:after="0" w:line="240" w:lineRule="auto"/>
      <w:jc w:val="both"/>
    </w:pPr>
    <w:rPr>
      <w:sz w:val="20"/>
      <w:szCs w:val="20"/>
    </w:rPr>
  </w:style>
  <w:style w:type="paragraph" w:styleId="TM3">
    <w:name w:val="toc 3"/>
    <w:basedOn w:val="Normal"/>
    <w:next w:val="Normal"/>
    <w:uiPriority w:val="39"/>
    <w:unhideWhenUsed/>
    <w:pPr>
      <w:spacing w:after="100"/>
      <w:ind w:left="440"/>
    </w:pPr>
  </w:style>
  <w:style w:type="paragraph" w:styleId="Bibliographie">
    <w:name w:val="Bibliography"/>
    <w:basedOn w:val="Normal"/>
    <w:next w:val="Normal"/>
    <w:uiPriority w:val="37"/>
    <w:unhideWhenUsed/>
    <w:qFormat/>
  </w:style>
  <w:style w:type="paragraph" w:styleId="NormalWeb">
    <w:name w:val="Normal (Web)"/>
    <w:basedOn w:val="Normal"/>
    <w:uiPriority w:val="99"/>
    <w:unhideWhenUsed/>
    <w:qFormat/>
    <w:pPr>
      <w:spacing w:beforeAutospacing="1" w:afterAutospacing="1" w:line="240" w:lineRule="auto"/>
    </w:pPr>
    <w:rPr>
      <w:rFonts w:ascii="Times New Roman" w:eastAsia="Times New Roman" w:hAnsi="Times New Roman" w:cs="Times New Roman"/>
      <w:sz w:val="24"/>
      <w:szCs w:val="24"/>
      <w:lang w:eastAsia="fr-FR"/>
    </w:rPr>
  </w:style>
  <w:style w:type="paragraph" w:customStyle="1" w:styleId="docdata">
    <w:name w:val="docdata"/>
    <w:basedOn w:val="Normal"/>
    <w:qFormat/>
    <w:pPr>
      <w:spacing w:beforeAutospacing="1" w:afterAutospacing="1" w:line="240" w:lineRule="auto"/>
    </w:pPr>
    <w:rPr>
      <w:rFonts w:ascii="Times New Roman" w:eastAsia="Times New Roman" w:hAnsi="Times New Roman" w:cs="Times New Roman"/>
      <w:sz w:val="24"/>
      <w:szCs w:val="24"/>
      <w:lang w:eastAsia="fr-FR"/>
    </w:rPr>
  </w:style>
  <w:style w:type="paragraph" w:customStyle="1" w:styleId="TAMainText">
    <w:name w:val="TA_Main_Text"/>
    <w:qFormat/>
    <w:pPr>
      <w:spacing w:line="480" w:lineRule="auto"/>
      <w:ind w:firstLine="202"/>
      <w:jc w:val="both"/>
    </w:pPr>
    <w:rPr>
      <w:rFonts w:ascii="Times" w:eastAsia="Times New Roman" w:hAnsi="Times" w:cs="Times New Roman"/>
      <w:sz w:val="24"/>
      <w:szCs w:val="20"/>
      <w:lang w:val="en-US"/>
    </w:rPr>
  </w:style>
  <w:style w:type="paragraph" w:customStyle="1" w:styleId="RSCH01PaperTitle">
    <w:name w:val="RSC H01 Paper Title"/>
    <w:qFormat/>
    <w:pPr>
      <w:tabs>
        <w:tab w:val="left" w:pos="284"/>
      </w:tabs>
      <w:spacing w:before="400" w:after="160"/>
    </w:pPr>
    <w:rPr>
      <w:rFonts w:cs="Times New Roman"/>
      <w:b/>
      <w:sz w:val="29"/>
      <w:szCs w:val="32"/>
      <w:lang w:val="en-GB"/>
    </w:rPr>
  </w:style>
  <w:style w:type="paragraph" w:customStyle="1" w:styleId="RSCB01ARTAbstract">
    <w:name w:val="RSC B01 ART Abstract"/>
    <w:link w:val="RSCB01ARTAbstractChar"/>
    <w:qFormat/>
    <w:pPr>
      <w:spacing w:after="200" w:line="240" w:lineRule="exact"/>
      <w:jc w:val="both"/>
    </w:pPr>
    <w:rPr>
      <w:sz w:val="16"/>
      <w:lang w:val="en-GB" w:eastAsia="en-GB"/>
    </w:rPr>
  </w:style>
  <w:style w:type="paragraph" w:customStyle="1" w:styleId="RSCF01FootnoteAuthorAddress">
    <w:name w:val="RSC F01 Footnote Author Address"/>
    <w:qFormat/>
    <w:pPr>
      <w:numPr>
        <w:numId w:val="1"/>
      </w:numPr>
      <w:pBdr>
        <w:top w:val="single" w:sz="12" w:space="0" w:color="A6A6A6" w:themeColor="light1" w:themeShade="A6"/>
      </w:pBdr>
      <w:ind w:left="85" w:hanging="85"/>
    </w:pPr>
    <w:rPr>
      <w:rFonts w:cs="Times New Roman"/>
      <w:i/>
      <w:sz w:val="14"/>
      <w:szCs w:val="14"/>
      <w:lang w:val="en-GB"/>
    </w:rPr>
  </w:style>
  <w:style w:type="paragraph" w:customStyle="1" w:styleId="Contenudecadre">
    <w:name w:val="Contenu de cadre"/>
    <w:basedOn w:val="Normal"/>
    <w:qFormat/>
  </w:style>
  <w:style w:type="paragraph" w:customStyle="1" w:styleId="RSCI03FigureSchemeChartUncaptioned">
    <w:name w:val="RSC I03 Figure/Scheme/Chart Uncaptioned"/>
    <w:basedOn w:val="Normal"/>
    <w:qFormat/>
    <w:pPr>
      <w:spacing w:before="160" w:line="240" w:lineRule="auto"/>
      <w:jc w:val="center"/>
    </w:pPr>
    <w:rPr>
      <w:rFonts w:ascii="Calibri" w:hAnsi="Calibri" w:cs="Times New Roman"/>
      <w:sz w:val="16"/>
      <w:szCs w:val="16"/>
      <w:lang w:val="en-GB"/>
    </w:rPr>
  </w:style>
  <w:style w:type="paragraph" w:customStyle="1" w:styleId="RSCB06BHeadingSub-Section">
    <w:name w:val="RSC B06 B Heading (Sub-Section)"/>
    <w:qFormat/>
    <w:pPr>
      <w:spacing w:after="80" w:line="240" w:lineRule="exact"/>
    </w:pPr>
    <w:rPr>
      <w:rFonts w:cs="Calibri"/>
      <w:b/>
      <w:sz w:val="18"/>
      <w:lang w:val="en-GB"/>
    </w:rPr>
  </w:style>
  <w:style w:type="numbering" w:customStyle="1" w:styleId="Pasdeliste">
    <w:name w:val="Pas de liste"/>
    <w:uiPriority w:val="99"/>
    <w:semiHidden/>
    <w:unhideWhenUsed/>
    <w:qFormat/>
  </w:style>
  <w:style w:type="table" w:styleId="Grilledutableau">
    <w:name w:val="Table Grid"/>
    <w:basedOn w:val="TableauNormal"/>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1">
    <w:name w:val="Table Grid Light1"/>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eausimple1">
    <w:name w:val="Plain Table 1"/>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sz w:val="22"/>
      </w:rPr>
    </w:tblStylePr>
    <w:tblStylePr w:type="lastRow">
      <w:rPr>
        <w:b/>
        <w:sz w:val="22"/>
      </w:rPr>
    </w:tblStylePr>
    <w:tblStylePr w:type="firstCol">
      <w:rPr>
        <w:b/>
        <w:sz w:val="22"/>
      </w:rPr>
    </w:tblStylePr>
    <w:tblStylePr w:type="lastCol">
      <w:rPr>
        <w:b/>
        <w:sz w:val="22"/>
      </w:rPr>
    </w:tblStylePr>
    <w:tblStylePr w:type="band1Vert">
      <w:tblPr/>
      <w:tcPr>
        <w:shd w:val="clear" w:color="F2F2F2" w:fill="F2F2F2" w:themeFill="text1" w:themeFillTint="0D"/>
      </w:tcPr>
    </w:tblStylePr>
    <w:tblStylePr w:type="band1Horz">
      <w:tblPr/>
      <w:tcPr>
        <w:shd w:val="clear" w:color="F2F2F2" w:fill="F2F2F2" w:themeFill="text1" w:themeFillTint="0D"/>
      </w:tcPr>
    </w:tblStylePr>
  </w:style>
  <w:style w:type="table" w:styleId="Tableausimple2">
    <w:name w:val="Plain Table 2"/>
    <w:basedOn w:val="Tableau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b/>
        <w:sz w:val="22"/>
      </w:rPr>
      <w:tblPr/>
      <w:tcPr>
        <w:tcBorders>
          <w:top w:val="single" w:sz="4" w:space="0" w:color="000000" w:themeColor="text1"/>
          <w:bottom w:val="single" w:sz="4" w:space="0" w:color="000000" w:themeColor="text1"/>
        </w:tcBorders>
      </w:tcPr>
    </w:tblStylePr>
    <w:tblStylePr w:type="lastRow">
      <w:rPr>
        <w:b/>
        <w:sz w:val="22"/>
      </w:rPr>
    </w:tblStylePr>
    <w:tblStylePr w:type="firstCol">
      <w:rPr>
        <w:b/>
        <w:sz w:val="22"/>
      </w:rPr>
    </w:tblStylePr>
    <w:tblStylePr w:type="lastCol">
      <w:rPr>
        <w:b/>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ausimple3">
    <w:name w:val="Plain Table 3"/>
    <w:basedOn w:val="TableauNormal"/>
    <w:uiPriority w:val="99"/>
    <w:tblPr>
      <w:tblStyleRowBandSize w:val="1"/>
      <w:tblStyleColBandSize w:val="1"/>
    </w:tblPr>
    <w:tblStylePr w:type="firstRow">
      <w:rPr>
        <w:b/>
        <w:caps/>
      </w:rPr>
      <w:tblPr/>
      <w:tcPr>
        <w:tcBorders>
          <w:top w:val="none" w:sz="4" w:space="0" w:color="000000"/>
          <w:left w:val="none" w:sz="4" w:space="0" w:color="000000"/>
          <w:bottom w:val="single" w:sz="4" w:space="0" w:color="404040"/>
          <w:right w:val="none" w:sz="4" w:space="0" w:color="000000"/>
        </w:tcBorders>
      </w:tcPr>
    </w:tblStylePr>
    <w:tblStylePr w:type="lastRow">
      <w:rPr>
        <w:b/>
        <w:caps/>
      </w:rPr>
    </w:tblStylePr>
    <w:tblStylePr w:type="firstCol">
      <w:rPr>
        <w:b/>
        <w:caps/>
      </w:rPr>
      <w:tblPr/>
      <w:tcPr>
        <w:tcBorders>
          <w:top w:val="none" w:sz="4" w:space="0" w:color="000000"/>
          <w:left w:val="none" w:sz="4" w:space="0" w:color="000000"/>
          <w:bottom w:val="none" w:sz="4" w:space="0" w:color="000000"/>
          <w:right w:val="single" w:sz="4" w:space="0" w:color="404040"/>
        </w:tcBorders>
      </w:tcPr>
    </w:tblStylePr>
    <w:tblStylePr w:type="lastCol">
      <w:rPr>
        <w:b/>
        <w:caps/>
      </w:rPr>
    </w:tblStylePr>
    <w:tblStylePr w:type="band1Vert">
      <w:rPr>
        <w:sz w:val="22"/>
      </w:rPr>
      <w:tblPr/>
      <w:tcPr>
        <w:shd w:val="clear" w:color="F2F2F2" w:fill="F2F2F2" w:themeFill="text1" w:themeFillTint="0D"/>
      </w:tcPr>
    </w:tblStylePr>
    <w:tblStylePr w:type="band1Horz">
      <w:rPr>
        <w:sz w:val="22"/>
      </w:rPr>
      <w:tblPr/>
      <w:tcPr>
        <w:shd w:val="clear" w:color="F2F2F2" w:fill="F2F2F2" w:themeFill="text1" w:themeFillTint="0D"/>
      </w:tcPr>
    </w:tblStylePr>
  </w:style>
  <w:style w:type="table" w:styleId="Tableausimple4">
    <w:name w:val="Plain Table 4"/>
    <w:basedOn w:val="TableauNormal"/>
    <w:uiPriority w:val="99"/>
    <w:tblPr>
      <w:tblStyleRowBandSize w:val="1"/>
      <w:tblStyleColBandSize w:val="1"/>
    </w:tblPr>
    <w:tblStylePr w:type="firstRow">
      <w:rPr>
        <w:b/>
      </w:rPr>
    </w:tblStylePr>
    <w:tblStylePr w:type="lastRow">
      <w:rPr>
        <w:b/>
      </w:rPr>
    </w:tblStylePr>
    <w:tblStylePr w:type="firstCol">
      <w:rPr>
        <w:b/>
      </w:rPr>
    </w:tblStylePr>
    <w:tblStylePr w:type="lastCol">
      <w:rPr>
        <w:b/>
      </w:rPr>
    </w:tblStylePr>
    <w:tblStylePr w:type="band1Vert">
      <w:rPr>
        <w:sz w:val="22"/>
      </w:rPr>
      <w:tblPr/>
      <w:tcPr>
        <w:shd w:val="clear" w:color="F2F2F2" w:fill="F2F2F2" w:themeFill="text1" w:themeFillTint="0D"/>
      </w:tcPr>
    </w:tblStylePr>
    <w:tblStylePr w:type="band1Horz">
      <w:rPr>
        <w:sz w:val="22"/>
      </w:rPr>
      <w:tblPr/>
      <w:tcPr>
        <w:shd w:val="clear" w:color="F2F2F2" w:fill="F2F2F2" w:themeFill="text1" w:themeFillTint="0D"/>
      </w:tcPr>
    </w:tblStylePr>
  </w:style>
  <w:style w:type="table" w:styleId="Tableausimple5">
    <w:name w:val="Plain Table 5"/>
    <w:basedOn w:val="TableauNormal"/>
    <w:uiPriority w:val="99"/>
    <w:tblPr>
      <w:tblStyleRowBandSize w:val="1"/>
      <w:tblStyleColBandSize w:val="1"/>
    </w:tblPr>
    <w:tblStylePr w:type="firstRow">
      <w:rPr>
        <w:i/>
      </w:rPr>
      <w:tblPr/>
      <w:tcPr>
        <w:tcBorders>
          <w:left w:val="none" w:sz="4" w:space="0" w:color="000000"/>
          <w:bottom w:val="single" w:sz="4" w:space="0" w:color="404040"/>
          <w:right w:val="none" w:sz="4" w:space="0" w:color="000000"/>
        </w:tcBorders>
        <w:shd w:val="clear" w:color="FFFFFF" w:fill="auto"/>
      </w:tcPr>
    </w:tblStylePr>
    <w:tblStylePr w:type="lastRow">
      <w:rPr>
        <w:i/>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rPr>
      <w:tblPr/>
      <w:tcPr>
        <w:tcBorders>
          <w:right w:val="single" w:sz="4" w:space="0" w:color="404040"/>
        </w:tcBorders>
        <w:shd w:val="clear" w:color="FFFFFF" w:fill="auto"/>
      </w:tcPr>
    </w:tblStylePr>
    <w:tblStylePr w:type="lastCol">
      <w:rPr>
        <w:i/>
      </w:rPr>
      <w:tblPr/>
      <w:tcPr>
        <w:tcBorders>
          <w:left w:val="single" w:sz="4" w:space="0" w:color="404040"/>
        </w:tcBorders>
        <w:shd w:val="clear" w:color="FFFFFF" w:fill="auto"/>
      </w:tcPr>
    </w:tblStylePr>
    <w:tblStylePr w:type="band1Vert">
      <w:rPr>
        <w:sz w:val="22"/>
      </w:rPr>
      <w:tblPr/>
      <w:tcPr>
        <w:shd w:val="clear" w:color="F2F2F2" w:fill="F2F2F2" w:themeFill="text1" w:themeFillTint="0D"/>
      </w:tcPr>
    </w:tblStylePr>
    <w:tblStylePr w:type="band1Horz">
      <w:rPr>
        <w:sz w:val="22"/>
      </w:rPr>
      <w:tblPr/>
      <w:tcPr>
        <w:shd w:val="clear" w:color="F2F2F2" w:fill="F2F2F2" w:themeFill="text1" w:themeFillTint="0D"/>
      </w:tcPr>
    </w:tblStylePr>
  </w:style>
  <w:style w:type="table" w:styleId="TableauGrille1Clair">
    <w:name w:val="Grid Table 1 Light"/>
    <w:basedOn w:val="Tableau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rPr>
      <w:tblPr/>
      <w:tcPr>
        <w:tcBorders>
          <w:bottom w:val="single" w:sz="12" w:space="0" w:color="000000" w:themeColor="text1"/>
        </w:tcBorders>
      </w:tcPr>
    </w:tblStylePr>
    <w:tblStylePr w:type="lastRow">
      <w:rPr>
        <w:b/>
      </w:rPr>
    </w:tblStylePr>
    <w:tblStylePr w:type="firstCol">
      <w:rPr>
        <w:b/>
      </w:rPr>
    </w:tblStylePr>
    <w:tblStylePr w:type="lastCol">
      <w:rPr>
        <w:b/>
      </w:rPr>
    </w:tblStylePr>
    <w:tblStylePr w:type="band1Horz">
      <w:rPr>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1">
    <w:name w:val="Grid Table 1 Light - Accent 11"/>
    <w:basedOn w:val="Tableau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rPr>
      <w:tblPr/>
      <w:tcPr>
        <w:tcBorders>
          <w:bottom w:val="single" w:sz="12" w:space="0" w:color="4472C4" w:themeColor="accent1"/>
        </w:tcBorders>
      </w:tcPr>
    </w:tblStylePr>
    <w:tblStylePr w:type="lastRow">
      <w:rPr>
        <w:b/>
      </w:rPr>
    </w:tblStylePr>
    <w:tblStylePr w:type="firstCol">
      <w:rPr>
        <w:b/>
      </w:rPr>
    </w:tblStylePr>
    <w:tblStylePr w:type="lastCol">
      <w:rPr>
        <w:b/>
      </w:rPr>
    </w:tblStylePr>
    <w:tblStylePr w:type="band1Horz">
      <w:rPr>
        <w:sz w:val="22"/>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tblStylePr>
  </w:style>
  <w:style w:type="table" w:customStyle="1" w:styleId="GridTable1Light-Accent21">
    <w:name w:val="Grid Table 1 Light - Accent 21"/>
    <w:basedOn w:val="Tableau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rPr>
      <w:tblPr/>
      <w:tcPr>
        <w:tcBorders>
          <w:bottom w:val="single" w:sz="12" w:space="0" w:color="ED7D31" w:themeColor="accent2"/>
        </w:tcBorders>
      </w:tcPr>
    </w:tblStylePr>
    <w:tblStylePr w:type="lastRow">
      <w:rPr>
        <w:b/>
      </w:rPr>
    </w:tblStylePr>
    <w:tblStylePr w:type="firstCol">
      <w:rPr>
        <w:b/>
      </w:rPr>
    </w:tblStylePr>
    <w:tblStylePr w:type="lastCol">
      <w:rPr>
        <w:b/>
      </w:rPr>
    </w:tblStylePr>
    <w:tblStylePr w:type="band1Horz">
      <w:rPr>
        <w:sz w:val="22"/>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tblStylePr>
  </w:style>
  <w:style w:type="table" w:customStyle="1" w:styleId="GridTable1Light-Accent31">
    <w:name w:val="Grid Table 1 Light - Accent 31"/>
    <w:basedOn w:val="Tableau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rPr>
      <w:tblPr/>
      <w:tcPr>
        <w:tcBorders>
          <w:bottom w:val="single" w:sz="12" w:space="0" w:color="A5A5A5" w:themeColor="accent3"/>
        </w:tcBorders>
      </w:tcPr>
    </w:tblStylePr>
    <w:tblStylePr w:type="lastRow">
      <w:rPr>
        <w:b/>
      </w:rPr>
    </w:tblStylePr>
    <w:tblStylePr w:type="firstCol">
      <w:rPr>
        <w:b/>
      </w:rPr>
    </w:tblStylePr>
    <w:tblStylePr w:type="lastCol">
      <w:rPr>
        <w:b/>
      </w:rPr>
    </w:tblStylePr>
    <w:tblStylePr w:type="band1Horz">
      <w:rPr>
        <w:sz w:val="22"/>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tcBorders>
      </w:tcPr>
    </w:tblStylePr>
  </w:style>
  <w:style w:type="table" w:customStyle="1" w:styleId="GridTable1Light-Accent41">
    <w:name w:val="Grid Table 1 Light - Accent 41"/>
    <w:basedOn w:val="Tableau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rPr>
      <w:tblPr/>
      <w:tcPr>
        <w:tcBorders>
          <w:bottom w:val="single" w:sz="12" w:space="0" w:color="FFC000" w:themeColor="accent4"/>
        </w:tcBorders>
      </w:tcPr>
    </w:tblStylePr>
    <w:tblStylePr w:type="lastRow">
      <w:rPr>
        <w:b/>
      </w:rPr>
    </w:tblStylePr>
    <w:tblStylePr w:type="firstCol">
      <w:rPr>
        <w:b/>
      </w:rPr>
    </w:tblStylePr>
    <w:tblStylePr w:type="lastCol">
      <w:rPr>
        <w:b/>
      </w:rPr>
    </w:tblStylePr>
    <w:tblStylePr w:type="band1Horz">
      <w:rPr>
        <w:sz w:val="22"/>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tblStylePr>
  </w:style>
  <w:style w:type="table" w:customStyle="1" w:styleId="GridTable1Light-Accent51">
    <w:name w:val="Grid Table 1 Light - Accent 51"/>
    <w:basedOn w:val="Tableau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rPr>
      <w:tblPr/>
      <w:tcPr>
        <w:tcBorders>
          <w:bottom w:val="single" w:sz="12" w:space="0" w:color="5B9BD5" w:themeColor="accent5"/>
        </w:tcBorders>
      </w:tcPr>
    </w:tblStylePr>
    <w:tblStylePr w:type="lastRow">
      <w:rPr>
        <w:b/>
      </w:rPr>
    </w:tblStylePr>
    <w:tblStylePr w:type="firstCol">
      <w:rPr>
        <w:b/>
      </w:rPr>
    </w:tblStylePr>
    <w:tblStylePr w:type="lastCol">
      <w:rPr>
        <w:b/>
      </w:rPr>
    </w:tblStylePr>
    <w:tblStylePr w:type="band1Horz">
      <w:rPr>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tcPr>
    </w:tblStylePr>
  </w:style>
  <w:style w:type="table" w:customStyle="1" w:styleId="GridTable1Light-Accent61">
    <w:name w:val="Grid Table 1 Light - Accent 61"/>
    <w:basedOn w:val="Tableau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rPr>
      <w:tblPr/>
      <w:tcPr>
        <w:tcBorders>
          <w:bottom w:val="single" w:sz="12" w:space="0" w:color="70AD47" w:themeColor="accent6"/>
        </w:tcBorders>
      </w:tcPr>
    </w:tblStylePr>
    <w:tblStylePr w:type="lastRow">
      <w:rPr>
        <w:b/>
      </w:rPr>
    </w:tblStylePr>
    <w:tblStylePr w:type="firstCol">
      <w:rPr>
        <w:b/>
      </w:rPr>
    </w:tblStylePr>
    <w:tblStylePr w:type="lastCol">
      <w:rPr>
        <w:b/>
      </w:rPr>
    </w:tblStylePr>
    <w:tblStylePr w:type="band1Horz">
      <w:rPr>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tblStylePr>
  </w:style>
  <w:style w:type="table" w:styleId="TableauGrille2">
    <w:name w:val="Grid Table 2"/>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rPr>
    </w:tblStylePr>
    <w:tblStylePr w:type="lastCol">
      <w:rPr>
        <w:b/>
      </w:rPr>
    </w:tblStylePr>
    <w:tblStylePr w:type="band1Vert">
      <w:rPr>
        <w:sz w:val="22"/>
      </w:rPr>
      <w:tblPr/>
      <w:tcPr>
        <w:shd w:val="clear" w:color="CBCBCB" w:fill="CBCBCB" w:themeFill="text1" w:themeFillTint="34"/>
      </w:tcPr>
    </w:tblStylePr>
    <w:tblStylePr w:type="band1Horz">
      <w:rPr>
        <w:sz w:val="22"/>
      </w:rPr>
      <w:tblPr/>
      <w:tcPr>
        <w:shd w:val="clear" w:color="CBCBCB" w:fill="CBCBCB" w:themeFill="text1" w:themeFillTint="34"/>
      </w:tcPr>
    </w:tblStylePr>
  </w:style>
  <w:style w:type="table" w:customStyle="1" w:styleId="GridTable2-Accent11">
    <w:name w:val="Grid Table 2 - Accent 11"/>
    <w:basedOn w:val="Tableau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rPr>
      <w:tblPr/>
      <w:tcPr>
        <w:tcBorders>
          <w:top w:val="none" w:sz="4" w:space="0" w:color="000000"/>
          <w:left w:val="none" w:sz="4" w:space="0" w:color="000000"/>
          <w:bottom w:val="single" w:sz="12" w:space="0" w:color="4472C4" w:themeColor="accent1"/>
          <w:right w:val="none" w:sz="4" w:space="0" w:color="000000"/>
        </w:tcBorders>
        <w:shd w:val="clear" w:color="FFFFFF" w:fill="auto"/>
      </w:tcPr>
    </w:tblStylePr>
    <w:tblStylePr w:type="lastRow">
      <w:rPr>
        <w:b/>
      </w:rPr>
      <w:tblPr/>
      <w:tcPr>
        <w:tcBorders>
          <w:top w:val="single" w:sz="4" w:space="0" w:color="4472C4" w:themeColor="accent1"/>
          <w:left w:val="none" w:sz="4" w:space="0" w:color="000000"/>
          <w:bottom w:val="none" w:sz="4" w:space="0" w:color="000000"/>
          <w:right w:val="none" w:sz="4" w:space="0" w:color="000000"/>
        </w:tcBorders>
        <w:shd w:val="clear" w:color="FFFFFF" w:fill="auto"/>
      </w:tcPr>
    </w:tblStylePr>
    <w:tblStylePr w:type="firstCol">
      <w:rPr>
        <w:b/>
      </w:rPr>
    </w:tblStylePr>
    <w:tblStylePr w:type="lastCol">
      <w:rPr>
        <w:b/>
      </w:rPr>
    </w:tblStylePr>
    <w:tblStylePr w:type="band1Vert">
      <w:rPr>
        <w:sz w:val="22"/>
      </w:rPr>
      <w:tblPr/>
      <w:tcPr>
        <w:shd w:val="clear" w:color="D8E2F3" w:fill="D8E2F3" w:themeFill="accent1" w:themeFillTint="34"/>
      </w:tcPr>
    </w:tblStylePr>
    <w:tblStylePr w:type="band1Horz">
      <w:rPr>
        <w:sz w:val="22"/>
      </w:rPr>
      <w:tblPr/>
      <w:tcPr>
        <w:shd w:val="clear" w:color="D8E2F3" w:fill="D8E2F3" w:themeFill="accent1" w:themeFillTint="34"/>
      </w:tcPr>
    </w:tblStylePr>
  </w:style>
  <w:style w:type="table" w:customStyle="1" w:styleId="GridTable2-Accent21">
    <w:name w:val="Grid Table 2 - Accent 21"/>
    <w:basedOn w:val="Tableau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rPr>
      <w:tblPr/>
      <w:tcPr>
        <w:tcBorders>
          <w:top w:val="none" w:sz="4" w:space="0" w:color="000000"/>
          <w:left w:val="none" w:sz="4" w:space="0" w:color="000000"/>
          <w:bottom w:val="single" w:sz="12" w:space="0" w:color="ED7D31" w:themeColor="accent2"/>
          <w:right w:val="none" w:sz="4" w:space="0" w:color="000000"/>
        </w:tcBorders>
        <w:shd w:val="clear" w:color="FFFFFF" w:fill="auto"/>
      </w:tcPr>
    </w:tblStylePr>
    <w:tblStylePr w:type="lastRow">
      <w:rPr>
        <w:b/>
      </w:rPr>
      <w:tblPr/>
      <w:tcPr>
        <w:tcBorders>
          <w:top w:val="single" w:sz="4" w:space="0" w:color="ED7D31" w:themeColor="accent2"/>
          <w:left w:val="none" w:sz="4" w:space="0" w:color="000000"/>
          <w:bottom w:val="none" w:sz="4" w:space="0" w:color="000000"/>
          <w:right w:val="none" w:sz="4" w:space="0" w:color="000000"/>
        </w:tcBorders>
        <w:shd w:val="clear" w:color="FFFFFF" w:fill="auto"/>
      </w:tcPr>
    </w:tblStylePr>
    <w:tblStylePr w:type="firstCol">
      <w:rPr>
        <w:b/>
      </w:rPr>
    </w:tblStylePr>
    <w:tblStylePr w:type="lastCol">
      <w:rPr>
        <w:b/>
      </w:rPr>
    </w:tblStylePr>
    <w:tblStylePr w:type="band1Vert">
      <w:rPr>
        <w:sz w:val="22"/>
      </w:rPr>
      <w:tblPr/>
      <w:tcPr>
        <w:shd w:val="clear" w:color="FBE5D6" w:fill="FBE5D6" w:themeFill="accent2" w:themeFillTint="32"/>
      </w:tcPr>
    </w:tblStylePr>
    <w:tblStylePr w:type="band1Horz">
      <w:rPr>
        <w:sz w:val="22"/>
      </w:rPr>
      <w:tblPr/>
      <w:tcPr>
        <w:shd w:val="clear" w:color="FBE5D6" w:fill="FBE5D6" w:themeFill="accent2" w:themeFillTint="32"/>
      </w:tcPr>
    </w:tblStylePr>
  </w:style>
  <w:style w:type="table" w:customStyle="1" w:styleId="GridTable2-Accent31">
    <w:name w:val="Grid Table 2 - Accent 31"/>
    <w:basedOn w:val="Tableau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rPr>
      <w:tblPr/>
      <w:tcPr>
        <w:tcBorders>
          <w:top w:val="none" w:sz="4" w:space="0" w:color="000000"/>
          <w:left w:val="none" w:sz="4" w:space="0" w:color="000000"/>
          <w:bottom w:val="single" w:sz="12" w:space="0" w:color="A5A5A5" w:themeColor="accent3"/>
          <w:right w:val="none" w:sz="4" w:space="0" w:color="000000"/>
        </w:tcBorders>
        <w:shd w:val="clear" w:color="FFFFFF" w:fill="auto"/>
      </w:tcPr>
    </w:tblStylePr>
    <w:tblStylePr w:type="lastRow">
      <w:rPr>
        <w:b/>
      </w:rPr>
      <w:tblPr/>
      <w:tcPr>
        <w:tcBorders>
          <w:top w:val="single" w:sz="4" w:space="0" w:color="A5A5A5" w:themeColor="accent3"/>
          <w:left w:val="none" w:sz="4" w:space="0" w:color="000000"/>
          <w:bottom w:val="none" w:sz="4" w:space="0" w:color="000000"/>
          <w:right w:val="none" w:sz="4" w:space="0" w:color="000000"/>
        </w:tcBorders>
        <w:shd w:val="clear" w:color="FFFFFF" w:fill="auto"/>
      </w:tcPr>
    </w:tblStylePr>
    <w:tblStylePr w:type="firstCol">
      <w:rPr>
        <w:b/>
      </w:rPr>
    </w:tblStylePr>
    <w:tblStylePr w:type="lastCol">
      <w:rPr>
        <w:b/>
      </w:rPr>
    </w:tblStylePr>
    <w:tblStylePr w:type="band1Vert">
      <w:rPr>
        <w:sz w:val="22"/>
      </w:rPr>
      <w:tblPr/>
      <w:tcPr>
        <w:shd w:val="clear" w:color="ECECEC" w:fill="ECECEC" w:themeFill="accent3" w:themeFillTint="34"/>
      </w:tcPr>
    </w:tblStylePr>
    <w:tblStylePr w:type="band1Horz">
      <w:rPr>
        <w:sz w:val="22"/>
      </w:rPr>
      <w:tblPr/>
      <w:tcPr>
        <w:shd w:val="clear" w:color="ECECEC" w:fill="ECECEC" w:themeFill="accent3" w:themeFillTint="34"/>
      </w:tcPr>
    </w:tblStylePr>
  </w:style>
  <w:style w:type="table" w:customStyle="1" w:styleId="GridTable2-Accent41">
    <w:name w:val="Grid Table 2 - Accent 41"/>
    <w:basedOn w:val="Tableau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rPr>
      <w:tblPr/>
      <w:tcPr>
        <w:tcBorders>
          <w:top w:val="none" w:sz="4" w:space="0" w:color="000000"/>
          <w:left w:val="none" w:sz="4" w:space="0" w:color="000000"/>
          <w:bottom w:val="single" w:sz="12" w:space="0" w:color="FFC000" w:themeColor="accent4"/>
          <w:right w:val="none" w:sz="4" w:space="0" w:color="000000"/>
        </w:tcBorders>
        <w:shd w:val="clear" w:color="FFFFFF" w:fill="auto"/>
      </w:tcPr>
    </w:tblStylePr>
    <w:tblStylePr w:type="lastRow">
      <w:rPr>
        <w:b/>
      </w:rPr>
      <w:tblPr/>
      <w:tcPr>
        <w:tcBorders>
          <w:top w:val="single" w:sz="4" w:space="0" w:color="FFC000" w:themeColor="accent4"/>
          <w:left w:val="none" w:sz="4" w:space="0" w:color="000000"/>
          <w:bottom w:val="none" w:sz="4" w:space="0" w:color="000000"/>
          <w:right w:val="none" w:sz="4" w:space="0" w:color="000000"/>
        </w:tcBorders>
        <w:shd w:val="clear" w:color="FFFFFF" w:fill="auto"/>
      </w:tcPr>
    </w:tblStylePr>
    <w:tblStylePr w:type="firstCol">
      <w:rPr>
        <w:b/>
      </w:rPr>
    </w:tblStylePr>
    <w:tblStylePr w:type="lastCol">
      <w:rPr>
        <w:b/>
      </w:rPr>
    </w:tblStylePr>
    <w:tblStylePr w:type="band1Vert">
      <w:rPr>
        <w:sz w:val="22"/>
      </w:rPr>
      <w:tblPr/>
      <w:tcPr>
        <w:shd w:val="clear" w:color="FFF2CB" w:fill="FFF2CB" w:themeFill="accent4" w:themeFillTint="34"/>
      </w:tcPr>
    </w:tblStylePr>
    <w:tblStylePr w:type="band1Horz">
      <w:rPr>
        <w:sz w:val="22"/>
      </w:rPr>
      <w:tblPr/>
      <w:tcPr>
        <w:shd w:val="clear" w:color="FFF2CB" w:fill="FFF2CB" w:themeFill="accent4" w:themeFillTint="34"/>
      </w:tcPr>
    </w:tblStylePr>
  </w:style>
  <w:style w:type="table" w:customStyle="1" w:styleId="GridTable2-Accent51">
    <w:name w:val="Grid Table 2 - Accent 51"/>
    <w:basedOn w:val="Tableau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rPr>
    </w:tblStylePr>
    <w:tblStylePr w:type="lastCol">
      <w:rPr>
        <w:b/>
      </w:rPr>
    </w:tblStylePr>
    <w:tblStylePr w:type="band1Vert">
      <w:rPr>
        <w:sz w:val="22"/>
      </w:rPr>
      <w:tblPr/>
      <w:tcPr>
        <w:shd w:val="clear" w:color="DDEAF6" w:fill="DDEAF6" w:themeFill="accent5" w:themeFillTint="34"/>
      </w:tcPr>
    </w:tblStylePr>
    <w:tblStylePr w:type="band1Horz">
      <w:rPr>
        <w:sz w:val="22"/>
      </w:rPr>
      <w:tblPr/>
      <w:tcPr>
        <w:shd w:val="clear" w:color="DDEAF6" w:fill="DDEAF6" w:themeFill="accent5" w:themeFillTint="34"/>
      </w:tcPr>
    </w:tblStylePr>
  </w:style>
  <w:style w:type="table" w:customStyle="1" w:styleId="GridTable2-Accent61">
    <w:name w:val="Grid Table 2 - Accent 61"/>
    <w:basedOn w:val="Tableau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rPr>
    </w:tblStylePr>
    <w:tblStylePr w:type="lastCol">
      <w:rPr>
        <w:b/>
      </w:rPr>
    </w:tblStylePr>
    <w:tblStylePr w:type="band1Vert">
      <w:rPr>
        <w:sz w:val="22"/>
      </w:rPr>
      <w:tblPr/>
      <w:tcPr>
        <w:shd w:val="clear" w:color="E1EFD8" w:fill="E1EFD8" w:themeFill="accent6" w:themeFillTint="34"/>
      </w:tcPr>
    </w:tblStylePr>
    <w:tblStylePr w:type="band1Horz">
      <w:rPr>
        <w:sz w:val="22"/>
      </w:rPr>
      <w:tblPr/>
      <w:tcPr>
        <w:shd w:val="clear" w:color="E1EFD8" w:fill="E1EFD8" w:themeFill="accent6" w:themeFillTint="34"/>
      </w:tcPr>
    </w:tblStylePr>
  </w:style>
  <w:style w:type="table" w:styleId="TableauGrille3">
    <w:name w:val="Grid Table 3"/>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sz w:val="22"/>
      </w:rPr>
      <w:tblPr/>
      <w:tcPr>
        <w:shd w:val="clear" w:color="CBCBCB" w:fill="CBCBCB" w:themeFill="text1" w:themeFillTint="34"/>
      </w:tcPr>
    </w:tblStylePr>
    <w:tblStylePr w:type="band1Horz">
      <w:rPr>
        <w:sz w:val="22"/>
      </w:rPr>
      <w:tblPr/>
      <w:tcPr>
        <w:shd w:val="clear" w:color="CBCBCB" w:fill="CBCBCB" w:themeFill="text1" w:themeFillTint="34"/>
      </w:tcPr>
    </w:tblStylePr>
  </w:style>
  <w:style w:type="table" w:customStyle="1" w:styleId="GridTable3-Accent11">
    <w:name w:val="Grid Table 3 - Accent 11"/>
    <w:basedOn w:val="Tableau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sz w:val="22"/>
      </w:rPr>
      <w:tblPr/>
      <w:tcPr>
        <w:shd w:val="clear" w:color="D8E2F3" w:fill="D8E2F3" w:themeFill="accent1" w:themeFillTint="34"/>
      </w:tcPr>
    </w:tblStylePr>
    <w:tblStylePr w:type="band1Horz">
      <w:rPr>
        <w:sz w:val="22"/>
      </w:rPr>
      <w:tblPr/>
      <w:tcPr>
        <w:shd w:val="clear" w:color="D8E2F3" w:fill="D8E2F3" w:themeFill="accent1" w:themeFillTint="34"/>
      </w:tcPr>
    </w:tblStylePr>
  </w:style>
  <w:style w:type="table" w:customStyle="1" w:styleId="GridTable3-Accent21">
    <w:name w:val="Grid Table 3 - Accent 21"/>
    <w:basedOn w:val="Tableau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sz w:val="22"/>
      </w:rPr>
      <w:tblPr/>
      <w:tcPr>
        <w:shd w:val="clear" w:color="FBE5D6" w:fill="FBE5D6" w:themeFill="accent2" w:themeFillTint="32"/>
      </w:tcPr>
    </w:tblStylePr>
    <w:tblStylePr w:type="band1Horz">
      <w:rPr>
        <w:sz w:val="22"/>
      </w:rPr>
      <w:tblPr/>
      <w:tcPr>
        <w:shd w:val="clear" w:color="FBE5D6" w:fill="FBE5D6" w:themeFill="accent2" w:themeFillTint="32"/>
      </w:tcPr>
    </w:tblStylePr>
  </w:style>
  <w:style w:type="table" w:customStyle="1" w:styleId="GridTable3-Accent31">
    <w:name w:val="Grid Table 3 - Accent 31"/>
    <w:basedOn w:val="Tableau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sz w:val="22"/>
      </w:rPr>
      <w:tblPr/>
      <w:tcPr>
        <w:shd w:val="clear" w:color="ECECEC" w:fill="ECECEC" w:themeFill="accent3" w:themeFillTint="34"/>
      </w:tcPr>
    </w:tblStylePr>
    <w:tblStylePr w:type="band1Horz">
      <w:rPr>
        <w:sz w:val="22"/>
      </w:rPr>
      <w:tblPr/>
      <w:tcPr>
        <w:shd w:val="clear" w:color="ECECEC" w:fill="ECECEC" w:themeFill="accent3" w:themeFillTint="34"/>
      </w:tcPr>
    </w:tblStylePr>
  </w:style>
  <w:style w:type="table" w:customStyle="1" w:styleId="GridTable3-Accent41">
    <w:name w:val="Grid Table 3 - Accent 41"/>
    <w:basedOn w:val="Tableau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sz w:val="22"/>
      </w:rPr>
      <w:tblPr/>
      <w:tcPr>
        <w:shd w:val="clear" w:color="FFF2CB" w:fill="FFF2CB" w:themeFill="accent4" w:themeFillTint="34"/>
      </w:tcPr>
    </w:tblStylePr>
    <w:tblStylePr w:type="band1Horz">
      <w:rPr>
        <w:sz w:val="22"/>
      </w:rPr>
      <w:tblPr/>
      <w:tcPr>
        <w:shd w:val="clear" w:color="FFF2CB" w:fill="FFF2CB" w:themeFill="accent4" w:themeFillTint="34"/>
      </w:tcPr>
    </w:tblStylePr>
  </w:style>
  <w:style w:type="table" w:customStyle="1" w:styleId="GridTable3-Accent51">
    <w:name w:val="Grid Table 3 - Accent 51"/>
    <w:basedOn w:val="Tableau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sz w:val="22"/>
      </w:rPr>
      <w:tblPr/>
      <w:tcPr>
        <w:shd w:val="clear" w:color="DDEAF6" w:fill="DDEAF6" w:themeFill="accent5" w:themeFillTint="34"/>
      </w:tcPr>
    </w:tblStylePr>
    <w:tblStylePr w:type="band1Horz">
      <w:rPr>
        <w:sz w:val="22"/>
      </w:rPr>
      <w:tblPr/>
      <w:tcPr>
        <w:shd w:val="clear" w:color="DDEAF6" w:fill="DDEAF6" w:themeFill="accent5" w:themeFillTint="34"/>
      </w:tcPr>
    </w:tblStylePr>
  </w:style>
  <w:style w:type="table" w:customStyle="1" w:styleId="GridTable3-Accent61">
    <w:name w:val="Grid Table 3 - Accent 61"/>
    <w:basedOn w:val="Tableau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sz w:val="22"/>
      </w:rPr>
      <w:tblPr/>
      <w:tcPr>
        <w:shd w:val="clear" w:color="E1EFD8" w:fill="E1EFD8" w:themeFill="accent6" w:themeFillTint="34"/>
      </w:tcPr>
    </w:tblStylePr>
    <w:tblStylePr w:type="band1Horz">
      <w:rPr>
        <w:sz w:val="22"/>
      </w:rPr>
      <w:tblPr/>
      <w:tcPr>
        <w:shd w:val="clear" w:color="E1EFD8" w:fill="E1EFD8" w:themeFill="accent6" w:themeFillTint="34"/>
      </w:tcPr>
    </w:tblStylePr>
  </w:style>
  <w:style w:type="table" w:styleId="TableauGrille4">
    <w:name w:val="Grid Table 4"/>
    <w:basedOn w:val="Tableau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rPr>
      <w:tblPr/>
      <w:tcPr>
        <w:tcBorders>
          <w:top w:val="single" w:sz="4" w:space="0" w:color="000000" w:themeColor="text1"/>
        </w:tcBorders>
      </w:tcPr>
    </w:tblStylePr>
    <w:tblStylePr w:type="firstCol">
      <w:rPr>
        <w:b/>
      </w:rPr>
    </w:tblStylePr>
    <w:tblStylePr w:type="lastCol">
      <w:rPr>
        <w:b/>
      </w:rPr>
    </w:tblStylePr>
    <w:tblStylePr w:type="band1Vert">
      <w:rPr>
        <w:sz w:val="22"/>
      </w:rPr>
      <w:tblPr/>
      <w:tcPr>
        <w:shd w:val="clear" w:color="CBCBCB" w:fill="CBCBCB" w:themeFill="text1" w:themeFillTint="34"/>
      </w:tcPr>
    </w:tblStylePr>
    <w:tblStylePr w:type="band1Horz">
      <w:rPr>
        <w:sz w:val="22"/>
      </w:rPr>
      <w:tblPr/>
      <w:tcPr>
        <w:shd w:val="clear" w:color="CBCBCB" w:fill="CBCBCB" w:themeFill="text1" w:themeFillTint="34"/>
      </w:tcPr>
    </w:tblStylePr>
  </w:style>
  <w:style w:type="table" w:customStyle="1" w:styleId="GridTable4-Accent11">
    <w:name w:val="Grid Table 4 - Accent 11"/>
    <w:basedOn w:val="TableauNormal"/>
    <w:uiPriority w:val="5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b/>
        <w:sz w:val="22"/>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537DC8" w:fill="537DC8" w:themeFill="accent1" w:themeFillTint="EA"/>
      </w:tcPr>
    </w:tblStylePr>
    <w:tblStylePr w:type="lastRow">
      <w:rPr>
        <w:b/>
      </w:rPr>
      <w:tblPr/>
      <w:tcPr>
        <w:tcBorders>
          <w:top w:val="single" w:sz="4" w:space="0" w:color="4472C4" w:themeColor="accent1"/>
        </w:tcBorders>
      </w:tcPr>
    </w:tblStylePr>
    <w:tblStylePr w:type="firstCol">
      <w:rPr>
        <w:b/>
      </w:rPr>
    </w:tblStylePr>
    <w:tblStylePr w:type="lastCol">
      <w:rPr>
        <w:b/>
      </w:rPr>
    </w:tblStylePr>
    <w:tblStylePr w:type="band1Vert">
      <w:rPr>
        <w:sz w:val="22"/>
      </w:rPr>
      <w:tblPr/>
      <w:tcPr>
        <w:shd w:val="clear" w:color="DAE3F3" w:fill="DAE3F3" w:themeFill="accent1" w:themeFillTint="32"/>
      </w:tcPr>
    </w:tblStylePr>
    <w:tblStylePr w:type="band1Horz">
      <w:rPr>
        <w:sz w:val="22"/>
      </w:rPr>
      <w:tblPr/>
      <w:tcPr>
        <w:shd w:val="clear" w:color="DAE3F3" w:fill="DAE3F3" w:themeFill="accent1" w:themeFillTint="32"/>
      </w:tcPr>
    </w:tblStylePr>
  </w:style>
  <w:style w:type="table" w:customStyle="1" w:styleId="GridTable4-Accent21">
    <w:name w:val="Grid Table 4 - Accent 21"/>
    <w:basedOn w:val="TableauNormal"/>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b/>
        <w:sz w:val="22"/>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F4B184" w:fill="F4B184" w:themeFill="accent2" w:themeFillTint="97"/>
      </w:tcPr>
    </w:tblStylePr>
    <w:tblStylePr w:type="lastRow">
      <w:rPr>
        <w:b/>
      </w:rPr>
      <w:tblPr/>
      <w:tcPr>
        <w:tcBorders>
          <w:top w:val="single" w:sz="4" w:space="0" w:color="ED7D31" w:themeColor="accent2"/>
        </w:tcBorders>
      </w:tcPr>
    </w:tblStylePr>
    <w:tblStylePr w:type="firstCol">
      <w:rPr>
        <w:b/>
      </w:rPr>
    </w:tblStylePr>
    <w:tblStylePr w:type="lastCol">
      <w:rPr>
        <w:b/>
      </w:rPr>
    </w:tblStylePr>
    <w:tblStylePr w:type="band1Vert">
      <w:rPr>
        <w:sz w:val="22"/>
      </w:rPr>
      <w:tblPr/>
      <w:tcPr>
        <w:shd w:val="clear" w:color="FBE5D6" w:fill="FBE5D6" w:themeFill="accent2" w:themeFillTint="32"/>
      </w:tcPr>
    </w:tblStylePr>
    <w:tblStylePr w:type="band1Horz">
      <w:rPr>
        <w:sz w:val="22"/>
      </w:rPr>
      <w:tblPr/>
      <w:tcPr>
        <w:shd w:val="clear" w:color="FBE5D6" w:fill="FBE5D6" w:themeFill="accent2" w:themeFillTint="32"/>
      </w:tcPr>
    </w:tblStylePr>
  </w:style>
  <w:style w:type="table" w:customStyle="1" w:styleId="GridTable4-Accent31">
    <w:name w:val="Grid Table 4 - Accent 31"/>
    <w:basedOn w:val="TableauNormal"/>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b/>
        <w:sz w:val="22"/>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5A5A5" w:fill="A5A5A5" w:themeFill="accent3" w:themeFillTint="FE"/>
      </w:tcPr>
    </w:tblStylePr>
    <w:tblStylePr w:type="lastRow">
      <w:rPr>
        <w:b/>
      </w:rPr>
      <w:tblPr/>
      <w:tcPr>
        <w:tcBorders>
          <w:top w:val="single" w:sz="4" w:space="0" w:color="A5A5A5" w:themeColor="accent3"/>
        </w:tcBorders>
      </w:tcPr>
    </w:tblStylePr>
    <w:tblStylePr w:type="firstCol">
      <w:rPr>
        <w:b/>
      </w:rPr>
    </w:tblStylePr>
    <w:tblStylePr w:type="lastCol">
      <w:rPr>
        <w:b/>
      </w:rPr>
    </w:tblStylePr>
    <w:tblStylePr w:type="band1Vert">
      <w:rPr>
        <w:sz w:val="22"/>
      </w:rPr>
      <w:tblPr/>
      <w:tcPr>
        <w:shd w:val="clear" w:color="ECECEC" w:fill="ECECEC" w:themeFill="accent3" w:themeFillTint="34"/>
      </w:tcPr>
    </w:tblStylePr>
    <w:tblStylePr w:type="band1Horz">
      <w:rPr>
        <w:sz w:val="22"/>
      </w:rPr>
      <w:tblPr/>
      <w:tcPr>
        <w:shd w:val="clear" w:color="ECECEC" w:fill="ECECEC" w:themeFill="accent3" w:themeFillTint="34"/>
      </w:tcPr>
    </w:tblStylePr>
  </w:style>
  <w:style w:type="table" w:customStyle="1" w:styleId="GridTable4-Accent41">
    <w:name w:val="Grid Table 4 - Accent 41"/>
    <w:basedOn w:val="TableauNormal"/>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b/>
        <w:sz w:val="22"/>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FFD865" w:fill="FFD865" w:themeFill="accent4" w:themeFillTint="9A"/>
      </w:tcPr>
    </w:tblStylePr>
    <w:tblStylePr w:type="lastRow">
      <w:rPr>
        <w:b/>
      </w:rPr>
      <w:tblPr/>
      <w:tcPr>
        <w:tcBorders>
          <w:top w:val="single" w:sz="4" w:space="0" w:color="FFC000" w:themeColor="accent4"/>
        </w:tcBorders>
      </w:tcPr>
    </w:tblStylePr>
    <w:tblStylePr w:type="firstCol">
      <w:rPr>
        <w:b/>
      </w:rPr>
    </w:tblStylePr>
    <w:tblStylePr w:type="lastCol">
      <w:rPr>
        <w:b/>
      </w:rPr>
    </w:tblStylePr>
    <w:tblStylePr w:type="band1Vert">
      <w:rPr>
        <w:sz w:val="22"/>
      </w:rPr>
      <w:tblPr/>
      <w:tcPr>
        <w:shd w:val="clear" w:color="FFF2CB" w:fill="FFF2CB" w:themeFill="accent4" w:themeFillTint="34"/>
      </w:tcPr>
    </w:tblStylePr>
    <w:tblStylePr w:type="band1Horz">
      <w:rPr>
        <w:sz w:val="22"/>
      </w:rPr>
      <w:tblPr/>
      <w:tcPr>
        <w:shd w:val="clear" w:color="FFF2CB" w:fill="FFF2CB" w:themeFill="accent4" w:themeFillTint="34"/>
      </w:tcPr>
    </w:tblStylePr>
  </w:style>
  <w:style w:type="table" w:customStyle="1" w:styleId="GridTable4-Accent51">
    <w:name w:val="Grid Table 4 - Accent 51"/>
    <w:basedOn w:val="TableauNormal"/>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b/>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fill="5B9BD5" w:themeFill="accent5"/>
      </w:tcPr>
    </w:tblStylePr>
    <w:tblStylePr w:type="lastRow">
      <w:rPr>
        <w:b/>
      </w:rPr>
      <w:tblPr/>
      <w:tcPr>
        <w:tcBorders>
          <w:top w:val="single" w:sz="4" w:space="0" w:color="5B9BD5" w:themeColor="accent5"/>
        </w:tcBorders>
      </w:tcPr>
    </w:tblStylePr>
    <w:tblStylePr w:type="firstCol">
      <w:rPr>
        <w:b/>
      </w:rPr>
    </w:tblStylePr>
    <w:tblStylePr w:type="lastCol">
      <w:rPr>
        <w:b/>
      </w:rPr>
    </w:tblStylePr>
    <w:tblStylePr w:type="band1Vert">
      <w:rPr>
        <w:sz w:val="22"/>
      </w:rPr>
      <w:tblPr/>
      <w:tcPr>
        <w:shd w:val="clear" w:color="DDEAF6" w:fill="DDEAF6" w:themeFill="accent5" w:themeFillTint="34"/>
      </w:tcPr>
    </w:tblStylePr>
    <w:tblStylePr w:type="band1Horz">
      <w:rPr>
        <w:sz w:val="22"/>
      </w:rPr>
      <w:tblPr/>
      <w:tcPr>
        <w:shd w:val="clear" w:color="DDEAF6" w:fill="DDEAF6" w:themeFill="accent5" w:themeFillTint="34"/>
      </w:tcPr>
    </w:tblStylePr>
  </w:style>
  <w:style w:type="table" w:customStyle="1" w:styleId="GridTable4-Accent61">
    <w:name w:val="Grid Table 4 - Accent 61"/>
    <w:basedOn w:val="TableauNormal"/>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b/>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fill="70AD47" w:themeFill="accent6"/>
      </w:tcPr>
    </w:tblStylePr>
    <w:tblStylePr w:type="lastRow">
      <w:rPr>
        <w:b/>
      </w:rPr>
      <w:tblPr/>
      <w:tcPr>
        <w:tcBorders>
          <w:top w:val="single" w:sz="4" w:space="0" w:color="70AD47" w:themeColor="accent6"/>
        </w:tcBorders>
      </w:tcPr>
    </w:tblStylePr>
    <w:tblStylePr w:type="firstCol">
      <w:rPr>
        <w:b/>
      </w:rPr>
    </w:tblStylePr>
    <w:tblStylePr w:type="lastCol">
      <w:rPr>
        <w:b/>
      </w:rPr>
    </w:tblStylePr>
    <w:tblStylePr w:type="band1Vert">
      <w:rPr>
        <w:sz w:val="22"/>
      </w:rPr>
      <w:tblPr/>
      <w:tcPr>
        <w:shd w:val="clear" w:color="E1EFD8" w:fill="E1EFD8" w:themeFill="accent6" w:themeFillTint="34"/>
      </w:tcPr>
    </w:tblStylePr>
    <w:tblStylePr w:type="band1Horz">
      <w:rPr>
        <w:sz w:val="22"/>
      </w:rPr>
      <w:tblPr/>
      <w:tcPr>
        <w:shd w:val="clear" w:color="E1EFD8" w:fill="E1EFD8" w:themeFill="accent6" w:themeFillTint="34"/>
      </w:tcPr>
    </w:tblStylePr>
  </w:style>
  <w:style w:type="table" w:styleId="TableauGrille5Fonc">
    <w:name w:val="Grid Table 5 Dark"/>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sz w:val="22"/>
      </w:rPr>
      <w:tblPr/>
      <w:tcPr>
        <w:shd w:val="clear" w:color="000000" w:fill="000000" w:themeFill="text1"/>
      </w:tcPr>
    </w:tblStylePr>
    <w:tblStylePr w:type="lastRow">
      <w:rPr>
        <w:b/>
        <w:sz w:val="22"/>
      </w:rPr>
      <w:tblPr/>
      <w:tcPr>
        <w:tcBorders>
          <w:top w:val="single" w:sz="4" w:space="0" w:color="FFFFFF" w:themeColor="light1"/>
        </w:tcBorders>
        <w:shd w:val="clear" w:color="000000" w:fill="000000" w:themeFill="text1"/>
      </w:tcPr>
    </w:tblStylePr>
    <w:tblStylePr w:type="firstCol">
      <w:rPr>
        <w:b/>
        <w:sz w:val="22"/>
      </w:rPr>
      <w:tblPr/>
      <w:tcPr>
        <w:shd w:val="clear" w:color="000000" w:fill="000000" w:themeFill="text1"/>
      </w:tcPr>
    </w:tblStylePr>
    <w:tblStylePr w:type="lastCol">
      <w:rPr>
        <w:b/>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sz w:val="22"/>
      </w:rPr>
      <w:tblPr/>
      <w:tcPr>
        <w:shd w:val="clear" w:color="4472C4" w:fill="4472C4" w:themeFill="accent1"/>
      </w:tcPr>
    </w:tblStylePr>
    <w:tblStylePr w:type="lastRow">
      <w:rPr>
        <w:b/>
        <w:sz w:val="22"/>
      </w:rPr>
      <w:tblPr/>
      <w:tcPr>
        <w:tcBorders>
          <w:top w:val="single" w:sz="4" w:space="0" w:color="FFFFFF" w:themeColor="light1"/>
        </w:tcBorders>
        <w:shd w:val="clear" w:color="4472C4" w:fill="4472C4" w:themeFill="accent1"/>
      </w:tcPr>
    </w:tblStylePr>
    <w:tblStylePr w:type="firstCol">
      <w:rPr>
        <w:b/>
        <w:sz w:val="22"/>
      </w:rPr>
      <w:tblPr/>
      <w:tcPr>
        <w:shd w:val="clear" w:color="4472C4" w:fill="4472C4" w:themeFill="accent1"/>
      </w:tcPr>
    </w:tblStylePr>
    <w:tblStylePr w:type="lastCol">
      <w:rPr>
        <w:b/>
        <w:sz w:val="22"/>
      </w:rPr>
      <w:tblPr/>
      <w:tcPr>
        <w:shd w:val="clear" w:color="4472C4" w:fill="4472C4" w:themeFill="accent1"/>
      </w:tcPr>
    </w:tblStylePr>
    <w:tblStylePr w:type="band1Vert">
      <w:tblPr/>
      <w:tcPr>
        <w:shd w:val="clear" w:color="A9BEE4" w:fill="A9BEE4" w:themeFill="accent1" w:themeFillTint="75"/>
      </w:tcPr>
    </w:tblStylePr>
    <w:tblStylePr w:type="band1Horz">
      <w:tblPr/>
      <w:tcPr>
        <w:shd w:val="clear" w:color="A9BEE4" w:fill="A9BEE4" w:themeFill="accent1" w:themeFillTint="75"/>
      </w:tcPr>
    </w:tblStylePr>
  </w:style>
  <w:style w:type="table" w:customStyle="1" w:styleId="GridTable5Dark-Accent21">
    <w:name w:val="Grid Table 5 Dark - Accent 2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sz w:val="22"/>
      </w:rPr>
      <w:tblPr/>
      <w:tcPr>
        <w:shd w:val="clear" w:color="ED7D31" w:fill="ED7D31" w:themeFill="accent2"/>
      </w:tcPr>
    </w:tblStylePr>
    <w:tblStylePr w:type="lastRow">
      <w:rPr>
        <w:b/>
        <w:sz w:val="22"/>
      </w:rPr>
      <w:tblPr/>
      <w:tcPr>
        <w:tcBorders>
          <w:top w:val="single" w:sz="4" w:space="0" w:color="FFFFFF" w:themeColor="light1"/>
        </w:tcBorders>
        <w:shd w:val="clear" w:color="ED7D31" w:fill="ED7D31" w:themeFill="accent2"/>
      </w:tcPr>
    </w:tblStylePr>
    <w:tblStylePr w:type="firstCol">
      <w:rPr>
        <w:b/>
        <w:sz w:val="22"/>
      </w:rPr>
      <w:tblPr/>
      <w:tcPr>
        <w:shd w:val="clear" w:color="ED7D31" w:fill="ED7D31" w:themeFill="accent2"/>
      </w:tcPr>
    </w:tblStylePr>
    <w:tblStylePr w:type="lastCol">
      <w:rPr>
        <w:b/>
        <w:sz w:val="22"/>
      </w:rPr>
      <w:tblPr/>
      <w:tcPr>
        <w:shd w:val="clear" w:color="ED7D31" w:fill="ED7D31" w:themeFill="accent2"/>
      </w:tcPr>
    </w:tblStylePr>
    <w:tblStylePr w:type="band1Vert">
      <w:tblPr/>
      <w:tcPr>
        <w:shd w:val="clear" w:color="F6C3A0" w:fill="F6C3A0" w:themeFill="accent2" w:themeFillTint="75"/>
      </w:tcPr>
    </w:tblStylePr>
    <w:tblStylePr w:type="band1Horz">
      <w:tblPr/>
      <w:tcPr>
        <w:shd w:val="clear" w:color="F6C3A0" w:fill="F6C3A0" w:themeFill="accent2" w:themeFillTint="75"/>
      </w:tcPr>
    </w:tblStylePr>
  </w:style>
  <w:style w:type="table" w:customStyle="1" w:styleId="GridTable5Dark-Accent31">
    <w:name w:val="Grid Table 5 Dark - Accent 3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sz w:val="22"/>
      </w:rPr>
      <w:tblPr/>
      <w:tcPr>
        <w:shd w:val="clear" w:color="A5A5A5" w:fill="A5A5A5" w:themeFill="accent3"/>
      </w:tcPr>
    </w:tblStylePr>
    <w:tblStylePr w:type="lastRow">
      <w:rPr>
        <w:b/>
        <w:sz w:val="22"/>
      </w:rPr>
      <w:tblPr/>
      <w:tcPr>
        <w:tcBorders>
          <w:top w:val="single" w:sz="4" w:space="0" w:color="FFFFFF" w:themeColor="light1"/>
        </w:tcBorders>
        <w:shd w:val="clear" w:color="A5A5A5" w:fill="A5A5A5" w:themeFill="accent3"/>
      </w:tcPr>
    </w:tblStylePr>
    <w:tblStylePr w:type="firstCol">
      <w:rPr>
        <w:b/>
        <w:sz w:val="22"/>
      </w:rPr>
      <w:tblPr/>
      <w:tcPr>
        <w:shd w:val="clear" w:color="A5A5A5" w:fill="A5A5A5" w:themeFill="accent3"/>
      </w:tcPr>
    </w:tblStylePr>
    <w:tblStylePr w:type="lastCol">
      <w:rPr>
        <w:b/>
        <w:sz w:val="22"/>
      </w:rPr>
      <w:tblPr/>
      <w:tcPr>
        <w:shd w:val="clear" w:color="A5A5A5" w:fill="A5A5A5" w:themeFill="accent3"/>
      </w:tcPr>
    </w:tblStylePr>
    <w:tblStylePr w:type="band1Vert">
      <w:tblPr/>
      <w:tcPr>
        <w:shd w:val="clear" w:color="D5D5D5" w:fill="D5D5D5" w:themeFill="accent3" w:themeFillTint="75"/>
      </w:tcPr>
    </w:tblStylePr>
    <w:tblStylePr w:type="band1Horz">
      <w:tblPr/>
      <w:tcPr>
        <w:shd w:val="clear" w:color="D5D5D5" w:fill="D5D5D5" w:themeFill="accent3" w:themeFillTint="75"/>
      </w:tcPr>
    </w:tblStylePr>
  </w:style>
  <w:style w:type="table" w:customStyle="1" w:styleId="GridTable5Dark-Accent4">
    <w:name w:val="Grid Table 5 Dark- Accent 4"/>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sz w:val="22"/>
      </w:rPr>
      <w:tblPr/>
      <w:tcPr>
        <w:shd w:val="clear" w:color="FFC000" w:fill="FFC000" w:themeFill="accent4"/>
      </w:tcPr>
    </w:tblStylePr>
    <w:tblStylePr w:type="lastRow">
      <w:rPr>
        <w:b/>
        <w:sz w:val="22"/>
      </w:rPr>
      <w:tblPr/>
      <w:tcPr>
        <w:tcBorders>
          <w:top w:val="single" w:sz="4" w:space="0" w:color="FFFFFF" w:themeColor="light1"/>
        </w:tcBorders>
        <w:shd w:val="clear" w:color="FFC000" w:fill="FFC000" w:themeFill="accent4"/>
      </w:tcPr>
    </w:tblStylePr>
    <w:tblStylePr w:type="firstCol">
      <w:rPr>
        <w:b/>
        <w:sz w:val="22"/>
      </w:rPr>
      <w:tblPr/>
      <w:tcPr>
        <w:shd w:val="clear" w:color="FFC000" w:fill="FFC000" w:themeFill="accent4"/>
      </w:tcPr>
    </w:tblStylePr>
    <w:tblStylePr w:type="lastCol">
      <w:rPr>
        <w:b/>
        <w:sz w:val="22"/>
      </w:rPr>
      <w:tblPr/>
      <w:tcPr>
        <w:shd w:val="clear" w:color="FFC000" w:fill="FFC000" w:themeFill="accent4"/>
      </w:tcPr>
    </w:tblStylePr>
    <w:tblStylePr w:type="band1Vert">
      <w:tblPr/>
      <w:tcPr>
        <w:shd w:val="clear" w:color="FFE28A" w:fill="FFE28A" w:themeFill="accent4" w:themeFillTint="75"/>
      </w:tcPr>
    </w:tblStylePr>
    <w:tblStylePr w:type="band1Horz">
      <w:tblPr/>
      <w:tcPr>
        <w:shd w:val="clear" w:color="FFE28A" w:fill="FFE28A" w:themeFill="accent4" w:themeFillTint="75"/>
      </w:tcPr>
    </w:tblStylePr>
  </w:style>
  <w:style w:type="table" w:customStyle="1" w:styleId="GridTable5Dark-Accent51">
    <w:name w:val="Grid Table 5 Dark - Accent 5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sz w:val="22"/>
      </w:rPr>
      <w:tblPr/>
      <w:tcPr>
        <w:shd w:val="clear" w:color="5B9BD5" w:fill="5B9BD5" w:themeFill="accent5"/>
      </w:tcPr>
    </w:tblStylePr>
    <w:tblStylePr w:type="lastRow">
      <w:rPr>
        <w:b/>
        <w:sz w:val="22"/>
      </w:rPr>
      <w:tblPr/>
      <w:tcPr>
        <w:tcBorders>
          <w:top w:val="single" w:sz="4" w:space="0" w:color="FFFFFF" w:themeColor="light1"/>
        </w:tcBorders>
        <w:shd w:val="clear" w:color="5B9BD5" w:fill="5B9BD5" w:themeFill="accent5"/>
      </w:tcPr>
    </w:tblStylePr>
    <w:tblStylePr w:type="firstCol">
      <w:rPr>
        <w:b/>
        <w:sz w:val="22"/>
      </w:rPr>
      <w:tblPr/>
      <w:tcPr>
        <w:shd w:val="clear" w:color="5B9BD5" w:fill="5B9BD5" w:themeFill="accent5"/>
      </w:tcPr>
    </w:tblStylePr>
    <w:tblStylePr w:type="lastCol">
      <w:rPr>
        <w:b/>
        <w:sz w:val="22"/>
      </w:rPr>
      <w:tblPr/>
      <w:tcPr>
        <w:shd w:val="clear" w:color="5B9BD5" w:fill="5B9BD5" w:themeFill="accent5"/>
      </w:tcPr>
    </w:tblStylePr>
    <w:tblStylePr w:type="band1Vert">
      <w:tblPr/>
      <w:tcPr>
        <w:shd w:val="clear" w:color="B3D0EB" w:fill="B3D0EB" w:themeFill="accent5" w:themeFillTint="75"/>
      </w:tcPr>
    </w:tblStylePr>
    <w:tblStylePr w:type="band1Horz">
      <w:tblPr/>
      <w:tcPr>
        <w:shd w:val="clear" w:color="B3D0EB" w:fill="B3D0EB" w:themeFill="accent5" w:themeFillTint="75"/>
      </w:tcPr>
    </w:tblStylePr>
  </w:style>
  <w:style w:type="table" w:customStyle="1" w:styleId="GridTable5Dark-Accent61">
    <w:name w:val="Grid Table 5 Dark - Accent 6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sz w:val="22"/>
      </w:rPr>
      <w:tblPr/>
      <w:tcPr>
        <w:shd w:val="clear" w:color="70AD47" w:fill="70AD47" w:themeFill="accent6"/>
      </w:tcPr>
    </w:tblStylePr>
    <w:tblStylePr w:type="lastRow">
      <w:rPr>
        <w:b/>
        <w:sz w:val="22"/>
      </w:rPr>
      <w:tblPr/>
      <w:tcPr>
        <w:tcBorders>
          <w:top w:val="single" w:sz="4" w:space="0" w:color="FFFFFF" w:themeColor="light1"/>
        </w:tcBorders>
        <w:shd w:val="clear" w:color="70AD47" w:fill="70AD47" w:themeFill="accent6"/>
      </w:tcPr>
    </w:tblStylePr>
    <w:tblStylePr w:type="firstCol">
      <w:rPr>
        <w:b/>
        <w:sz w:val="22"/>
      </w:rPr>
      <w:tblPr/>
      <w:tcPr>
        <w:shd w:val="clear" w:color="70AD47" w:fill="70AD47" w:themeFill="accent6"/>
      </w:tcPr>
    </w:tblStylePr>
    <w:tblStylePr w:type="lastCol">
      <w:rPr>
        <w:b/>
        <w:sz w:val="22"/>
      </w:rPr>
      <w:tblPr/>
      <w:tcPr>
        <w:shd w:val="clear" w:color="70AD47" w:fill="70AD47" w:themeFill="accent6"/>
      </w:tcPr>
    </w:tblStylePr>
    <w:tblStylePr w:type="band1Vert">
      <w:tblPr/>
      <w:tcPr>
        <w:shd w:val="clear" w:color="BCDBA8" w:fill="BCDBA8" w:themeFill="accent6" w:themeFillTint="75"/>
      </w:tcPr>
    </w:tblStylePr>
    <w:tblStylePr w:type="band1Horz">
      <w:tblPr/>
      <w:tcPr>
        <w:shd w:val="clear" w:color="BCDBA8" w:fill="BCDBA8" w:themeFill="accent6" w:themeFillTint="75"/>
      </w:tcPr>
    </w:tblStylePr>
  </w:style>
  <w:style w:type="table" w:styleId="TableauGrille6Couleur">
    <w:name w:val="Grid Table 6 Colorful"/>
    <w:basedOn w:val="Tableau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GridTable6Colorful-Accent11">
    <w:name w:val="Grid Table 6 Colorful - Accent 11"/>
    <w:basedOn w:val="TableauNormal"/>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4472C4" w:themeColor="accent1"/>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fill="D8E2F3" w:themeFill="accent1" w:themeFillTint="34"/>
      </w:tcPr>
    </w:tblStylePr>
    <w:tblStylePr w:type="band1Horz">
      <w:rPr>
        <w:color w:val="A0B7E1" w:themeColor="accent1" w:themeTint="80" w:themeShade="95"/>
        <w:sz w:val="22"/>
      </w:rPr>
      <w:tblPr/>
      <w:tcPr>
        <w:shd w:val="clear" w:color="D8E2F3" w:fill="D8E2F3" w:themeFill="accent1" w:themeFillTint="34"/>
      </w:tcPr>
    </w:tblStylePr>
    <w:tblStylePr w:type="band2Horz">
      <w:rPr>
        <w:color w:val="A0B7E1" w:themeColor="accent1" w:themeTint="80" w:themeShade="95"/>
        <w:sz w:val="22"/>
      </w:rPr>
    </w:tblStylePr>
  </w:style>
  <w:style w:type="table" w:customStyle="1" w:styleId="GridTable6Colorful-Accent21">
    <w:name w:val="Grid Table 6 Colorful - Accent 21"/>
    <w:basedOn w:val="Tableau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ED7D31" w:themeColor="accent2"/>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fill="FBE5D6" w:themeFill="accent2" w:themeFillTint="32"/>
      </w:tcPr>
    </w:tblStylePr>
    <w:tblStylePr w:type="band1Horz">
      <w:rPr>
        <w:color w:val="F4B184" w:themeColor="accent2" w:themeTint="97" w:themeShade="95"/>
        <w:sz w:val="22"/>
      </w:rPr>
      <w:tblPr/>
      <w:tcPr>
        <w:shd w:val="clear" w:color="FBE5D6" w:fill="FBE5D6" w:themeFill="accent2" w:themeFillTint="32"/>
      </w:tcPr>
    </w:tblStylePr>
    <w:tblStylePr w:type="band2Horz">
      <w:rPr>
        <w:color w:val="F4B184" w:themeColor="accent2" w:themeTint="97" w:themeShade="95"/>
        <w:sz w:val="22"/>
      </w:rPr>
    </w:tblStylePr>
  </w:style>
  <w:style w:type="table" w:customStyle="1" w:styleId="GridTable6Colorful-Accent31">
    <w:name w:val="Grid Table 6 Colorful - Accent 31"/>
    <w:basedOn w:val="TableauNormal"/>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fill="ECECEC" w:themeFill="accent3" w:themeFillTint="34"/>
      </w:tcPr>
    </w:tblStylePr>
    <w:tblStylePr w:type="band1Horz">
      <w:rPr>
        <w:color w:val="A5A5A5" w:themeColor="accent3" w:themeTint="FE" w:themeShade="95"/>
        <w:sz w:val="22"/>
      </w:rPr>
      <w:tblPr/>
      <w:tcPr>
        <w:shd w:val="clear" w:color="ECECEC" w:fill="ECECEC" w:themeFill="accent3" w:themeFillTint="34"/>
      </w:tcPr>
    </w:tblStylePr>
    <w:tblStylePr w:type="band2Horz">
      <w:rPr>
        <w:color w:val="A5A5A5" w:themeColor="accent3" w:themeTint="FE" w:themeShade="95"/>
        <w:sz w:val="22"/>
      </w:rPr>
    </w:tblStylePr>
  </w:style>
  <w:style w:type="table" w:customStyle="1" w:styleId="GridTable6Colorful-Accent41">
    <w:name w:val="Grid Table 6 Colorful - Accent 41"/>
    <w:basedOn w:val="Tableau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C000" w:themeColor="accent4"/>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fill="FFF2CB" w:themeFill="accent4" w:themeFillTint="34"/>
      </w:tcPr>
    </w:tblStylePr>
    <w:tblStylePr w:type="band1Horz">
      <w:rPr>
        <w:color w:val="FFD865" w:themeColor="accent4" w:themeTint="9A" w:themeShade="95"/>
        <w:sz w:val="22"/>
      </w:rPr>
      <w:tblPr/>
      <w:tcPr>
        <w:shd w:val="clear" w:color="FFF2CB" w:fill="FFF2CB" w:themeFill="accent4" w:themeFillTint="34"/>
      </w:tcPr>
    </w:tblStylePr>
    <w:tblStylePr w:type="band2Horz">
      <w:rPr>
        <w:color w:val="FFD865" w:themeColor="accent4" w:themeTint="9A" w:themeShade="95"/>
        <w:sz w:val="22"/>
      </w:rPr>
    </w:tblStylePr>
  </w:style>
  <w:style w:type="table" w:customStyle="1" w:styleId="GridTable6Colorful-Accent51">
    <w:name w:val="Grid Table 6 Colorful - Accent 51"/>
    <w:basedOn w:val="TableauNormal"/>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fill="DDEAF6" w:themeFill="accent5" w:themeFillTint="34"/>
      </w:tcPr>
    </w:tblStylePr>
    <w:tblStylePr w:type="band1Horz">
      <w:rPr>
        <w:color w:val="245A8D" w:themeColor="accent5" w:themeShade="95"/>
        <w:sz w:val="22"/>
      </w:rPr>
      <w:tblPr/>
      <w:tcPr>
        <w:shd w:val="clear" w:color="DDEAF6" w:fill="DDEAF6" w:themeFill="accent5" w:themeFillTint="34"/>
      </w:tcPr>
    </w:tblStylePr>
    <w:tblStylePr w:type="band2Horz">
      <w:rPr>
        <w:color w:val="245A8D" w:themeColor="accent5" w:themeShade="95"/>
        <w:sz w:val="22"/>
      </w:rPr>
    </w:tblStylePr>
  </w:style>
  <w:style w:type="table" w:customStyle="1" w:styleId="GridTable6Colorful-Accent61">
    <w:name w:val="Grid Table 6 Colorful - Accent 61"/>
    <w:basedOn w:val="TableauNormal"/>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fill="E1EFD8" w:themeFill="accent6" w:themeFillTint="34"/>
      </w:tcPr>
    </w:tblStylePr>
    <w:tblStylePr w:type="band1Horz">
      <w:rPr>
        <w:color w:val="245A8D" w:themeColor="accent5" w:themeShade="95"/>
        <w:sz w:val="22"/>
      </w:rPr>
      <w:tblPr/>
      <w:tcPr>
        <w:shd w:val="clear" w:color="E1EFD8" w:fill="E1EFD8" w:themeFill="accent6" w:themeFillTint="34"/>
      </w:tcPr>
    </w:tblStylePr>
    <w:tblStylePr w:type="band2Horz">
      <w:rPr>
        <w:color w:val="245A8D" w:themeColor="accent5" w:themeShade="95"/>
        <w:sz w:val="22"/>
      </w:rPr>
    </w:tblStylePr>
  </w:style>
  <w:style w:type="table" w:styleId="TableauGrille7Couleur">
    <w:name w:val="Grid Table 7 Colorful"/>
    <w:basedOn w:val="Tableau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rPr>
      <w:tblPr/>
      <w:tcPr>
        <w:tcBorders>
          <w:top w:val="none" w:sz="4" w:space="0" w:color="000000"/>
          <w:left w:val="none" w:sz="4" w:space="0" w:color="000000"/>
          <w:bottom w:val="single" w:sz="4" w:space="0" w:color="000000" w:themeColor="text1"/>
          <w:right w:val="none" w:sz="4"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4" w:space="0" w:color="000000"/>
          <w:left w:val="none" w:sz="4" w:space="0" w:color="000000"/>
          <w:bottom w:val="none" w:sz="4"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4" w:space="0" w:color="000000"/>
          <w:left w:val="single" w:sz="4" w:space="0" w:color="000000" w:themeColor="text1"/>
          <w:bottom w:val="none" w:sz="4" w:space="0" w:color="000000"/>
          <w:right w:val="none" w:sz="4" w:space="0" w:color="000000"/>
        </w:tcBorders>
        <w:shd w:val="clear" w:color="FFFFFF" w:fill="auto"/>
      </w:tcPr>
    </w:tblStylePr>
    <w:tblStylePr w:type="band1Vert">
      <w:tblPr/>
      <w:tcPr>
        <w:shd w:val="clear" w:color="F2F2F2" w:fill="F2F2F2" w:themeFill="text1" w:themeFillTint="0D"/>
      </w:tcPr>
    </w:tblStylePr>
    <w:tblStylePr w:type="band1Horz">
      <w:rPr>
        <w:color w:val="7F7F7F" w:themeColor="text1" w:themeTint="80" w:themeShade="95"/>
        <w:sz w:val="22"/>
      </w:rPr>
      <w:tblPr/>
      <w:tcPr>
        <w:shd w:val="clear" w:color="F2F2F2" w:fill="F2F2F2" w:themeFill="text1" w:themeFillTint="0D"/>
      </w:tcPr>
    </w:tblStylePr>
    <w:tblStylePr w:type="band2Horz">
      <w:rPr>
        <w:color w:val="7F7F7F" w:themeColor="text1" w:themeTint="80" w:themeShade="95"/>
        <w:sz w:val="22"/>
      </w:rPr>
    </w:tblStylePr>
  </w:style>
  <w:style w:type="table" w:customStyle="1" w:styleId="GridTable7Colorful-Accent11">
    <w:name w:val="Grid Table 7 Colorful - Accent 11"/>
    <w:basedOn w:val="TableauNormal"/>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fill="FFFFFF" w:themeFill="light1"/>
      </w:tcPr>
    </w:tblStylePr>
    <w:tblStylePr w:type="lastRow">
      <w:rPr>
        <w:b/>
        <w:color w:val="A0B7E1" w:themeColor="accent1" w:themeTint="80"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A0B7E1" w:themeColor="accent1" w:themeTint="80"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i/>
        <w:color w:val="A0B7E1" w:themeColor="accent1" w:themeTint="80"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D8E2F3" w:fill="D8E2F3" w:themeFill="accent1" w:themeFillTint="34"/>
      </w:tcPr>
    </w:tblStylePr>
    <w:tblStylePr w:type="band1Horz">
      <w:rPr>
        <w:color w:val="A0B7E1" w:themeColor="accent1" w:themeTint="80" w:themeShade="95"/>
        <w:sz w:val="22"/>
      </w:rPr>
      <w:tblPr/>
      <w:tcPr>
        <w:shd w:val="clear" w:color="D8E2F3" w:fill="D8E2F3" w:themeFill="accent1" w:themeFillTint="34"/>
      </w:tcPr>
    </w:tblStylePr>
    <w:tblStylePr w:type="band2Horz">
      <w:rPr>
        <w:color w:val="A0B7E1" w:themeColor="accent1" w:themeTint="80" w:themeShade="95"/>
        <w:sz w:val="22"/>
      </w:rPr>
    </w:tblStylePr>
  </w:style>
  <w:style w:type="table" w:customStyle="1" w:styleId="GridTable7Colorful-Accent21">
    <w:name w:val="Grid Table 7 Colorful - Accent 21"/>
    <w:basedOn w:val="TableauNormal"/>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sz w:val="22"/>
      </w:rPr>
      <w:tblPr/>
      <w:tcPr>
        <w:tcBorders>
          <w:top w:val="none" w:sz="4" w:space="0" w:color="000000"/>
          <w:left w:val="none" w:sz="4" w:space="0" w:color="000000"/>
          <w:bottom w:val="single" w:sz="4" w:space="0" w:color="ED7D31" w:themeColor="accent2"/>
          <w:right w:val="none" w:sz="4" w:space="0" w:color="000000"/>
        </w:tcBorders>
        <w:shd w:val="clear" w:color="FFFFFF" w:fill="FFFFFF" w:themeFill="light1"/>
      </w:tcPr>
    </w:tblStylePr>
    <w:tblStylePr w:type="lastRow">
      <w:rPr>
        <w:b/>
        <w:color w:val="F4B184" w:themeColor="accent2" w:themeTint="97" w:themeShade="95"/>
        <w:sz w:val="22"/>
      </w:rPr>
      <w:tblPr/>
      <w:tcPr>
        <w:tcBorders>
          <w:top w:val="single" w:sz="4" w:space="0" w:color="ED7D31" w:themeColor="accent2"/>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F4B184" w:themeColor="accent2" w:themeTint="97" w:themeShade="95"/>
        <w:sz w:val="22"/>
      </w:rPr>
      <w:tblPr/>
      <w:tcPr>
        <w:tcBorders>
          <w:top w:val="none" w:sz="4" w:space="0" w:color="000000"/>
          <w:left w:val="none" w:sz="4" w:space="0" w:color="000000"/>
          <w:bottom w:val="none" w:sz="4" w:space="0" w:color="000000"/>
          <w:right w:val="single" w:sz="4" w:space="0" w:color="ED7D31" w:themeColor="accent2"/>
        </w:tcBorders>
        <w:shd w:val="clear" w:color="FFFFFF" w:fill="auto"/>
      </w:tcPr>
    </w:tblStylePr>
    <w:tblStylePr w:type="lastCol">
      <w:rPr>
        <w:i/>
        <w:color w:val="F4B184" w:themeColor="accent2" w:themeTint="97" w:themeShade="95"/>
        <w:sz w:val="22"/>
      </w:rPr>
      <w:tblPr/>
      <w:tcPr>
        <w:tcBorders>
          <w:top w:val="none" w:sz="4" w:space="0" w:color="000000"/>
          <w:left w:val="single" w:sz="4" w:space="0" w:color="ED7D31" w:themeColor="accent2"/>
          <w:bottom w:val="none" w:sz="4" w:space="0" w:color="000000"/>
          <w:right w:val="none" w:sz="4" w:space="0" w:color="000000"/>
        </w:tcBorders>
        <w:shd w:val="clear" w:color="FFFFFF" w:fill="auto"/>
      </w:tcPr>
    </w:tblStylePr>
    <w:tblStylePr w:type="band1Vert">
      <w:tblPr/>
      <w:tcPr>
        <w:shd w:val="clear" w:color="FBE5D6" w:fill="FBE5D6" w:themeFill="accent2" w:themeFillTint="32"/>
      </w:tcPr>
    </w:tblStylePr>
    <w:tblStylePr w:type="band1Horz">
      <w:rPr>
        <w:color w:val="F4B184" w:themeColor="accent2" w:themeTint="97" w:themeShade="95"/>
        <w:sz w:val="22"/>
      </w:rPr>
      <w:tblPr/>
      <w:tcPr>
        <w:shd w:val="clear" w:color="FBE5D6" w:fill="FBE5D6" w:themeFill="accent2" w:themeFillTint="32"/>
      </w:tcPr>
    </w:tblStylePr>
    <w:tblStylePr w:type="band2Horz">
      <w:rPr>
        <w:color w:val="F4B184" w:themeColor="accent2" w:themeTint="97" w:themeShade="95"/>
        <w:sz w:val="22"/>
      </w:rPr>
    </w:tblStylePr>
  </w:style>
  <w:style w:type="table" w:customStyle="1" w:styleId="GridTable7Colorful-Accent31">
    <w:name w:val="Grid Table 7 Colorful - Accent 31"/>
    <w:basedOn w:val="TableauNormal"/>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sz w:val="22"/>
      </w:rPr>
      <w:tblPr/>
      <w:tcPr>
        <w:tcBorders>
          <w:top w:val="none" w:sz="4" w:space="0" w:color="000000"/>
          <w:left w:val="none" w:sz="4" w:space="0" w:color="000000"/>
          <w:bottom w:val="single" w:sz="4" w:space="0" w:color="A5A5A5" w:themeColor="accent3"/>
          <w:right w:val="none" w:sz="4" w:space="0" w:color="000000"/>
        </w:tcBorders>
        <w:shd w:val="clear" w:color="FFFFFF" w:fill="FFFFFF" w:themeFill="light1"/>
      </w:tcPr>
    </w:tblStylePr>
    <w:tblStylePr w:type="lastRow">
      <w:rPr>
        <w:b/>
        <w:color w:val="A5A5A5" w:themeColor="accent3" w:themeTint="FE" w:themeShade="95"/>
        <w:sz w:val="22"/>
      </w:rPr>
      <w:tblPr/>
      <w:tcPr>
        <w:tcBorders>
          <w:top w:val="single" w:sz="4" w:space="0" w:color="A5A5A5" w:themeColor="accent3"/>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cBorders>
        <w:shd w:val="clear" w:color="FFFFFF" w:fill="auto"/>
      </w:tcPr>
    </w:tblStylePr>
    <w:tblStylePr w:type="lastCol">
      <w:rPr>
        <w:i/>
        <w:color w:val="A5A5A5" w:themeColor="accent3" w:themeTint="FE" w:themeShade="95"/>
        <w:sz w:val="22"/>
      </w:rPr>
      <w:tblPr/>
      <w:tcPr>
        <w:tcBorders>
          <w:top w:val="none" w:sz="4" w:space="0" w:color="000000"/>
          <w:left w:val="single" w:sz="4" w:space="0" w:color="A5A5A5" w:themeColor="accent3"/>
          <w:bottom w:val="none" w:sz="4" w:space="0" w:color="000000"/>
          <w:right w:val="none" w:sz="4" w:space="0" w:color="000000"/>
        </w:tcBorders>
        <w:shd w:val="clear" w:color="FFFFFF" w:fill="auto"/>
      </w:tcPr>
    </w:tblStylePr>
    <w:tblStylePr w:type="band1Vert">
      <w:tblPr/>
      <w:tcPr>
        <w:shd w:val="clear" w:color="ECECEC" w:fill="ECECEC" w:themeFill="accent3" w:themeFillTint="34"/>
      </w:tcPr>
    </w:tblStylePr>
    <w:tblStylePr w:type="band1Horz">
      <w:rPr>
        <w:color w:val="A5A5A5" w:themeColor="accent3" w:themeTint="FE" w:themeShade="95"/>
        <w:sz w:val="22"/>
      </w:rPr>
      <w:tblPr/>
      <w:tcPr>
        <w:shd w:val="clear" w:color="ECECEC" w:fill="ECECEC" w:themeFill="accent3" w:themeFillTint="34"/>
      </w:tcPr>
    </w:tblStylePr>
    <w:tblStylePr w:type="band2Horz">
      <w:rPr>
        <w:color w:val="A5A5A5" w:themeColor="accent3" w:themeTint="FE" w:themeShade="95"/>
        <w:sz w:val="22"/>
      </w:rPr>
    </w:tblStylePr>
  </w:style>
  <w:style w:type="table" w:customStyle="1" w:styleId="GridTable7Colorful-Accent41">
    <w:name w:val="Grid Table 7 Colorful - Accent 41"/>
    <w:basedOn w:val="TableauNormal"/>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sz w:val="22"/>
      </w:rPr>
      <w:tblPr/>
      <w:tcPr>
        <w:tcBorders>
          <w:top w:val="none" w:sz="4" w:space="0" w:color="000000"/>
          <w:left w:val="none" w:sz="4" w:space="0" w:color="000000"/>
          <w:bottom w:val="single" w:sz="4" w:space="0" w:color="FFC000" w:themeColor="accent4"/>
          <w:right w:val="none" w:sz="4" w:space="0" w:color="000000"/>
        </w:tcBorders>
        <w:shd w:val="clear" w:color="FFFFFF" w:fill="FFFFFF" w:themeFill="light1"/>
      </w:tcPr>
    </w:tblStylePr>
    <w:tblStylePr w:type="lastRow">
      <w:rPr>
        <w:b/>
        <w:color w:val="FFD865" w:themeColor="accent4" w:themeTint="9A" w:themeShade="95"/>
        <w:sz w:val="22"/>
      </w:rPr>
      <w:tblPr/>
      <w:tcPr>
        <w:tcBorders>
          <w:top w:val="single" w:sz="4" w:space="0" w:color="FFC000" w:themeColor="accent4"/>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FFD865" w:themeColor="accent4" w:themeTint="9A" w:themeShade="95"/>
        <w:sz w:val="22"/>
      </w:rPr>
      <w:tblPr/>
      <w:tcPr>
        <w:tcBorders>
          <w:top w:val="none" w:sz="4" w:space="0" w:color="000000"/>
          <w:left w:val="none" w:sz="4" w:space="0" w:color="000000"/>
          <w:bottom w:val="none" w:sz="4" w:space="0" w:color="000000"/>
          <w:right w:val="single" w:sz="4" w:space="0" w:color="FFC000" w:themeColor="accent4"/>
        </w:tcBorders>
        <w:shd w:val="clear" w:color="FFFFFF" w:fill="auto"/>
      </w:tcPr>
    </w:tblStylePr>
    <w:tblStylePr w:type="lastCol">
      <w:rPr>
        <w:i/>
        <w:color w:val="FFD865" w:themeColor="accent4" w:themeTint="9A" w:themeShade="95"/>
        <w:sz w:val="22"/>
      </w:rPr>
      <w:tblPr/>
      <w:tcPr>
        <w:tcBorders>
          <w:top w:val="none" w:sz="4" w:space="0" w:color="000000"/>
          <w:left w:val="single" w:sz="4" w:space="0" w:color="FFC000" w:themeColor="accent4"/>
          <w:bottom w:val="none" w:sz="4" w:space="0" w:color="000000"/>
          <w:right w:val="none" w:sz="4" w:space="0" w:color="000000"/>
        </w:tcBorders>
        <w:shd w:val="clear" w:color="FFFFFF" w:fill="auto"/>
      </w:tcPr>
    </w:tblStylePr>
    <w:tblStylePr w:type="band1Vert">
      <w:tblPr/>
      <w:tcPr>
        <w:shd w:val="clear" w:color="FFF2CB" w:fill="FFF2CB" w:themeFill="accent4" w:themeFillTint="34"/>
      </w:tcPr>
    </w:tblStylePr>
    <w:tblStylePr w:type="band1Horz">
      <w:rPr>
        <w:color w:val="FFD865" w:themeColor="accent4" w:themeTint="9A" w:themeShade="95"/>
        <w:sz w:val="22"/>
      </w:rPr>
      <w:tblPr/>
      <w:tcPr>
        <w:shd w:val="clear" w:color="FFF2CB" w:fill="FFF2CB" w:themeFill="accent4" w:themeFillTint="34"/>
      </w:tcPr>
    </w:tblStylePr>
    <w:tblStylePr w:type="band2Horz">
      <w:rPr>
        <w:color w:val="FFD865" w:themeColor="accent4" w:themeTint="9A" w:themeShade="95"/>
        <w:sz w:val="22"/>
      </w:rPr>
    </w:tblStylePr>
  </w:style>
  <w:style w:type="table" w:customStyle="1" w:styleId="GridTable7Colorful-Accent51">
    <w:name w:val="Grid Table 7 Colorful - Accent 51"/>
    <w:basedOn w:val="TableauNormal"/>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b/>
        <w:color w:val="245A8D" w:themeColor="accent5" w:themeShade="95"/>
        <w:sz w:val="22"/>
      </w:rPr>
      <w:tblPr/>
      <w:tcPr>
        <w:tcBorders>
          <w:top w:val="none" w:sz="4" w:space="0" w:color="000000"/>
          <w:left w:val="none" w:sz="4" w:space="0" w:color="000000"/>
          <w:bottom w:val="single" w:sz="4" w:space="0" w:color="5B9BD5" w:themeColor="accent5"/>
          <w:right w:val="none" w:sz="4" w:space="0" w:color="000000"/>
        </w:tcBorders>
        <w:shd w:val="clear" w:color="FFFFFF" w:fill="FFFFFF" w:themeFill="light1"/>
      </w:tcPr>
    </w:tblStylePr>
    <w:tblStylePr w:type="lastRow">
      <w:rPr>
        <w:b/>
        <w:color w:val="245A8D" w:themeColor="accent5" w:themeShade="95"/>
        <w:sz w:val="22"/>
      </w:rPr>
      <w:tblPr/>
      <w:tcPr>
        <w:tcBorders>
          <w:top w:val="single" w:sz="4" w:space="0" w:color="5B9BD5" w:themeColor="accent5"/>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245A8D" w:themeColor="accent5" w:themeShade="95"/>
        <w:sz w:val="22"/>
      </w:rPr>
      <w:tblPr/>
      <w:tcPr>
        <w:tcBorders>
          <w:top w:val="none" w:sz="4" w:space="0" w:color="000000"/>
          <w:left w:val="none" w:sz="4" w:space="0" w:color="000000"/>
          <w:bottom w:val="none" w:sz="4" w:space="0" w:color="000000"/>
          <w:right w:val="single" w:sz="4" w:space="0" w:color="5B9BD5" w:themeColor="accent5"/>
        </w:tcBorders>
        <w:shd w:val="clear" w:color="FFFFFF" w:fill="auto"/>
      </w:tcPr>
    </w:tblStylePr>
    <w:tblStylePr w:type="lastCol">
      <w:rPr>
        <w:i/>
        <w:color w:val="245A8D" w:themeColor="accent5" w:themeShade="95"/>
        <w:sz w:val="22"/>
      </w:rPr>
      <w:tblPr/>
      <w:tcPr>
        <w:tcBorders>
          <w:top w:val="none" w:sz="4" w:space="0" w:color="000000"/>
          <w:left w:val="single" w:sz="4" w:space="0" w:color="5B9BD5" w:themeColor="accent5"/>
          <w:bottom w:val="none" w:sz="4" w:space="0" w:color="000000"/>
          <w:right w:val="none" w:sz="4" w:space="0" w:color="000000"/>
        </w:tcBorders>
        <w:shd w:val="clear" w:color="FFFFFF" w:fill="auto"/>
      </w:tcPr>
    </w:tblStylePr>
    <w:tblStylePr w:type="band1Vert">
      <w:tblPr/>
      <w:tcPr>
        <w:shd w:val="clear" w:color="DDEAF6" w:fill="DDEAF6" w:themeFill="accent5" w:themeFillTint="34"/>
      </w:tcPr>
    </w:tblStylePr>
    <w:tblStylePr w:type="band1Horz">
      <w:rPr>
        <w:color w:val="245A8D" w:themeColor="accent5" w:themeShade="95"/>
        <w:sz w:val="22"/>
      </w:rPr>
      <w:tblPr/>
      <w:tcPr>
        <w:shd w:val="clear" w:color="DDEAF6" w:fill="DDEAF6" w:themeFill="accent5" w:themeFillTint="34"/>
      </w:tcPr>
    </w:tblStylePr>
    <w:tblStylePr w:type="band2Horz">
      <w:rPr>
        <w:color w:val="245A8D" w:themeColor="accent5" w:themeShade="95"/>
        <w:sz w:val="22"/>
      </w:rPr>
    </w:tblStylePr>
  </w:style>
  <w:style w:type="table" w:customStyle="1" w:styleId="GridTable7Colorful-Accent61">
    <w:name w:val="Grid Table 7 Colorful - Accent 61"/>
    <w:basedOn w:val="TableauNormal"/>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b/>
        <w:color w:val="416429" w:themeColor="accent6" w:themeShade="95"/>
        <w:sz w:val="22"/>
      </w:rPr>
      <w:tblPr/>
      <w:tcPr>
        <w:tcBorders>
          <w:top w:val="none" w:sz="4" w:space="0" w:color="000000"/>
          <w:left w:val="none" w:sz="4" w:space="0" w:color="000000"/>
          <w:bottom w:val="single" w:sz="4" w:space="0" w:color="70AD47" w:themeColor="accent6"/>
          <w:right w:val="none" w:sz="4" w:space="0" w:color="000000"/>
        </w:tcBorders>
        <w:shd w:val="clear" w:color="FFFFFF" w:fill="FFFFFF" w:themeFill="light1"/>
      </w:tcPr>
    </w:tblStylePr>
    <w:tblStylePr w:type="lastRow">
      <w:rPr>
        <w:b/>
        <w:color w:val="416429" w:themeColor="accent6" w:themeShade="95"/>
        <w:sz w:val="22"/>
      </w:rPr>
      <w:tblPr/>
      <w:tcPr>
        <w:tcBorders>
          <w:top w:val="single" w:sz="4" w:space="0" w:color="70AD47" w:themeColor="accent6"/>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416429" w:themeColor="accent6" w:themeShade="95"/>
        <w:sz w:val="22"/>
      </w:rPr>
      <w:tblPr/>
      <w:tcPr>
        <w:tcBorders>
          <w:top w:val="none" w:sz="4" w:space="0" w:color="000000"/>
          <w:left w:val="none" w:sz="4" w:space="0" w:color="000000"/>
          <w:bottom w:val="none" w:sz="4" w:space="0" w:color="000000"/>
          <w:right w:val="single" w:sz="4" w:space="0" w:color="70AD47" w:themeColor="accent6"/>
        </w:tcBorders>
        <w:shd w:val="clear" w:color="FFFFFF" w:fill="auto"/>
      </w:tcPr>
    </w:tblStylePr>
    <w:tblStylePr w:type="lastCol">
      <w:rPr>
        <w:i/>
        <w:color w:val="416429" w:themeColor="accent6" w:themeShade="95"/>
        <w:sz w:val="22"/>
      </w:rPr>
      <w:tblPr/>
      <w:tcPr>
        <w:tcBorders>
          <w:top w:val="none" w:sz="4" w:space="0" w:color="000000"/>
          <w:left w:val="single" w:sz="4" w:space="0" w:color="70AD47" w:themeColor="accent6"/>
          <w:bottom w:val="none" w:sz="4" w:space="0" w:color="000000"/>
          <w:right w:val="none" w:sz="4" w:space="0" w:color="000000"/>
        </w:tcBorders>
        <w:shd w:val="clear" w:color="FFFFFF" w:fill="auto"/>
      </w:tcPr>
    </w:tblStylePr>
    <w:tblStylePr w:type="band1Vert">
      <w:tblPr/>
      <w:tcPr>
        <w:shd w:val="clear" w:color="E1EFD8" w:fill="E1EFD8" w:themeFill="accent6" w:themeFillTint="34"/>
      </w:tcPr>
    </w:tblStylePr>
    <w:tblStylePr w:type="band1Horz">
      <w:rPr>
        <w:color w:val="416429" w:themeColor="accent6" w:themeShade="95"/>
        <w:sz w:val="22"/>
      </w:rPr>
      <w:tblPr/>
      <w:tcPr>
        <w:shd w:val="clear" w:color="E1EFD8" w:fill="E1EFD8" w:themeFill="accent6" w:themeFillTint="34"/>
      </w:tcPr>
    </w:tblStylePr>
    <w:tblStylePr w:type="band2Horz">
      <w:rPr>
        <w:color w:val="416429" w:themeColor="accent6" w:themeShade="95"/>
        <w:sz w:val="22"/>
      </w:rPr>
    </w:tblStylePr>
  </w:style>
  <w:style w:type="table" w:styleId="TableauListe1Clair">
    <w:name w:val="List Table 1 Light"/>
    <w:basedOn w:val="TableauNormal"/>
    <w:uiPriority w:val="99"/>
    <w:tblPr>
      <w:tblStyleRowBandSize w:val="1"/>
      <w:tblStyleColBandSize w:val="1"/>
    </w:tblPr>
    <w:tblStylePr w:type="firstRow">
      <w:rPr>
        <w:b/>
      </w:rPr>
      <w:tblPr/>
      <w:tcPr>
        <w:tcBorders>
          <w:top w:val="none" w:sz="4" w:space="0" w:color="000000"/>
          <w:left w:val="none" w:sz="4" w:space="0" w:color="000000"/>
          <w:bottom w:val="single" w:sz="4" w:space="0" w:color="000000" w:themeColor="text1"/>
          <w:right w:val="none" w:sz="4" w:space="0" w:color="000000"/>
        </w:tcBorders>
      </w:tcPr>
    </w:tblStylePr>
    <w:tblStylePr w:type="lastRow">
      <w:rPr>
        <w:b/>
      </w:rPr>
      <w:tblPr/>
      <w:tcPr>
        <w:tcBorders>
          <w:top w:val="single" w:sz="4" w:space="0" w:color="000000" w:themeColor="text1"/>
          <w:left w:val="none" w:sz="4" w:space="0" w:color="000000"/>
          <w:bottom w:val="none" w:sz="4" w:space="0" w:color="000000"/>
          <w:right w:val="none" w:sz="4" w:space="0" w:color="000000"/>
        </w:tcBorders>
      </w:tcPr>
    </w:tblStylePr>
    <w:tblStylePr w:type="firstCol">
      <w:rPr>
        <w:b/>
      </w:rPr>
    </w:tblStylePr>
    <w:tblStylePr w:type="lastCol">
      <w:rPr>
        <w:b/>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1">
    <w:name w:val="List Table 1 Light - Accent 11"/>
    <w:basedOn w:val="TableauNormal"/>
    <w:uiPriority w:val="99"/>
    <w:tblPr>
      <w:tblStyleRowBandSize w:val="1"/>
      <w:tblStyleColBandSize w:val="1"/>
    </w:tblPr>
    <w:tblStylePr w:type="firstRow">
      <w:rPr>
        <w:b/>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rPr>
    </w:tblStylePr>
    <w:tblStylePr w:type="lastCol">
      <w:rPr>
        <w:b/>
      </w:rPr>
    </w:tblStylePr>
    <w:tblStylePr w:type="band1Vert">
      <w:tblPr/>
      <w:tcPr>
        <w:shd w:val="clear" w:color="CFDBF0" w:fill="CFDBF0" w:themeFill="accent1" w:themeFillTint="40"/>
      </w:tcPr>
    </w:tblStylePr>
    <w:tblStylePr w:type="band1Horz">
      <w:tblPr/>
      <w:tcPr>
        <w:shd w:val="clear" w:color="CFDBF0" w:fill="CFDBF0" w:themeFill="accent1" w:themeFillTint="40"/>
      </w:tcPr>
    </w:tblStylePr>
  </w:style>
  <w:style w:type="table" w:customStyle="1" w:styleId="ListTable1Light-Accent21">
    <w:name w:val="List Table 1 Light - Accent 21"/>
    <w:basedOn w:val="TableauNormal"/>
    <w:uiPriority w:val="99"/>
    <w:tblPr>
      <w:tblStyleRowBandSize w:val="1"/>
      <w:tblStyleColBandSize w:val="1"/>
    </w:tblPr>
    <w:tblStylePr w:type="firstRow">
      <w:rPr>
        <w:b/>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rPr>
    </w:tblStylePr>
    <w:tblStylePr w:type="lastCol">
      <w:rPr>
        <w:b/>
      </w:rPr>
    </w:tblStylePr>
    <w:tblStylePr w:type="band1Vert">
      <w:tblPr/>
      <w:tcPr>
        <w:shd w:val="clear" w:color="FADECB" w:fill="FADECB" w:themeFill="accent2" w:themeFillTint="40"/>
      </w:tcPr>
    </w:tblStylePr>
    <w:tblStylePr w:type="band1Horz">
      <w:tblPr/>
      <w:tcPr>
        <w:shd w:val="clear" w:color="FADECB" w:fill="FADECB" w:themeFill="accent2" w:themeFillTint="40"/>
      </w:tcPr>
    </w:tblStylePr>
  </w:style>
  <w:style w:type="table" w:customStyle="1" w:styleId="ListTable1Light-Accent31">
    <w:name w:val="List Table 1 Light - Accent 31"/>
    <w:basedOn w:val="TableauNormal"/>
    <w:uiPriority w:val="99"/>
    <w:tblPr>
      <w:tblStyleRowBandSize w:val="1"/>
      <w:tblStyleColBandSize w:val="1"/>
    </w:tblPr>
    <w:tblStylePr w:type="firstRow">
      <w:rPr>
        <w:b/>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rPr>
    </w:tblStylePr>
    <w:tblStylePr w:type="lastCol">
      <w:rPr>
        <w:b/>
      </w:rPr>
    </w:tblStylePr>
    <w:tblStylePr w:type="band1Vert">
      <w:tblPr/>
      <w:tcPr>
        <w:shd w:val="clear" w:color="E8E8E8" w:fill="E8E8E8" w:themeFill="accent3" w:themeFillTint="40"/>
      </w:tcPr>
    </w:tblStylePr>
    <w:tblStylePr w:type="band1Horz">
      <w:tblPr/>
      <w:tcPr>
        <w:shd w:val="clear" w:color="E8E8E8" w:fill="E8E8E8" w:themeFill="accent3" w:themeFillTint="40"/>
      </w:tcPr>
    </w:tblStylePr>
  </w:style>
  <w:style w:type="table" w:customStyle="1" w:styleId="ListTable1Light-Accent41">
    <w:name w:val="List Table 1 Light - Accent 41"/>
    <w:basedOn w:val="TableauNormal"/>
    <w:uiPriority w:val="99"/>
    <w:tblPr>
      <w:tblStyleRowBandSize w:val="1"/>
      <w:tblStyleColBandSize w:val="1"/>
    </w:tblPr>
    <w:tblStylePr w:type="firstRow">
      <w:rPr>
        <w:b/>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rPr>
    </w:tblStylePr>
    <w:tblStylePr w:type="lastCol">
      <w:rPr>
        <w:b/>
      </w:rPr>
    </w:tblStylePr>
    <w:tblStylePr w:type="band1Vert">
      <w:tblPr/>
      <w:tcPr>
        <w:shd w:val="clear" w:color="FFEFBF" w:fill="FFEFBF" w:themeFill="accent4" w:themeFillTint="40"/>
      </w:tcPr>
    </w:tblStylePr>
    <w:tblStylePr w:type="band1Horz">
      <w:tblPr/>
      <w:tcPr>
        <w:shd w:val="clear" w:color="FFEFBF" w:fill="FFEFBF" w:themeFill="accent4" w:themeFillTint="40"/>
      </w:tcPr>
    </w:tblStylePr>
  </w:style>
  <w:style w:type="table" w:customStyle="1" w:styleId="ListTable1Light-Accent51">
    <w:name w:val="List Table 1 Light - Accent 51"/>
    <w:basedOn w:val="TableauNormal"/>
    <w:uiPriority w:val="99"/>
    <w:tblPr>
      <w:tblStyleRowBandSize w:val="1"/>
      <w:tblStyleColBandSize w:val="1"/>
    </w:tblPr>
    <w:tblStylePr w:type="firstRow">
      <w:rPr>
        <w:b/>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rPr>
    </w:tblStylePr>
    <w:tblStylePr w:type="lastCol">
      <w:rPr>
        <w:b/>
      </w:rPr>
    </w:tblStylePr>
    <w:tblStylePr w:type="band1Vert">
      <w:tblPr/>
      <w:tcPr>
        <w:shd w:val="clear" w:color="D5E5F4" w:fill="D5E5F4" w:themeFill="accent5" w:themeFillTint="40"/>
      </w:tcPr>
    </w:tblStylePr>
    <w:tblStylePr w:type="band1Horz">
      <w:tblPr/>
      <w:tcPr>
        <w:shd w:val="clear" w:color="D5E5F4" w:fill="D5E5F4" w:themeFill="accent5" w:themeFillTint="40"/>
      </w:tcPr>
    </w:tblStylePr>
  </w:style>
  <w:style w:type="table" w:customStyle="1" w:styleId="ListTable1Light-Accent61">
    <w:name w:val="List Table 1 Light - Accent 61"/>
    <w:basedOn w:val="TableauNormal"/>
    <w:uiPriority w:val="99"/>
    <w:tblPr>
      <w:tblStyleRowBandSize w:val="1"/>
      <w:tblStyleColBandSize w:val="1"/>
    </w:tblPr>
    <w:tblStylePr w:type="firstRow">
      <w:rPr>
        <w:b/>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rPr>
    </w:tblStylePr>
    <w:tblStylePr w:type="lastCol">
      <w:rPr>
        <w:b/>
      </w:rPr>
    </w:tblStylePr>
    <w:tblStylePr w:type="band1Vert">
      <w:tblPr/>
      <w:tcPr>
        <w:shd w:val="clear" w:color="DAEBCF" w:fill="DAEBCF" w:themeFill="accent6" w:themeFillTint="40"/>
      </w:tcPr>
    </w:tblStylePr>
    <w:tblStylePr w:type="band1Horz">
      <w:tblPr/>
      <w:tcPr>
        <w:shd w:val="clear" w:color="DAEBCF" w:fill="DAEBCF" w:themeFill="accent6" w:themeFillTint="40"/>
      </w:tcPr>
    </w:tblStylePr>
  </w:style>
  <w:style w:type="table" w:styleId="TableauListe2">
    <w:name w:val="List Table 2"/>
    <w:basedOn w:val="Tableau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sz w:val="22"/>
      </w:rPr>
    </w:tblStylePr>
    <w:tblStylePr w:type="lastCol">
      <w:rPr>
        <w:b/>
        <w:sz w:val="22"/>
      </w:rPr>
    </w:tblStylePr>
    <w:tblStylePr w:type="band1Vert">
      <w:rPr>
        <w:sz w:val="22"/>
      </w:rPr>
      <w:tblPr/>
      <w:tcPr>
        <w:shd w:val="clear" w:color="BFBFBF" w:fill="BFBFBF" w:themeFill="text1" w:themeFillTint="40"/>
      </w:tcPr>
    </w:tblStylePr>
    <w:tblStylePr w:type="band1Horz">
      <w:rPr>
        <w:sz w:val="22"/>
      </w:rPr>
      <w:tblPr/>
      <w:tcPr>
        <w:shd w:val="clear" w:color="BFBFBF" w:fill="BFBFBF" w:themeFill="text1" w:themeFillTint="40"/>
      </w:tcPr>
    </w:tblStylePr>
  </w:style>
  <w:style w:type="table" w:customStyle="1" w:styleId="ListTable2-Accent11">
    <w:name w:val="List Table 2 - Accent 11"/>
    <w:basedOn w:val="TableauNormal"/>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b/>
        <w:sz w:val="22"/>
      </w:rPr>
      <w:tblPr/>
      <w:tcPr>
        <w:tcBorders>
          <w:top w:val="single" w:sz="4" w:space="0" w:color="4472C4" w:themeColor="accent1"/>
          <w:left w:val="none" w:sz="4" w:space="0" w:color="000000"/>
          <w:bottom w:val="single" w:sz="4" w:space="0" w:color="4472C4" w:themeColor="accent1"/>
          <w:right w:val="none" w:sz="4" w:space="0" w:color="000000"/>
        </w:tcBorders>
      </w:tcPr>
    </w:tblStylePr>
    <w:tblStylePr w:type="lastRow">
      <w:rPr>
        <w:b/>
        <w:sz w:val="22"/>
      </w:rPr>
      <w:tblPr/>
      <w:tcPr>
        <w:tcBorders>
          <w:top w:val="single" w:sz="4" w:space="0" w:color="4472C4" w:themeColor="accent1"/>
          <w:left w:val="none" w:sz="4" w:space="0" w:color="000000"/>
          <w:bottom w:val="single" w:sz="4" w:space="0" w:color="4472C4" w:themeColor="accent1"/>
          <w:right w:val="none" w:sz="4" w:space="0" w:color="000000"/>
        </w:tcBorders>
      </w:tcPr>
    </w:tblStylePr>
    <w:tblStylePr w:type="firstCol">
      <w:rPr>
        <w:b/>
        <w:sz w:val="22"/>
      </w:rPr>
    </w:tblStylePr>
    <w:tblStylePr w:type="lastCol">
      <w:rPr>
        <w:b/>
        <w:sz w:val="22"/>
      </w:rPr>
    </w:tblStylePr>
    <w:tblStylePr w:type="band1Vert">
      <w:rPr>
        <w:sz w:val="22"/>
      </w:rPr>
      <w:tblPr/>
      <w:tcPr>
        <w:shd w:val="clear" w:color="CFDBF0" w:fill="CFDBF0" w:themeFill="accent1" w:themeFillTint="40"/>
      </w:tcPr>
    </w:tblStylePr>
    <w:tblStylePr w:type="band1Horz">
      <w:rPr>
        <w:sz w:val="22"/>
      </w:rPr>
      <w:tblPr/>
      <w:tcPr>
        <w:shd w:val="clear" w:color="CFDBF0" w:fill="CFDBF0" w:themeFill="accent1" w:themeFillTint="40"/>
      </w:tcPr>
    </w:tblStylePr>
  </w:style>
  <w:style w:type="table" w:customStyle="1" w:styleId="ListTable2-Accent21">
    <w:name w:val="List Table 2 - Accent 21"/>
    <w:basedOn w:val="TableauNormal"/>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b/>
        <w:sz w:val="22"/>
      </w:rPr>
      <w:tblPr/>
      <w:tcPr>
        <w:tcBorders>
          <w:top w:val="single" w:sz="4" w:space="0" w:color="ED7D31" w:themeColor="accent2"/>
          <w:left w:val="none" w:sz="4" w:space="0" w:color="000000"/>
          <w:bottom w:val="single" w:sz="4" w:space="0" w:color="ED7D31" w:themeColor="accent2"/>
          <w:right w:val="none" w:sz="4" w:space="0" w:color="000000"/>
        </w:tcBorders>
      </w:tcPr>
    </w:tblStylePr>
    <w:tblStylePr w:type="lastRow">
      <w:rPr>
        <w:b/>
        <w:sz w:val="22"/>
      </w:rPr>
      <w:tblPr/>
      <w:tcPr>
        <w:tcBorders>
          <w:top w:val="single" w:sz="4" w:space="0" w:color="ED7D31" w:themeColor="accent2"/>
          <w:left w:val="none" w:sz="4" w:space="0" w:color="000000"/>
          <w:bottom w:val="single" w:sz="4" w:space="0" w:color="ED7D31" w:themeColor="accent2"/>
          <w:right w:val="none" w:sz="4" w:space="0" w:color="000000"/>
        </w:tcBorders>
      </w:tcPr>
    </w:tblStylePr>
    <w:tblStylePr w:type="firstCol">
      <w:rPr>
        <w:b/>
        <w:sz w:val="22"/>
      </w:rPr>
    </w:tblStylePr>
    <w:tblStylePr w:type="lastCol">
      <w:rPr>
        <w:b/>
        <w:sz w:val="22"/>
      </w:rPr>
    </w:tblStylePr>
    <w:tblStylePr w:type="band1Vert">
      <w:rPr>
        <w:sz w:val="22"/>
      </w:rPr>
      <w:tblPr/>
      <w:tcPr>
        <w:shd w:val="clear" w:color="FADECB" w:fill="FADECB" w:themeFill="accent2" w:themeFillTint="40"/>
      </w:tcPr>
    </w:tblStylePr>
    <w:tblStylePr w:type="band1Horz">
      <w:rPr>
        <w:sz w:val="22"/>
      </w:rPr>
      <w:tblPr/>
      <w:tcPr>
        <w:shd w:val="clear" w:color="FADECB" w:fill="FADECB" w:themeFill="accent2" w:themeFillTint="40"/>
      </w:tcPr>
    </w:tblStylePr>
  </w:style>
  <w:style w:type="table" w:customStyle="1" w:styleId="ListTable2-Accent31">
    <w:name w:val="List Table 2 - Accent 31"/>
    <w:basedOn w:val="TableauNormal"/>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b/>
        <w:sz w:val="22"/>
      </w:rPr>
      <w:tblPr/>
      <w:tcPr>
        <w:tcBorders>
          <w:top w:val="single" w:sz="4" w:space="0" w:color="A5A5A5" w:themeColor="accent3"/>
          <w:left w:val="none" w:sz="4" w:space="0" w:color="000000"/>
          <w:bottom w:val="single" w:sz="4" w:space="0" w:color="A5A5A5" w:themeColor="accent3"/>
          <w:right w:val="none" w:sz="4" w:space="0" w:color="000000"/>
        </w:tcBorders>
      </w:tcPr>
    </w:tblStylePr>
    <w:tblStylePr w:type="lastRow">
      <w:rPr>
        <w:b/>
        <w:sz w:val="22"/>
      </w:rPr>
      <w:tblPr/>
      <w:tcPr>
        <w:tcBorders>
          <w:top w:val="single" w:sz="4" w:space="0" w:color="A5A5A5" w:themeColor="accent3"/>
          <w:left w:val="none" w:sz="4" w:space="0" w:color="000000"/>
          <w:bottom w:val="single" w:sz="4" w:space="0" w:color="A5A5A5" w:themeColor="accent3"/>
          <w:right w:val="none" w:sz="4" w:space="0" w:color="000000"/>
        </w:tcBorders>
      </w:tcPr>
    </w:tblStylePr>
    <w:tblStylePr w:type="firstCol">
      <w:rPr>
        <w:b/>
        <w:sz w:val="22"/>
      </w:rPr>
    </w:tblStylePr>
    <w:tblStylePr w:type="lastCol">
      <w:rPr>
        <w:b/>
        <w:sz w:val="22"/>
      </w:rPr>
    </w:tblStylePr>
    <w:tblStylePr w:type="band1Vert">
      <w:rPr>
        <w:sz w:val="22"/>
      </w:rPr>
      <w:tblPr/>
      <w:tcPr>
        <w:shd w:val="clear" w:color="E8E8E8" w:fill="E8E8E8" w:themeFill="accent3" w:themeFillTint="40"/>
      </w:tcPr>
    </w:tblStylePr>
    <w:tblStylePr w:type="band1Horz">
      <w:rPr>
        <w:sz w:val="22"/>
      </w:rPr>
      <w:tblPr/>
      <w:tcPr>
        <w:shd w:val="clear" w:color="E8E8E8" w:fill="E8E8E8" w:themeFill="accent3" w:themeFillTint="40"/>
      </w:tcPr>
    </w:tblStylePr>
  </w:style>
  <w:style w:type="table" w:customStyle="1" w:styleId="ListTable2-Accent41">
    <w:name w:val="List Table 2 - Accent 41"/>
    <w:basedOn w:val="TableauNormal"/>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b/>
        <w:sz w:val="22"/>
      </w:rPr>
      <w:tblPr/>
      <w:tcPr>
        <w:tcBorders>
          <w:top w:val="single" w:sz="4" w:space="0" w:color="FFC000" w:themeColor="accent4"/>
          <w:left w:val="none" w:sz="4" w:space="0" w:color="000000"/>
          <w:bottom w:val="single" w:sz="4" w:space="0" w:color="FFC000" w:themeColor="accent4"/>
          <w:right w:val="none" w:sz="4" w:space="0" w:color="000000"/>
        </w:tcBorders>
      </w:tcPr>
    </w:tblStylePr>
    <w:tblStylePr w:type="lastRow">
      <w:rPr>
        <w:b/>
        <w:sz w:val="22"/>
      </w:rPr>
      <w:tblPr/>
      <w:tcPr>
        <w:tcBorders>
          <w:top w:val="single" w:sz="4" w:space="0" w:color="FFC000" w:themeColor="accent4"/>
          <w:left w:val="none" w:sz="4" w:space="0" w:color="000000"/>
          <w:bottom w:val="single" w:sz="4" w:space="0" w:color="FFC000" w:themeColor="accent4"/>
          <w:right w:val="none" w:sz="4" w:space="0" w:color="000000"/>
        </w:tcBorders>
      </w:tcPr>
    </w:tblStylePr>
    <w:tblStylePr w:type="firstCol">
      <w:rPr>
        <w:b/>
        <w:sz w:val="22"/>
      </w:rPr>
    </w:tblStylePr>
    <w:tblStylePr w:type="lastCol">
      <w:rPr>
        <w:b/>
        <w:sz w:val="22"/>
      </w:rPr>
    </w:tblStylePr>
    <w:tblStylePr w:type="band1Vert">
      <w:rPr>
        <w:sz w:val="22"/>
      </w:rPr>
      <w:tblPr/>
      <w:tcPr>
        <w:shd w:val="clear" w:color="FFEFBF" w:fill="FFEFBF" w:themeFill="accent4" w:themeFillTint="40"/>
      </w:tcPr>
    </w:tblStylePr>
    <w:tblStylePr w:type="band1Horz">
      <w:rPr>
        <w:sz w:val="22"/>
      </w:rPr>
      <w:tblPr/>
      <w:tcPr>
        <w:shd w:val="clear" w:color="FFEFBF" w:fill="FFEFBF" w:themeFill="accent4" w:themeFillTint="40"/>
      </w:tcPr>
    </w:tblStylePr>
  </w:style>
  <w:style w:type="table" w:customStyle="1" w:styleId="ListTable2-Accent51">
    <w:name w:val="List Table 2 - Accent 51"/>
    <w:basedOn w:val="TableauNormal"/>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b/>
        <w:sz w:val="22"/>
      </w:rPr>
      <w:tblPr/>
      <w:tcPr>
        <w:tcBorders>
          <w:top w:val="single" w:sz="4" w:space="0" w:color="5B9BD5" w:themeColor="accent5"/>
          <w:left w:val="none" w:sz="4" w:space="0" w:color="000000"/>
          <w:bottom w:val="single" w:sz="4" w:space="0" w:color="5B9BD5" w:themeColor="accent5"/>
          <w:right w:val="none" w:sz="4" w:space="0" w:color="000000"/>
        </w:tcBorders>
      </w:tcPr>
    </w:tblStylePr>
    <w:tblStylePr w:type="lastRow">
      <w:rPr>
        <w:b/>
        <w:sz w:val="22"/>
      </w:rPr>
      <w:tblPr/>
      <w:tcPr>
        <w:tcBorders>
          <w:top w:val="single" w:sz="4" w:space="0" w:color="5B9BD5" w:themeColor="accent5"/>
          <w:left w:val="none" w:sz="4" w:space="0" w:color="000000"/>
          <w:bottom w:val="single" w:sz="4" w:space="0" w:color="5B9BD5" w:themeColor="accent5"/>
          <w:right w:val="none" w:sz="4" w:space="0" w:color="000000"/>
        </w:tcBorders>
      </w:tcPr>
    </w:tblStylePr>
    <w:tblStylePr w:type="firstCol">
      <w:rPr>
        <w:b/>
        <w:sz w:val="22"/>
      </w:rPr>
    </w:tblStylePr>
    <w:tblStylePr w:type="lastCol">
      <w:rPr>
        <w:b/>
        <w:sz w:val="22"/>
      </w:rPr>
    </w:tblStylePr>
    <w:tblStylePr w:type="band1Vert">
      <w:rPr>
        <w:sz w:val="22"/>
      </w:rPr>
      <w:tblPr/>
      <w:tcPr>
        <w:shd w:val="clear" w:color="D5E5F4" w:fill="D5E5F4" w:themeFill="accent5" w:themeFillTint="40"/>
      </w:tcPr>
    </w:tblStylePr>
    <w:tblStylePr w:type="band1Horz">
      <w:rPr>
        <w:sz w:val="22"/>
      </w:rPr>
      <w:tblPr/>
      <w:tcPr>
        <w:shd w:val="clear" w:color="D5E5F4" w:fill="D5E5F4" w:themeFill="accent5" w:themeFillTint="40"/>
      </w:tcPr>
    </w:tblStylePr>
  </w:style>
  <w:style w:type="table" w:customStyle="1" w:styleId="ListTable2-Accent61">
    <w:name w:val="List Table 2 - Accent 61"/>
    <w:basedOn w:val="TableauNormal"/>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b/>
        <w:sz w:val="22"/>
      </w:rPr>
      <w:tblPr/>
      <w:tcPr>
        <w:tcBorders>
          <w:top w:val="single" w:sz="4" w:space="0" w:color="70AD47" w:themeColor="accent6"/>
          <w:left w:val="none" w:sz="4" w:space="0" w:color="000000"/>
          <w:bottom w:val="single" w:sz="4" w:space="0" w:color="70AD47" w:themeColor="accent6"/>
          <w:right w:val="none" w:sz="4" w:space="0" w:color="000000"/>
        </w:tcBorders>
      </w:tcPr>
    </w:tblStylePr>
    <w:tblStylePr w:type="lastRow">
      <w:rPr>
        <w:b/>
        <w:sz w:val="22"/>
      </w:rPr>
      <w:tblPr/>
      <w:tcPr>
        <w:tcBorders>
          <w:top w:val="single" w:sz="4" w:space="0" w:color="70AD47" w:themeColor="accent6"/>
          <w:left w:val="none" w:sz="4" w:space="0" w:color="000000"/>
          <w:bottom w:val="single" w:sz="4" w:space="0" w:color="70AD47" w:themeColor="accent6"/>
          <w:right w:val="none" w:sz="4" w:space="0" w:color="000000"/>
        </w:tcBorders>
      </w:tcPr>
    </w:tblStylePr>
    <w:tblStylePr w:type="firstCol">
      <w:rPr>
        <w:b/>
        <w:sz w:val="22"/>
      </w:rPr>
    </w:tblStylePr>
    <w:tblStylePr w:type="lastCol">
      <w:rPr>
        <w:b/>
        <w:sz w:val="22"/>
      </w:rPr>
    </w:tblStylePr>
    <w:tblStylePr w:type="band1Vert">
      <w:rPr>
        <w:sz w:val="22"/>
      </w:rPr>
      <w:tblPr/>
      <w:tcPr>
        <w:shd w:val="clear" w:color="DAEBCF" w:fill="DAEBCF" w:themeFill="accent6" w:themeFillTint="40"/>
      </w:tcPr>
    </w:tblStylePr>
    <w:tblStylePr w:type="band1Horz">
      <w:rPr>
        <w:sz w:val="22"/>
      </w:rPr>
      <w:tblPr/>
      <w:tcPr>
        <w:shd w:val="clear" w:color="DAEBCF" w:fill="DAEBCF" w:themeFill="accent6" w:themeFillTint="40"/>
      </w:tcPr>
    </w:tblStylePr>
  </w:style>
  <w:style w:type="table" w:styleId="TableauListe3">
    <w:name w:val="List Table 3"/>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sz w:val="22"/>
      </w:rPr>
      <w:tblPr/>
      <w:tcPr>
        <w:shd w:val="clear" w:color="000000" w:fill="000000" w:themeFill="text1"/>
      </w:tcPr>
    </w:tblStylePr>
    <w:tblStylePr w:type="lastRow">
      <w:rPr>
        <w:b/>
      </w:rPr>
    </w:tblStylePr>
    <w:tblStylePr w:type="firstCol">
      <w:rPr>
        <w:b/>
      </w:rPr>
    </w:tblStylePr>
    <w:tblStylePr w:type="lastCol">
      <w:rPr>
        <w:b/>
      </w:rPr>
    </w:tblStylePr>
    <w:tblStylePr w:type="band1Vert">
      <w:rPr>
        <w:sz w:val="22"/>
      </w:rPr>
      <w:tblPr/>
      <w:tcPr>
        <w:tcBorders>
          <w:left w:val="single" w:sz="4" w:space="0" w:color="000000" w:themeColor="text1"/>
          <w:right w:val="single" w:sz="4" w:space="0" w:color="000000" w:themeColor="text1"/>
        </w:tcBorders>
      </w:tcPr>
    </w:tblStylePr>
    <w:tblStylePr w:type="band1Horz">
      <w:rPr>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TableauNormal"/>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sz w:val="22"/>
      </w:rPr>
      <w:tblPr/>
      <w:tcPr>
        <w:shd w:val="clear" w:color="4472C4" w:fill="4472C4" w:themeFill="accent1"/>
      </w:tcPr>
    </w:tblStylePr>
    <w:tblStylePr w:type="lastRow">
      <w:rPr>
        <w:b/>
      </w:rPr>
    </w:tblStylePr>
    <w:tblStylePr w:type="firstCol">
      <w:rPr>
        <w:b/>
      </w:rPr>
    </w:tblStylePr>
    <w:tblStylePr w:type="lastCol">
      <w:rPr>
        <w:b/>
      </w:rPr>
    </w:tblStylePr>
    <w:tblStylePr w:type="band1Vert">
      <w:rPr>
        <w:sz w:val="22"/>
      </w:rPr>
      <w:tblPr/>
      <w:tcPr>
        <w:tcBorders>
          <w:left w:val="single" w:sz="4" w:space="0" w:color="4472C4" w:themeColor="accent1"/>
          <w:right w:val="single" w:sz="4" w:space="0" w:color="4472C4" w:themeColor="accent1"/>
        </w:tcBorders>
      </w:tcPr>
    </w:tblStylePr>
    <w:tblStylePr w:type="band1Horz">
      <w:rPr>
        <w:sz w:val="22"/>
      </w:rPr>
      <w:tblPr/>
      <w:tcPr>
        <w:tcBorders>
          <w:top w:val="single" w:sz="4" w:space="0" w:color="4472C4" w:themeColor="accent1"/>
          <w:bottom w:val="single" w:sz="4" w:space="0" w:color="4472C4" w:themeColor="accent1"/>
        </w:tcBorders>
      </w:tcPr>
    </w:tblStylePr>
  </w:style>
  <w:style w:type="table" w:customStyle="1" w:styleId="ListTable3-Accent21">
    <w:name w:val="List Table 3 - Accent 21"/>
    <w:basedOn w:val="Tableau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b/>
        <w:sz w:val="22"/>
      </w:rPr>
      <w:tblPr/>
      <w:tcPr>
        <w:shd w:val="clear" w:color="F4B184" w:fill="F4B184" w:themeFill="accent2" w:themeFillTint="97"/>
      </w:tcPr>
    </w:tblStylePr>
    <w:tblStylePr w:type="lastRow">
      <w:rPr>
        <w:b/>
      </w:rPr>
    </w:tblStylePr>
    <w:tblStylePr w:type="firstCol">
      <w:rPr>
        <w:b/>
      </w:rPr>
    </w:tblStylePr>
    <w:tblStylePr w:type="lastCol">
      <w:rPr>
        <w:b/>
      </w:rPr>
    </w:tblStylePr>
    <w:tblStylePr w:type="band1Vert">
      <w:rPr>
        <w:sz w:val="22"/>
      </w:rPr>
      <w:tblPr/>
      <w:tcPr>
        <w:tcBorders>
          <w:left w:val="single" w:sz="4" w:space="0" w:color="ED7D31" w:themeColor="accent2"/>
          <w:right w:val="single" w:sz="4" w:space="0" w:color="ED7D31" w:themeColor="accent2"/>
        </w:tcBorders>
      </w:tcPr>
    </w:tblStylePr>
    <w:tblStylePr w:type="band1Horz">
      <w:rPr>
        <w:sz w:val="22"/>
      </w:rPr>
      <w:tblPr/>
      <w:tcPr>
        <w:tcBorders>
          <w:top w:val="single" w:sz="4" w:space="0" w:color="ED7D31" w:themeColor="accent2"/>
          <w:bottom w:val="single" w:sz="4" w:space="0" w:color="ED7D31" w:themeColor="accent2"/>
        </w:tcBorders>
      </w:tcPr>
    </w:tblStylePr>
  </w:style>
  <w:style w:type="table" w:customStyle="1" w:styleId="ListTable3-Accent31">
    <w:name w:val="List Table 3 - Accent 31"/>
    <w:basedOn w:val="TableauNormal"/>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b/>
        <w:sz w:val="22"/>
      </w:rPr>
      <w:tblPr/>
      <w:tcPr>
        <w:shd w:val="clear" w:color="C9C9C9" w:fill="C9C9C9" w:themeFill="accent3" w:themeFillTint="98"/>
      </w:tcPr>
    </w:tblStylePr>
    <w:tblStylePr w:type="lastRow">
      <w:rPr>
        <w:b/>
      </w:rPr>
    </w:tblStylePr>
    <w:tblStylePr w:type="firstCol">
      <w:rPr>
        <w:b/>
      </w:rPr>
    </w:tblStylePr>
    <w:tblStylePr w:type="lastCol">
      <w:rPr>
        <w:b/>
      </w:rPr>
    </w:tblStylePr>
    <w:tblStylePr w:type="band1Vert">
      <w:rPr>
        <w:sz w:val="22"/>
      </w:rPr>
      <w:tblPr/>
      <w:tcPr>
        <w:tcBorders>
          <w:left w:val="single" w:sz="4" w:space="0" w:color="A5A5A5" w:themeColor="accent3"/>
          <w:right w:val="single" w:sz="4" w:space="0" w:color="A5A5A5" w:themeColor="accent3"/>
        </w:tcBorders>
      </w:tcPr>
    </w:tblStylePr>
    <w:tblStylePr w:type="band1Horz">
      <w:rPr>
        <w:sz w:val="22"/>
      </w:rPr>
      <w:tblPr/>
      <w:tcPr>
        <w:tcBorders>
          <w:top w:val="single" w:sz="4" w:space="0" w:color="A5A5A5" w:themeColor="accent3"/>
          <w:bottom w:val="single" w:sz="4" w:space="0" w:color="A5A5A5" w:themeColor="accent3"/>
        </w:tcBorders>
      </w:tcPr>
    </w:tblStylePr>
  </w:style>
  <w:style w:type="table" w:customStyle="1" w:styleId="ListTable3-Accent41">
    <w:name w:val="List Table 3 - Accent 41"/>
    <w:basedOn w:val="Tableau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b/>
        <w:sz w:val="22"/>
      </w:rPr>
      <w:tblPr/>
      <w:tcPr>
        <w:shd w:val="clear" w:color="FFD865" w:fill="FFD865" w:themeFill="accent4" w:themeFillTint="9A"/>
      </w:tcPr>
    </w:tblStylePr>
    <w:tblStylePr w:type="lastRow">
      <w:rPr>
        <w:b/>
      </w:rPr>
    </w:tblStylePr>
    <w:tblStylePr w:type="firstCol">
      <w:rPr>
        <w:b/>
      </w:rPr>
    </w:tblStylePr>
    <w:tblStylePr w:type="lastCol">
      <w:rPr>
        <w:b/>
      </w:rPr>
    </w:tblStylePr>
    <w:tblStylePr w:type="band1Vert">
      <w:rPr>
        <w:sz w:val="22"/>
      </w:rPr>
      <w:tblPr/>
      <w:tcPr>
        <w:tcBorders>
          <w:left w:val="single" w:sz="4" w:space="0" w:color="FFC000" w:themeColor="accent4"/>
          <w:right w:val="single" w:sz="4" w:space="0" w:color="FFC000" w:themeColor="accent4"/>
        </w:tcBorders>
      </w:tcPr>
    </w:tblStylePr>
    <w:tblStylePr w:type="band1Horz">
      <w:rPr>
        <w:sz w:val="22"/>
      </w:rPr>
      <w:tblPr/>
      <w:tcPr>
        <w:tcBorders>
          <w:top w:val="single" w:sz="4" w:space="0" w:color="FFC000" w:themeColor="accent4"/>
          <w:bottom w:val="single" w:sz="4" w:space="0" w:color="FFC000" w:themeColor="accent4"/>
        </w:tcBorders>
      </w:tcPr>
    </w:tblStylePr>
  </w:style>
  <w:style w:type="table" w:customStyle="1" w:styleId="ListTable3-Accent51">
    <w:name w:val="List Table 3 - Accent 51"/>
    <w:basedOn w:val="TableauNormal"/>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b/>
        <w:sz w:val="22"/>
      </w:rPr>
      <w:tblPr/>
      <w:tcPr>
        <w:shd w:val="clear" w:color="9BC2E5" w:fill="9BC2E5" w:themeFill="accent5" w:themeFillTint="9A"/>
      </w:tcPr>
    </w:tblStylePr>
    <w:tblStylePr w:type="lastRow">
      <w:rPr>
        <w:b/>
      </w:rPr>
    </w:tblStylePr>
    <w:tblStylePr w:type="firstCol">
      <w:rPr>
        <w:b/>
      </w:rPr>
    </w:tblStylePr>
    <w:tblStylePr w:type="lastCol">
      <w:rPr>
        <w:b/>
      </w:rPr>
    </w:tblStylePr>
    <w:tblStylePr w:type="band1Vert">
      <w:rPr>
        <w:sz w:val="22"/>
      </w:rPr>
      <w:tblPr/>
      <w:tcPr>
        <w:tcBorders>
          <w:left w:val="single" w:sz="4" w:space="0" w:color="5B9BD5" w:themeColor="accent5"/>
          <w:right w:val="single" w:sz="4" w:space="0" w:color="5B9BD5" w:themeColor="accent5"/>
        </w:tcBorders>
      </w:tcPr>
    </w:tblStylePr>
    <w:tblStylePr w:type="band1Horz">
      <w:rPr>
        <w:sz w:val="22"/>
      </w:rPr>
      <w:tblPr/>
      <w:tcPr>
        <w:tcBorders>
          <w:top w:val="single" w:sz="4" w:space="0" w:color="5B9BD5" w:themeColor="accent5"/>
          <w:bottom w:val="single" w:sz="4" w:space="0" w:color="5B9BD5" w:themeColor="accent5"/>
        </w:tcBorders>
      </w:tcPr>
    </w:tblStylePr>
  </w:style>
  <w:style w:type="table" w:customStyle="1" w:styleId="ListTable3-Accent61">
    <w:name w:val="List Table 3 - Accent 61"/>
    <w:basedOn w:val="TableauNormal"/>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b/>
        <w:sz w:val="22"/>
      </w:rPr>
      <w:tblPr/>
      <w:tcPr>
        <w:shd w:val="clear" w:color="A9D08E" w:fill="A9D08E" w:themeFill="accent6" w:themeFillTint="98"/>
      </w:tcPr>
    </w:tblStylePr>
    <w:tblStylePr w:type="lastRow">
      <w:rPr>
        <w:b/>
      </w:rPr>
    </w:tblStylePr>
    <w:tblStylePr w:type="firstCol">
      <w:rPr>
        <w:b/>
      </w:rPr>
    </w:tblStylePr>
    <w:tblStylePr w:type="lastCol">
      <w:rPr>
        <w:b/>
      </w:rPr>
    </w:tblStylePr>
    <w:tblStylePr w:type="band1Vert">
      <w:rPr>
        <w:sz w:val="22"/>
      </w:rPr>
      <w:tblPr/>
      <w:tcPr>
        <w:tcBorders>
          <w:left w:val="single" w:sz="4" w:space="0" w:color="70AD47" w:themeColor="accent6"/>
          <w:right w:val="single" w:sz="4" w:space="0" w:color="70AD47" w:themeColor="accent6"/>
        </w:tcBorders>
      </w:tcPr>
    </w:tblStylePr>
    <w:tblStylePr w:type="band1Horz">
      <w:rPr>
        <w:sz w:val="22"/>
      </w:rPr>
      <w:tblPr/>
      <w:tcPr>
        <w:tcBorders>
          <w:top w:val="single" w:sz="4" w:space="0" w:color="70AD47" w:themeColor="accent6"/>
          <w:bottom w:val="single" w:sz="4" w:space="0" w:color="70AD47" w:themeColor="accent6"/>
        </w:tcBorders>
      </w:tcPr>
    </w:tblStylePr>
  </w:style>
  <w:style w:type="table" w:styleId="TableauListe4">
    <w:name w:val="List Table 4"/>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sz w:val="22"/>
      </w:rPr>
      <w:tblPr/>
      <w:tcPr>
        <w:shd w:val="clear" w:color="000000" w:fill="000000" w:themeFill="text1"/>
      </w:tcPr>
    </w:tblStylePr>
    <w:tblStylePr w:type="lastRow">
      <w:rPr>
        <w:b/>
      </w:rPr>
    </w:tblStylePr>
    <w:tblStylePr w:type="firstCol">
      <w:rPr>
        <w:b/>
      </w:rPr>
    </w:tblStylePr>
    <w:tblStylePr w:type="lastCol">
      <w:rPr>
        <w:b/>
      </w:rPr>
    </w:tblStylePr>
    <w:tblStylePr w:type="band1Vert">
      <w:rPr>
        <w:sz w:val="22"/>
      </w:rPr>
      <w:tblPr/>
      <w:tcPr>
        <w:shd w:val="clear" w:color="BFBFBF" w:fill="BFBFBF" w:themeFill="text1" w:themeFillTint="40"/>
      </w:tcPr>
    </w:tblStylePr>
    <w:tblStylePr w:type="band1Horz">
      <w:rPr>
        <w:sz w:val="22"/>
      </w:rPr>
      <w:tblPr/>
      <w:tcPr>
        <w:shd w:val="clear" w:color="BFBFBF" w:fill="BFBFBF" w:themeFill="text1" w:themeFillTint="40"/>
      </w:tcPr>
    </w:tblStylePr>
  </w:style>
  <w:style w:type="table" w:customStyle="1" w:styleId="ListTable4-Accent11">
    <w:name w:val="List Table 4 - Accent 11"/>
    <w:basedOn w:val="TableauNormal"/>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b/>
        <w:sz w:val="22"/>
      </w:rPr>
      <w:tblPr/>
      <w:tcPr>
        <w:shd w:val="clear" w:color="4472C4" w:fill="4472C4" w:themeFill="accent1"/>
      </w:tcPr>
    </w:tblStylePr>
    <w:tblStylePr w:type="lastRow">
      <w:rPr>
        <w:b/>
      </w:rPr>
    </w:tblStylePr>
    <w:tblStylePr w:type="firstCol">
      <w:rPr>
        <w:b/>
      </w:rPr>
    </w:tblStylePr>
    <w:tblStylePr w:type="lastCol">
      <w:rPr>
        <w:b/>
      </w:rPr>
    </w:tblStylePr>
    <w:tblStylePr w:type="band1Vert">
      <w:rPr>
        <w:sz w:val="22"/>
      </w:rPr>
      <w:tblPr/>
      <w:tcPr>
        <w:shd w:val="clear" w:color="CFDBF0" w:fill="CFDBF0" w:themeFill="accent1" w:themeFillTint="40"/>
      </w:tcPr>
    </w:tblStylePr>
    <w:tblStylePr w:type="band1Horz">
      <w:rPr>
        <w:sz w:val="22"/>
      </w:rPr>
      <w:tblPr/>
      <w:tcPr>
        <w:shd w:val="clear" w:color="CFDBF0" w:fill="CFDBF0" w:themeFill="accent1" w:themeFillTint="40"/>
      </w:tcPr>
    </w:tblStylePr>
  </w:style>
  <w:style w:type="table" w:customStyle="1" w:styleId="ListTable4-Accent21">
    <w:name w:val="List Table 4 - Accent 21"/>
    <w:basedOn w:val="TableauNormal"/>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b/>
        <w:sz w:val="22"/>
      </w:rPr>
      <w:tblPr/>
      <w:tcPr>
        <w:shd w:val="clear" w:color="ED7D31" w:fill="ED7D31" w:themeFill="accent2"/>
      </w:tcPr>
    </w:tblStylePr>
    <w:tblStylePr w:type="lastRow">
      <w:rPr>
        <w:b/>
      </w:rPr>
    </w:tblStylePr>
    <w:tblStylePr w:type="firstCol">
      <w:rPr>
        <w:b/>
      </w:rPr>
    </w:tblStylePr>
    <w:tblStylePr w:type="lastCol">
      <w:rPr>
        <w:b/>
      </w:rPr>
    </w:tblStylePr>
    <w:tblStylePr w:type="band1Vert">
      <w:rPr>
        <w:sz w:val="22"/>
      </w:rPr>
      <w:tblPr/>
      <w:tcPr>
        <w:shd w:val="clear" w:color="FADECB" w:fill="FADECB" w:themeFill="accent2" w:themeFillTint="40"/>
      </w:tcPr>
    </w:tblStylePr>
    <w:tblStylePr w:type="band1Horz">
      <w:rPr>
        <w:sz w:val="22"/>
      </w:rPr>
      <w:tblPr/>
      <w:tcPr>
        <w:shd w:val="clear" w:color="FADECB" w:fill="FADECB" w:themeFill="accent2" w:themeFillTint="40"/>
      </w:tcPr>
    </w:tblStylePr>
  </w:style>
  <w:style w:type="table" w:customStyle="1" w:styleId="ListTable4-Accent31">
    <w:name w:val="List Table 4 - Accent 31"/>
    <w:basedOn w:val="TableauNormal"/>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b/>
        <w:sz w:val="22"/>
      </w:rPr>
      <w:tblPr/>
      <w:tcPr>
        <w:shd w:val="clear" w:color="A5A5A5" w:fill="A5A5A5" w:themeFill="accent3"/>
      </w:tcPr>
    </w:tblStylePr>
    <w:tblStylePr w:type="lastRow">
      <w:rPr>
        <w:b/>
      </w:rPr>
    </w:tblStylePr>
    <w:tblStylePr w:type="firstCol">
      <w:rPr>
        <w:b/>
      </w:rPr>
    </w:tblStylePr>
    <w:tblStylePr w:type="lastCol">
      <w:rPr>
        <w:b/>
      </w:rPr>
    </w:tblStylePr>
    <w:tblStylePr w:type="band1Vert">
      <w:rPr>
        <w:sz w:val="22"/>
      </w:rPr>
      <w:tblPr/>
      <w:tcPr>
        <w:shd w:val="clear" w:color="E8E8E8" w:fill="E8E8E8" w:themeFill="accent3" w:themeFillTint="40"/>
      </w:tcPr>
    </w:tblStylePr>
    <w:tblStylePr w:type="band1Horz">
      <w:rPr>
        <w:sz w:val="22"/>
      </w:rPr>
      <w:tblPr/>
      <w:tcPr>
        <w:shd w:val="clear" w:color="E8E8E8" w:fill="E8E8E8" w:themeFill="accent3" w:themeFillTint="40"/>
      </w:tcPr>
    </w:tblStylePr>
  </w:style>
  <w:style w:type="table" w:customStyle="1" w:styleId="ListTable4-Accent41">
    <w:name w:val="List Table 4 - Accent 41"/>
    <w:basedOn w:val="TableauNormal"/>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b/>
        <w:sz w:val="22"/>
      </w:rPr>
      <w:tblPr/>
      <w:tcPr>
        <w:shd w:val="clear" w:color="FFC000" w:fill="FFC000" w:themeFill="accent4"/>
      </w:tcPr>
    </w:tblStylePr>
    <w:tblStylePr w:type="lastRow">
      <w:rPr>
        <w:b/>
      </w:rPr>
    </w:tblStylePr>
    <w:tblStylePr w:type="firstCol">
      <w:rPr>
        <w:b/>
      </w:rPr>
    </w:tblStylePr>
    <w:tblStylePr w:type="lastCol">
      <w:rPr>
        <w:b/>
      </w:rPr>
    </w:tblStylePr>
    <w:tblStylePr w:type="band1Vert">
      <w:rPr>
        <w:sz w:val="22"/>
      </w:rPr>
      <w:tblPr/>
      <w:tcPr>
        <w:shd w:val="clear" w:color="FFEFBF" w:fill="FFEFBF" w:themeFill="accent4" w:themeFillTint="40"/>
      </w:tcPr>
    </w:tblStylePr>
    <w:tblStylePr w:type="band1Horz">
      <w:rPr>
        <w:sz w:val="22"/>
      </w:rPr>
      <w:tblPr/>
      <w:tcPr>
        <w:shd w:val="clear" w:color="FFEFBF" w:fill="FFEFBF" w:themeFill="accent4" w:themeFillTint="40"/>
      </w:tcPr>
    </w:tblStylePr>
  </w:style>
  <w:style w:type="table" w:customStyle="1" w:styleId="ListTable4-Accent51">
    <w:name w:val="List Table 4 - Accent 51"/>
    <w:basedOn w:val="TableauNormal"/>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b/>
        <w:sz w:val="22"/>
      </w:rPr>
      <w:tblPr/>
      <w:tcPr>
        <w:shd w:val="clear" w:color="5B9BD5" w:fill="5B9BD5" w:themeFill="accent5"/>
      </w:tcPr>
    </w:tblStylePr>
    <w:tblStylePr w:type="lastRow">
      <w:rPr>
        <w:b/>
      </w:rPr>
    </w:tblStylePr>
    <w:tblStylePr w:type="firstCol">
      <w:rPr>
        <w:b/>
      </w:rPr>
    </w:tblStylePr>
    <w:tblStylePr w:type="lastCol">
      <w:rPr>
        <w:b/>
      </w:rPr>
    </w:tblStylePr>
    <w:tblStylePr w:type="band1Vert">
      <w:rPr>
        <w:sz w:val="22"/>
      </w:rPr>
      <w:tblPr/>
      <w:tcPr>
        <w:shd w:val="clear" w:color="D5E5F4" w:fill="D5E5F4" w:themeFill="accent5" w:themeFillTint="40"/>
      </w:tcPr>
    </w:tblStylePr>
    <w:tblStylePr w:type="band1Horz">
      <w:rPr>
        <w:sz w:val="22"/>
      </w:rPr>
      <w:tblPr/>
      <w:tcPr>
        <w:shd w:val="clear" w:color="D5E5F4" w:fill="D5E5F4" w:themeFill="accent5" w:themeFillTint="40"/>
      </w:tcPr>
    </w:tblStylePr>
  </w:style>
  <w:style w:type="table" w:customStyle="1" w:styleId="ListTable4-Accent61">
    <w:name w:val="List Table 4 - Accent 61"/>
    <w:basedOn w:val="TableauNormal"/>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b/>
        <w:sz w:val="22"/>
      </w:rPr>
      <w:tblPr/>
      <w:tcPr>
        <w:shd w:val="clear" w:color="70AD47" w:fill="70AD47" w:themeFill="accent6"/>
      </w:tcPr>
    </w:tblStylePr>
    <w:tblStylePr w:type="lastRow">
      <w:rPr>
        <w:b/>
      </w:rPr>
    </w:tblStylePr>
    <w:tblStylePr w:type="firstCol">
      <w:rPr>
        <w:b/>
      </w:rPr>
    </w:tblStylePr>
    <w:tblStylePr w:type="lastCol">
      <w:rPr>
        <w:b/>
      </w:rPr>
    </w:tblStylePr>
    <w:tblStylePr w:type="band1Vert">
      <w:rPr>
        <w:sz w:val="22"/>
      </w:rPr>
      <w:tblPr/>
      <w:tcPr>
        <w:shd w:val="clear" w:color="DAEBCF" w:fill="DAEBCF" w:themeFill="accent6" w:themeFillTint="40"/>
      </w:tcPr>
    </w:tblStylePr>
    <w:tblStylePr w:type="band1Horz">
      <w:rPr>
        <w:sz w:val="22"/>
      </w:rPr>
      <w:tblPr/>
      <w:tcPr>
        <w:shd w:val="clear" w:color="DAEBCF" w:fill="DAEBCF" w:themeFill="accent6" w:themeFillTint="40"/>
      </w:tcPr>
    </w:tblStylePr>
  </w:style>
  <w:style w:type="table" w:styleId="TableauListe5Fonc">
    <w:name w:val="List Table 5 Dark"/>
    <w:basedOn w:val="Tableau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1">
    <w:name w:val="List Table 5 Dark - Accent 11"/>
    <w:basedOn w:val="TableauNormal"/>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tblPr>
    <w:tblStylePr w:type="firstRow">
      <w:rPr>
        <w:b/>
        <w:color w:val="FFFFFF" w:themeColor="light1"/>
        <w:sz w:val="22"/>
      </w:rPr>
      <w:tblPr/>
      <w:tcPr>
        <w:tcBorders>
          <w:top w:val="single" w:sz="32" w:space="0" w:color="4472C4" w:themeColor="accent1"/>
          <w:bottom w:val="single" w:sz="12" w:space="0" w:color="FFFFFF" w:themeColor="light1"/>
        </w:tcBorders>
        <w:shd w:val="clear" w:color="4472C4" w:fill="4472C4" w:themeFill="accent1"/>
      </w:tcPr>
    </w:tblStylePr>
    <w:tblStylePr w:type="lastRow">
      <w:rPr>
        <w:b/>
        <w:color w:val="FFFFFF" w:themeColor="light1"/>
        <w:sz w:val="22"/>
      </w:rPr>
    </w:tblStylePr>
    <w:tblStylePr w:type="firstCol">
      <w:rPr>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fill="4472C4" w:themeFill="accent1"/>
      </w:tcPr>
    </w:tblStylePr>
    <w:tblStylePr w:type="band2Horz">
      <w:tblPr/>
      <w:tcPr>
        <w:tcBorders>
          <w:top w:val="single" w:sz="4" w:space="0" w:color="FFFFFF" w:themeColor="light1"/>
          <w:bottom w:val="single" w:sz="4" w:space="0" w:color="FFFFFF" w:themeColor="light1"/>
        </w:tcBorders>
        <w:shd w:val="clear" w:color="4472C4" w:fill="4472C4" w:themeFill="accent1"/>
      </w:tcPr>
    </w:tblStylePr>
  </w:style>
  <w:style w:type="table" w:customStyle="1" w:styleId="ListTable5Dark-Accent21">
    <w:name w:val="List Table 5 Dark - Accent 21"/>
    <w:basedOn w:val="TableauNormal"/>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tblPr>
    <w:tblStylePr w:type="firstRow">
      <w:rPr>
        <w:b/>
        <w:color w:val="FFFFFF" w:themeColor="light1"/>
        <w:sz w:val="22"/>
      </w:rPr>
      <w:tblPr/>
      <w:tcPr>
        <w:tcBorders>
          <w:top w:val="single" w:sz="32" w:space="0" w:color="ED7D31" w:themeColor="accent2"/>
          <w:bottom w:val="single" w:sz="12" w:space="0" w:color="FFFFFF" w:themeColor="light1"/>
        </w:tcBorders>
        <w:shd w:val="clear" w:color="F4B184" w:fill="F4B184" w:themeFill="accent2" w:themeFillTint="97"/>
      </w:tcPr>
    </w:tblStylePr>
    <w:tblStylePr w:type="lastRow">
      <w:rPr>
        <w:b/>
        <w:color w:val="FFFFFF" w:themeColor="light1"/>
        <w:sz w:val="22"/>
      </w:rPr>
    </w:tblStylePr>
    <w:tblStylePr w:type="firstCol">
      <w:rPr>
        <w:b/>
        <w:color w:val="FFFFFF" w:themeColor="light1"/>
        <w:sz w:val="22"/>
      </w:rPr>
      <w:tblPr/>
      <w:tcPr>
        <w:tcBorders>
          <w:left w:val="single" w:sz="32" w:space="0" w:color="ED7D31" w:themeColor="accent2"/>
          <w:right w:val="single" w:sz="4" w:space="0" w:color="FFFFFF" w:themeColor="light1"/>
        </w:tcBorders>
      </w:tcPr>
    </w:tblStylePr>
    <w:tblStylePr w:type="lastCol">
      <w:tblPr/>
      <w:tcPr>
        <w:tcBorders>
          <w:left w:val="single" w:sz="4" w:space="0" w:color="FFFFFF" w:themeColor="light1"/>
          <w:right w:val="single" w:sz="32" w:space="0" w:color="ED7D31" w:themeColor="accent2"/>
        </w:tcBorders>
      </w:tcPr>
    </w:tblStylePr>
    <w:tblStylePr w:type="band1Vert">
      <w:tblPr/>
      <w:tcPr>
        <w:tcBorders>
          <w:left w:val="single" w:sz="4" w:space="0" w:color="FFFFFF" w:themeColor="light1"/>
          <w:right w:val="single" w:sz="4" w:space="0" w:color="FFFFFF" w:themeColor="light1"/>
        </w:tcBorders>
        <w:shd w:val="clear" w:color="F4B184"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fill="F4B184" w:themeFill="accent2" w:themeFillTint="97"/>
      </w:tcPr>
    </w:tblStylePr>
  </w:style>
  <w:style w:type="table" w:customStyle="1" w:styleId="ListTable5Dark-Accent31">
    <w:name w:val="List Table 5 Dark - Accent 31"/>
    <w:basedOn w:val="TableauNormal"/>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tblPr>
    <w:tblStylePr w:type="firstRow">
      <w:rPr>
        <w:b/>
        <w:color w:val="FFFFFF" w:themeColor="light1"/>
        <w:sz w:val="22"/>
      </w:rPr>
      <w:tblPr/>
      <w:tcPr>
        <w:tcBorders>
          <w:top w:val="single" w:sz="32" w:space="0" w:color="A5A5A5" w:themeColor="accent3"/>
          <w:bottom w:val="single" w:sz="12" w:space="0" w:color="FFFFFF" w:themeColor="light1"/>
        </w:tcBorders>
        <w:shd w:val="clear" w:color="C9C9C9" w:fill="C9C9C9" w:themeFill="accent3"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A5A5A5" w:themeColor="accent3"/>
          <w:right w:val="single" w:sz="4" w:space="0" w:color="FFFFFF" w:themeColor="light1"/>
        </w:tcBorders>
      </w:tcPr>
    </w:tblStylePr>
    <w:tblStylePr w:type="lastCol">
      <w:tblPr/>
      <w:tcPr>
        <w:tcBorders>
          <w:left w:val="single" w:sz="4" w:space="0" w:color="FFFFFF" w:themeColor="light1"/>
          <w:right w:val="single" w:sz="32" w:space="0" w:color="A5A5A5" w:themeColor="accent3"/>
        </w:tcBorders>
      </w:tcPr>
    </w:tblStylePr>
    <w:tblStylePr w:type="band1Vert">
      <w:tblPr/>
      <w:tcPr>
        <w:tcBorders>
          <w:left w:val="single" w:sz="4" w:space="0" w:color="FFFFFF" w:themeColor="light1"/>
          <w:right w:val="single" w:sz="4" w:space="0" w:color="FFFFFF" w:themeColor="light1"/>
        </w:tcBorders>
        <w:shd w:val="clear" w:color="C9C9C9"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fill="C9C9C9" w:themeFill="accent3" w:themeFillTint="98"/>
      </w:tcPr>
    </w:tblStylePr>
  </w:style>
  <w:style w:type="table" w:customStyle="1" w:styleId="ListTable5Dark-Accent41">
    <w:name w:val="List Table 5 Dark - Accent 41"/>
    <w:basedOn w:val="TableauNormal"/>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tblPr>
    <w:tblStylePr w:type="firstRow">
      <w:rPr>
        <w:b/>
        <w:color w:val="FFFFFF" w:themeColor="light1"/>
        <w:sz w:val="22"/>
      </w:rPr>
      <w:tblPr/>
      <w:tcPr>
        <w:tcBorders>
          <w:top w:val="single" w:sz="32" w:space="0" w:color="FFC000" w:themeColor="accent4"/>
          <w:bottom w:val="single" w:sz="12" w:space="0" w:color="FFFFFF" w:themeColor="light1"/>
        </w:tcBorders>
        <w:shd w:val="clear" w:color="FFD865" w:fill="FFD865" w:themeFill="accent4"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FFC000" w:themeColor="accent4"/>
          <w:right w:val="single" w:sz="4" w:space="0" w:color="FFFFFF" w:themeColor="light1"/>
        </w:tcBorders>
      </w:tcPr>
    </w:tblStylePr>
    <w:tblStylePr w:type="lastCol">
      <w:tblPr/>
      <w:tcPr>
        <w:tcBorders>
          <w:left w:val="single" w:sz="4" w:space="0" w:color="FFFFFF" w:themeColor="light1"/>
          <w:right w:val="single" w:sz="32" w:space="0" w:color="FFC000" w:themeColor="accent4"/>
        </w:tcBorders>
      </w:tcPr>
    </w:tblStylePr>
    <w:tblStylePr w:type="band1Vert">
      <w:tblPr/>
      <w:tcPr>
        <w:tcBorders>
          <w:left w:val="single" w:sz="4" w:space="0" w:color="FFFFFF" w:themeColor="light1"/>
          <w:right w:val="single" w:sz="4" w:space="0" w:color="FFFFFF" w:themeColor="light1"/>
        </w:tcBorders>
        <w:shd w:val="clear" w:color="FFD865"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fill="FFD865" w:themeFill="accent4" w:themeFillTint="9A"/>
      </w:tcPr>
    </w:tblStylePr>
  </w:style>
  <w:style w:type="table" w:customStyle="1" w:styleId="ListTable5Dark-Accent51">
    <w:name w:val="List Table 5 Dark - Accent 51"/>
    <w:basedOn w:val="TableauNormal"/>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tblPr>
    <w:tblStylePr w:type="firstRow">
      <w:rPr>
        <w:b/>
        <w:color w:val="FFFFFF" w:themeColor="light1"/>
        <w:sz w:val="22"/>
      </w:rPr>
      <w:tblPr/>
      <w:tcPr>
        <w:tcBorders>
          <w:top w:val="single" w:sz="32" w:space="0" w:color="5B9BD5" w:themeColor="accent5"/>
          <w:bottom w:val="single" w:sz="12" w:space="0" w:color="FFFFFF" w:themeColor="light1"/>
        </w:tcBorders>
        <w:shd w:val="clear" w:color="9BC2E5" w:fill="9BC2E5" w:themeFill="accent5"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5B9BD5" w:themeColor="accent5"/>
          <w:right w:val="single" w:sz="4" w:space="0" w:color="FFFFFF" w:themeColor="light1"/>
        </w:tcBorders>
      </w:tcPr>
    </w:tblStylePr>
    <w:tblStylePr w:type="lastCol">
      <w:tblPr/>
      <w:tcPr>
        <w:tcBorders>
          <w:left w:val="single" w:sz="4" w:space="0" w:color="FFFFFF" w:themeColor="light1"/>
          <w:right w:val="single" w:sz="32" w:space="0" w:color="5B9BD5" w:themeColor="accent5"/>
        </w:tcBorders>
      </w:tcPr>
    </w:tblStylePr>
    <w:tblStylePr w:type="band1Vert">
      <w:tblPr/>
      <w:tcPr>
        <w:tcBorders>
          <w:left w:val="single" w:sz="4" w:space="0" w:color="FFFFFF" w:themeColor="light1"/>
          <w:right w:val="single" w:sz="4" w:space="0" w:color="FFFFFF" w:themeColor="light1"/>
        </w:tcBorders>
        <w:shd w:val="clear" w:color="9BC2E5"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fill="9BC2E5" w:themeFill="accent5" w:themeFillTint="9A"/>
      </w:tcPr>
    </w:tblStylePr>
  </w:style>
  <w:style w:type="table" w:customStyle="1" w:styleId="ListTable5Dark-Accent61">
    <w:name w:val="List Table 5 Dark - Accent 61"/>
    <w:basedOn w:val="TableauNormal"/>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tblPr>
    <w:tblStylePr w:type="firstRow">
      <w:rPr>
        <w:b/>
        <w:color w:val="FFFFFF" w:themeColor="light1"/>
        <w:sz w:val="22"/>
      </w:rPr>
      <w:tblPr/>
      <w:tcPr>
        <w:tcBorders>
          <w:top w:val="single" w:sz="32" w:space="0" w:color="70AD47" w:themeColor="accent6"/>
          <w:bottom w:val="single" w:sz="12" w:space="0" w:color="FFFFFF" w:themeColor="light1"/>
        </w:tcBorders>
        <w:shd w:val="clear" w:color="A9D08E" w:fill="A9D08E" w:themeFill="accent6"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70AD47" w:themeColor="accent6"/>
          <w:right w:val="single" w:sz="4" w:space="0" w:color="FFFFFF" w:themeColor="light1"/>
        </w:tcBorders>
      </w:tcPr>
    </w:tblStylePr>
    <w:tblStylePr w:type="lastCol">
      <w:tblPr/>
      <w:tcPr>
        <w:tcBorders>
          <w:left w:val="single" w:sz="4" w:space="0" w:color="FFFFFF" w:themeColor="light1"/>
          <w:right w:val="single" w:sz="32" w:space="0" w:color="70AD47" w:themeColor="accent6"/>
        </w:tcBorders>
      </w:tcPr>
    </w:tblStylePr>
    <w:tblStylePr w:type="band1Vert">
      <w:tblPr/>
      <w:tcPr>
        <w:tcBorders>
          <w:left w:val="single" w:sz="4" w:space="0" w:color="FFFFFF" w:themeColor="light1"/>
          <w:right w:val="single" w:sz="4" w:space="0" w:color="FFFFFF" w:themeColor="light1"/>
        </w:tcBorders>
        <w:shd w:val="clear" w:color="A9D08E"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fill="A9D08E" w:themeFill="accent6" w:themeFillTint="98"/>
      </w:tcPr>
    </w:tblStylePr>
  </w:style>
  <w:style w:type="table" w:styleId="TableauListe6Couleur">
    <w:name w:val="List Table 6 Colorful"/>
    <w:basedOn w:val="Tableau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ListTable6Colorful-Accent11">
    <w:name w:val="List Table 6 Colorful - Accent 11"/>
    <w:basedOn w:val="TableauNormal"/>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fill="CFDBF0" w:themeFill="accent1" w:themeFillTint="40"/>
      </w:tcPr>
    </w:tblStylePr>
    <w:tblStylePr w:type="band1Horz">
      <w:rPr>
        <w:color w:val="254175" w:themeColor="accent1" w:themeShade="95"/>
        <w:sz w:val="22"/>
      </w:rPr>
      <w:tblPr/>
      <w:tcPr>
        <w:shd w:val="clear" w:color="CFDBF0" w:fill="CFDBF0" w:themeFill="accent1" w:themeFillTint="40"/>
      </w:tcPr>
    </w:tblStylePr>
    <w:tblStylePr w:type="band2Horz">
      <w:rPr>
        <w:color w:val="254175" w:themeColor="accent1" w:themeShade="95"/>
        <w:sz w:val="22"/>
      </w:rPr>
    </w:tblStylePr>
  </w:style>
  <w:style w:type="table" w:customStyle="1" w:styleId="ListTable6Colorful-Accent21">
    <w:name w:val="List Table 6 Colorful - Accent 21"/>
    <w:basedOn w:val="TableauNormal"/>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ED7D31" w:themeColor="accent2"/>
        </w:tcBorders>
      </w:tcPr>
    </w:tblStylePr>
    <w:tblStylePr w:type="lastRow">
      <w:rPr>
        <w:b/>
        <w:color w:val="F4B184" w:themeColor="accent2" w:themeTint="97" w:themeShade="95"/>
      </w:rPr>
      <w:tblPr/>
      <w:tcPr>
        <w:tcBorders>
          <w:top w:val="single" w:sz="4" w:space="0" w:color="ED7D31" w:themeColor="accent2"/>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fill="FADECB" w:themeFill="accent2" w:themeFillTint="40"/>
      </w:tcPr>
    </w:tblStylePr>
    <w:tblStylePr w:type="band1Horz">
      <w:rPr>
        <w:color w:val="F4B184" w:themeColor="accent2" w:themeTint="97" w:themeShade="95"/>
        <w:sz w:val="22"/>
      </w:rPr>
      <w:tblPr/>
      <w:tcPr>
        <w:shd w:val="clear" w:color="FADECB" w:fill="FADECB" w:themeFill="accent2" w:themeFillTint="40"/>
      </w:tcPr>
    </w:tblStylePr>
    <w:tblStylePr w:type="band2Horz">
      <w:rPr>
        <w:color w:val="F4B184" w:themeColor="accent2" w:themeTint="97" w:themeShade="95"/>
        <w:sz w:val="22"/>
      </w:rPr>
    </w:tblStylePr>
  </w:style>
  <w:style w:type="table" w:customStyle="1" w:styleId="ListTable6Colorful-Accent31">
    <w:name w:val="List Table 6 Colorful - Accent 31"/>
    <w:basedOn w:val="TableauNormal"/>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A5A5A5" w:themeColor="accent3"/>
        </w:tcBorders>
      </w:tcPr>
    </w:tblStylePr>
    <w:tblStylePr w:type="lastRow">
      <w:rPr>
        <w:b/>
        <w:color w:val="C9C9C9" w:themeColor="accent3" w:themeTint="98" w:themeShade="95"/>
      </w:rPr>
      <w:tblPr/>
      <w:tcPr>
        <w:tcBorders>
          <w:top w:val="single" w:sz="4" w:space="0" w:color="A5A5A5" w:themeColor="accent3"/>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fill="E8E8E8" w:themeFill="accent3" w:themeFillTint="40"/>
      </w:tcPr>
    </w:tblStylePr>
    <w:tblStylePr w:type="band1Horz">
      <w:rPr>
        <w:color w:val="C9C9C9" w:themeColor="accent3" w:themeTint="98" w:themeShade="95"/>
        <w:sz w:val="22"/>
      </w:rPr>
      <w:tblPr/>
      <w:tcPr>
        <w:shd w:val="clear" w:color="E8E8E8" w:fill="E8E8E8" w:themeFill="accent3" w:themeFillTint="40"/>
      </w:tcPr>
    </w:tblStylePr>
    <w:tblStylePr w:type="band2Horz">
      <w:rPr>
        <w:color w:val="C9C9C9" w:themeColor="accent3" w:themeTint="98" w:themeShade="95"/>
        <w:sz w:val="22"/>
      </w:rPr>
    </w:tblStylePr>
  </w:style>
  <w:style w:type="table" w:customStyle="1" w:styleId="ListTable6Colorful-Accent41">
    <w:name w:val="List Table 6 Colorful - Accent 41"/>
    <w:basedOn w:val="TableauNormal"/>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C000" w:themeColor="accent4"/>
        </w:tcBorders>
      </w:tcPr>
    </w:tblStylePr>
    <w:tblStylePr w:type="lastRow">
      <w:rPr>
        <w:b/>
        <w:color w:val="FFD865" w:themeColor="accent4" w:themeTint="9A" w:themeShade="95"/>
      </w:rPr>
      <w:tblPr/>
      <w:tcPr>
        <w:tcBorders>
          <w:top w:val="single" w:sz="4" w:space="0" w:color="FFC000" w:themeColor="accent4"/>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fill="FFEFBF" w:themeFill="accent4" w:themeFillTint="40"/>
      </w:tcPr>
    </w:tblStylePr>
    <w:tblStylePr w:type="band1Horz">
      <w:rPr>
        <w:color w:val="FFD865" w:themeColor="accent4" w:themeTint="9A" w:themeShade="95"/>
        <w:sz w:val="22"/>
      </w:rPr>
      <w:tblPr/>
      <w:tcPr>
        <w:shd w:val="clear" w:color="FFEFBF" w:fill="FFEFBF" w:themeFill="accent4" w:themeFillTint="40"/>
      </w:tcPr>
    </w:tblStylePr>
    <w:tblStylePr w:type="band2Horz">
      <w:rPr>
        <w:color w:val="FFD865" w:themeColor="accent4" w:themeTint="9A" w:themeShade="95"/>
        <w:sz w:val="22"/>
      </w:rPr>
    </w:tblStylePr>
  </w:style>
  <w:style w:type="table" w:customStyle="1" w:styleId="ListTable6Colorful-Accent51">
    <w:name w:val="List Table 6 Colorful - Accent 51"/>
    <w:basedOn w:val="TableauNormal"/>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5B9BD5" w:themeColor="accent5"/>
        </w:tcBorders>
      </w:tcPr>
    </w:tblStylePr>
    <w:tblStylePr w:type="lastRow">
      <w:rPr>
        <w:b/>
        <w:color w:val="9BC2E5" w:themeColor="accent5" w:themeTint="9A" w:themeShade="95"/>
      </w:rPr>
      <w:tblPr/>
      <w:tcPr>
        <w:tcBorders>
          <w:top w:val="single" w:sz="4" w:space="0" w:color="5B9BD5" w:themeColor="accent5"/>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fill="D5E5F4" w:themeFill="accent5" w:themeFillTint="40"/>
      </w:tcPr>
    </w:tblStylePr>
    <w:tblStylePr w:type="band1Horz">
      <w:rPr>
        <w:color w:val="9BC2E5" w:themeColor="accent5" w:themeTint="9A" w:themeShade="95"/>
        <w:sz w:val="22"/>
      </w:rPr>
      <w:tblPr/>
      <w:tcPr>
        <w:shd w:val="clear" w:color="D5E5F4" w:fill="D5E5F4" w:themeFill="accent5" w:themeFillTint="40"/>
      </w:tcPr>
    </w:tblStylePr>
    <w:tblStylePr w:type="band2Horz">
      <w:rPr>
        <w:color w:val="9BC2E5" w:themeColor="accent5" w:themeTint="9A" w:themeShade="95"/>
        <w:sz w:val="22"/>
      </w:rPr>
    </w:tblStylePr>
  </w:style>
  <w:style w:type="table" w:customStyle="1" w:styleId="ListTable6Colorful-Accent61">
    <w:name w:val="List Table 6 Colorful - Accent 61"/>
    <w:basedOn w:val="TableauNormal"/>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70AD47" w:themeColor="accent6"/>
        </w:tcBorders>
      </w:tcPr>
    </w:tblStylePr>
    <w:tblStylePr w:type="lastRow">
      <w:rPr>
        <w:b/>
        <w:color w:val="A9D08E" w:themeColor="accent6" w:themeTint="98" w:themeShade="95"/>
      </w:rPr>
      <w:tblPr/>
      <w:tcPr>
        <w:tcBorders>
          <w:top w:val="single" w:sz="4" w:space="0" w:color="70AD47" w:themeColor="accent6"/>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fill="DAEBCF" w:themeFill="accent6" w:themeFillTint="40"/>
      </w:tcPr>
    </w:tblStylePr>
    <w:tblStylePr w:type="band1Horz">
      <w:rPr>
        <w:color w:val="A9D08E" w:themeColor="accent6" w:themeTint="98" w:themeShade="95"/>
        <w:sz w:val="22"/>
      </w:rPr>
      <w:tblPr/>
      <w:tcPr>
        <w:shd w:val="clear" w:color="DAEBCF" w:fill="DAEBCF" w:themeFill="accent6" w:themeFillTint="40"/>
      </w:tcPr>
    </w:tblStylePr>
    <w:tblStylePr w:type="band2Horz">
      <w:rPr>
        <w:color w:val="A9D08E" w:themeColor="accent6" w:themeTint="98" w:themeShade="95"/>
        <w:sz w:val="22"/>
      </w:rPr>
    </w:tblStylePr>
  </w:style>
  <w:style w:type="table" w:styleId="TableauListe7Couleur">
    <w:name w:val="List Table 7 Colorful"/>
    <w:basedOn w:val="TableauNormal"/>
    <w:uiPriority w:val="99"/>
    <w:tblPr>
      <w:tblStyleRowBandSize w:val="1"/>
      <w:tblStyleColBandSize w:val="1"/>
      <w:tblBorders>
        <w:right w:val="single" w:sz="4" w:space="0" w:color="7F7F7F" w:themeColor="text1" w:themeTint="80"/>
      </w:tblBorders>
    </w:tblPr>
    <w:tblStylePr w:type="firstRow">
      <w:rPr>
        <w:i/>
        <w:color w:val="7F7F7F" w:themeColor="text1" w:themeTint="80" w:themeShade="95"/>
        <w:sz w:val="22"/>
      </w:rPr>
      <w:tblPr/>
      <w:tcPr>
        <w:tcBorders>
          <w:top w:val="none" w:sz="4" w:space="0" w:color="000000"/>
          <w:left w:val="none" w:sz="4" w:space="0" w:color="000000"/>
          <w:bottom w:val="single" w:sz="4" w:space="0" w:color="000000" w:themeColor="text1"/>
          <w:right w:val="none" w:sz="4"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4" w:space="0" w:color="000000"/>
          <w:left w:val="none" w:sz="4" w:space="0" w:color="000000"/>
          <w:bottom w:val="none" w:sz="4"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4" w:space="0" w:color="000000"/>
          <w:left w:val="single" w:sz="4" w:space="0" w:color="000000" w:themeColor="text1"/>
          <w:bottom w:val="none" w:sz="4" w:space="0" w:color="000000"/>
          <w:right w:val="none" w:sz="4"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ListTable7Colorful-Accent11">
    <w:name w:val="List Table 7 Colorful - Accent 11"/>
    <w:basedOn w:val="TableauNormal"/>
    <w:uiPriority w:val="99"/>
    <w:tblPr>
      <w:tblStyleRowBandSize w:val="1"/>
      <w:tblStyleColBandSize w:val="1"/>
      <w:tblBorders>
        <w:right w:val="single" w:sz="4" w:space="0" w:color="4472C4" w:themeColor="accent1"/>
      </w:tblBorders>
    </w:tblPr>
    <w:tblStylePr w:type="firstRow">
      <w:rPr>
        <w:i/>
        <w:color w:val="254175" w:themeColor="accent1"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fill="FFFFFF" w:themeFill="light1"/>
      </w:tcPr>
    </w:tblStylePr>
    <w:tblStylePr w:type="lastRow">
      <w:rPr>
        <w:i/>
        <w:color w:val="254175" w:themeColor="accent1"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254175" w:themeColor="accent1"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i/>
        <w:color w:val="254175" w:themeColor="accent1"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CFDBF0" w:fill="CFDBF0" w:themeFill="accent1" w:themeFillTint="40"/>
      </w:tcPr>
    </w:tblStylePr>
    <w:tblStylePr w:type="band1Horz">
      <w:rPr>
        <w:color w:val="254175" w:themeColor="accent1" w:themeShade="95"/>
        <w:sz w:val="22"/>
      </w:rPr>
      <w:tblPr/>
      <w:tcPr>
        <w:shd w:val="clear" w:color="CFDBF0" w:fill="CFDBF0" w:themeFill="accent1" w:themeFillTint="40"/>
      </w:tcPr>
    </w:tblStylePr>
    <w:tblStylePr w:type="band2Horz">
      <w:rPr>
        <w:color w:val="254175" w:themeColor="accent1" w:themeShade="95"/>
        <w:sz w:val="22"/>
      </w:rPr>
    </w:tblStylePr>
  </w:style>
  <w:style w:type="table" w:customStyle="1" w:styleId="ListTable7Colorful-Accent21">
    <w:name w:val="List Table 7 Colorful - Accent 21"/>
    <w:basedOn w:val="TableauNormal"/>
    <w:uiPriority w:val="99"/>
    <w:tblPr>
      <w:tblStyleRowBandSize w:val="1"/>
      <w:tblStyleColBandSize w:val="1"/>
      <w:tblBorders>
        <w:right w:val="single" w:sz="4" w:space="0" w:color="F4B184" w:themeColor="accent2" w:themeTint="97"/>
      </w:tblBorders>
    </w:tblPr>
    <w:tblStylePr w:type="firstRow">
      <w:rPr>
        <w:i/>
        <w:color w:val="F4B184" w:themeColor="accent2" w:themeTint="97" w:themeShade="95"/>
        <w:sz w:val="22"/>
      </w:rPr>
      <w:tblPr/>
      <w:tcPr>
        <w:tcBorders>
          <w:top w:val="none" w:sz="4" w:space="0" w:color="000000"/>
          <w:left w:val="none" w:sz="4" w:space="0" w:color="000000"/>
          <w:bottom w:val="single" w:sz="4" w:space="0" w:color="ED7D31" w:themeColor="accent2"/>
          <w:right w:val="none" w:sz="4" w:space="0" w:color="000000"/>
        </w:tcBorders>
        <w:shd w:val="clear" w:color="FFFFFF" w:fill="FFFFFF" w:themeFill="light1"/>
      </w:tcPr>
    </w:tblStylePr>
    <w:tblStylePr w:type="lastRow">
      <w:rPr>
        <w:i/>
        <w:color w:val="F4B184" w:themeColor="accent2" w:themeTint="97" w:themeShade="95"/>
        <w:sz w:val="22"/>
      </w:rPr>
      <w:tblPr/>
      <w:tcPr>
        <w:tcBorders>
          <w:top w:val="single" w:sz="4" w:space="0" w:color="ED7D31" w:themeColor="accent2"/>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F4B184" w:themeColor="accent2" w:themeTint="97" w:themeShade="95"/>
        <w:sz w:val="22"/>
      </w:rPr>
      <w:tblPr/>
      <w:tcPr>
        <w:tcBorders>
          <w:top w:val="none" w:sz="4" w:space="0" w:color="000000"/>
          <w:left w:val="none" w:sz="4" w:space="0" w:color="000000"/>
          <w:bottom w:val="none" w:sz="4" w:space="0" w:color="000000"/>
          <w:right w:val="single" w:sz="4" w:space="0" w:color="ED7D31" w:themeColor="accent2"/>
        </w:tcBorders>
        <w:shd w:val="clear" w:color="FFFFFF" w:fill="auto"/>
      </w:tcPr>
    </w:tblStylePr>
    <w:tblStylePr w:type="lastCol">
      <w:rPr>
        <w:i/>
        <w:color w:val="F4B184" w:themeColor="accent2" w:themeTint="97" w:themeShade="95"/>
        <w:sz w:val="22"/>
      </w:rPr>
      <w:tblPr/>
      <w:tcPr>
        <w:tcBorders>
          <w:top w:val="none" w:sz="4" w:space="0" w:color="000000"/>
          <w:left w:val="single" w:sz="4" w:space="0" w:color="ED7D31" w:themeColor="accent2"/>
          <w:bottom w:val="none" w:sz="4" w:space="0" w:color="000000"/>
          <w:right w:val="none" w:sz="4" w:space="0" w:color="000000"/>
        </w:tcBorders>
        <w:shd w:val="clear" w:color="FFFFFF" w:fill="auto"/>
      </w:tcPr>
    </w:tblStylePr>
    <w:tblStylePr w:type="band1Vert">
      <w:tblPr/>
      <w:tcPr>
        <w:shd w:val="clear" w:color="FADECB" w:fill="FADECB" w:themeFill="accent2" w:themeFillTint="40"/>
      </w:tcPr>
    </w:tblStylePr>
    <w:tblStylePr w:type="band1Horz">
      <w:rPr>
        <w:color w:val="F4B184" w:themeColor="accent2" w:themeTint="97" w:themeShade="95"/>
        <w:sz w:val="22"/>
      </w:rPr>
      <w:tblPr/>
      <w:tcPr>
        <w:shd w:val="clear" w:color="FADECB" w:fill="FADECB" w:themeFill="accent2" w:themeFillTint="40"/>
      </w:tcPr>
    </w:tblStylePr>
    <w:tblStylePr w:type="band2Horz">
      <w:rPr>
        <w:color w:val="F4B184" w:themeColor="accent2" w:themeTint="97" w:themeShade="95"/>
        <w:sz w:val="22"/>
      </w:rPr>
    </w:tblStylePr>
  </w:style>
  <w:style w:type="table" w:customStyle="1" w:styleId="ListTable7Colorful-Accent31">
    <w:name w:val="List Table 7 Colorful - Accent 31"/>
    <w:basedOn w:val="TableauNormal"/>
    <w:uiPriority w:val="99"/>
    <w:tblPr>
      <w:tblStyleRowBandSize w:val="1"/>
      <w:tblStyleColBandSize w:val="1"/>
      <w:tblBorders>
        <w:right w:val="single" w:sz="4" w:space="0" w:color="C9C9C9" w:themeColor="accent3" w:themeTint="98"/>
      </w:tblBorders>
    </w:tblPr>
    <w:tblStylePr w:type="firstRow">
      <w:rPr>
        <w:i/>
        <w:color w:val="C9C9C9" w:themeColor="accent3" w:themeTint="98" w:themeShade="95"/>
        <w:sz w:val="22"/>
      </w:rPr>
      <w:tblPr/>
      <w:tcPr>
        <w:tcBorders>
          <w:top w:val="none" w:sz="4" w:space="0" w:color="000000"/>
          <w:left w:val="none" w:sz="4" w:space="0" w:color="000000"/>
          <w:bottom w:val="single" w:sz="4" w:space="0" w:color="A5A5A5" w:themeColor="accent3"/>
          <w:right w:val="none" w:sz="4" w:space="0" w:color="000000"/>
        </w:tcBorders>
        <w:shd w:val="clear" w:color="FFFFFF" w:fill="FFFFFF" w:themeFill="light1"/>
      </w:tcPr>
    </w:tblStylePr>
    <w:tblStylePr w:type="lastRow">
      <w:rPr>
        <w:i/>
        <w:color w:val="C9C9C9" w:themeColor="accent3" w:themeTint="98" w:themeShade="95"/>
        <w:sz w:val="22"/>
      </w:rPr>
      <w:tblPr/>
      <w:tcPr>
        <w:tcBorders>
          <w:top w:val="single" w:sz="4" w:space="0" w:color="A5A5A5" w:themeColor="accent3"/>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C9C9C9" w:themeColor="accent3" w:themeTint="98" w:themeShade="95"/>
        <w:sz w:val="22"/>
      </w:rPr>
      <w:tblPr/>
      <w:tcPr>
        <w:tcBorders>
          <w:top w:val="none" w:sz="4" w:space="0" w:color="000000"/>
          <w:left w:val="none" w:sz="4" w:space="0" w:color="000000"/>
          <w:bottom w:val="none" w:sz="4" w:space="0" w:color="000000"/>
          <w:right w:val="single" w:sz="4" w:space="0" w:color="A5A5A5" w:themeColor="accent3"/>
        </w:tcBorders>
        <w:shd w:val="clear" w:color="FFFFFF" w:fill="auto"/>
      </w:tcPr>
    </w:tblStylePr>
    <w:tblStylePr w:type="lastCol">
      <w:rPr>
        <w:i/>
        <w:color w:val="C9C9C9" w:themeColor="accent3" w:themeTint="98" w:themeShade="95"/>
        <w:sz w:val="22"/>
      </w:rPr>
      <w:tblPr/>
      <w:tcPr>
        <w:tcBorders>
          <w:top w:val="none" w:sz="4" w:space="0" w:color="000000"/>
          <w:left w:val="single" w:sz="4" w:space="0" w:color="A5A5A5" w:themeColor="accent3"/>
          <w:bottom w:val="none" w:sz="4" w:space="0" w:color="000000"/>
          <w:right w:val="none" w:sz="4" w:space="0" w:color="000000"/>
        </w:tcBorders>
        <w:shd w:val="clear" w:color="FFFFFF" w:fill="auto"/>
      </w:tcPr>
    </w:tblStylePr>
    <w:tblStylePr w:type="band1Vert">
      <w:tblPr/>
      <w:tcPr>
        <w:shd w:val="clear" w:color="E8E8E8" w:fill="E8E8E8" w:themeFill="accent3" w:themeFillTint="40"/>
      </w:tcPr>
    </w:tblStylePr>
    <w:tblStylePr w:type="band1Horz">
      <w:rPr>
        <w:color w:val="C9C9C9" w:themeColor="accent3" w:themeTint="98" w:themeShade="95"/>
        <w:sz w:val="22"/>
      </w:rPr>
      <w:tblPr/>
      <w:tcPr>
        <w:shd w:val="clear" w:color="E8E8E8" w:fill="E8E8E8" w:themeFill="accent3" w:themeFillTint="40"/>
      </w:tcPr>
    </w:tblStylePr>
    <w:tblStylePr w:type="band2Horz">
      <w:rPr>
        <w:color w:val="C9C9C9" w:themeColor="accent3" w:themeTint="98" w:themeShade="95"/>
        <w:sz w:val="22"/>
      </w:rPr>
    </w:tblStylePr>
  </w:style>
  <w:style w:type="table" w:customStyle="1" w:styleId="ListTable7Colorful-Accent41">
    <w:name w:val="List Table 7 Colorful - Accent 41"/>
    <w:basedOn w:val="TableauNormal"/>
    <w:uiPriority w:val="99"/>
    <w:tblPr>
      <w:tblStyleRowBandSize w:val="1"/>
      <w:tblStyleColBandSize w:val="1"/>
      <w:tblBorders>
        <w:right w:val="single" w:sz="4" w:space="0" w:color="FFD865" w:themeColor="accent4" w:themeTint="9A"/>
      </w:tblBorders>
    </w:tblPr>
    <w:tblStylePr w:type="firstRow">
      <w:rPr>
        <w:i/>
        <w:color w:val="FFD865" w:themeColor="accent4" w:themeTint="9A" w:themeShade="95"/>
        <w:sz w:val="22"/>
      </w:rPr>
      <w:tblPr/>
      <w:tcPr>
        <w:tcBorders>
          <w:top w:val="none" w:sz="4" w:space="0" w:color="000000"/>
          <w:left w:val="none" w:sz="4" w:space="0" w:color="000000"/>
          <w:bottom w:val="single" w:sz="4" w:space="0" w:color="FFC000" w:themeColor="accent4"/>
          <w:right w:val="none" w:sz="4" w:space="0" w:color="000000"/>
        </w:tcBorders>
        <w:shd w:val="clear" w:color="FFFFFF" w:fill="FFFFFF" w:themeFill="light1"/>
      </w:tcPr>
    </w:tblStylePr>
    <w:tblStylePr w:type="lastRow">
      <w:rPr>
        <w:i/>
        <w:color w:val="FFD865" w:themeColor="accent4" w:themeTint="9A" w:themeShade="95"/>
        <w:sz w:val="22"/>
      </w:rPr>
      <w:tblPr/>
      <w:tcPr>
        <w:tcBorders>
          <w:top w:val="single" w:sz="4" w:space="0" w:color="FFC000" w:themeColor="accent4"/>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FFD865" w:themeColor="accent4" w:themeTint="9A" w:themeShade="95"/>
        <w:sz w:val="22"/>
      </w:rPr>
      <w:tblPr/>
      <w:tcPr>
        <w:tcBorders>
          <w:top w:val="none" w:sz="4" w:space="0" w:color="000000"/>
          <w:left w:val="none" w:sz="4" w:space="0" w:color="000000"/>
          <w:bottom w:val="none" w:sz="4" w:space="0" w:color="000000"/>
          <w:right w:val="single" w:sz="4" w:space="0" w:color="FFC000" w:themeColor="accent4"/>
        </w:tcBorders>
        <w:shd w:val="clear" w:color="FFFFFF" w:fill="auto"/>
      </w:tcPr>
    </w:tblStylePr>
    <w:tblStylePr w:type="lastCol">
      <w:rPr>
        <w:i/>
        <w:color w:val="FFD865" w:themeColor="accent4" w:themeTint="9A" w:themeShade="95"/>
        <w:sz w:val="22"/>
      </w:rPr>
      <w:tblPr/>
      <w:tcPr>
        <w:tcBorders>
          <w:top w:val="none" w:sz="4" w:space="0" w:color="000000"/>
          <w:left w:val="single" w:sz="4" w:space="0" w:color="FFC000" w:themeColor="accent4"/>
          <w:bottom w:val="none" w:sz="4" w:space="0" w:color="000000"/>
          <w:right w:val="none" w:sz="4" w:space="0" w:color="000000"/>
        </w:tcBorders>
        <w:shd w:val="clear" w:color="FFFFFF" w:fill="auto"/>
      </w:tcPr>
    </w:tblStylePr>
    <w:tblStylePr w:type="band1Vert">
      <w:tblPr/>
      <w:tcPr>
        <w:shd w:val="clear" w:color="FFEFBF" w:fill="FFEFBF" w:themeFill="accent4" w:themeFillTint="40"/>
      </w:tcPr>
    </w:tblStylePr>
    <w:tblStylePr w:type="band1Horz">
      <w:rPr>
        <w:color w:val="FFD865" w:themeColor="accent4" w:themeTint="9A" w:themeShade="95"/>
        <w:sz w:val="22"/>
      </w:rPr>
      <w:tblPr/>
      <w:tcPr>
        <w:shd w:val="clear" w:color="FFEFBF" w:fill="FFEFBF" w:themeFill="accent4" w:themeFillTint="40"/>
      </w:tcPr>
    </w:tblStylePr>
    <w:tblStylePr w:type="band2Horz">
      <w:rPr>
        <w:color w:val="FFD865" w:themeColor="accent4" w:themeTint="9A" w:themeShade="95"/>
        <w:sz w:val="22"/>
      </w:rPr>
    </w:tblStylePr>
  </w:style>
  <w:style w:type="table" w:customStyle="1" w:styleId="ListTable7Colorful-Accent51">
    <w:name w:val="List Table 7 Colorful - Accent 51"/>
    <w:basedOn w:val="TableauNormal"/>
    <w:uiPriority w:val="99"/>
    <w:tblPr>
      <w:tblStyleRowBandSize w:val="1"/>
      <w:tblStyleColBandSize w:val="1"/>
      <w:tblBorders>
        <w:right w:val="single" w:sz="4" w:space="0" w:color="9BC2E5" w:themeColor="accent5" w:themeTint="9A"/>
      </w:tblBorders>
    </w:tblPr>
    <w:tblStylePr w:type="firstRow">
      <w:rPr>
        <w:i/>
        <w:color w:val="9BC2E5" w:themeColor="accent5" w:themeTint="9A" w:themeShade="95"/>
        <w:sz w:val="22"/>
      </w:rPr>
      <w:tblPr/>
      <w:tcPr>
        <w:tcBorders>
          <w:top w:val="none" w:sz="4" w:space="0" w:color="000000"/>
          <w:left w:val="none" w:sz="4" w:space="0" w:color="000000"/>
          <w:bottom w:val="single" w:sz="4" w:space="0" w:color="5B9BD5" w:themeColor="accent5"/>
          <w:right w:val="none" w:sz="4" w:space="0" w:color="000000"/>
        </w:tcBorders>
        <w:shd w:val="clear" w:color="FFFFFF" w:fill="FFFFFF" w:themeFill="light1"/>
      </w:tcPr>
    </w:tblStylePr>
    <w:tblStylePr w:type="lastRow">
      <w:rPr>
        <w:i/>
        <w:color w:val="9BC2E5" w:themeColor="accent5" w:themeTint="9A" w:themeShade="95"/>
        <w:sz w:val="22"/>
      </w:rPr>
      <w:tblPr/>
      <w:tcPr>
        <w:tcBorders>
          <w:top w:val="single" w:sz="4" w:space="0" w:color="5B9BD5" w:themeColor="accent5"/>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9BC2E5" w:themeColor="accent5" w:themeTint="9A" w:themeShade="95"/>
        <w:sz w:val="22"/>
      </w:rPr>
      <w:tblPr/>
      <w:tcPr>
        <w:tcBorders>
          <w:top w:val="none" w:sz="4" w:space="0" w:color="000000"/>
          <w:left w:val="none" w:sz="4" w:space="0" w:color="000000"/>
          <w:bottom w:val="none" w:sz="4" w:space="0" w:color="000000"/>
          <w:right w:val="single" w:sz="4" w:space="0" w:color="5B9BD5" w:themeColor="accent5"/>
        </w:tcBorders>
        <w:shd w:val="clear" w:color="FFFFFF" w:fill="auto"/>
      </w:tcPr>
    </w:tblStylePr>
    <w:tblStylePr w:type="lastCol">
      <w:rPr>
        <w:i/>
        <w:color w:val="9BC2E5" w:themeColor="accent5" w:themeTint="9A" w:themeShade="95"/>
        <w:sz w:val="22"/>
      </w:rPr>
      <w:tblPr/>
      <w:tcPr>
        <w:tcBorders>
          <w:top w:val="none" w:sz="4" w:space="0" w:color="000000"/>
          <w:left w:val="single" w:sz="4" w:space="0" w:color="5B9BD5" w:themeColor="accent5"/>
          <w:bottom w:val="none" w:sz="4" w:space="0" w:color="000000"/>
          <w:right w:val="none" w:sz="4" w:space="0" w:color="000000"/>
        </w:tcBorders>
        <w:shd w:val="clear" w:color="FFFFFF" w:fill="auto"/>
      </w:tcPr>
    </w:tblStylePr>
    <w:tblStylePr w:type="band1Vert">
      <w:tblPr/>
      <w:tcPr>
        <w:shd w:val="clear" w:color="D5E5F4" w:fill="D5E5F4" w:themeFill="accent5" w:themeFillTint="40"/>
      </w:tcPr>
    </w:tblStylePr>
    <w:tblStylePr w:type="band1Horz">
      <w:rPr>
        <w:color w:val="9BC2E5" w:themeColor="accent5" w:themeTint="9A" w:themeShade="95"/>
        <w:sz w:val="22"/>
      </w:rPr>
      <w:tblPr/>
      <w:tcPr>
        <w:shd w:val="clear" w:color="D5E5F4" w:fill="D5E5F4" w:themeFill="accent5" w:themeFillTint="40"/>
      </w:tcPr>
    </w:tblStylePr>
    <w:tblStylePr w:type="band2Horz">
      <w:rPr>
        <w:color w:val="9BC2E5" w:themeColor="accent5" w:themeTint="9A" w:themeShade="95"/>
        <w:sz w:val="22"/>
      </w:rPr>
    </w:tblStylePr>
  </w:style>
  <w:style w:type="table" w:customStyle="1" w:styleId="ListTable7Colorful-Accent61">
    <w:name w:val="List Table 7 Colorful - Accent 61"/>
    <w:basedOn w:val="TableauNormal"/>
    <w:uiPriority w:val="99"/>
    <w:tblPr>
      <w:tblStyleRowBandSize w:val="1"/>
      <w:tblStyleColBandSize w:val="1"/>
      <w:tblBorders>
        <w:right w:val="single" w:sz="4" w:space="0" w:color="A9D08E" w:themeColor="accent6" w:themeTint="98"/>
      </w:tblBorders>
    </w:tblPr>
    <w:tblStylePr w:type="firstRow">
      <w:rPr>
        <w:i/>
        <w:color w:val="A9D08E" w:themeColor="accent6" w:themeTint="98" w:themeShade="95"/>
        <w:sz w:val="22"/>
      </w:rPr>
      <w:tblPr/>
      <w:tcPr>
        <w:tcBorders>
          <w:top w:val="none" w:sz="4" w:space="0" w:color="000000"/>
          <w:left w:val="none" w:sz="4" w:space="0" w:color="000000"/>
          <w:bottom w:val="single" w:sz="4" w:space="0" w:color="70AD47" w:themeColor="accent6"/>
          <w:right w:val="none" w:sz="4" w:space="0" w:color="000000"/>
        </w:tcBorders>
        <w:shd w:val="clear" w:color="FFFFFF" w:fill="FFFFFF" w:themeFill="light1"/>
      </w:tcPr>
    </w:tblStylePr>
    <w:tblStylePr w:type="lastRow">
      <w:rPr>
        <w:i/>
        <w:color w:val="A9D08E" w:themeColor="accent6" w:themeTint="98" w:themeShade="95"/>
        <w:sz w:val="22"/>
      </w:rPr>
      <w:tblPr/>
      <w:tcPr>
        <w:tcBorders>
          <w:top w:val="single" w:sz="4" w:space="0" w:color="70AD47" w:themeColor="accent6"/>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A9D08E" w:themeColor="accent6" w:themeTint="98" w:themeShade="95"/>
        <w:sz w:val="22"/>
      </w:rPr>
      <w:tblPr/>
      <w:tcPr>
        <w:tcBorders>
          <w:top w:val="none" w:sz="4" w:space="0" w:color="000000"/>
          <w:left w:val="none" w:sz="4" w:space="0" w:color="000000"/>
          <w:bottom w:val="none" w:sz="4" w:space="0" w:color="000000"/>
          <w:right w:val="single" w:sz="4" w:space="0" w:color="70AD47" w:themeColor="accent6"/>
        </w:tcBorders>
        <w:shd w:val="clear" w:color="FFFFFF" w:fill="auto"/>
      </w:tcPr>
    </w:tblStylePr>
    <w:tblStylePr w:type="lastCol">
      <w:rPr>
        <w:i/>
        <w:color w:val="A9D08E" w:themeColor="accent6" w:themeTint="98" w:themeShade="95"/>
        <w:sz w:val="22"/>
      </w:rPr>
      <w:tblPr/>
      <w:tcPr>
        <w:tcBorders>
          <w:top w:val="none" w:sz="4" w:space="0" w:color="000000"/>
          <w:left w:val="single" w:sz="4" w:space="0" w:color="70AD47" w:themeColor="accent6"/>
          <w:bottom w:val="none" w:sz="4" w:space="0" w:color="000000"/>
          <w:right w:val="none" w:sz="4" w:space="0" w:color="000000"/>
        </w:tcBorders>
        <w:shd w:val="clear" w:color="FFFFFF" w:fill="auto"/>
      </w:tcPr>
    </w:tblStylePr>
    <w:tblStylePr w:type="band1Vert">
      <w:tblPr/>
      <w:tcPr>
        <w:shd w:val="clear" w:color="DAEBCF" w:fill="DAEBCF" w:themeFill="accent6" w:themeFillTint="40"/>
      </w:tcPr>
    </w:tblStylePr>
    <w:tblStylePr w:type="band1Horz">
      <w:rPr>
        <w:color w:val="A9D08E" w:themeColor="accent6" w:themeTint="98" w:themeShade="95"/>
        <w:sz w:val="22"/>
      </w:rPr>
      <w:tblPr/>
      <w:tcPr>
        <w:shd w:val="clear" w:color="DAEBCF" w:fill="DAEBCF" w:themeFill="accent6" w:themeFillTint="40"/>
      </w:tcPr>
    </w:tblStylePr>
    <w:tblStylePr w:type="band2Horz">
      <w:rPr>
        <w:color w:val="A9D08E" w:themeColor="accent6" w:themeTint="98" w:themeShade="95"/>
        <w:sz w:val="22"/>
      </w:rPr>
    </w:tblStylePr>
  </w:style>
  <w:style w:type="table" w:customStyle="1" w:styleId="Lined-Accent">
    <w:name w:val="Lined - Accent"/>
    <w:basedOn w:val="TableauNormal"/>
    <w:uiPriority w:val="99"/>
    <w:rPr>
      <w:sz w:val="20"/>
      <w:szCs w:val="20"/>
      <w:lang w:eastAsia="fr-FR"/>
    </w:rPr>
    <w:tblPr>
      <w:tblStyleRowBandSize w:val="1"/>
      <w:tblStyleColBandSize w:val="1"/>
    </w:tblPr>
    <w:tblStylePr w:type="firstRow">
      <w:rPr>
        <w:sz w:val="22"/>
      </w:rPr>
      <w:tblPr/>
      <w:tcPr>
        <w:shd w:val="clear" w:color="7F7F7F" w:fill="7F7F7F" w:themeFill="text1" w:themeFillTint="80"/>
      </w:tcPr>
    </w:tblStylePr>
    <w:tblStylePr w:type="lastRow">
      <w:rPr>
        <w:sz w:val="22"/>
      </w:rPr>
      <w:tblPr/>
      <w:tcPr>
        <w:shd w:val="clear" w:color="7F7F7F" w:fill="7F7F7F" w:themeFill="text1" w:themeFillTint="80"/>
      </w:tcPr>
    </w:tblStylePr>
    <w:tblStylePr w:type="firstCol">
      <w:rPr>
        <w:sz w:val="22"/>
      </w:rPr>
      <w:tblPr/>
      <w:tcPr>
        <w:shd w:val="clear" w:color="7F7F7F" w:fill="7F7F7F" w:themeFill="text1" w:themeFillTint="80"/>
      </w:tcPr>
    </w:tblStylePr>
    <w:tblStylePr w:type="lastCol">
      <w:rPr>
        <w:sz w:val="22"/>
      </w:rPr>
      <w:tblPr/>
      <w:tcPr>
        <w:shd w:val="clear" w:color="7F7F7F" w:fill="7F7F7F" w:themeFill="text1" w:themeFillTint="80"/>
      </w:tcPr>
    </w:tblStylePr>
    <w:tblStylePr w:type="band1Vert">
      <w:rPr>
        <w:sz w:val="22"/>
      </w:rPr>
    </w:tblStylePr>
    <w:tblStylePr w:type="band2Vert">
      <w:rPr>
        <w:sz w:val="22"/>
      </w:rPr>
      <w:tblPr/>
      <w:tcPr>
        <w:shd w:val="clear" w:color="F2F2F2" w:fill="F2F2F2" w:themeFill="text1" w:themeFillTint="0D"/>
      </w:tcPr>
    </w:tblStylePr>
    <w:tblStylePr w:type="band1Horz">
      <w:rPr>
        <w:sz w:val="22"/>
      </w:rPr>
    </w:tblStylePr>
    <w:tblStylePr w:type="band2Horz">
      <w:rPr>
        <w:sz w:val="22"/>
      </w:rPr>
      <w:tblPr/>
      <w:tcPr>
        <w:shd w:val="clear" w:color="F2F2F2" w:fill="F2F2F2" w:themeFill="text1" w:themeFillTint="0D"/>
      </w:tcPr>
    </w:tblStylePr>
  </w:style>
  <w:style w:type="table" w:customStyle="1" w:styleId="Lined-Accent1">
    <w:name w:val="Lined - Accent 1"/>
    <w:basedOn w:val="TableauNormal"/>
    <w:uiPriority w:val="99"/>
    <w:rPr>
      <w:sz w:val="20"/>
      <w:szCs w:val="20"/>
      <w:lang w:eastAsia="fr-FR"/>
    </w:rPr>
    <w:tblPr>
      <w:tblStyleRowBandSize w:val="1"/>
      <w:tblStyleColBandSize w:val="1"/>
    </w:tblPr>
    <w:tblStylePr w:type="firstRow">
      <w:rPr>
        <w:sz w:val="22"/>
      </w:rPr>
      <w:tblPr/>
      <w:tcPr>
        <w:shd w:val="clear" w:color="537DC8" w:fill="537DC8" w:themeFill="accent1" w:themeFillTint="EA"/>
      </w:tcPr>
    </w:tblStylePr>
    <w:tblStylePr w:type="lastRow">
      <w:rPr>
        <w:sz w:val="22"/>
      </w:rPr>
      <w:tblPr/>
      <w:tcPr>
        <w:shd w:val="clear" w:color="537DC8" w:fill="537DC8" w:themeFill="accent1" w:themeFillTint="EA"/>
      </w:tcPr>
    </w:tblStylePr>
    <w:tblStylePr w:type="firstCol">
      <w:rPr>
        <w:sz w:val="22"/>
      </w:rPr>
      <w:tblPr/>
      <w:tcPr>
        <w:shd w:val="clear" w:color="537DC8" w:fill="537DC8" w:themeFill="accent1" w:themeFillTint="EA"/>
      </w:tcPr>
    </w:tblStylePr>
    <w:tblStylePr w:type="lastCol">
      <w:rPr>
        <w:sz w:val="22"/>
      </w:rPr>
      <w:tblPr/>
      <w:tcPr>
        <w:shd w:val="clear" w:color="537DC8" w:fill="537DC8" w:themeFill="accent1" w:themeFillTint="EA"/>
      </w:tcPr>
    </w:tblStylePr>
    <w:tblStylePr w:type="band1Vert">
      <w:rPr>
        <w:sz w:val="22"/>
      </w:rPr>
    </w:tblStylePr>
    <w:tblStylePr w:type="band2Vert">
      <w:rPr>
        <w:sz w:val="22"/>
      </w:rPr>
      <w:tblPr/>
      <w:tcPr>
        <w:shd w:val="clear" w:color="C4D2EC" w:fill="C4D2EC" w:themeFill="accent1" w:themeFillTint="50"/>
      </w:tcPr>
    </w:tblStylePr>
    <w:tblStylePr w:type="band1Horz">
      <w:rPr>
        <w:sz w:val="22"/>
      </w:rPr>
    </w:tblStylePr>
    <w:tblStylePr w:type="band2Horz">
      <w:rPr>
        <w:sz w:val="22"/>
      </w:rPr>
      <w:tblPr/>
      <w:tcPr>
        <w:shd w:val="clear" w:color="C4D2EC" w:fill="C4D2EC" w:themeFill="accent1" w:themeFillTint="50"/>
      </w:tcPr>
    </w:tblStylePr>
  </w:style>
  <w:style w:type="table" w:customStyle="1" w:styleId="Lined-Accent2">
    <w:name w:val="Lined - Accent 2"/>
    <w:basedOn w:val="TableauNormal"/>
    <w:uiPriority w:val="99"/>
    <w:rPr>
      <w:sz w:val="20"/>
      <w:szCs w:val="20"/>
      <w:lang w:eastAsia="fr-FR"/>
    </w:rPr>
    <w:tblPr>
      <w:tblStyleRowBandSize w:val="1"/>
      <w:tblStyleColBandSize w:val="1"/>
    </w:tblPr>
    <w:tblStylePr w:type="firstRow">
      <w:rPr>
        <w:sz w:val="22"/>
      </w:rPr>
      <w:tblPr/>
      <w:tcPr>
        <w:shd w:val="clear" w:color="F4B184" w:fill="F4B184" w:themeFill="accent2" w:themeFillTint="97"/>
      </w:tcPr>
    </w:tblStylePr>
    <w:tblStylePr w:type="lastRow">
      <w:rPr>
        <w:sz w:val="22"/>
      </w:rPr>
      <w:tblPr/>
      <w:tcPr>
        <w:shd w:val="clear" w:color="F4B184" w:fill="F4B184" w:themeFill="accent2" w:themeFillTint="97"/>
      </w:tcPr>
    </w:tblStylePr>
    <w:tblStylePr w:type="firstCol">
      <w:rPr>
        <w:sz w:val="22"/>
      </w:rPr>
      <w:tblPr/>
      <w:tcPr>
        <w:shd w:val="clear" w:color="F4B184" w:fill="F4B184" w:themeFill="accent2" w:themeFillTint="97"/>
      </w:tcPr>
    </w:tblStylePr>
    <w:tblStylePr w:type="lastCol">
      <w:rPr>
        <w:sz w:val="22"/>
      </w:rPr>
      <w:tblPr/>
      <w:tcPr>
        <w:shd w:val="clear" w:color="F4B184" w:fill="F4B184" w:themeFill="accent2" w:themeFillTint="97"/>
      </w:tcPr>
    </w:tblStylePr>
    <w:tblStylePr w:type="band1Vert">
      <w:rPr>
        <w:sz w:val="22"/>
      </w:rPr>
    </w:tblStylePr>
    <w:tblStylePr w:type="band2Vert">
      <w:rPr>
        <w:sz w:val="22"/>
      </w:rPr>
      <w:tblPr/>
      <w:tcPr>
        <w:shd w:val="clear" w:color="FBE5D6" w:fill="FBE5D6" w:themeFill="accent2" w:themeFillTint="32"/>
      </w:tcPr>
    </w:tblStylePr>
    <w:tblStylePr w:type="band1Horz">
      <w:rPr>
        <w:sz w:val="22"/>
      </w:rPr>
    </w:tblStylePr>
    <w:tblStylePr w:type="band2Horz">
      <w:rPr>
        <w:sz w:val="22"/>
      </w:rPr>
      <w:tblPr/>
      <w:tcPr>
        <w:shd w:val="clear" w:color="FBE5D6" w:fill="FBE5D6" w:themeFill="accent2" w:themeFillTint="32"/>
      </w:tcPr>
    </w:tblStylePr>
  </w:style>
  <w:style w:type="table" w:customStyle="1" w:styleId="Lined-Accent3">
    <w:name w:val="Lined - Accent 3"/>
    <w:basedOn w:val="TableauNormal"/>
    <w:uiPriority w:val="99"/>
    <w:rPr>
      <w:sz w:val="20"/>
      <w:szCs w:val="20"/>
      <w:lang w:eastAsia="fr-FR"/>
    </w:rPr>
    <w:tblPr>
      <w:tblStyleRowBandSize w:val="1"/>
      <w:tblStyleColBandSize w:val="1"/>
    </w:tblPr>
    <w:tblStylePr w:type="firstRow">
      <w:rPr>
        <w:sz w:val="22"/>
      </w:rPr>
      <w:tblPr/>
      <w:tcPr>
        <w:shd w:val="clear" w:color="A5A5A5" w:fill="A5A5A5" w:themeFill="accent3" w:themeFillTint="FE"/>
      </w:tcPr>
    </w:tblStylePr>
    <w:tblStylePr w:type="lastRow">
      <w:rPr>
        <w:sz w:val="22"/>
      </w:rPr>
      <w:tblPr/>
      <w:tcPr>
        <w:shd w:val="clear" w:color="A5A5A5" w:fill="A5A5A5" w:themeFill="accent3" w:themeFillTint="FE"/>
      </w:tcPr>
    </w:tblStylePr>
    <w:tblStylePr w:type="firstCol">
      <w:rPr>
        <w:sz w:val="22"/>
      </w:rPr>
      <w:tblPr/>
      <w:tcPr>
        <w:shd w:val="clear" w:color="A5A5A5" w:fill="A5A5A5" w:themeFill="accent3" w:themeFillTint="FE"/>
      </w:tcPr>
    </w:tblStylePr>
    <w:tblStylePr w:type="lastCol">
      <w:rPr>
        <w:sz w:val="22"/>
      </w:rPr>
      <w:tblPr/>
      <w:tcPr>
        <w:shd w:val="clear" w:color="A5A5A5" w:fill="A5A5A5" w:themeFill="accent3" w:themeFillTint="FE"/>
      </w:tcPr>
    </w:tblStylePr>
    <w:tblStylePr w:type="band1Vert">
      <w:rPr>
        <w:sz w:val="22"/>
      </w:rPr>
    </w:tblStylePr>
    <w:tblStylePr w:type="band2Vert">
      <w:rPr>
        <w:sz w:val="22"/>
      </w:rPr>
      <w:tblPr/>
      <w:tcPr>
        <w:shd w:val="clear" w:color="ECECEC" w:fill="ECECEC" w:themeFill="accent3" w:themeFillTint="34"/>
      </w:tcPr>
    </w:tblStylePr>
    <w:tblStylePr w:type="band1Horz">
      <w:rPr>
        <w:sz w:val="22"/>
      </w:rPr>
    </w:tblStylePr>
    <w:tblStylePr w:type="band2Horz">
      <w:rPr>
        <w:sz w:val="22"/>
      </w:rPr>
      <w:tblPr/>
      <w:tcPr>
        <w:shd w:val="clear" w:color="ECECEC" w:fill="ECECEC" w:themeFill="accent3" w:themeFillTint="34"/>
      </w:tcPr>
    </w:tblStylePr>
  </w:style>
  <w:style w:type="table" w:customStyle="1" w:styleId="Lined-Accent4">
    <w:name w:val="Lined - Accent 4"/>
    <w:basedOn w:val="TableauNormal"/>
    <w:uiPriority w:val="99"/>
    <w:rPr>
      <w:sz w:val="20"/>
      <w:szCs w:val="20"/>
      <w:lang w:eastAsia="fr-FR"/>
    </w:rPr>
    <w:tblPr>
      <w:tblStyleRowBandSize w:val="1"/>
      <w:tblStyleColBandSize w:val="1"/>
    </w:tblPr>
    <w:tblStylePr w:type="firstRow">
      <w:rPr>
        <w:sz w:val="22"/>
      </w:rPr>
      <w:tblPr/>
      <w:tcPr>
        <w:shd w:val="clear" w:color="FFD865" w:fill="FFD865" w:themeFill="accent4" w:themeFillTint="9A"/>
      </w:tcPr>
    </w:tblStylePr>
    <w:tblStylePr w:type="lastRow">
      <w:rPr>
        <w:sz w:val="22"/>
      </w:rPr>
      <w:tblPr/>
      <w:tcPr>
        <w:shd w:val="clear" w:color="FFD865" w:fill="FFD865" w:themeFill="accent4" w:themeFillTint="9A"/>
      </w:tcPr>
    </w:tblStylePr>
    <w:tblStylePr w:type="firstCol">
      <w:rPr>
        <w:sz w:val="22"/>
      </w:rPr>
      <w:tblPr/>
      <w:tcPr>
        <w:shd w:val="clear" w:color="FFD865" w:fill="FFD865" w:themeFill="accent4" w:themeFillTint="9A"/>
      </w:tcPr>
    </w:tblStylePr>
    <w:tblStylePr w:type="lastCol">
      <w:rPr>
        <w:sz w:val="22"/>
      </w:rPr>
      <w:tblPr/>
      <w:tcPr>
        <w:shd w:val="clear" w:color="FFD865" w:fill="FFD865" w:themeFill="accent4" w:themeFillTint="9A"/>
      </w:tcPr>
    </w:tblStylePr>
    <w:tblStylePr w:type="band1Vert">
      <w:rPr>
        <w:sz w:val="22"/>
      </w:rPr>
    </w:tblStylePr>
    <w:tblStylePr w:type="band2Vert">
      <w:rPr>
        <w:sz w:val="22"/>
      </w:rPr>
      <w:tblPr/>
      <w:tcPr>
        <w:shd w:val="clear" w:color="FFF2CB" w:fill="FFF2CB" w:themeFill="accent4" w:themeFillTint="34"/>
      </w:tcPr>
    </w:tblStylePr>
    <w:tblStylePr w:type="band1Horz">
      <w:rPr>
        <w:sz w:val="22"/>
      </w:rPr>
    </w:tblStylePr>
    <w:tblStylePr w:type="band2Horz">
      <w:rPr>
        <w:sz w:val="22"/>
      </w:rPr>
      <w:tblPr/>
      <w:tcPr>
        <w:shd w:val="clear" w:color="FFF2CB" w:fill="FFF2CB" w:themeFill="accent4" w:themeFillTint="34"/>
      </w:tcPr>
    </w:tblStylePr>
  </w:style>
  <w:style w:type="table" w:customStyle="1" w:styleId="Lined-Accent5">
    <w:name w:val="Lined - Accent 5"/>
    <w:basedOn w:val="TableauNormal"/>
    <w:uiPriority w:val="99"/>
    <w:rPr>
      <w:sz w:val="20"/>
      <w:szCs w:val="20"/>
      <w:lang w:eastAsia="fr-FR"/>
    </w:rPr>
    <w:tblPr>
      <w:tblStyleRowBandSize w:val="1"/>
      <w:tblStyleColBandSize w:val="1"/>
    </w:tblPr>
    <w:tblStylePr w:type="firstRow">
      <w:rPr>
        <w:sz w:val="22"/>
      </w:rPr>
      <w:tblPr/>
      <w:tcPr>
        <w:shd w:val="clear" w:color="5B9BD5" w:fill="5B9BD5" w:themeFill="accent5"/>
      </w:tcPr>
    </w:tblStylePr>
    <w:tblStylePr w:type="lastRow">
      <w:rPr>
        <w:sz w:val="22"/>
      </w:rPr>
      <w:tblPr/>
      <w:tcPr>
        <w:shd w:val="clear" w:color="5B9BD5" w:fill="5B9BD5" w:themeFill="accent5"/>
      </w:tcPr>
    </w:tblStylePr>
    <w:tblStylePr w:type="firstCol">
      <w:rPr>
        <w:sz w:val="22"/>
      </w:rPr>
      <w:tblPr/>
      <w:tcPr>
        <w:shd w:val="clear" w:color="5B9BD5" w:fill="5B9BD5" w:themeFill="accent5"/>
      </w:tcPr>
    </w:tblStylePr>
    <w:tblStylePr w:type="lastCol">
      <w:rPr>
        <w:sz w:val="22"/>
      </w:rPr>
      <w:tblPr/>
      <w:tcPr>
        <w:shd w:val="clear" w:color="5B9BD5" w:fill="5B9BD5" w:themeFill="accent5"/>
      </w:tcPr>
    </w:tblStylePr>
    <w:tblStylePr w:type="band1Vert">
      <w:rPr>
        <w:sz w:val="22"/>
      </w:rPr>
    </w:tblStylePr>
    <w:tblStylePr w:type="band2Vert">
      <w:rPr>
        <w:sz w:val="22"/>
      </w:rPr>
      <w:tblPr/>
      <w:tcPr>
        <w:shd w:val="clear" w:color="DDEAF6" w:fill="DDEAF6" w:themeFill="accent5" w:themeFillTint="34"/>
      </w:tcPr>
    </w:tblStylePr>
    <w:tblStylePr w:type="band1Horz">
      <w:rPr>
        <w:sz w:val="22"/>
      </w:rPr>
    </w:tblStylePr>
    <w:tblStylePr w:type="band2Horz">
      <w:rPr>
        <w:sz w:val="22"/>
      </w:rPr>
      <w:tblPr/>
      <w:tcPr>
        <w:shd w:val="clear" w:color="DDEAF6" w:fill="DDEAF6" w:themeFill="accent5" w:themeFillTint="34"/>
      </w:tcPr>
    </w:tblStylePr>
  </w:style>
  <w:style w:type="table" w:customStyle="1" w:styleId="Lined-Accent6">
    <w:name w:val="Lined - Accent 6"/>
    <w:basedOn w:val="TableauNormal"/>
    <w:uiPriority w:val="99"/>
    <w:rPr>
      <w:sz w:val="20"/>
      <w:szCs w:val="20"/>
      <w:lang w:eastAsia="fr-FR"/>
    </w:rPr>
    <w:tblPr>
      <w:tblStyleRowBandSize w:val="1"/>
      <w:tblStyleColBandSize w:val="1"/>
    </w:tblPr>
    <w:tblStylePr w:type="firstRow">
      <w:rPr>
        <w:sz w:val="22"/>
      </w:rPr>
      <w:tblPr/>
      <w:tcPr>
        <w:shd w:val="clear" w:color="70AD47" w:fill="70AD47" w:themeFill="accent6"/>
      </w:tcPr>
    </w:tblStylePr>
    <w:tblStylePr w:type="lastRow">
      <w:rPr>
        <w:sz w:val="22"/>
      </w:rPr>
      <w:tblPr/>
      <w:tcPr>
        <w:shd w:val="clear" w:color="70AD47" w:fill="70AD47" w:themeFill="accent6"/>
      </w:tcPr>
    </w:tblStylePr>
    <w:tblStylePr w:type="firstCol">
      <w:rPr>
        <w:sz w:val="22"/>
      </w:rPr>
      <w:tblPr/>
      <w:tcPr>
        <w:shd w:val="clear" w:color="70AD47" w:fill="70AD47" w:themeFill="accent6"/>
      </w:tcPr>
    </w:tblStylePr>
    <w:tblStylePr w:type="lastCol">
      <w:rPr>
        <w:sz w:val="22"/>
      </w:rPr>
      <w:tblPr/>
      <w:tcPr>
        <w:shd w:val="clear" w:color="70AD47" w:fill="70AD47" w:themeFill="accent6"/>
      </w:tcPr>
    </w:tblStylePr>
    <w:tblStylePr w:type="band1Vert">
      <w:rPr>
        <w:sz w:val="22"/>
      </w:rPr>
    </w:tblStylePr>
    <w:tblStylePr w:type="band2Vert">
      <w:rPr>
        <w:sz w:val="22"/>
      </w:rPr>
      <w:tblPr/>
      <w:tcPr>
        <w:shd w:val="clear" w:color="E1EFD8" w:fill="E1EFD8" w:themeFill="accent6" w:themeFillTint="34"/>
      </w:tcPr>
    </w:tblStylePr>
    <w:tblStylePr w:type="band1Horz">
      <w:rPr>
        <w:sz w:val="22"/>
      </w:rPr>
    </w:tblStylePr>
    <w:tblStylePr w:type="band2Horz">
      <w:rPr>
        <w:sz w:val="22"/>
      </w:rPr>
      <w:tblPr/>
      <w:tcPr>
        <w:shd w:val="clear" w:color="E1EFD8" w:fill="E1EFD8" w:themeFill="accent6" w:themeFillTint="34"/>
      </w:tcPr>
    </w:tblStylePr>
  </w:style>
  <w:style w:type="table" w:customStyle="1" w:styleId="BorderedLined-Accent">
    <w:name w:val="Bordered &amp; Lined - Accent"/>
    <w:basedOn w:val="TableauNormal"/>
    <w:uiPriority w:val="99"/>
    <w:rPr>
      <w:sz w:val="20"/>
      <w:szCs w:val="20"/>
      <w:lang w:eastAsia="fr-FR"/>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sz w:val="22"/>
      </w:rPr>
      <w:tblPr/>
      <w:tcPr>
        <w:shd w:val="clear" w:color="7F7F7F" w:fill="7F7F7F" w:themeFill="text1" w:themeFillTint="80"/>
      </w:tcPr>
    </w:tblStylePr>
    <w:tblStylePr w:type="lastRow">
      <w:rPr>
        <w:sz w:val="22"/>
      </w:rPr>
      <w:tblPr/>
      <w:tcPr>
        <w:shd w:val="clear" w:color="7F7F7F" w:fill="7F7F7F" w:themeFill="text1" w:themeFillTint="80"/>
      </w:tcPr>
    </w:tblStylePr>
    <w:tblStylePr w:type="firstCol">
      <w:rPr>
        <w:sz w:val="22"/>
      </w:rPr>
      <w:tblPr/>
      <w:tcPr>
        <w:shd w:val="clear" w:color="7F7F7F" w:fill="7F7F7F" w:themeFill="text1" w:themeFillTint="80"/>
      </w:tcPr>
    </w:tblStylePr>
    <w:tblStylePr w:type="lastCol">
      <w:rPr>
        <w:sz w:val="22"/>
      </w:rPr>
      <w:tblPr/>
      <w:tcPr>
        <w:shd w:val="clear" w:color="7F7F7F" w:fill="7F7F7F" w:themeFill="text1" w:themeFillTint="80"/>
      </w:tcPr>
    </w:tblStylePr>
    <w:tblStylePr w:type="band1Vert">
      <w:rPr>
        <w:sz w:val="22"/>
      </w:rPr>
    </w:tblStylePr>
    <w:tblStylePr w:type="band2Vert">
      <w:rPr>
        <w:sz w:val="22"/>
      </w:rPr>
      <w:tblPr/>
      <w:tcPr>
        <w:shd w:val="clear" w:color="F2F2F2" w:fill="F2F2F2" w:themeFill="text1" w:themeFillTint="0D"/>
      </w:tcPr>
    </w:tblStylePr>
    <w:tblStylePr w:type="band1Horz">
      <w:rPr>
        <w:sz w:val="22"/>
      </w:rPr>
    </w:tblStylePr>
    <w:tblStylePr w:type="band2Horz">
      <w:rPr>
        <w:sz w:val="22"/>
      </w:rPr>
      <w:tblPr/>
      <w:tcPr>
        <w:shd w:val="clear" w:color="F2F2F2" w:fill="F2F2F2" w:themeFill="text1" w:themeFillTint="0D"/>
      </w:tcPr>
    </w:tblStylePr>
  </w:style>
  <w:style w:type="table" w:customStyle="1" w:styleId="BorderedLined-Accent1">
    <w:name w:val="Bordered &amp; Lined - Accent 1"/>
    <w:basedOn w:val="TableauNormal"/>
    <w:uiPriority w:val="99"/>
    <w:rPr>
      <w:sz w:val="20"/>
      <w:szCs w:val="20"/>
      <w:lang w:eastAsia="fr-FR"/>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blStylePr w:type="firstRow">
      <w:rPr>
        <w:sz w:val="22"/>
      </w:rPr>
      <w:tblPr/>
      <w:tcPr>
        <w:shd w:val="clear" w:color="537DC8" w:fill="537DC8" w:themeFill="accent1" w:themeFillTint="EA"/>
      </w:tcPr>
    </w:tblStylePr>
    <w:tblStylePr w:type="lastRow">
      <w:rPr>
        <w:sz w:val="22"/>
      </w:rPr>
      <w:tblPr/>
      <w:tcPr>
        <w:shd w:val="clear" w:color="537DC8" w:fill="537DC8" w:themeFill="accent1" w:themeFillTint="EA"/>
      </w:tcPr>
    </w:tblStylePr>
    <w:tblStylePr w:type="firstCol">
      <w:rPr>
        <w:sz w:val="22"/>
      </w:rPr>
      <w:tblPr/>
      <w:tcPr>
        <w:shd w:val="clear" w:color="537DC8" w:fill="537DC8" w:themeFill="accent1" w:themeFillTint="EA"/>
      </w:tcPr>
    </w:tblStylePr>
    <w:tblStylePr w:type="lastCol">
      <w:rPr>
        <w:sz w:val="22"/>
      </w:rPr>
      <w:tblPr/>
      <w:tcPr>
        <w:shd w:val="clear" w:color="537DC8" w:fill="537DC8" w:themeFill="accent1" w:themeFillTint="EA"/>
      </w:tcPr>
    </w:tblStylePr>
    <w:tblStylePr w:type="band1Vert">
      <w:rPr>
        <w:sz w:val="22"/>
      </w:rPr>
    </w:tblStylePr>
    <w:tblStylePr w:type="band2Vert">
      <w:rPr>
        <w:sz w:val="22"/>
      </w:rPr>
      <w:tblPr/>
      <w:tcPr>
        <w:shd w:val="clear" w:color="C4D2EC" w:fill="C4D2EC" w:themeFill="accent1" w:themeFillTint="50"/>
      </w:tcPr>
    </w:tblStylePr>
    <w:tblStylePr w:type="band1Horz">
      <w:rPr>
        <w:sz w:val="22"/>
      </w:rPr>
    </w:tblStylePr>
    <w:tblStylePr w:type="band2Horz">
      <w:rPr>
        <w:sz w:val="22"/>
      </w:rPr>
      <w:tblPr/>
      <w:tcPr>
        <w:shd w:val="clear" w:color="C4D2EC" w:fill="C4D2EC" w:themeFill="accent1" w:themeFillTint="50"/>
      </w:tcPr>
    </w:tblStylePr>
  </w:style>
  <w:style w:type="table" w:customStyle="1" w:styleId="BorderedLined-Accent2">
    <w:name w:val="Bordered &amp; Lined - Accent 2"/>
    <w:basedOn w:val="TableauNormal"/>
    <w:uiPriority w:val="99"/>
    <w:rPr>
      <w:sz w:val="20"/>
      <w:szCs w:val="20"/>
      <w:lang w:eastAsia="fr-FR"/>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blStylePr w:type="firstRow">
      <w:rPr>
        <w:sz w:val="22"/>
      </w:rPr>
      <w:tblPr/>
      <w:tcPr>
        <w:shd w:val="clear" w:color="F4B184" w:fill="F4B184" w:themeFill="accent2" w:themeFillTint="97"/>
      </w:tcPr>
    </w:tblStylePr>
    <w:tblStylePr w:type="lastRow">
      <w:rPr>
        <w:sz w:val="22"/>
      </w:rPr>
      <w:tblPr/>
      <w:tcPr>
        <w:shd w:val="clear" w:color="F4B184" w:fill="F4B184" w:themeFill="accent2" w:themeFillTint="97"/>
      </w:tcPr>
    </w:tblStylePr>
    <w:tblStylePr w:type="firstCol">
      <w:rPr>
        <w:sz w:val="22"/>
      </w:rPr>
      <w:tblPr/>
      <w:tcPr>
        <w:shd w:val="clear" w:color="F4B184" w:fill="F4B184" w:themeFill="accent2" w:themeFillTint="97"/>
      </w:tcPr>
    </w:tblStylePr>
    <w:tblStylePr w:type="lastCol">
      <w:rPr>
        <w:sz w:val="22"/>
      </w:rPr>
      <w:tblPr/>
      <w:tcPr>
        <w:shd w:val="clear" w:color="F4B184" w:fill="F4B184" w:themeFill="accent2" w:themeFillTint="97"/>
      </w:tcPr>
    </w:tblStylePr>
    <w:tblStylePr w:type="band1Vert">
      <w:rPr>
        <w:sz w:val="22"/>
      </w:rPr>
    </w:tblStylePr>
    <w:tblStylePr w:type="band2Vert">
      <w:rPr>
        <w:sz w:val="22"/>
      </w:rPr>
      <w:tblPr/>
      <w:tcPr>
        <w:shd w:val="clear" w:color="FBE5D6" w:fill="FBE5D6" w:themeFill="accent2" w:themeFillTint="32"/>
      </w:tcPr>
    </w:tblStylePr>
    <w:tblStylePr w:type="band1Horz">
      <w:rPr>
        <w:sz w:val="22"/>
      </w:rPr>
    </w:tblStylePr>
    <w:tblStylePr w:type="band2Horz">
      <w:rPr>
        <w:sz w:val="22"/>
      </w:rPr>
      <w:tblPr/>
      <w:tcPr>
        <w:shd w:val="clear" w:color="FBE5D6" w:fill="FBE5D6" w:themeFill="accent2" w:themeFillTint="32"/>
      </w:tcPr>
    </w:tblStylePr>
  </w:style>
  <w:style w:type="table" w:customStyle="1" w:styleId="BorderedLined-Accent3">
    <w:name w:val="Bordered &amp; Lined - Accent 3"/>
    <w:basedOn w:val="TableauNormal"/>
    <w:uiPriority w:val="99"/>
    <w:rPr>
      <w:sz w:val="20"/>
      <w:szCs w:val="20"/>
      <w:lang w:eastAsia="fr-FR"/>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insideH w:val="single" w:sz="4" w:space="0" w:color="A5A5A5" w:themeColor="accent3"/>
        <w:insideV w:val="single" w:sz="4" w:space="0" w:color="A5A5A5" w:themeColor="accent3"/>
      </w:tblBorders>
    </w:tblPr>
    <w:tblStylePr w:type="firstRow">
      <w:rPr>
        <w:sz w:val="22"/>
      </w:rPr>
      <w:tblPr/>
      <w:tcPr>
        <w:shd w:val="clear" w:color="A5A5A5" w:fill="A5A5A5" w:themeFill="accent3" w:themeFillTint="FE"/>
      </w:tcPr>
    </w:tblStylePr>
    <w:tblStylePr w:type="lastRow">
      <w:rPr>
        <w:sz w:val="22"/>
      </w:rPr>
      <w:tblPr/>
      <w:tcPr>
        <w:shd w:val="clear" w:color="A5A5A5" w:fill="A5A5A5" w:themeFill="accent3" w:themeFillTint="FE"/>
      </w:tcPr>
    </w:tblStylePr>
    <w:tblStylePr w:type="firstCol">
      <w:rPr>
        <w:sz w:val="22"/>
      </w:rPr>
      <w:tblPr/>
      <w:tcPr>
        <w:shd w:val="clear" w:color="A5A5A5" w:fill="A5A5A5" w:themeFill="accent3" w:themeFillTint="FE"/>
      </w:tcPr>
    </w:tblStylePr>
    <w:tblStylePr w:type="lastCol">
      <w:rPr>
        <w:sz w:val="22"/>
      </w:rPr>
      <w:tblPr/>
      <w:tcPr>
        <w:shd w:val="clear" w:color="A5A5A5" w:fill="A5A5A5" w:themeFill="accent3" w:themeFillTint="FE"/>
      </w:tcPr>
    </w:tblStylePr>
    <w:tblStylePr w:type="band1Vert">
      <w:rPr>
        <w:sz w:val="22"/>
      </w:rPr>
    </w:tblStylePr>
    <w:tblStylePr w:type="band2Vert">
      <w:rPr>
        <w:sz w:val="22"/>
      </w:rPr>
      <w:tblPr/>
      <w:tcPr>
        <w:shd w:val="clear" w:color="ECECEC" w:fill="ECECEC" w:themeFill="accent3" w:themeFillTint="34"/>
      </w:tcPr>
    </w:tblStylePr>
    <w:tblStylePr w:type="band1Horz">
      <w:rPr>
        <w:sz w:val="22"/>
      </w:rPr>
    </w:tblStylePr>
    <w:tblStylePr w:type="band2Horz">
      <w:rPr>
        <w:sz w:val="22"/>
      </w:rPr>
      <w:tblPr/>
      <w:tcPr>
        <w:shd w:val="clear" w:color="ECECEC" w:fill="ECECEC" w:themeFill="accent3" w:themeFillTint="34"/>
      </w:tcPr>
    </w:tblStylePr>
  </w:style>
  <w:style w:type="table" w:customStyle="1" w:styleId="BorderedLined-Accent4">
    <w:name w:val="Bordered &amp; Lined - Accent 4"/>
    <w:basedOn w:val="TableauNormal"/>
    <w:uiPriority w:val="99"/>
    <w:rPr>
      <w:sz w:val="20"/>
      <w:szCs w:val="20"/>
      <w:lang w:eastAsia="fr-FR"/>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Pr>
    <w:tblStylePr w:type="firstRow">
      <w:rPr>
        <w:sz w:val="22"/>
      </w:rPr>
      <w:tblPr/>
      <w:tcPr>
        <w:shd w:val="clear" w:color="FFD865" w:fill="FFD865" w:themeFill="accent4" w:themeFillTint="9A"/>
      </w:tcPr>
    </w:tblStylePr>
    <w:tblStylePr w:type="lastRow">
      <w:rPr>
        <w:sz w:val="22"/>
      </w:rPr>
      <w:tblPr/>
      <w:tcPr>
        <w:shd w:val="clear" w:color="FFD865" w:fill="FFD865" w:themeFill="accent4" w:themeFillTint="9A"/>
      </w:tcPr>
    </w:tblStylePr>
    <w:tblStylePr w:type="firstCol">
      <w:rPr>
        <w:sz w:val="22"/>
      </w:rPr>
      <w:tblPr/>
      <w:tcPr>
        <w:shd w:val="clear" w:color="FFD865" w:fill="FFD865" w:themeFill="accent4" w:themeFillTint="9A"/>
      </w:tcPr>
    </w:tblStylePr>
    <w:tblStylePr w:type="lastCol">
      <w:rPr>
        <w:sz w:val="22"/>
      </w:rPr>
      <w:tblPr/>
      <w:tcPr>
        <w:shd w:val="clear" w:color="FFD865" w:fill="FFD865" w:themeFill="accent4" w:themeFillTint="9A"/>
      </w:tcPr>
    </w:tblStylePr>
    <w:tblStylePr w:type="band1Vert">
      <w:rPr>
        <w:sz w:val="22"/>
      </w:rPr>
    </w:tblStylePr>
    <w:tblStylePr w:type="band2Vert">
      <w:rPr>
        <w:sz w:val="22"/>
      </w:rPr>
      <w:tblPr/>
      <w:tcPr>
        <w:shd w:val="clear" w:color="FFF2CB" w:fill="FFF2CB" w:themeFill="accent4" w:themeFillTint="34"/>
      </w:tcPr>
    </w:tblStylePr>
    <w:tblStylePr w:type="band1Horz">
      <w:rPr>
        <w:sz w:val="22"/>
      </w:rPr>
    </w:tblStylePr>
    <w:tblStylePr w:type="band2Horz">
      <w:rPr>
        <w:sz w:val="22"/>
      </w:rPr>
      <w:tblPr/>
      <w:tcPr>
        <w:shd w:val="clear" w:color="FFF2CB" w:fill="FFF2CB" w:themeFill="accent4" w:themeFillTint="34"/>
      </w:tcPr>
    </w:tblStylePr>
  </w:style>
  <w:style w:type="table" w:customStyle="1" w:styleId="BorderedLined-Accent5">
    <w:name w:val="Bordered &amp; Lined - Accent 5"/>
    <w:basedOn w:val="TableauNormal"/>
    <w:uiPriority w:val="99"/>
    <w:rPr>
      <w:sz w:val="20"/>
      <w:szCs w:val="20"/>
      <w:lang w:eastAsia="fr-FR"/>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sz w:val="22"/>
      </w:rPr>
      <w:tblPr/>
      <w:tcPr>
        <w:shd w:val="clear" w:color="5B9BD5" w:fill="5B9BD5" w:themeFill="accent5"/>
      </w:tcPr>
    </w:tblStylePr>
    <w:tblStylePr w:type="lastRow">
      <w:rPr>
        <w:sz w:val="22"/>
      </w:rPr>
      <w:tblPr/>
      <w:tcPr>
        <w:shd w:val="clear" w:color="5B9BD5" w:fill="5B9BD5" w:themeFill="accent5"/>
      </w:tcPr>
    </w:tblStylePr>
    <w:tblStylePr w:type="firstCol">
      <w:rPr>
        <w:sz w:val="22"/>
      </w:rPr>
      <w:tblPr/>
      <w:tcPr>
        <w:shd w:val="clear" w:color="5B9BD5" w:fill="5B9BD5" w:themeFill="accent5"/>
      </w:tcPr>
    </w:tblStylePr>
    <w:tblStylePr w:type="lastCol">
      <w:rPr>
        <w:sz w:val="22"/>
      </w:rPr>
      <w:tblPr/>
      <w:tcPr>
        <w:shd w:val="clear" w:color="5B9BD5" w:fill="5B9BD5" w:themeFill="accent5"/>
      </w:tcPr>
    </w:tblStylePr>
    <w:tblStylePr w:type="band1Vert">
      <w:rPr>
        <w:sz w:val="22"/>
      </w:rPr>
    </w:tblStylePr>
    <w:tblStylePr w:type="band2Vert">
      <w:rPr>
        <w:sz w:val="22"/>
      </w:rPr>
      <w:tblPr/>
      <w:tcPr>
        <w:shd w:val="clear" w:color="DDEAF6" w:fill="DDEAF6" w:themeFill="accent5" w:themeFillTint="34"/>
      </w:tcPr>
    </w:tblStylePr>
    <w:tblStylePr w:type="band1Horz">
      <w:rPr>
        <w:sz w:val="22"/>
      </w:rPr>
    </w:tblStylePr>
    <w:tblStylePr w:type="band2Horz">
      <w:rPr>
        <w:sz w:val="22"/>
      </w:rPr>
      <w:tblPr/>
      <w:tcPr>
        <w:shd w:val="clear" w:color="DDEAF6" w:fill="DDEAF6" w:themeFill="accent5" w:themeFillTint="34"/>
      </w:tcPr>
    </w:tblStylePr>
  </w:style>
  <w:style w:type="table" w:customStyle="1" w:styleId="BorderedLined-Accent6">
    <w:name w:val="Bordered &amp; Lined - Accent 6"/>
    <w:basedOn w:val="TableauNormal"/>
    <w:uiPriority w:val="99"/>
    <w:rPr>
      <w:sz w:val="20"/>
      <w:szCs w:val="20"/>
      <w:lang w:eastAsia="fr-FR"/>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sz w:val="22"/>
      </w:rPr>
      <w:tblPr/>
      <w:tcPr>
        <w:shd w:val="clear" w:color="70AD47" w:fill="70AD47" w:themeFill="accent6"/>
      </w:tcPr>
    </w:tblStylePr>
    <w:tblStylePr w:type="lastRow">
      <w:rPr>
        <w:sz w:val="22"/>
      </w:rPr>
      <w:tblPr/>
      <w:tcPr>
        <w:shd w:val="clear" w:color="70AD47" w:fill="70AD47" w:themeFill="accent6"/>
      </w:tcPr>
    </w:tblStylePr>
    <w:tblStylePr w:type="firstCol">
      <w:rPr>
        <w:sz w:val="22"/>
      </w:rPr>
      <w:tblPr/>
      <w:tcPr>
        <w:shd w:val="clear" w:color="70AD47" w:fill="70AD47" w:themeFill="accent6"/>
      </w:tcPr>
    </w:tblStylePr>
    <w:tblStylePr w:type="lastCol">
      <w:rPr>
        <w:sz w:val="22"/>
      </w:rPr>
      <w:tblPr/>
      <w:tcPr>
        <w:shd w:val="clear" w:color="70AD47" w:fill="70AD47" w:themeFill="accent6"/>
      </w:tcPr>
    </w:tblStylePr>
    <w:tblStylePr w:type="band1Vert">
      <w:rPr>
        <w:sz w:val="22"/>
      </w:rPr>
    </w:tblStylePr>
    <w:tblStylePr w:type="band2Vert">
      <w:rPr>
        <w:sz w:val="22"/>
      </w:rPr>
      <w:tblPr/>
      <w:tcPr>
        <w:shd w:val="clear" w:color="E1EFD8" w:fill="E1EFD8" w:themeFill="accent6" w:themeFillTint="34"/>
      </w:tcPr>
    </w:tblStylePr>
    <w:tblStylePr w:type="band1Horz">
      <w:rPr>
        <w:sz w:val="22"/>
      </w:rPr>
    </w:tblStylePr>
    <w:tblStylePr w:type="band2Horz">
      <w:rPr>
        <w:sz w:val="22"/>
      </w:rPr>
      <w:tblPr/>
      <w:tcPr>
        <w:shd w:val="clear" w:color="E1EFD8" w:fill="E1EFD8" w:themeFill="accent6" w:themeFillTint="34"/>
      </w:tcPr>
    </w:tblStylePr>
  </w:style>
  <w:style w:type="table" w:customStyle="1" w:styleId="Bordered">
    <w:name w:val="Bordered"/>
    <w:basedOn w:val="Tableau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sz w:val="22"/>
      </w:rPr>
      <w:tblPr/>
      <w:tcPr>
        <w:tcBorders>
          <w:bottom w:val="single" w:sz="12" w:space="0" w:color="000000" w:themeColor="text1"/>
        </w:tcBorders>
      </w:tcPr>
    </w:tblStylePr>
    <w:tblStylePr w:type="lastRow">
      <w:rPr>
        <w:sz w:val="22"/>
      </w:rPr>
      <w:tblPr/>
      <w:tcPr>
        <w:tcBorders>
          <w:top w:val="single" w:sz="12" w:space="0" w:color="000000" w:themeColor="text1"/>
        </w:tcBorders>
      </w:tcPr>
    </w:tblStylePr>
    <w:tblStylePr w:type="firstCol">
      <w:rPr>
        <w:sz w:val="22"/>
      </w:rPr>
    </w:tblStylePr>
    <w:tblStylePr w:type="lastCol">
      <w:rPr>
        <w:sz w:val="22"/>
      </w:rPr>
      <w:tblPr/>
      <w:tcPr>
        <w:tcBorders>
          <w:left w:val="single" w:sz="12" w:space="0" w:color="000000" w:themeColor="text1"/>
        </w:tcBorders>
      </w:tcPr>
    </w:tblStylePr>
    <w:tblStylePr w:type="band1Horz">
      <w:rPr>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Tableau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sz w:val="22"/>
      </w:rPr>
      <w:tblPr/>
      <w:tcPr>
        <w:tcBorders>
          <w:bottom w:val="single" w:sz="12" w:space="0" w:color="4472C4" w:themeColor="accent1"/>
        </w:tcBorders>
      </w:tcPr>
    </w:tblStylePr>
    <w:tblStylePr w:type="lastRow">
      <w:rPr>
        <w:sz w:val="22"/>
      </w:rPr>
      <w:tblPr/>
      <w:tcPr>
        <w:tcBorders>
          <w:top w:val="single" w:sz="12" w:space="0" w:color="4472C4" w:themeColor="accent1"/>
        </w:tcBorders>
      </w:tcPr>
    </w:tblStylePr>
    <w:tblStylePr w:type="firstCol">
      <w:rPr>
        <w:sz w:val="22"/>
      </w:rPr>
    </w:tblStylePr>
    <w:tblStylePr w:type="lastCol">
      <w:rPr>
        <w:sz w:val="22"/>
      </w:rPr>
      <w:tblPr/>
      <w:tcPr>
        <w:tcBorders>
          <w:left w:val="single" w:sz="12" w:space="0" w:color="4472C4" w:themeColor="accent1"/>
        </w:tcBorders>
      </w:tcPr>
    </w:tblStylePr>
    <w:tblStylePr w:type="band1Horz">
      <w:rPr>
        <w:sz w:val="22"/>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tblStylePr>
  </w:style>
  <w:style w:type="table" w:customStyle="1" w:styleId="Bordered-Accent2">
    <w:name w:val="Bordered - Accent 2"/>
    <w:basedOn w:val="Tableau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sz w:val="22"/>
      </w:rPr>
      <w:tblPr/>
      <w:tcPr>
        <w:tcBorders>
          <w:bottom w:val="single" w:sz="12" w:space="0" w:color="ED7D31" w:themeColor="accent2"/>
        </w:tcBorders>
      </w:tcPr>
    </w:tblStylePr>
    <w:tblStylePr w:type="lastRow">
      <w:rPr>
        <w:sz w:val="22"/>
      </w:rPr>
      <w:tblPr/>
      <w:tcPr>
        <w:tcBorders>
          <w:top w:val="single" w:sz="12" w:space="0" w:color="ED7D31" w:themeColor="accent2"/>
        </w:tcBorders>
      </w:tcPr>
    </w:tblStylePr>
    <w:tblStylePr w:type="firstCol">
      <w:rPr>
        <w:sz w:val="22"/>
      </w:rPr>
    </w:tblStylePr>
    <w:tblStylePr w:type="lastCol">
      <w:rPr>
        <w:sz w:val="22"/>
      </w:rPr>
      <w:tblPr/>
      <w:tcPr>
        <w:tcBorders>
          <w:left w:val="single" w:sz="12" w:space="0" w:color="ED7D31" w:themeColor="accent2"/>
        </w:tcBorders>
      </w:tcPr>
    </w:tblStylePr>
    <w:tblStylePr w:type="band1Horz">
      <w:rPr>
        <w:sz w:val="22"/>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tblStylePr>
  </w:style>
  <w:style w:type="table" w:customStyle="1" w:styleId="Bordered-Accent3">
    <w:name w:val="Bordered - Accent 3"/>
    <w:basedOn w:val="Tableau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sz w:val="22"/>
      </w:rPr>
      <w:tblPr/>
      <w:tcPr>
        <w:tcBorders>
          <w:bottom w:val="single" w:sz="12" w:space="0" w:color="A5A5A5" w:themeColor="accent3"/>
        </w:tcBorders>
      </w:tcPr>
    </w:tblStylePr>
    <w:tblStylePr w:type="lastRow">
      <w:rPr>
        <w:sz w:val="22"/>
      </w:rPr>
      <w:tblPr/>
      <w:tcPr>
        <w:tcBorders>
          <w:top w:val="single" w:sz="12" w:space="0" w:color="A5A5A5" w:themeColor="accent3"/>
        </w:tcBorders>
      </w:tcPr>
    </w:tblStylePr>
    <w:tblStylePr w:type="firstCol">
      <w:rPr>
        <w:sz w:val="22"/>
      </w:rPr>
    </w:tblStylePr>
    <w:tblStylePr w:type="lastCol">
      <w:rPr>
        <w:sz w:val="22"/>
      </w:rPr>
      <w:tblPr/>
      <w:tcPr>
        <w:tcBorders>
          <w:left w:val="single" w:sz="12" w:space="0" w:color="A5A5A5" w:themeColor="accent3"/>
        </w:tcBorders>
      </w:tcPr>
    </w:tblStylePr>
    <w:tblStylePr w:type="band1Horz">
      <w:rPr>
        <w:sz w:val="22"/>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tcBorders>
      </w:tcPr>
    </w:tblStylePr>
  </w:style>
  <w:style w:type="table" w:customStyle="1" w:styleId="Bordered-Accent4">
    <w:name w:val="Bordered - Accent 4"/>
    <w:basedOn w:val="Tableau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sz w:val="22"/>
      </w:rPr>
      <w:tblPr/>
      <w:tcPr>
        <w:tcBorders>
          <w:bottom w:val="single" w:sz="12" w:space="0" w:color="FFC000" w:themeColor="accent4"/>
        </w:tcBorders>
      </w:tcPr>
    </w:tblStylePr>
    <w:tblStylePr w:type="lastRow">
      <w:rPr>
        <w:sz w:val="22"/>
      </w:rPr>
      <w:tblPr/>
      <w:tcPr>
        <w:tcBorders>
          <w:top w:val="single" w:sz="12" w:space="0" w:color="FFC000" w:themeColor="accent4"/>
        </w:tcBorders>
      </w:tcPr>
    </w:tblStylePr>
    <w:tblStylePr w:type="firstCol">
      <w:rPr>
        <w:sz w:val="22"/>
      </w:rPr>
    </w:tblStylePr>
    <w:tblStylePr w:type="lastCol">
      <w:rPr>
        <w:sz w:val="22"/>
      </w:rPr>
      <w:tblPr/>
      <w:tcPr>
        <w:tcBorders>
          <w:left w:val="single" w:sz="12" w:space="0" w:color="FFC000" w:themeColor="accent4"/>
        </w:tcBorders>
      </w:tcPr>
    </w:tblStylePr>
    <w:tblStylePr w:type="band1Horz">
      <w:rPr>
        <w:sz w:val="22"/>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tblStylePr>
  </w:style>
  <w:style w:type="table" w:customStyle="1" w:styleId="Bordered-Accent5">
    <w:name w:val="Bordered - Accent 5"/>
    <w:basedOn w:val="Tableau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sz w:val="22"/>
      </w:rPr>
      <w:tblPr/>
      <w:tcPr>
        <w:tcBorders>
          <w:bottom w:val="single" w:sz="12" w:space="0" w:color="5B9BD5" w:themeColor="accent5"/>
        </w:tcBorders>
      </w:tcPr>
    </w:tblStylePr>
    <w:tblStylePr w:type="lastRow">
      <w:rPr>
        <w:sz w:val="22"/>
      </w:rPr>
      <w:tblPr/>
      <w:tcPr>
        <w:tcBorders>
          <w:top w:val="single" w:sz="12" w:space="0" w:color="5B9BD5" w:themeColor="accent5"/>
        </w:tcBorders>
      </w:tcPr>
    </w:tblStylePr>
    <w:tblStylePr w:type="firstCol">
      <w:rPr>
        <w:sz w:val="22"/>
      </w:rPr>
    </w:tblStylePr>
    <w:tblStylePr w:type="lastCol">
      <w:rPr>
        <w:sz w:val="22"/>
      </w:rPr>
      <w:tblPr/>
      <w:tcPr>
        <w:tcBorders>
          <w:left w:val="single" w:sz="12" w:space="0" w:color="5B9BD5" w:themeColor="accent5"/>
        </w:tcBorders>
      </w:tcPr>
    </w:tblStylePr>
    <w:tblStylePr w:type="band1Horz">
      <w:rPr>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tcPr>
    </w:tblStylePr>
  </w:style>
  <w:style w:type="table" w:customStyle="1" w:styleId="Bordered-Accent6">
    <w:name w:val="Bordered - Accent 6"/>
    <w:basedOn w:val="Tableau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sz w:val="22"/>
      </w:rPr>
      <w:tblPr/>
      <w:tcPr>
        <w:tcBorders>
          <w:bottom w:val="single" w:sz="12" w:space="0" w:color="70AD47" w:themeColor="accent6"/>
        </w:tcBorders>
      </w:tcPr>
    </w:tblStylePr>
    <w:tblStylePr w:type="lastRow">
      <w:rPr>
        <w:sz w:val="22"/>
      </w:rPr>
      <w:tblPr/>
      <w:tcPr>
        <w:tcBorders>
          <w:top w:val="single" w:sz="12" w:space="0" w:color="70AD47" w:themeColor="accent6"/>
        </w:tcBorders>
      </w:tcPr>
    </w:tblStylePr>
    <w:tblStylePr w:type="firstCol">
      <w:rPr>
        <w:sz w:val="22"/>
      </w:rPr>
    </w:tblStylePr>
    <w:tblStylePr w:type="lastCol">
      <w:rPr>
        <w:sz w:val="22"/>
      </w:rPr>
      <w:tblPr/>
      <w:tcPr>
        <w:tcBorders>
          <w:left w:val="single" w:sz="12" w:space="0" w:color="70AD47" w:themeColor="accent6"/>
        </w:tcBorders>
      </w:tcPr>
    </w:tblStylePr>
    <w:tblStylePr w:type="band1Horz">
      <w:rPr>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tblStylePr>
  </w:style>
  <w:style w:type="paragraph" w:styleId="Commentaire">
    <w:name w:val="annotation text"/>
    <w:basedOn w:val="Normal"/>
    <w:link w:val="CommentaireCar"/>
    <w:semiHidden/>
    <w:unhideWhenUsed/>
    <w:pPr>
      <w:spacing w:line="240" w:lineRule="auto"/>
    </w:pPr>
    <w:rPr>
      <w:sz w:val="20"/>
      <w:szCs w:val="20"/>
    </w:rPr>
  </w:style>
  <w:style w:type="character" w:customStyle="1" w:styleId="CommentaireCar">
    <w:name w:val="Commentaire Car"/>
    <w:basedOn w:val="Policepardfaut"/>
    <w:link w:val="Commentaire"/>
    <w:semiHidden/>
    <w:rPr>
      <w:sz w:val="20"/>
      <w:szCs w:val="20"/>
    </w:rPr>
  </w:style>
  <w:style w:type="character" w:styleId="Marquedecommentaire">
    <w:name w:val="annotation reference"/>
    <w:basedOn w:val="Policepardfaut"/>
    <w:semiHidden/>
    <w:unhideWhenUsed/>
    <w:rPr>
      <w:sz w:val="16"/>
      <w:szCs w:val="16"/>
    </w:rPr>
  </w:style>
  <w:style w:type="character" w:customStyle="1" w:styleId="RSCI04CaptiontoFigureSchemeChartChar">
    <w:name w:val="RSC I04 Caption to Figure/Scheme/Chart Char"/>
    <w:basedOn w:val="Policepardfaut"/>
    <w:link w:val="RSCI04CaptiontoFigureSchemeChart"/>
    <w:qFormat/>
    <w:rsid w:val="00F619FB"/>
    <w:rPr>
      <w:bCs/>
      <w:sz w:val="14"/>
      <w:szCs w:val="18"/>
    </w:rPr>
  </w:style>
  <w:style w:type="paragraph" w:customStyle="1" w:styleId="RSCI04CaptiontoFigureSchemeChart">
    <w:name w:val="RSC I04 Caption to Figure/Scheme/Chart"/>
    <w:link w:val="RSCI04CaptiontoFigureSchemeChartChar"/>
    <w:qFormat/>
    <w:rsid w:val="00F619FB"/>
    <w:pPr>
      <w:spacing w:after="200" w:line="200" w:lineRule="exact"/>
      <w:jc w:val="both"/>
    </w:pPr>
    <w:rPr>
      <w:bCs/>
      <w:sz w:val="14"/>
      <w:szCs w:val="18"/>
    </w:rPr>
  </w:style>
  <w:style w:type="paragraph" w:customStyle="1" w:styleId="RSCB02ArticleText">
    <w:name w:val="RSC B02 Article Text"/>
    <w:basedOn w:val="Normal"/>
    <w:link w:val="RSCB02ArticleTextChar"/>
    <w:qFormat/>
    <w:rsid w:val="0018421E"/>
    <w:pPr>
      <w:spacing w:after="0" w:line="240" w:lineRule="exact"/>
      <w:jc w:val="both"/>
    </w:pPr>
    <w:rPr>
      <w:rFonts w:ascii="Calibri" w:eastAsia="Calibri" w:hAnsi="Calibri" w:cs="Times New Roman"/>
      <w:sz w:val="18"/>
      <w:szCs w:val="18"/>
      <w:lang w:val="en-GB"/>
    </w:rPr>
  </w:style>
  <w:style w:type="character" w:customStyle="1" w:styleId="RSCB02ArticleTextChar">
    <w:name w:val="RSC B02 Article Text Char"/>
    <w:basedOn w:val="Policepardfaut"/>
    <w:link w:val="RSCB02ArticleText"/>
    <w:locked/>
    <w:rsid w:val="009703E3"/>
    <w:rPr>
      <w:rFonts w:ascii="Calibri" w:eastAsia="Calibri" w:hAnsi="Calibri" w:cs="Times New Roman"/>
      <w:sz w:val="18"/>
      <w:szCs w:val="18"/>
      <w:lang w:val="en-GB"/>
    </w:rPr>
  </w:style>
  <w:style w:type="character" w:customStyle="1" w:styleId="RSCB01ARTAbstractChar">
    <w:name w:val="RSC B01 ART Abstract Char"/>
    <w:basedOn w:val="Policepardfaut"/>
    <w:link w:val="RSCB01ARTAbstract"/>
    <w:qFormat/>
    <w:rsid w:val="00D23295"/>
    <w:rPr>
      <w:sz w:val="16"/>
      <w:lang w:val="en-GB" w:eastAsia="en-GB"/>
    </w:rPr>
  </w:style>
  <w:style w:type="character" w:styleId="Mentionnonrsolue">
    <w:name w:val="Unresolved Mention"/>
    <w:basedOn w:val="Policepardfaut"/>
    <w:uiPriority w:val="99"/>
    <w:semiHidden/>
    <w:unhideWhenUsed/>
    <w:rsid w:val="00654381"/>
    <w:rPr>
      <w:color w:val="605E5C"/>
      <w:shd w:val="clear" w:color="auto" w:fill="E1DFDD"/>
    </w:rPr>
  </w:style>
  <w:style w:type="character" w:styleId="Textedelespacerserv">
    <w:name w:val="Placeholder Text"/>
    <w:basedOn w:val="Policepardfaut"/>
    <w:uiPriority w:val="99"/>
    <w:semiHidden/>
    <w:rsid w:val="001C2794"/>
    <w:rPr>
      <w:color w:val="666666"/>
    </w:rPr>
  </w:style>
  <w:style w:type="character" w:customStyle="1" w:styleId="RSCT03TableBodyChar">
    <w:name w:val="RSC T03 Table Body Char"/>
    <w:basedOn w:val="Policepardfaut"/>
    <w:link w:val="RSCT03TableBody"/>
    <w:locked/>
    <w:rsid w:val="00C773EF"/>
    <w:rPr>
      <w:rFonts w:ascii="Times New Roman" w:eastAsia="Times New Roman" w:hAnsi="Times New Roman" w:cs="Times New Roman"/>
      <w:sz w:val="16"/>
      <w:szCs w:val="16"/>
      <w:lang w:val="en-GB" w:eastAsia="en-GB"/>
    </w:rPr>
  </w:style>
  <w:style w:type="paragraph" w:customStyle="1" w:styleId="RSCT03TableBody">
    <w:name w:val="RSC T03 Table Body"/>
    <w:basedOn w:val="Normal"/>
    <w:link w:val="RSCT03TableBodyChar"/>
    <w:qFormat/>
    <w:rsid w:val="00C773EF"/>
    <w:pPr>
      <w:keepNext/>
      <w:keepLines/>
      <w:suppressAutoHyphens w:val="0"/>
      <w:spacing w:after="0" w:line="220" w:lineRule="exact"/>
      <w:jc w:val="center"/>
    </w:pPr>
    <w:rPr>
      <w:rFonts w:ascii="Times New Roman" w:eastAsia="Times New Roman" w:hAnsi="Times New Roman" w:cs="Times New Roman"/>
      <w:sz w:val="16"/>
      <w:szCs w:val="16"/>
      <w:lang w:val="en-GB" w:eastAsia="en-GB"/>
    </w:rPr>
  </w:style>
  <w:style w:type="character" w:customStyle="1" w:styleId="RSCB04AHeadingSectionChar">
    <w:name w:val="RSC B04 A Heading (Section) Char"/>
    <w:basedOn w:val="Policepardfaut"/>
    <w:link w:val="RSCB04AHeadingSection"/>
    <w:qFormat/>
    <w:rsid w:val="00FD67EE"/>
    <w:rPr>
      <w:b/>
      <w:sz w:val="24"/>
    </w:rPr>
  </w:style>
  <w:style w:type="paragraph" w:customStyle="1" w:styleId="RSCB04AHeadingSection">
    <w:name w:val="RSC B04 A Heading (Section)"/>
    <w:basedOn w:val="Normal"/>
    <w:link w:val="RSCB04AHeadingSectionChar"/>
    <w:qFormat/>
    <w:rsid w:val="00FD67EE"/>
    <w:pPr>
      <w:spacing w:before="400" w:after="80" w:line="240" w:lineRule="auto"/>
    </w:pPr>
    <w:rPr>
      <w:b/>
      <w:sz w:val="24"/>
    </w:rPr>
  </w:style>
  <w:style w:type="character" w:customStyle="1" w:styleId="identifier">
    <w:name w:val="identifier"/>
    <w:basedOn w:val="Policepardfaut"/>
    <w:rsid w:val="00100066"/>
  </w:style>
  <w:style w:type="paragraph" w:styleId="Objetducommentaire">
    <w:name w:val="annotation subject"/>
    <w:basedOn w:val="Commentaire"/>
    <w:next w:val="Commentaire"/>
    <w:link w:val="ObjetducommentaireCar"/>
    <w:uiPriority w:val="99"/>
    <w:semiHidden/>
    <w:unhideWhenUsed/>
    <w:rsid w:val="00ED7934"/>
    <w:rPr>
      <w:b/>
      <w:bCs/>
    </w:rPr>
  </w:style>
  <w:style w:type="character" w:customStyle="1" w:styleId="ObjetducommentaireCar">
    <w:name w:val="Objet du commentaire Car"/>
    <w:basedOn w:val="CommentaireCar"/>
    <w:link w:val="Objetducommentaire"/>
    <w:uiPriority w:val="99"/>
    <w:semiHidden/>
    <w:rsid w:val="00ED7934"/>
    <w:rPr>
      <w:b/>
      <w:bCs/>
      <w:sz w:val="20"/>
      <w:szCs w:val="20"/>
    </w:rPr>
  </w:style>
  <w:style w:type="paragraph" w:styleId="Rvision">
    <w:name w:val="Revision"/>
    <w:hidden/>
    <w:uiPriority w:val="99"/>
    <w:semiHidden/>
    <w:rsid w:val="00ED7934"/>
    <w:pPr>
      <w:suppressAutoHyphens w:val="0"/>
    </w:pPr>
  </w:style>
  <w:style w:type="numbering" w:customStyle="1" w:styleId="CurrentList1">
    <w:name w:val="Current List1"/>
    <w:uiPriority w:val="99"/>
    <w:rsid w:val="00FF221F"/>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937767">
      <w:bodyDiv w:val="1"/>
      <w:marLeft w:val="0"/>
      <w:marRight w:val="0"/>
      <w:marTop w:val="0"/>
      <w:marBottom w:val="0"/>
      <w:divBdr>
        <w:top w:val="none" w:sz="0" w:space="0" w:color="auto"/>
        <w:left w:val="none" w:sz="0" w:space="0" w:color="auto"/>
        <w:bottom w:val="none" w:sz="0" w:space="0" w:color="auto"/>
        <w:right w:val="none" w:sz="0" w:space="0" w:color="auto"/>
      </w:divBdr>
    </w:div>
    <w:div w:id="545607007">
      <w:bodyDiv w:val="1"/>
      <w:marLeft w:val="0"/>
      <w:marRight w:val="0"/>
      <w:marTop w:val="0"/>
      <w:marBottom w:val="0"/>
      <w:divBdr>
        <w:top w:val="none" w:sz="0" w:space="0" w:color="auto"/>
        <w:left w:val="none" w:sz="0" w:space="0" w:color="auto"/>
        <w:bottom w:val="none" w:sz="0" w:space="0" w:color="auto"/>
        <w:right w:val="none" w:sz="0" w:space="0" w:color="auto"/>
      </w:divBdr>
    </w:div>
    <w:div w:id="859705734">
      <w:bodyDiv w:val="1"/>
      <w:marLeft w:val="0"/>
      <w:marRight w:val="0"/>
      <w:marTop w:val="0"/>
      <w:marBottom w:val="0"/>
      <w:divBdr>
        <w:top w:val="none" w:sz="0" w:space="0" w:color="auto"/>
        <w:left w:val="none" w:sz="0" w:space="0" w:color="auto"/>
        <w:bottom w:val="none" w:sz="0" w:space="0" w:color="auto"/>
        <w:right w:val="none" w:sz="0" w:space="0" w:color="auto"/>
      </w:divBdr>
    </w:div>
    <w:div w:id="1039283831">
      <w:bodyDiv w:val="1"/>
      <w:marLeft w:val="0"/>
      <w:marRight w:val="0"/>
      <w:marTop w:val="0"/>
      <w:marBottom w:val="0"/>
      <w:divBdr>
        <w:top w:val="none" w:sz="0" w:space="0" w:color="auto"/>
        <w:left w:val="none" w:sz="0" w:space="0" w:color="auto"/>
        <w:bottom w:val="none" w:sz="0" w:space="0" w:color="auto"/>
        <w:right w:val="none" w:sz="0" w:space="0" w:color="auto"/>
      </w:divBdr>
    </w:div>
    <w:div w:id="19013561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oleObject" Target="embeddings/oleObject4.bin"/><Relationship Id="rId39" Type="http://schemas.openxmlformats.org/officeDocument/2006/relationships/image" Target="media/image27.png"/><Relationship Id="rId21" Type="http://schemas.openxmlformats.org/officeDocument/2006/relationships/image" Target="media/image12.wmf"/><Relationship Id="rId34" Type="http://schemas.openxmlformats.org/officeDocument/2006/relationships/image" Target="media/image22.jpeg"/><Relationship Id="rId42" Type="http://schemas.openxmlformats.org/officeDocument/2006/relationships/image" Target="media/image30.tiff"/><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oleObject" Target="embeddings/oleObject5.bin"/><Relationship Id="rId11" Type="http://schemas.openxmlformats.org/officeDocument/2006/relationships/oleObject" Target="embeddings/oleObject2.bin"/><Relationship Id="rId24" Type="http://schemas.openxmlformats.org/officeDocument/2006/relationships/image" Target="media/image14.wmf"/><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oleObject" Target="embeddings/oleObject3.bin"/><Relationship Id="rId28" Type="http://schemas.openxmlformats.org/officeDocument/2006/relationships/image" Target="media/image17.emf"/><Relationship Id="rId36" Type="http://schemas.openxmlformats.org/officeDocument/2006/relationships/image" Target="media/image24.jpeg"/><Relationship Id="rId49"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image" Target="media/image19.jpeg"/><Relationship Id="rId44" Type="http://schemas.openxmlformats.org/officeDocument/2006/relationships/image" Target="media/image3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tiff"/><Relationship Id="rId48" Type="http://schemas.openxmlformats.org/officeDocument/2006/relationships/footer" Target="footer2.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emf"/><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tiff"/><Relationship Id="rId20" Type="http://schemas.openxmlformats.org/officeDocument/2006/relationships/image" Target="media/image11.png"/><Relationship Id="rId41" Type="http://schemas.openxmlformats.org/officeDocument/2006/relationships/image" Target="media/image29.tif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5255BA-60C6-4DF6-962B-00B9092C4A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Pages>
  <Words>11544</Words>
  <Characters>63492</Characters>
  <Application>Microsoft Office Word</Application>
  <DocSecurity>0</DocSecurity>
  <Lines>529</Lines>
  <Paragraphs>149</Paragraphs>
  <ScaleCrop>false</ScaleCrop>
  <HeadingPairs>
    <vt:vector size="2" baseType="variant">
      <vt:variant>
        <vt:lpstr>Titre</vt:lpstr>
      </vt:variant>
      <vt:variant>
        <vt:i4>1</vt:i4>
      </vt:variant>
    </vt:vector>
  </HeadingPairs>
  <TitlesOfParts>
    <vt:vector size="1" baseType="lpstr">
      <vt:lpstr/>
    </vt:vector>
  </TitlesOfParts>
  <Company>Universite Grenoble Alpes</Company>
  <LinksUpToDate>false</LinksUpToDate>
  <CharactersWithSpaces>74887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Philippe Gros</dc:creator>
  <dc:description/>
  <cp:lastModifiedBy>PHILIPPE GROS</cp:lastModifiedBy>
  <cp:revision>6</cp:revision>
  <dcterms:created xsi:type="dcterms:W3CDTF">2026-06-09T14:00:00Z</dcterms:created>
  <dcterms:modified xsi:type="dcterms:W3CDTF">2026-06-10T09:32:00Z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25e5d72b54ec27b4be8c980cb9d15f0fcabcb5100ad0f6623b8f3a9de293211c</vt:lpwstr>
  </property>
  <property fmtid="{D5CDD505-2E9C-101B-9397-08002B2CF9AE}" pid="3" name="ZOTERO_PREF_1">
    <vt:lpwstr>&lt;data data-version="3" zotero-version="7.0.24"&gt;&lt;session id="inuQcMv3"/&gt;&lt;style id="http://www.zotero.org/styles/inorganic-chemistry" hasBibliography="1" bibliographyStyleHasBeenSet="1"/&gt;&lt;prefs&gt;&lt;pref name="fieldType" value="Field"/&gt;&lt;pref name="automaticJour</vt:lpwstr>
  </property>
  <property fmtid="{D5CDD505-2E9C-101B-9397-08002B2CF9AE}" pid="4" name="ZOTERO_PREF_2">
    <vt:lpwstr>nalAbbreviations" value="true"/&gt;&lt;/prefs&gt;&lt;/data&gt;</vt:lpwstr>
  </property>
  <property fmtid="{D5CDD505-2E9C-101B-9397-08002B2CF9AE}" pid="5" name="MSIP_Label_defa4170-0d19-0005-0004-bc88714345d2_Enabled">
    <vt:lpwstr>true</vt:lpwstr>
  </property>
  <property fmtid="{D5CDD505-2E9C-101B-9397-08002B2CF9AE}" pid="6" name="MSIP_Label_defa4170-0d19-0005-0004-bc88714345d2_SetDate">
    <vt:lpwstr>2026-05-28T15:15:26Z</vt:lpwstr>
  </property>
  <property fmtid="{D5CDD505-2E9C-101B-9397-08002B2CF9AE}" pid="7" name="MSIP_Label_defa4170-0d19-0005-0004-bc88714345d2_Method">
    <vt:lpwstr>Standard</vt:lpwstr>
  </property>
  <property fmtid="{D5CDD505-2E9C-101B-9397-08002B2CF9AE}" pid="8" name="MSIP_Label_defa4170-0d19-0005-0004-bc88714345d2_Name">
    <vt:lpwstr>defa4170-0d19-0005-0004-bc88714345d2</vt:lpwstr>
  </property>
  <property fmtid="{D5CDD505-2E9C-101B-9397-08002B2CF9AE}" pid="9" name="MSIP_Label_defa4170-0d19-0005-0004-bc88714345d2_SiteId">
    <vt:lpwstr>ad5ed439-369a-41a8-a712-c1a2bbddecf4</vt:lpwstr>
  </property>
  <property fmtid="{D5CDD505-2E9C-101B-9397-08002B2CF9AE}" pid="10" name="MSIP_Label_defa4170-0d19-0005-0004-bc88714345d2_ActionId">
    <vt:lpwstr>31cbb923-1c2f-4903-99b4-b3ef7fcdf718</vt:lpwstr>
  </property>
  <property fmtid="{D5CDD505-2E9C-101B-9397-08002B2CF9AE}" pid="11" name="MSIP_Label_defa4170-0d19-0005-0004-bc88714345d2_ContentBits">
    <vt:lpwstr>0</vt:lpwstr>
  </property>
  <property fmtid="{D5CDD505-2E9C-101B-9397-08002B2CF9AE}" pid="12" name="MSIP_Label_defa4170-0d19-0005-0004-bc88714345d2_Tag">
    <vt:lpwstr>50, 3, 0, 1</vt:lpwstr>
  </property>
</Properties>
</file>