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4021C">
      <w:pPr>
        <w:widowControl/>
        <w:spacing w:after="0" w:line="240" w:lineRule="auto"/>
        <w:jc w:val="both"/>
        <w:rPr>
          <w:rFonts w:hint="eastAsia" w:ascii="Times New Roman" w:hAnsi="Times New Roman" w:eastAsia="宋体" w:cs="Times New Roman"/>
          <w:b/>
          <w:bCs/>
          <w:kern w:val="0"/>
          <w:sz w:val="24"/>
          <w:szCs w:val="20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0"/>
          <w14:ligatures w14:val="none"/>
        </w:rPr>
        <w:t xml:space="preserve">Table S1 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0"/>
          <w14:ligatures w14:val="none"/>
        </w:rPr>
        <w:t>Variables with missing data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0"/>
          <w:lang w:val="en-US" w:eastAsia="zh-CN"/>
          <w14:ligatures w14:val="none"/>
        </w:rPr>
        <w:t>.</w:t>
      </w:r>
    </w:p>
    <w:tbl>
      <w:tblPr>
        <w:tblStyle w:val="3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9"/>
        <w:gridCol w:w="4151"/>
      </w:tblGrid>
      <w:tr w14:paraId="2216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458773A3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Variables</w:t>
            </w:r>
          </w:p>
        </w:tc>
        <w:tc>
          <w:tcPr>
            <w:tcW w:w="415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3AF43172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Missing number (%)</w:t>
            </w:r>
          </w:p>
        </w:tc>
      </w:tr>
      <w:tr w14:paraId="2687C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5B3B1BE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Age, years</w:t>
            </w:r>
          </w:p>
        </w:tc>
        <w:tc>
          <w:tcPr>
            <w:tcW w:w="4151" w:type="dxa"/>
            <w:tcBorders>
              <w:top w:val="single" w:color="auto" w:sz="12" w:space="0"/>
              <w:left w:val="nil"/>
              <w:bottom w:val="nil"/>
              <w:right w:val="nil"/>
            </w:tcBorders>
          </w:tcPr>
          <w:p w14:paraId="77734FD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3A79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78262D8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96E3AB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6D7D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4441B997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Race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CBDDD6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ABA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9D1671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RBC, K/uL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1723F2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5DEB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ACF2FC3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WBC, K/uL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774A9A2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52B7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3DBE75B1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PLT, K/uL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069378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7366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F0AA02D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Hb, g/L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702BC00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0D69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09696C8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PT, s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AA32EF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(1.04%)</w:t>
            </w:r>
          </w:p>
        </w:tc>
      </w:tr>
      <w:tr w14:paraId="76C92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F4BF7AB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APTT, s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7758CB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6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(1.24%)</w:t>
            </w:r>
          </w:p>
        </w:tc>
      </w:tr>
      <w:tr w14:paraId="796E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320F5A9E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INR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98D8D9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(1.04%)</w:t>
            </w:r>
          </w:p>
        </w:tc>
      </w:tr>
      <w:tr w14:paraId="19F7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FEC01A2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Na+, mmol/L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6B9F96F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7441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4B990FBE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K+, mmol/L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AB0985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E43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2F8BEAC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AG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91BD3C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170D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1A7728F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SCr, mg/dL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2A0E8E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02E91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67120187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BUN, mmol/L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7FC5CA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61C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375440F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ALB, mg/dL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03A7A5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3DE9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43F7E29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BAR 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6D4DF4E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6731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E5858BA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SBP, mmHg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477E79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5C8BB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8C95949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MAP, mmHg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75DBD418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77D74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0A53264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HR, times/min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2DC87D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5311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3276C17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SpO2, %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A35C171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4AF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AE2687A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Urine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output, ml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DD7B5F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(2.07%)</w:t>
            </w:r>
          </w:p>
        </w:tc>
      </w:tr>
      <w:tr w14:paraId="1608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B2172DB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HTN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CC488D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4534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F2F868B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DM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4765EE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4CCA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1E4597C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CHF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12E966B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7689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600E0FEB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MI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6D4B9BE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4003C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C384E93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AKI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97B740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13AA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476361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AF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4F7242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19E3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224435D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Malignant cancer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6F5EAB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42C6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B499799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CCI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1E57EE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0DCDB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677884B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APSIII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9EEEA3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EBA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B2F2B7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OASIS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51DBEC4D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17B42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64FDB745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SOFA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688DCB92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1(0.21%)</w:t>
            </w:r>
          </w:p>
        </w:tc>
      </w:tr>
      <w:tr w14:paraId="3F50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703CCD5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SAPSII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5E5072E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61B5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3BBB8061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SIRS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F92595C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6631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0688397C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GCS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846E873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1(0.21%)</w:t>
            </w:r>
          </w:p>
        </w:tc>
      </w:tr>
      <w:tr w14:paraId="0BE21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0073E3C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Dobutamine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F62A38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88F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1E601282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Dopamine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21E1A91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29AB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AA756A2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Epinephrine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92D4B6E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3F0E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4AB4733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Norepinephrine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47EBEA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5678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22ABF925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Vasopressin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03E9F05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030E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64E6D39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Furosemide</w:t>
            </w:r>
          </w:p>
        </w:tc>
        <w:tc>
          <w:tcPr>
            <w:tcW w:w="4151" w:type="dxa"/>
            <w:tcBorders>
              <w:top w:val="nil"/>
              <w:left w:val="nil"/>
              <w:bottom w:val="single" w:color="000000" w:sz="12" w:space="0"/>
              <w:right w:val="nil"/>
            </w:tcBorders>
          </w:tcPr>
          <w:p w14:paraId="1790FF35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67DE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35A9C5E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Variables</w:t>
            </w:r>
          </w:p>
        </w:tc>
        <w:tc>
          <w:tcPr>
            <w:tcW w:w="4151" w:type="dxa"/>
            <w:tcBorders>
              <w:top w:val="single" w:color="000000" w:sz="12" w:space="0"/>
              <w:left w:val="nil"/>
              <w:bottom w:val="nil"/>
              <w:right w:val="nil"/>
            </w:tcBorders>
            <w:vAlign w:val="center"/>
          </w:tcPr>
          <w:p w14:paraId="6CEB96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Missing number (%)</w:t>
            </w:r>
          </w:p>
        </w:tc>
      </w:tr>
      <w:tr w14:paraId="2810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02AF7A3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Mannitol</w:t>
            </w:r>
          </w:p>
        </w:tc>
        <w:tc>
          <w:tcPr>
            <w:tcW w:w="4151" w:type="dxa"/>
            <w:tcBorders>
              <w:top w:val="single" w:color="000000" w:sz="12" w:space="0"/>
              <w:left w:val="nil"/>
              <w:bottom w:val="nil"/>
              <w:right w:val="nil"/>
            </w:tcBorders>
          </w:tcPr>
          <w:p w14:paraId="584370C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7C57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7A642D5C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CRRT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482B070B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0FE1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p w14:paraId="520B7FF0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Ventilator</w:t>
            </w:r>
          </w:p>
        </w:tc>
        <w:tc>
          <w:tcPr>
            <w:tcW w:w="4151" w:type="dxa"/>
            <w:tcBorders>
              <w:top w:val="nil"/>
              <w:left w:val="nil"/>
              <w:bottom w:val="nil"/>
              <w:right w:val="nil"/>
            </w:tcBorders>
          </w:tcPr>
          <w:p w14:paraId="39580EE0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14:paraId="408B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9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7ED403B8">
            <w:pPr>
              <w:widowControl/>
              <w:spacing w:after="0" w:line="240" w:lineRule="auto"/>
              <w:jc w:val="both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Clipping of aneurysm</w:t>
            </w:r>
          </w:p>
        </w:tc>
        <w:tc>
          <w:tcPr>
            <w:tcW w:w="4151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2A53BE27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5FAED359">
      <w:pPr>
        <w:spacing w:line="240" w:lineRule="auto"/>
        <w:rPr>
          <w:rFonts w:hint="eastAsia" w:ascii="Times New Roman" w:hAnsi="Times New Roman" w:eastAsia="宋体" w:cs="Times New Roman"/>
          <w:sz w:val="24"/>
          <w14:ligatures w14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Abbreviations: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RBC: red blood cell, WBC: white blood cell, PLT: platelet, Hb: Hemoglobin, PT: Prothrombin Time, APTT: Activated Partial Thromboplastin Time, INR: International Normalized Ratio, Na+: sodium, K+: potassium, AG: anion gap, SCr: serum creatinine, BUN: blood urea nitrogen, ALB: albumin, BAR: blood urea nitrogen to albumin ratio, SBP: systolic blood pressure, MAP: mean arterial pressure, Spo2: peripheral oxygen saturation, HTN: hypertension, DM: diabetes mellitus, CHF: congestive heart failure, MI: myocardial infarct, AKI: acute kidney injury, AF: atrial fibrillation, CCI: Charlson Comorbidity Index, APSIII: Acute Physiology Score III, OASIS: Oxford Acute Severity of ILLness Score, SOFA: the Sequential Organ-Failure Assessment, SAPSII: Simplified Acute Physiology Score II, SIRS: Systemic Inflammatory Response Syndrome, GCS: the Glasgow Coma Scale, CRRT: Continuous Renal Replacement Therapy</w:t>
      </w:r>
    </w:p>
    <w:p w14:paraId="19F21C4B">
      <w:pP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>Table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 xml:space="preserve"> S2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14:ligatures w14:val="none"/>
        </w:rPr>
        <w:t>Baseline characteristics according to 30-day survival outcomes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  <w:t>.</w:t>
      </w:r>
    </w:p>
    <w:tbl>
      <w:tblPr>
        <w:tblStyle w:val="2"/>
        <w:tblW w:w="1397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815"/>
        <w:gridCol w:w="2815"/>
        <w:gridCol w:w="2815"/>
        <w:gridCol w:w="2715"/>
      </w:tblGrid>
      <w:tr w14:paraId="0542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D8077B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47C9BE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B75447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CD0130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577855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13103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11CA27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291D0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EEC2E7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343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5C000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1D9293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1B692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15F691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Demographic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44F34F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DAF44E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7F2A6F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2FCE85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68DD2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77F1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Age, years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3543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61.72 (46.57-76.87)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2D16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60.59 (45.73-75.45)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7DCA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64.48 (48.92-80.04)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86E5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0.01</w:t>
            </w:r>
          </w:p>
        </w:tc>
      </w:tr>
      <w:tr w14:paraId="182CF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9286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Gender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EFB4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A140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3BF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F1EC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0.434</w:t>
            </w:r>
          </w:p>
        </w:tc>
      </w:tr>
      <w:tr w14:paraId="61A5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EBA6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Male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13E6E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231 (47.9)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4F355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160 (46.6)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7B09D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71 (51.1)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F3B5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65764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FCD2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Female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D5E14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251 (52.1)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EFF1B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183 (53.4)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D807C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68 (48.9)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6C81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4541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670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Race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FF50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6E1E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46FA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CAFC6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258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88DE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White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9034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278 (57.7)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EA5C4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218 (63.6)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9F8D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60 (43.2)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B2EA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D51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FD09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Other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A2554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204 (42.3)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D3FA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125 (36.4)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FEDD7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9 (56.8)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43AD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1DF2D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F18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Laboratory results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889B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944B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F1DA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0F6A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0C314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B439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RBC,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B944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3.95 (3.20-4.70)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50F2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3.99 (3.31-4.67)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372C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3.85 (2.95-4.75)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7493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0.059</w:t>
            </w:r>
          </w:p>
        </w:tc>
      </w:tr>
      <w:tr w14:paraId="34057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021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WBC,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EE48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13.59 (6.70-20.48)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2D01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12.77 (6.82-18.72)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6A8C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15.61 (7.12-24.10)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49AD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A371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2D4C0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PLT,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A37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218.05 (110.77-325.33)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FDD4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227.50 (122.63-332.37)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791C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194.71 (84.75-304.67)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05B9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0.002</w:t>
            </w:r>
          </w:p>
        </w:tc>
      </w:tr>
      <w:tr w14:paraId="786D2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A490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Hb, g/L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0BF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11.95 (9.78-14.12)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BEEA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12.09 (10.10-14.08)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0215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11.59 (9.07-14.11)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BCCD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0.02</w:t>
            </w:r>
          </w:p>
        </w:tc>
      </w:tr>
      <w:tr w14:paraId="1DF2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9910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PT, 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D98C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14.26 (7.98-20.54)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ADE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13.51 (9.35-17.67)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866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16.12 (6.66-25.58)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23B1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2F7E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830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APTT, 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8F7C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34.43 (13.16-55.70)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78EC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32.37 (15.19-49.55)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E252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39.52 (11.09-67.95)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49C2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0.001</w:t>
            </w:r>
          </w:p>
        </w:tc>
      </w:tr>
      <w:tr w14:paraId="32A7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FD5CA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INR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8128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1.29 (0.69-1.89)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B0D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1.22 (0.82-1.62)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E719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1.47 (0.57-2.37)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7CD3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3374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7F7C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Na+,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9296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139.29 (134.70-143.88)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5BFA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139.35 (135.47-143.23)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6AA8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139.12 (133.13-145.11)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9121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0.618</w:t>
            </w:r>
          </w:p>
        </w:tc>
      </w:tr>
      <w:tr w14:paraId="2B092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C2E3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K+,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F7E3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4.00 (3.28-4.72)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948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3.95 (3.30-4.60)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B7545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4.11 (3.25-4.97)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A9E5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0.029</w:t>
            </w:r>
          </w:p>
        </w:tc>
      </w:tr>
      <w:tr w14:paraId="2A189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7BCD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4709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14.67 (10.76-18.58)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09E6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14.06 (10.80-17.32)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8F8A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16.19 (11.33-21.05)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823F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6B8B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D48D8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SCr, mg/dL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65BB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1.11 (0.12-2.10)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A70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0.99 (0.12-1.86)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8131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1.40 (0.20-2.60)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1468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1552E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2660E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BUN,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11F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19.45 (3.94-34.96)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4259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16.89 (5.28-28.50)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2EA0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25.77 (4.61-46.93)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09A02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1B956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3601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ALB, mg/dL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8D6E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3.40 (2.77-4.03)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920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3.47 (2.87-4.07)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E293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3.24 (2.56-3.92)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094B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61B9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EEF883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BAR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64926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6.37 (-0.45-13.19)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F59E6F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5.28 (0.59-9.97)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6FF4EF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9.06 (-0.82-18.94)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B85A93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B2A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DDB03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633416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7616BE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F765CE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AD7FDA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00AF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D3492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4F122F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1D6F25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343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E1BA53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59DC58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3CEC6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1DF1C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Vital signs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28B8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EE29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808C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C4DA0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ED6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85D0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SBP, mmHg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95E2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131.71 (107.42-156.00)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1E7C1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132.94 (109.82-156.06)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8AB44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128.68 (101.88-155.48)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1E2C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0.081</w:t>
            </w:r>
          </w:p>
        </w:tc>
      </w:tr>
      <w:tr w14:paraId="4D10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C588E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MAP, mmHg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22B22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89.32 (70.76-107.88)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97C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90.23 (72.19-108.27)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9D3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87.06 (67.38-106.74)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52D8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0.089</w:t>
            </w:r>
          </w:p>
        </w:tc>
      </w:tr>
      <w:tr w14:paraId="25040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875C3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HR, times/min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921F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83.73 (64.98-102.48)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C8C9F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82.54 (65.39-99.69)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F7C16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86.66 (64.64-108.68)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41FC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0.029</w:t>
            </w:r>
          </w:p>
        </w:tc>
      </w:tr>
      <w:tr w14:paraId="16372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799D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SpO2, %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5EAD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97.44 (93.99-100.89)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EAE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97.45 (94.16-100.74)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60B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97.41 (93.60-101.22)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60660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0.917</w:t>
            </w:r>
          </w:p>
        </w:tc>
      </w:tr>
      <w:tr w14:paraId="23757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604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Urine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output, ml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F01D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2175.23 (838.49-3511.97)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85899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2137.63 (1038.36-3235.90)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C37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2268.03 (473.25-4062.81)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E82F8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0.332</w:t>
            </w:r>
          </w:p>
        </w:tc>
      </w:tr>
      <w:tr w14:paraId="25F6F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913C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Comorbidities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08626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B4E52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C82F9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6513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2D99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C69D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HTN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363C7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B9B03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AF14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7C1F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0.506</w:t>
            </w:r>
          </w:p>
        </w:tc>
      </w:tr>
      <w:tr w14:paraId="0DB23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76A5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D7549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233 (48.3)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D4EC4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162 (47.2)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8A42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71 (51.1)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E2F8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C47E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2E74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4E2CC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249 (51.7)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19E1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181 (52.8)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F1D4E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68 (48.9)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2501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CED9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1B475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DM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8C8D5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6963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8EDAB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693A4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0.022</w:t>
            </w:r>
          </w:p>
        </w:tc>
      </w:tr>
      <w:tr w14:paraId="464B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811C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F3D4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390 (80.9)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FF2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287 (83.7)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82A7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103 (74.1)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1C83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DFE5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BAF9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C427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92 (19.1)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DDC4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56 (16.3)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8EAA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36 (25.9)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F1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23C8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8758E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CHF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6B6B5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2C4D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7830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B035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0.175</w:t>
            </w:r>
          </w:p>
        </w:tc>
      </w:tr>
      <w:tr w14:paraId="38411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ECD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2D2F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429 (89.0)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B3A1A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310 (90.4)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E24D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119 (85.6)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73DF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CEA3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B648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CD54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53 (11.0)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FDCA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33 (9.6)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0481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20 (14.4)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B2D6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D94E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F33D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505D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4CF1A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0500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6A7EF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0.14</w:t>
            </w:r>
          </w:p>
        </w:tc>
      </w:tr>
      <w:tr w14:paraId="4B6A5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5041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5B384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424 (88.0)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BE08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307 (89.5)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316CF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117 (84.2)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2D217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7DE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1DE8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627C1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58 (12.0)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3F6E2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36 (10.5)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181F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22 (15.8)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2E81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FCD7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E3AC6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AKI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58BAA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FDD2C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8C70B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CF48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0.252</w:t>
            </w:r>
          </w:p>
        </w:tc>
      </w:tr>
      <w:tr w14:paraId="2891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08FE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0C965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75 (15.6)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034C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58 (16.9)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25F13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17 (12.2)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4926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2DA4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562C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0BCA7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407 (84.4)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62B3B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285 (83.1)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5125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122 (87.8)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EDDA3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D6F9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7E1E7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AF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4BF4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B227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726D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A1BF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0.007</w:t>
            </w:r>
          </w:p>
        </w:tc>
      </w:tr>
      <w:tr w14:paraId="7C507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C1A5E6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AA37DB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389 (80.7)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D19A9A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288 (84.0)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C8EF21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101 (72.7)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72E954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FA04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57A7E0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74236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23F0E4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813A5C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4CB203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63DE1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201F72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07297C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734E78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343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3A348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A20B57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6C5FF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65F7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A58C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93 (19.3)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C119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55 (16.0)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AFAF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38 (27.3) 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B7E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BFB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7C37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Malignant cancer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4166C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1620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EB3A3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24C08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0.186</w:t>
            </w:r>
          </w:p>
        </w:tc>
      </w:tr>
      <w:tr w14:paraId="388BE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1D44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7CF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450 (93.4)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7599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324 (94.5)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45012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126 (90.6)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9DC0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8CE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8389F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FCC8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32 (6.6)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51E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19 (5.5)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4439E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13 (9.4)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D652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C76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60FE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CCI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4CE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4.67 (1.98-7.36)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48BD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4.35 (1.79-6.91)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63E4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5.47 (2.63-8.31)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0F1A7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517C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CC5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Clinical severity scores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AE6C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35FA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8F53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44024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10D0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292A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APSIII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17AA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44.59 (21.74-67.44)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BD62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40.01 (20.31-59.71)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35C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55.88 (29.85-81.91)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9E902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AD19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836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OASIS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97FB0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33.28 (24.94-41.62)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85E8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31.52 (23.45-39.59)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CB0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37.61 (30.24-44.98)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DAEA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9C0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6BBD9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SOFA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5463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3.56 (0.59-6.53)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BC1B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2.98 (0.37-5.59)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2F2A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4.99 (1.68-8.30)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2D4F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D224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CACB0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SAPSII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DCCB6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36.54 (22.37-50.71)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3F6E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33.34 (20.54-46.14)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2BBA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44.42 (30.07-58.77)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75CC0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618A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DE6CF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SIRS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76FC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2.70 (1.74-3.66)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952D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2.58 (1.62-3.54)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CC82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3.00 (2.09-3.91)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044B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308D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4FA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GCS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1F0A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14.27 (12.96-15.58)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4A11D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14.24 (12.94-15.54)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BDA9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14.32 (12.99-15.65)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CEEF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0.546</w:t>
            </w:r>
          </w:p>
        </w:tc>
      </w:tr>
      <w:tr w14:paraId="2A301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722A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Treatments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8D4A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3EEA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7558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F92C9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6397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D69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Dobutamine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54D0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91D9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0590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37C0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0.348</w:t>
            </w:r>
          </w:p>
        </w:tc>
      </w:tr>
      <w:tr w14:paraId="7151B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201A1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4CEA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474 (98.3)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8937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339 (98.8)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D276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135 (97.1)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E3E1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361A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5E42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E133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8 (1.7)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54128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 (1.2)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78D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 (2.9)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D730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9C39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EB183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Dopamine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BD1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CF36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1896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14B5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0.254</w:t>
            </w:r>
          </w:p>
        </w:tc>
      </w:tr>
      <w:tr w14:paraId="2700D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B0DE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B072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472 (97.9)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373BE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338 (98.5)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111E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134 (96.4)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8019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9705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E3D5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3A9C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10 (2.1)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948D6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 (1.5)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1BA6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5 (3.6)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7EE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9ED0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4FEC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Epinephrine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E53F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7C50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CE947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220A2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0.181</w:t>
            </w:r>
          </w:p>
        </w:tc>
      </w:tr>
      <w:tr w14:paraId="18923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0191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3EEF1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456 (94.6)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6B1C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328 (95.6)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BFCFA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128 (92.1)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E0CE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7397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2719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1B9B4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26 (5.4)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1815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15 (4.4)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C7C9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11 (7.9)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482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502F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DBAF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Norepinephrine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9AC15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F7189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78373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B46A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AC7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E4FB11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249EE5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330 (68.5)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94851F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253 (73.8)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167E82C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77 (55.4)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0E6CB0D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5B2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4D639D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974BEE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ECC4B5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E72C42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3DD23C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510AA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849D8D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40FD57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E7C32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343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D9C134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139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79C44D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C226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9C86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AECC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152 (31.5)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5AF08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90 (26.2)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946B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62 (44.6) 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B1A7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D7E6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0743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Vasopressin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7D59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92F9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3566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166DC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7B4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19D6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4EAF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402 (83.4)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C640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303 (88.3)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96C8E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99 (71.2)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6A92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7AA9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E651A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D7FE4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80 (16.6)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4234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40 (11.7)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F1260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40 (28.8)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4C5D7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CC01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BB2E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Furosemide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4E2B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7B4AE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F6068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5CEE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0.022</w:t>
            </w:r>
          </w:p>
        </w:tc>
      </w:tr>
      <w:tr w14:paraId="2656C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7FFF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D3A4F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290 (60.2)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D33D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218 (63.6)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B505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72 (51.8)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7111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1A8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AA29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C51C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192 (39.8)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9E76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125 (36.4)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0E54E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67 (48.2)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BBB2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ADA1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CE706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Mannitol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BAC4A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1750E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88D8A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BA9B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0.004</w:t>
            </w:r>
          </w:p>
        </w:tc>
      </w:tr>
      <w:tr w14:paraId="712E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9021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A27CF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403 (83.6)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A090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298 (86.9)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E1F0D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105 (75.5)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E0FBF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D343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8A80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21F80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79 (16.4)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4A07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45 (13.1)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E095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34 (24.5)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B858D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EEE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F3495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CRRT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51F3F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8FE4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FE8C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2AF6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0.145</w:t>
            </w:r>
          </w:p>
        </w:tc>
      </w:tr>
      <w:tr w14:paraId="4354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B4025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CA7AF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451 (93.6)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DCAB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325 (94.8)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AF0FA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126 (90.6)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F9418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6A00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4B369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79C1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31 (6.4)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FA8D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18 (5.2)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050E1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13 (9.4)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B7AB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F08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536C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Ventilator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132DB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CE5D0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4170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83816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0.566</w:t>
            </w:r>
          </w:p>
        </w:tc>
      </w:tr>
      <w:tr w14:paraId="32AED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F80F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26B0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71 (14.7)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30BE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48 (14.0)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9E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23 (16.5)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8D2E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672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27B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529D5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411 (85.3)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6AE0C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295 (86.0)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3D374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116 (83.5)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7DD57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32CD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DF83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Clipping of aneurysm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7CD2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F5A7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F60C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F9FA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0.357</w:t>
            </w:r>
          </w:p>
        </w:tc>
      </w:tr>
      <w:tr w14:paraId="0F0A5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43E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3C85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468 (97.1)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94BE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331 (96.5)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C1D3C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137 (98.6)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5701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BAD0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B009BD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016824E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14 (2.9)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35BC36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12 (3.5)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4263FCF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2 (1.4)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/>
            <w:vAlign w:val="center"/>
          </w:tcPr>
          <w:p w14:paraId="10EC7E1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</w:tbl>
    <w:p w14:paraId="52C9A46F">
      <w:pPr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Abbreviations: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RBC: red blood cell, WBC: white blood cell, PLT: platelet, Hb: Hemoglobin, PT: Prothrombin Time, APTT: Activated Partial Thromboplastin Time, INR: International Normalized Ratio,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14:ligatures w14:val="none"/>
        </w:rPr>
        <w:t>Na+: sodium, K+: potassium, AG: anion gap, SCr: serum creatinine, BUN: blood urea nitrogen, ALB: albumin,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14:ligatures w14:val="none"/>
        </w:rPr>
        <w:t>BAR: blood urea nitrogen to albumin ratio, SBP: systolic blood pressure,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MAP: mean arterial pressure, 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HR: heart rate, </w:t>
      </w:r>
      <w:r>
        <w:rPr>
          <w:rFonts w:ascii="Times New Roman" w:hAnsi="Times New Roman" w:eastAsia="宋体" w:cs="Times New Roman"/>
          <w:sz w:val="24"/>
          <w14:ligatures w14:val="none"/>
        </w:rPr>
        <w:t>Spo2: peripheral oxygen saturation, HTN: hypertension, DM: diabetes mellitus, CHF: congestive heart failure, MI: myocardial infarct, AKI: acute kidney injury, AF: atrial fibrillation, CCI: Charlson Comorbidity Index, APSIII: Acute Physiology Score III, OASIS: Oxford Acute Severity of ILLness Score,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14:ligatures w14:val="none"/>
        </w:rPr>
        <w:t>SOFA: the Sequential Organ-Failure Assessment, SAPSII: Simplified Acute Physiology Score II, SIRS: Systemic Inflammatory Response Syndrome, GCS: the Glasgow Coma Scale,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</w:t>
      </w:r>
      <w:r>
        <w:rPr>
          <w:rFonts w:ascii="Times New Roman" w:hAnsi="Times New Roman" w:eastAsia="宋体" w:cs="Times New Roman"/>
          <w:sz w:val="24"/>
          <w14:ligatures w14:val="none"/>
        </w:rPr>
        <w:t>CRRT: Continuous Renal Replacement Therapy.</w:t>
      </w:r>
    </w:p>
    <w:p w14:paraId="50FF4F33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1BD743F0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D7C3E7F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C44832D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DD5245D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58567BE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8FBB7E7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E7E48DC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05C775CB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1108815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74EEBC8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7F31273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1D4E6BB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A53B33F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5D7FFC91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64D5A386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0FBB5B0E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10709C86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1CAF3F6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966FFCD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B303999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2AB6DBF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DBDBDFE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5128875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A55A7C2">
      <w:pP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>T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>able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 xml:space="preserve"> S3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14:ligatures w14:val="none"/>
        </w:rPr>
        <w:t>Baseline characteristics according to 90-day survival outcomes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  <w:t>.</w:t>
      </w:r>
    </w:p>
    <w:tbl>
      <w:tblPr>
        <w:tblStyle w:val="2"/>
        <w:tblW w:w="13975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815"/>
        <w:gridCol w:w="2815"/>
        <w:gridCol w:w="2815"/>
        <w:gridCol w:w="2715"/>
      </w:tblGrid>
      <w:tr w14:paraId="06BE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7D8A6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D6BC8D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B03C3C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A7B936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1D36B0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0F43F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F54DC1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58D466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7D215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n=312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18F27D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n=170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BF91FC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575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DDF23E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Demographic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471D21A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D96003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E9336D7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0ABAF6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0704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876A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Age, years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C955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61.72 (46.57-76.87)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DB39E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59.99 (45.55-74.43)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4904F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64.88 (48.94-80.82)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5084D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0.001</w:t>
            </w:r>
          </w:p>
        </w:tc>
      </w:tr>
      <w:tr w14:paraId="33DB5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E4F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Gender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B52E24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AB8154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315753F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93FE90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0.442</w:t>
            </w:r>
          </w:p>
        </w:tc>
      </w:tr>
      <w:tr w14:paraId="4016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58F2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Male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72058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231 (47.9)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4A68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145 (46.5)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A4641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86 (50.6)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6A0562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10D5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4922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Female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B27E43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251 (52.1)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46C04F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167 (53.5)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06C3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84 (49.4)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8FB48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F916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14D3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Race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071761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18F347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39BB31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CF1CD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18DB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3294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White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B3E45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278 (57.7)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4B72A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199 (63.8)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7A98E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79 (46.5)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47E79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35D7E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BF43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Other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956CF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204 (42.3)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B81873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113 (36.2)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32DE44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91 (53.5)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29B960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04C69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9E53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Laboratory results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AC6CE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DA39D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EA1D9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7CEE1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72199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3B58B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RBC,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C79E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3.95 (3.20-4.70)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124FAE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4.03 (3.38-4.68)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B9C89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3.79 (2.91-4.67)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50C81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0.001</w:t>
            </w:r>
          </w:p>
        </w:tc>
      </w:tr>
      <w:tr w14:paraId="734C6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6A1EE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WBC,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3013E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13.59 (6.70-20.48)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776CA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12.74 (7.09-18.39)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908C0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15.14 (6.62-23.66)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57B87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AE41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B87D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PLT,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97B7E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218.05 (110.77-325.33)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76B62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232.87 (130.51-335.23)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3656C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190.85 (79.81-301.89)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ABBFA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5259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13F39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Hb, g/L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773BB4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11.95 (9.78-14.12)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DE5205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12.21 (10.29-14.13)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155E7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11.46 (8.96-13.96)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D637C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6AE2B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B3E40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PT, 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3F0FF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14.26 (7.98-20.54)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55795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13.30 (9.26-17.34)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1DA27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16.02 (7.23-24.81)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EE027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02E1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2724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APTT, 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5B6D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34.43 (13.16-55.70)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36391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32.26 (14.65-49.87)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DD659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38.42 (12.12-64.72)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41D8F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0.002</w:t>
            </w:r>
          </w:p>
        </w:tc>
      </w:tr>
      <w:tr w14:paraId="2C210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5E987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INR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C0C22F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1.29 (0.69-1.89)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A5364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1.20 (0.81-1.59)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1F1FE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1.46 (0.63-2.29)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6169A1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6496B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4DAC7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Na+,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DE54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139.29 (134.70-143.88)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4E5C5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139.40 (135.55-143.25)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39541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139.08 (133.38-144.78)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35BD21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0.459</w:t>
            </w:r>
          </w:p>
        </w:tc>
      </w:tr>
      <w:tr w14:paraId="55427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E456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K+,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54931A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4.00 (3.28-4.72)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026DB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3.95 (3.31-4.59)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C38F3F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4.10 (3.27-4.93)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F3C11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0.029</w:t>
            </w:r>
          </w:p>
        </w:tc>
      </w:tr>
      <w:tr w14:paraId="0D61A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2DBEB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F9F52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14.67 (10.76-18.58)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A3FAD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13.95 (10.75-17.15)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FDF46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16.01 (11.33-20.69)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9684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B41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BBDD2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SCr, mg/dL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2056D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1.11 (0.12-2.10)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3B16EE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0.94 (0.20-1.68)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F9194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1.41 (0.12-2.70)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74B352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BF83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06108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BUN,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B4AB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19.45 (3.94-34.96)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22C46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16.18 (5.07-27.29)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9781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25.45 (5.41-45.49)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59394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1E3D6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C68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ALB, mg/dL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064C7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3.40 (2.77-4.03)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B04D9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3.49 (2.90-4.08)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9E7ED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3.23 (2.56-3.90)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73D84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F3CD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51270F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BAR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1F838F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6.37 (-0.45-13.19)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1524824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4.98 (0.70-9.26)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34A5DB4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8.92 (-0.50-18.34)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59D9AFD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2608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E3584B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6315FC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F346CC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93EB29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556149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2029E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D39D82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F25A77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29701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n=312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62874E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n=170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919DC6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09AA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0B09D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Vital signs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85356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5D8D87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90B42F2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013FBA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4746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FE936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SBP, mmHg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69FE5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131.71 (107.42-156.00)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14EDEE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133.32 (110.51-156.13)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9C9ACC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128.75 (102.16-155.34)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8F5B02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0.048</w:t>
            </w:r>
          </w:p>
        </w:tc>
      </w:tr>
      <w:tr w14:paraId="227B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BCEE9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MAP, mmHg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E1AFF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89.32 (70.76-107.88)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CCDDAB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90.48 (72.39-108.57)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04BA74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87.19 (67.92-106.46)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5CDC4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0.063</w:t>
            </w:r>
          </w:p>
        </w:tc>
      </w:tr>
      <w:tr w14:paraId="7505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8F8F7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HR, times/min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980582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83.73 (64.98-102.48)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BC2640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81.52 (64.79-98.25)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B84193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87.78 (66.33-109.23)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5C72C9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980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625D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SpO2, %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FB6760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97.44 (93.99-100.89)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5DBE5E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97.46 (94.10-100.82)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0FC18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97.40 (93.79-101.01)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781615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0.867</w:t>
            </w:r>
          </w:p>
        </w:tc>
      </w:tr>
      <w:tr w14:paraId="42EB7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E7AA6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Urine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output, ml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380041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2175.23 (838.49-3511.97)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12A7AD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2198.79 (1104.61-3292.97)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B76D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2131.99 (435.06-3828.92)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8F7BBC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0.601</w:t>
            </w:r>
          </w:p>
        </w:tc>
      </w:tr>
      <w:tr w14:paraId="6F038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DF9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Comorbidities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930A33D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9F32DE2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33FEF5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2C8DE4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695C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5A7A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HTN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67D48F8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653ED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A27A0E7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D54BAF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991B855"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136A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8AB6B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233 (48.3)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34AF9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144 (46.2)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5A990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89 (52.4)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4AC85B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0.228</w:t>
            </w:r>
          </w:p>
        </w:tc>
      </w:tr>
      <w:tr w14:paraId="2A76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9775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43EBA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249 (51.7)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5B3E4C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168 (53.8)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5C2C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81 (47.6)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8247A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8BC0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469C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DM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10B6C5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E46EB3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B97E2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28B53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FCC3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7CC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355948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390 (80.9)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2F9ED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261 (83.7)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EEC6C0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129 (75.9)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F81F0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0.051</w:t>
            </w:r>
          </w:p>
        </w:tc>
      </w:tr>
      <w:tr w14:paraId="7E0F6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FB4E3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F529B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92 (19.1)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74F1E9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51 (16.3)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56368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41 (24.1)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3772D3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3205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F51C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CHF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50E54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B78D885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617263B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1227CF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0.017</w:t>
            </w:r>
          </w:p>
        </w:tc>
      </w:tr>
      <w:tr w14:paraId="6C719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94563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7BCB1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429 (89.0)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F94C7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286 (91.7)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2F7F6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143 (84.1)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DBB7B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76D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D6E31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AD28A1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53 (11.0)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A08C96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 (8.3)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E22887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 (15.9)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DD9611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AACB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1FB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AC39636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C668795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46C438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867A18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0.018</w:t>
            </w:r>
          </w:p>
        </w:tc>
      </w:tr>
      <w:tr w14:paraId="7E322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C450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931384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424 (88.0)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488C4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283 (90.7)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A3A582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141 (82.9)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B53F0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A1E6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DB19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0326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58 (12.0)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BF6651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29 (9.3)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69112C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29 (17.1)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68A139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B5CA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737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AKI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351409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F26F9C1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5483D5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F66872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0.067</w:t>
            </w:r>
          </w:p>
        </w:tc>
      </w:tr>
      <w:tr w14:paraId="7FF39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EE53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F6CFF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75 (15.6)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39B164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56 (17.9)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FB272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 (11.2)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BED76C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9386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261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1F9E4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407 (84.4)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075C8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256 (82.1)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A75D8B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151 (88.8)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607183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4F3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CE7DB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AF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6BA518A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D6F678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5BA438C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5BDFF3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2C7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4893505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567ED5B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389 (80.7)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5ADA278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267 (85.6)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7E2B092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122 (71.8)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540C312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05D5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E9756F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EF140F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857075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DC1A83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95F196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23EF3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809002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C57F95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6054D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n=343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472925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A6586B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A0C4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071A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85ED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93 (19.3)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8FC4B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45 (14.4)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F23A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48 (28.2) 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4AF744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2F09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3F2F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Malignant cancer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7150167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BE3821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201A21E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3B5079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0.107</w:t>
            </w:r>
          </w:p>
        </w:tc>
      </w:tr>
      <w:tr w14:paraId="32B65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3AB3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A6D6C8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450 (93.4)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2E831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296 (94.9)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0BE2F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154 (90.6)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B3F33E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BDA6D34"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BED8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CA3E18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32 (6.6)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60FEC8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 (5.1)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BF2EE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 (9.4)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BD726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6545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9C159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CCI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FF445E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4.67 (1.98-7.36)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92B5E4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4.18 (1.70-6.66)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CD9B9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5.58 (2.75-8.41)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D6039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1E6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1AC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Clinical severity scores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7BE3F6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1E53B65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24622A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8D6C23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B77FA86"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BA6BE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APSIII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FCAA79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44.59 (21.74-67.44)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C8CB6C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38.65 (20.33-56.97)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D4BF50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55.49 (29.35-81.63)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6043BD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1AB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D2BD9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OASIS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3C0650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33.28 (24.94-41.62)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6F0C49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31.18 (23.23-39.13)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DB1AE4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37.14 (29.51-44.77)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4782EE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EEB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C39F3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SOFA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8BFAB5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3.56 (0.59-6.53)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C1C0DF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2.80 (0.42-5.18)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B5027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4.95 (1.53-8.37)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F7F12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141EB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2BCE8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SAPSII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9FD87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36.54 (22.37-50.71)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40B7A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32.87 (20.35-45.39)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AD3759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43.26 (28.67-57.85)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D53D4F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D62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420B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SIRS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A781D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2.70 (1.74-3.66)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62CF70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2.54 (1.57-3.51)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60DFD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3.01 (2.13-3.89)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1C77F1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332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419C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GCS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A0F1D0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14.27 (12.96-15.58)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D8EE6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14.26 (13.00-15.52)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D3FD2D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14.29 (12.89-15.69)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4887D1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0.817</w:t>
            </w:r>
          </w:p>
        </w:tc>
      </w:tr>
      <w:tr w14:paraId="418FF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73B8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Treatments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6E490F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99965D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2A50B1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666672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3996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78A4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Dobutamine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FAFF3F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2F63D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14D99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7EB293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0.613</w:t>
            </w:r>
          </w:p>
        </w:tc>
      </w:tr>
      <w:tr w14:paraId="5FDEA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0DF3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23C9D3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474 (98.3)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67BD0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308 (98.7)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8CB163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166 (97.6)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220656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1EDC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B00A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484700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 (1.7)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7CB0F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 (1.3)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11AEC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 (2.4)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56BC1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315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6A98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Dopamine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6E272EA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5F50CD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ABA17E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25F0A2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0.254</w:t>
            </w:r>
          </w:p>
        </w:tc>
      </w:tr>
      <w:tr w14:paraId="27C1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FE74F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ED8C0F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472 (97.9)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C6F191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338 (98.5)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D22A05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134 (96.4)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46EBFD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3401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A4C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65FA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 (2.1)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4AFA6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(1.5)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775E8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(3.6)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161E2A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08A7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088F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Epinephrine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5B2DE17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FF164F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A07BB9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5B3DF4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0.515</w:t>
            </w:r>
          </w:p>
        </w:tc>
      </w:tr>
      <w:tr w14:paraId="1B42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4BF7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F65B59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472 (97.9)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BF35C7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307 (98.4)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22FCE9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165 (97.1)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F159D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93A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5378C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14D5E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 (2.1)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02F708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(1.6)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6FBBF1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(2.9)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2DE67A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75D9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4FF8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Norepinephrine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DEC85EF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DB0734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EB02696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6C53A6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511DB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DAB098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0598E08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330 (68.5)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54E9564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234 (75.0)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169FE27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96 (56.5)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0EBF048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767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CD2BEC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BEE751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60F039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909AA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12EFDF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759B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25BB86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3BE625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9D0A24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n=343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3EDED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n=139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9C42A6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741C6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4E83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409542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152 (31.5)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4EDCA0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78 (25.0)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6C96C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74 (43.5) </w:t>
            </w:r>
          </w:p>
        </w:tc>
        <w:tc>
          <w:tcPr>
            <w:tcW w:w="27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DE0620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7794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6CE99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Vasopressin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D4AD0D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A3A0F9C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075BAB3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88358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1E693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781AD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AABC9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402 (83.4)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11CAD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278 (89.1)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9E855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124 (72.9)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B6F785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0DEC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3009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BF1AE6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80 (16.6)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BBDDF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34 (10.9)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F3E0F1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46 (27.1)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AD5A31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65B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F8783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Furosemide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3286B6A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0AD7309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922FC95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E40C89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0.001</w:t>
            </w:r>
          </w:p>
        </w:tc>
      </w:tr>
      <w:tr w14:paraId="7F968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9D51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943B4F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290 (60.2)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582F7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206 (66.0)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C4F365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84 (49.4)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E50FA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D79E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A6DD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58573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192 (39.8)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BB67CF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106 (34.0)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2E5F9D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 86 (50.6)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AF41B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034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0734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Mannitol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D14701E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41E279B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3E2570D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D325D5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0.087</w:t>
            </w:r>
          </w:p>
        </w:tc>
      </w:tr>
      <w:tr w14:paraId="0B55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E4EBC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43725E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403 (83.6)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2B640F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268 (85.9)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E673E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135 (79.4)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7FA608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489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B946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AB885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79 (16.4)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3E5D8F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44 (14.1)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3C22DD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35 (20.6)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B645E7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3329B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7420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CRRT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F14DBD1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E41A93C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8062124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E321A5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FE46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9DC85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D1CA45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451 (93.6)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ED9E13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304 (97.4)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7A2EB8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147 (86.5)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0336CD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7500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DE5F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8D20C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31 (6.4)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306F6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 (2.6)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62DAF5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 (13.5)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1AC3A9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D9E6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937B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Ventilator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7DC60D2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C7B283C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C37EBB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E1AC5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0.667</w:t>
            </w:r>
          </w:p>
        </w:tc>
      </w:tr>
      <w:tr w14:paraId="7DFE5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149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85BA4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71 (14.7)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4957D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46 (14.7)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ABAD5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 (14.7)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C8D262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2C9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9AF41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3936A0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411 (85.3)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9576D8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266 (85.3)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A12A05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145 (85.3)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E665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0573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06B1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Clipping of aneurysm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67E87B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4E92D8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6418E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81B09E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0.166</w:t>
            </w:r>
          </w:p>
        </w:tc>
      </w:tr>
      <w:tr w14:paraId="1A79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3FF0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1CAFF3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468 (97.1)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3ADB4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300 (96.2)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FC066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168 (98.8) 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48FC4B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82FA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FF6972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721146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 (2.9)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1BBEF19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12 (3.8)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0747DAD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 (1.2) 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6AA35C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</w:tbl>
    <w:p w14:paraId="2E965BC6">
      <w:pPr>
        <w:rPr>
          <w:rFonts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Abbreviations: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RBC: red blood cell, WBC: white blood cell, PLT: platelet, Hb: Hemoglobin, PT: Prothrombin Time, APTT: Activated Partial Thromboplastin Time, INR: International Normalized Ratio, Na+: sodium, K+: potassium, AG: anion gap, SCr: serum creatinine, BUN: blood urea nitrogen, ALB: albumin, BAR: blood urea nitrogen to albumin ratio, SBP: systolic blood pressure, MAP: mean arterial pressure, HR: heart rate, Spo2: peripheral oxygen saturation, HTN: hypertension, DM: diabetes mellitus, CHF: congestive heart failure, MI: myocardial infarct, AKI: acute kidney injury, AF: atrial fibrillation, CCI: Charlson Comorbidity Index, APSIII: Acute Physiology Score III, OASIS: Oxford Acute Severity of ILLness Score, SOFA: the Sequential Organ-Failure Assessment, SAPSII: Simplified Acute Physiology Score II, SIRS: Systemic Inflammatory Response Syndrome, GCS: the Glasgow Coma Scale, CRRT: Continuous Renal Replacement Therapy.</w:t>
      </w:r>
    </w:p>
    <w:p w14:paraId="60C92071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293A927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8B03634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876E551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665DC7B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DAA607A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5FE65989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C1EB337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C2C6E6B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B647ED2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1940AB6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0C9D5C3B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3B93E34A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25ED4FA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5564E98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7B08F327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5FD0F16D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7472D3E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57572056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60CFDA4F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0B0C2E2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51693B5A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4D00FDD9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20657514">
      <w:pPr>
        <w:rPr>
          <w:rFonts w:ascii="Times New Roman" w:hAnsi="Times New Roman" w:eastAsia="宋体" w:cs="Times New Roman"/>
          <w:sz w:val="24"/>
          <w14:ligatures w14:val="none"/>
        </w:rPr>
      </w:pPr>
    </w:p>
    <w:p w14:paraId="6FE2064C">
      <w:pP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>T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>able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  <w14:ligatures w14:val="none"/>
        </w:rPr>
        <w:t xml:space="preserve"> S4</w:t>
      </w:r>
      <w:r>
        <w:rPr>
          <w:rFonts w:ascii="Times New Roman" w:hAnsi="Times New Roman" w:eastAsia="宋体" w:cs="Times New Roman"/>
          <w:color w:val="000000"/>
          <w:kern w:val="0"/>
          <w:sz w:val="24"/>
          <w:lang w:bidi="ar"/>
          <w14:ligatures w14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14:ligatures w14:val="none"/>
        </w:rPr>
        <w:t>Baseline characteristics according to 365-day survival outcomes</w:t>
      </w:r>
      <w: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  <w:t>.</w:t>
      </w:r>
    </w:p>
    <w:tbl>
      <w:tblPr>
        <w:tblStyle w:val="2"/>
        <w:tblW w:w="13968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815"/>
        <w:gridCol w:w="2815"/>
        <w:gridCol w:w="2815"/>
        <w:gridCol w:w="2708"/>
      </w:tblGrid>
      <w:tr w14:paraId="39F42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E71DA6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0D443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A3764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A1C4C8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0AB0C14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-value</w:t>
            </w:r>
          </w:p>
        </w:tc>
      </w:tr>
      <w:tr w14:paraId="1A6D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600DE5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A5FDC6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A97E30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n=288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FECEA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n=194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EF6502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76461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07348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Demographic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</w:tcPr>
          <w:p w14:paraId="11A8CF2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</w:tcPr>
          <w:p w14:paraId="141F81F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</w:tcPr>
          <w:p w14:paraId="17C93A5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</w:tcPr>
          <w:p w14:paraId="1DD101F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91F9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9E58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Age, years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456ED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61.72 (46.57-76.87)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5E6993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59.21 (45.03-73.39)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8FE1F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65.43 (49.62-81.24)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DD840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B4A2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976C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Gender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0BDD20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2F69C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F9CE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06B9BF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0.225</w:t>
            </w:r>
          </w:p>
        </w:tc>
      </w:tr>
      <w:tr w14:paraId="26A3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22F98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Male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6CCC170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231 (47.9)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259B09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131 (45.5)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5B98EB2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100 (51.5)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A4281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0D7C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B483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Female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2E218D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251 (52.1)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3C9E148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157 (54.5)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D476CE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94 (48.5)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DE62A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76E8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69A9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Race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65608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360F5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82C4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C7F3F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0.020</w:t>
            </w:r>
          </w:p>
        </w:tc>
      </w:tr>
      <w:tr w14:paraId="7518C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71E8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White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06AC708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278 (57.7)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625B43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179 (62.2)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5425FC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99 (51.0)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41E5C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3BCA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9BED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Other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BC0DB6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204 (42.3)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6C867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109 (37.8)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22BD42">
            <w:pPr>
              <w:widowControl/>
              <w:spacing w:after="0" w:line="240" w:lineRule="auto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95 (49.0)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C35C6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78AF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DC15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Laboratory results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24F97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84660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74B4C7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EC28D3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4484D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6FF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RBC,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CF69AA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3.95 (3.20-4.70)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B9785C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4.08 (3.47-4.69)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EF41B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3.75 (2.86-4.64)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C93F0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5BB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BB2B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WBC,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9B3995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13.59 (6.70-20.48)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0E019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12.85 (7.25-18.45)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608C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14.68 (6.34-23.02)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EF41C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0.004</w:t>
            </w:r>
          </w:p>
        </w:tc>
      </w:tr>
      <w:tr w14:paraId="6234E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643A8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PLT, K/uL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26B88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218.05 (110.77-325.33)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82825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236.92 (134.71-339.13)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CD009C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190.03 (81.26-298.80)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13AF3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41F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4FAC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Hb, g/L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A5CED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11.95 (9.78-14.12)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FC84B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12.34 (10.56-14.12)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07D2BD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11.36 (8.83-13.89)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06ACCB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60A8E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300A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PT, 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E0CC01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14.26 (7.98-20.54)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A3104E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13.20 (9.18-17.22)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95B25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15.84 (7.47-24.21)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E8664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8103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ED4F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APTT, 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CB9A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34.43 (13.16-55.70)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CA54A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31.90 (15.11-48.69)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B1DFAD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38.19 (12.03-64.35)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2D974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0.001</w:t>
            </w:r>
          </w:p>
        </w:tc>
      </w:tr>
      <w:tr w14:paraId="6DBFA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F043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INR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DF274B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1.29 (0.69-1.89)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973B70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1.19 (0.80-1.58)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40F2F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1.45 (0.66-2.24)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1B4BCE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B10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E8E7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Na+,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E0B2FF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139.29 (134.70-143.88)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3B98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139.41 (135.53-143.29)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F547AC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139.10 (133.62-144.58)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6F7CA1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0.460</w:t>
            </w:r>
          </w:p>
        </w:tc>
      </w:tr>
      <w:tr w14:paraId="044C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7119F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K+,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FD8A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4.00 (3.28-4.72)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FAB70D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3.93 (3.31-4.55)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1599D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4.10 (3.27-4.93)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BA9E0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0.015</w:t>
            </w:r>
          </w:p>
        </w:tc>
      </w:tr>
      <w:tr w14:paraId="665AC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62AD7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9A6C15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14.67 (10.76-18.58)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542F7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13.94 (10.77-17.11)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AF15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15.75 (11.15-20.35)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E6D3D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A1D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73B1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SCr, mg/dL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64D8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1.11 (0.12-2.10)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8C6C3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0.90 (0.36-1.44)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C381E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1.42 (0.06-2.78)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EE757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FE4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E6B2E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BUN, mmol/L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6AB7E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19.45 (3.94-34.96)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1E5DF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15.32 (6.79-23.85)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E08351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25.59 (4.91-46.27)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BE94AB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FED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C76E1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ALB, mg/dL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2D829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3.40 (2.77-4.03)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C57A4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3.52 (2.93-4.11)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F1723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3.24 (2.58-3.90)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4B7F2E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6427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DB1C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BAR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41996D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6.37 (-0.45-13.19)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BC08B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4.65 (1.24-8.06)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A692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8.91 (-0.46-18.28)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D425EF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252AD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0F76B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EEDA63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E0ED4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09EC3CA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46E047A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p-value</w:t>
            </w:r>
          </w:p>
        </w:tc>
      </w:tr>
      <w:tr w14:paraId="70E81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86F9C8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CD3FE1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BC6C01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n=288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2C4448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n=194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2E864A9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21E8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EA210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Vital signs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B03070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E3080E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CF4D4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CD491C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4037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AB08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SBP, mmHg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C71862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131.71 (107.42-156.00)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A34E2A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133.24 (110.85-155.63)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9E91CE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129.44 (102.69-156.19)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F07A9A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0.092</w:t>
            </w:r>
          </w:p>
        </w:tc>
      </w:tr>
      <w:tr w14:paraId="48064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FF021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MAP, mmHg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8FEF30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89.32 (70.76-107.88)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7BF58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90.40 (72.48-108.32)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2BB759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87.71 (68.30-107.12)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C9C020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0.119</w:t>
            </w:r>
          </w:p>
        </w:tc>
      </w:tr>
      <w:tr w14:paraId="08DA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AB8D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HR, times/min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0320B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83.73 (64.98-102.48)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B01BFE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81.11 (64.46-97.76)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D2AB03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87.61 (66.67-108.55)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9B827C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8AE7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5549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SpO2, %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18A6DE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97.44 (93.99-100.89)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6A83E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97.42 (94.01-100.83)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66CBD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97.46 (93.96-100.96)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5A7FD5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0.883</w:t>
            </w:r>
          </w:p>
        </w:tc>
      </w:tr>
      <w:tr w14:paraId="6E94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4F888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Urine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output, ml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B365D3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2175.23 (838.49-3511.97)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FA2F89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2215.10 (1123.13-3307.07)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26E0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2116.04 (480.74-3751.34)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0913B1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0.426</w:t>
            </w:r>
          </w:p>
        </w:tc>
      </w:tr>
      <w:tr w14:paraId="45D4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D081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Comorbidities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9D28C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7318DB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3168D4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335E66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0C7A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E0DE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HTN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708D04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82B20D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996B07E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FD9EF3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0.151</w:t>
            </w:r>
          </w:p>
        </w:tc>
      </w:tr>
      <w:tr w14:paraId="0D68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5A4CA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E3A4B6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233 (48.3)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6B678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131 (45.5)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C6EF65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102 (52.6)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7EC403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0AF1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3A16B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7870AB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249 (51.7)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B3791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157 (54.5)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A38E99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92 (47.4)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466A40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6B69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9347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DM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5F79E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8D53CC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788B92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3336BA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0.013</w:t>
            </w:r>
          </w:p>
        </w:tc>
      </w:tr>
      <w:tr w14:paraId="45B1E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28F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CA4A0E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390 (80.9)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BCF3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244 (84.7)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5E819D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146 (75.3)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34B93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CC2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D357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0F89A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92 (19.1)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C3DA88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44 (15.3)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477E4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48 (24.7)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682A36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43F0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2DA7F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CHF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29228D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C35A61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13155A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AF182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E7C1AAB"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FA5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D4148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429 (89.0)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C8C1DA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269 (93.4)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65B8A3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160 (82.5)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0D1DF9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04D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7F86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4A1389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53 (11.0)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0418D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 (6.6)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03B091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34 (17.5)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3D793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96C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238CE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CE193D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F0BC9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27F32B5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4C94BC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0.02</w:t>
            </w:r>
          </w:p>
        </w:tc>
      </w:tr>
      <w:tr w14:paraId="6852C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14C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E40042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424 (88.0)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8EBC3C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262 (91.0)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7C275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162 (83.5)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A3397C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F84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FB37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F8FFA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58 (12.0)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18A53F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 (9.0)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C35B8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32 (16.5)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B9B4A7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145B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66990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AKI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208D77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3DCB3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5AABE0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249B8DE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0.013</w:t>
            </w:r>
          </w:p>
        </w:tc>
      </w:tr>
      <w:tr w14:paraId="7923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574F7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F8F79D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75 (15.6)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E430EF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55 (19.1)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A2FBE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20 (10.3)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0A7318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765D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EC2B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B044F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407 (84.4)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253706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233 (80.9)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60C1F1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174 (89.7)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11C95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62D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17C02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AF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C339ED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3607B0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75DE50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295EF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75C7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3D38ACC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4249F71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389 (80.7)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2A98CCD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251 (87.2)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42F69F9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138 (71.1) 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0A54E44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17E0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7CF8F01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51EBE2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772A3E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405DF5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3056802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p-value</w:t>
            </w:r>
          </w:p>
        </w:tc>
      </w:tr>
      <w:tr w14:paraId="2551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B99042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8405BB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80AD50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n=288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29BD9D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n=194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001EF9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26D40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1580B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F75A7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93 (19.3)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857A39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37 (12.8)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52A94A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56 (28.9) </w:t>
            </w: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96374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CEF0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900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Malignant cancer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BEBF5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6BFFEB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E9AB71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06E278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0.001</w:t>
            </w:r>
          </w:p>
        </w:tc>
      </w:tr>
      <w:tr w14:paraId="3744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968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EC8FA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450 (93.4)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F4F04E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278 (96.5)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57CF87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172 (88.7)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654336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9A2B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9DD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8A3AF4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32 (6.6)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A88E61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 (3.5)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0F058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22 (11.3)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F6FA89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003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7E33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CCI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3B4EB6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4.67 (1.98-7.36)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B8C01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3.93 (1.66-6.20)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0AEFA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5.77 (2.87-8.67)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3D1505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11E9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D6DC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Clinical severity scores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7C959D0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87575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D2E186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C6A9D3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BA8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D20FA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APSIII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BAF93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44.59 (21.74-67.44)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9AEC60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37.67 (20.04-55.30)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0F08EE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54.87 (29.16-80.58)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7A6236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BB2E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6BA3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OASIS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1A2163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33.28 (24.94-41.62)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23AED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30.80 (22.99-38.61)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9BF102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36.96 (29.25-44.67)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1DB78B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1578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BD0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SOFA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3B77C7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3.56 (0.59-6.53)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2FEE9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2.68 (0.39-4.97)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6E0607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4.85 (1.48-8.22)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8E1474A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01033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7EC89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SAPSII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4E35E9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36.54 (22.37-50.71)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1B0B71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32.27 (20.00-44.54)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36D17A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42.86 (28.39-57.33)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B31CFF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65D00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0018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SIRS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06FD2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2.70 (1.74-3.66)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62A51E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2.52 (1.56-3.48)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093EBA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2.96 (2.05-3.87)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C30628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4BF9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59CA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GCS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5D7A56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14.27 (12.96-15.58)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F07E0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14.28 (13.04-15.52)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1200C8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14.25 (12.85-15.65)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8CF759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0.779</w:t>
            </w:r>
          </w:p>
        </w:tc>
      </w:tr>
      <w:tr w14:paraId="63BC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B4292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Treatments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9AA356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7791DF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7F732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071AB0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292B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80384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Dobutamine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CFBD9F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4E6320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E19E0B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CF2387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0.352</w:t>
            </w:r>
          </w:p>
        </w:tc>
      </w:tr>
      <w:tr w14:paraId="5388D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ADC8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5DC0E0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474 (98.3)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612DF3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285 (99.0)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D0ADF9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189 (97.4)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53028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A5C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8863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782C8F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 (1.7)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F65BB9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 (1.0)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DBAC8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(2.6)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277D61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8342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3F35A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Dopamine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DFAB9E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6BB02D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692B8D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0B8AF92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0.757</w:t>
            </w:r>
          </w:p>
        </w:tc>
      </w:tr>
      <w:tr w14:paraId="6F329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40A0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FE2A81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472 (97.9)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57F8A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283 (98.3)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AEB57F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189 (97.4)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19A802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4C420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D6C87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1D54B1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 (2.1)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EAE33E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(1.7)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0A058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 (2.6)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781DE8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7C8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0F7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Epinephrine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7CBF02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C9361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32C674C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98393C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0.038</w:t>
            </w:r>
          </w:p>
        </w:tc>
      </w:tr>
      <w:tr w14:paraId="3A520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738C5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DDBE5E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456 (94.6)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80EE7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278 (96.5)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EDD394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178 (91.8)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7EBC0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0B1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CBFC8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4A4699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26 (5.4)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274957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10 (3.5)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D96992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 (8.2)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57E132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CEAE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16AF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Norepinephrine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C1CC3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4C43A31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6F925F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F326F76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1385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5C039D9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11C13D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330 (68.5)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3D5DCEA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220 (76.4)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52CD603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110 (56.7) 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2BEFFFE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F1CF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5884728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Characteristic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C2B73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ALL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5A044F2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Suvivor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725CC92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Non-suvivor</w:t>
            </w: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noWrap/>
            <w:vAlign w:val="center"/>
          </w:tcPr>
          <w:p w14:paraId="6C9DDC65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p-value</w:t>
            </w:r>
          </w:p>
        </w:tc>
      </w:tr>
      <w:tr w14:paraId="5618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589DEB4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6531678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n=482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335E3CA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n=288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4148AD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n=194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noWrap/>
            <w:vAlign w:val="center"/>
          </w:tcPr>
          <w:p w14:paraId="1C21C1E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sz w:val="20"/>
                <w:szCs w:val="20"/>
                <w14:ligatures w14:val="none"/>
              </w:rPr>
            </w:pPr>
          </w:p>
        </w:tc>
      </w:tr>
      <w:tr w14:paraId="58B2F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4D6B6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ADAA8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152 (31.5)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974EA6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68 (23.6) </w:t>
            </w:r>
          </w:p>
        </w:tc>
        <w:tc>
          <w:tcPr>
            <w:tcW w:w="2815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50F23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84 (43.3) </w:t>
            </w:r>
          </w:p>
        </w:tc>
        <w:tc>
          <w:tcPr>
            <w:tcW w:w="2708" w:type="dxa"/>
            <w:tcBorders>
              <w:top w:val="single" w:color="000000" w:sz="12" w:space="0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D6A0E4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682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113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Vasopressin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3D2DB37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309C4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2E74A3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E163F2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5262D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45F1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851C39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402 (83.4)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3CA1CF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259 (89.9)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BC66C7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143 (73.7)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63C4D01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4965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EC6D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FFF2F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80 (16.6)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D7A61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29 (10.1)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B0B12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51 (26.3)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2C32CB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D61A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BB5E5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Furosemide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A1F896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6E7CF33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6049EC9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A4C54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3E550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2702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C754AE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290 (60.2)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AC8603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195 (67.7)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42094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95 (49.0)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0DF372F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0E5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54A9B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100EAB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192 (39.8)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3A332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93 (32.3)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2C8EE3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99 (51.0)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68147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C3B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CA3E4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Mannitol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6C40D1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A365F3B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2F01F4A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0ED5750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0.093</w:t>
            </w:r>
          </w:p>
        </w:tc>
      </w:tr>
      <w:tr w14:paraId="53F4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F383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74B968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403 (83.6)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9DA940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248 (86.1)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16CD7D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155 (79.9)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7A0EEC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2534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22FA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97A240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79 (16.4)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DC51A0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40 (13.9)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835CB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39 (20.1)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3880BA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0446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52C6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CRRT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DC6043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09DDCFF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334031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669A9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  <w:lang w:bidi="ar"/>
                <w14:ligatures w14:val="none"/>
              </w:rPr>
              <w:t>&lt;0.001</w:t>
            </w:r>
          </w:p>
        </w:tc>
      </w:tr>
      <w:tr w14:paraId="5B1C7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A0BD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BE48CC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451 (93.6)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9F949B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282 (97.9)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B8DDDC1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169 (87.1)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5C80FAA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5FD7F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5561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DB43F6B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31 (6.4)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6F1B2F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6 (2.1)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16C091F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25 (12.9)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8A6BE1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1682A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F0A008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Ventilator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C384FE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75D9068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7B79B0A2">
            <w:pPr>
              <w:spacing w:after="0" w:line="240" w:lineRule="auto"/>
              <w:jc w:val="both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67A224D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0.778</w:t>
            </w:r>
          </w:p>
        </w:tc>
      </w:tr>
      <w:tr w14:paraId="1C27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B648E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5174A7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71 (14.7)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9917A53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44 (15.3)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D0E7E9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 (13.9)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401C63A4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6E7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3E814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27B126C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411 (85.3)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67E73D5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244 (84.7)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C2E6782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167 (86.1)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6B45916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79F5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B8356A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Clipping of aneurysm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5F57A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073E96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F8BE50">
            <w:pPr>
              <w:spacing w:after="0" w:line="240" w:lineRule="auto"/>
              <w:jc w:val="left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25A9B0E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>0.238</w:t>
            </w:r>
          </w:p>
        </w:tc>
      </w:tr>
      <w:tr w14:paraId="3EDA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DBB6D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No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D7C1D3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468 (97.1)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3D7A826E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277 (96.2)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1FEA849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191 (98.5) </w:t>
            </w: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top"/>
          </w:tcPr>
          <w:p w14:paraId="02EC508C">
            <w:pPr>
              <w:widowControl/>
              <w:spacing w:after="0" w:line="24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  <w:tr w14:paraId="679CC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center"/>
          </w:tcPr>
          <w:p w14:paraId="695A343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none"/>
              </w:rPr>
              <w:t>Yes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449115B7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14 (2.9)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0CFAE620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11 (3.8) </w:t>
            </w:r>
          </w:p>
        </w:tc>
        <w:tc>
          <w:tcPr>
            <w:tcW w:w="281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105B0889">
            <w:pPr>
              <w:widowControl/>
              <w:spacing w:after="0" w:line="240" w:lineRule="auto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  <w14:ligatures w14:val="none"/>
              </w:rPr>
              <w:t xml:space="preserve">3 (1.5) </w:t>
            </w:r>
          </w:p>
        </w:tc>
        <w:tc>
          <w:tcPr>
            <w:tcW w:w="270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/>
            <w:noWrap/>
            <w:vAlign w:val="top"/>
          </w:tcPr>
          <w:p w14:paraId="0F63180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  <w14:ligatures w14:val="none"/>
              </w:rPr>
            </w:pPr>
          </w:p>
        </w:tc>
      </w:tr>
    </w:tbl>
    <w:p w14:paraId="65C866EA">
      <w:pPr>
        <w:rPr>
          <w:rFonts w:hint="eastAsia" w:ascii="Times New Roman" w:hAnsi="Times New Roman" w:eastAsia="宋体" w:cs="Times New Roman"/>
          <w:sz w:val="24"/>
          <w14:ligatures w14:val="none"/>
        </w:rPr>
      </w:pPr>
      <w:r>
        <w:rPr>
          <w:rFonts w:ascii="Times New Roman" w:hAnsi="Times New Roman" w:eastAsia="宋体" w:cs="Times New Roman"/>
          <w:b/>
          <w:bCs/>
          <w:sz w:val="24"/>
          <w14:ligatures w14:val="none"/>
        </w:rPr>
        <w:t>Abbreviations:</w:t>
      </w:r>
      <w:r>
        <w:rPr>
          <w:rFonts w:ascii="Times New Roman" w:hAnsi="Times New Roman" w:eastAsia="宋体" w:cs="Times New Roman"/>
          <w:sz w:val="24"/>
          <w14:ligatures w14:val="none"/>
        </w:rPr>
        <w:t xml:space="preserve"> RBC: red blood cell, WBC: white blood cell, PLT: platelet, Hb: Hemoglobin, PT: Prothrombin Time, APTT: Activated Partial Thromboplastin Time, INR: International Normalized Ratio, Na+: sodium, K+: potassium, AG: anion gap, SCr: serum creatinine, BUN: blood urea nitrogen, ALB: albumin, BAR: blood urea nitrogen to albumin ratio, SBP: systolic blood pressure, MAP: mean arterial pressure, HR: heart rate, Spo2: peripheral oxygen saturation, HTN: hypertension, DM: diabetes mellitus, CHF: congestive heart failure, MI: myocardial infarct, AKI: acute kidney injury, AF: atrial fibrillation, CCI: Charlson Comorbidity Index, APSIII: Acute Physiology Score III, OASIS: Oxford Acute Severity of ILLness Score, SOFA: the Sequential Organ-Failure Assessment, SAPSII: Simplified Acute Physiology Score II, SIRS: Systemic Inflammatory Response Syndrome, GCS: the Glasgow Coma Scale, CRRT: Continuous Renal Replacement Therapy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>.</w:t>
      </w:r>
    </w:p>
    <w:p w14:paraId="0E5EAF86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557DE510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36FC247C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9F282BF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55FCDED9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F7206AA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37EC4F89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7889C46A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73F319A2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3658572F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10CD749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682661C7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D5299C6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39D4E01C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78627FAF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38AB053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600AC57E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63AF047F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4A92437E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13D27070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288CD0D4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F5C6108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66FD76EB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2EC538CD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1671A46F">
      <w:pPr>
        <w:rPr>
          <w:rFonts w:hint="eastAsia" w:ascii="Times New Roman" w:hAnsi="Times New Roman" w:eastAsia="宋体" w:cs="Times New Roman"/>
          <w:sz w:val="24"/>
          <w:lang w:val="en-US" w:eastAsia="zh-CN"/>
          <w14:ligatures w14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14:ligatures w14:val="none"/>
        </w:rPr>
        <w:t>Table S5</w:t>
      </w:r>
      <w:r>
        <w:rPr>
          <w:rFonts w:hint="eastAsia" w:ascii="Times New Roman" w:hAnsi="Times New Roman" w:eastAsia="宋体" w:cs="Times New Roman"/>
          <w:sz w:val="24"/>
          <w14:ligatures w14:val="none"/>
        </w:rPr>
        <w:t xml:space="preserve"> Performance evaluation of seven algorithmic models on the internal validation set</w:t>
      </w:r>
      <w:r>
        <w:rPr>
          <w:rFonts w:hint="eastAsia" w:ascii="Times New Roman" w:hAnsi="Times New Roman" w:eastAsia="宋体" w:cs="Times New Roman"/>
          <w:sz w:val="24"/>
          <w:lang w:val="en-US" w:eastAsia="zh-CN"/>
          <w14:ligatures w14:val="none"/>
        </w:rPr>
        <w:t>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574"/>
        <w:gridCol w:w="1574"/>
        <w:gridCol w:w="1574"/>
        <w:gridCol w:w="1574"/>
        <w:gridCol w:w="1574"/>
        <w:gridCol w:w="1574"/>
        <w:gridCol w:w="1574"/>
        <w:gridCol w:w="1580"/>
      </w:tblGrid>
      <w:tr w14:paraId="2923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938AD6B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Model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7E61B3D7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AUC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53D345F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95% CI Lower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180EDE55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95% CI Upper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D7410BD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Accuracy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8B2DC6E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Precision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0BF4386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Sensitivity</w:t>
            </w:r>
          </w:p>
        </w:tc>
        <w:tc>
          <w:tcPr>
            <w:tcW w:w="555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48E442D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F1 score</w:t>
            </w:r>
          </w:p>
        </w:tc>
        <w:tc>
          <w:tcPr>
            <w:tcW w:w="55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60DA1350">
            <w:pPr>
              <w:widowControl/>
              <w:spacing w:after="160" w:line="278" w:lineRule="auto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Specificity</w:t>
            </w:r>
          </w:p>
        </w:tc>
      </w:tr>
      <w:tr w14:paraId="1AC8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085DB8C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LR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A446EA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0.848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E5548D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0.810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8D75F7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0.886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975C3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0.813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5E46C9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0.725</w:t>
            </w:r>
          </w:p>
        </w:tc>
        <w:tc>
          <w:tcPr>
            <w:tcW w:w="1548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72647F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0.532</w:t>
            </w:r>
          </w:p>
        </w:tc>
        <w:tc>
          <w:tcPr>
            <w:tcW w:w="1549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62A31B7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0.613</w:t>
            </w:r>
          </w:p>
        </w:tc>
        <w:tc>
          <w:tcPr>
            <w:tcW w:w="1560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26620E3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0.922</w:t>
            </w:r>
          </w:p>
        </w:tc>
      </w:tr>
      <w:tr w14:paraId="25CB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5A8A5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DT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3881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0.694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1B5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0.605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BBA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0.784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215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0.676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C72A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0.391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8248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0.321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021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0.353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EF0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0.811</w:t>
            </w:r>
          </w:p>
        </w:tc>
      </w:tr>
      <w:tr w14:paraId="60C8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176CA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R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6EC2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0.822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DE2D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0.748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5248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0.896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8477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0.804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B291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0.722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4A82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0.464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4CF7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0.565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7F18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0.932</w:t>
            </w:r>
          </w:p>
        </w:tc>
      </w:tr>
      <w:tr w14:paraId="4C13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38C7D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LightGBm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3FB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0.843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66B6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0.772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34E6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0.913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35BD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0.775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66D0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0.647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0C19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0.393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F16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0.489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B97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0.919</w:t>
            </w:r>
          </w:p>
        </w:tc>
      </w:tr>
      <w:tr w14:paraId="2CEE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9AAAE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XGBoost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5AD0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0.850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BBAE3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0.781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D6C1B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0.920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93941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0.824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263E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0.778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D1C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0.500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D43B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B92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0.946</w:t>
            </w:r>
          </w:p>
        </w:tc>
      </w:tr>
      <w:tr w14:paraId="4CD1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4A22F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SVM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ED0A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0.853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82A08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0.785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3CA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0.922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2063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0.735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5B43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0.667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E7C77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0.071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B1B5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0.129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32360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0.986</w:t>
            </w:r>
          </w:p>
        </w:tc>
      </w:tr>
      <w:tr w14:paraId="590F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6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986C99C">
            <w:pPr>
              <w:widowControl/>
              <w:spacing w:after="160" w:line="278" w:lineRule="auto"/>
              <w:jc w:val="left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bidi="ar"/>
                <w14:ligatures w14:val="standardContextual"/>
              </w:rPr>
              <w:t>ANN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2F11D46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0.831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FCB15D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0.758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672D19B2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0.904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83FA47F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0.794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C96660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0.652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0D4850A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0.536</w:t>
            </w:r>
          </w:p>
        </w:tc>
        <w:tc>
          <w:tcPr>
            <w:tcW w:w="154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400A574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0.588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7D81E4C">
            <w:pPr>
              <w:keepNext w:val="0"/>
              <w:keepLines w:val="0"/>
              <w:widowControl/>
              <w:suppressLineNumbers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  <w14:ligatures w14:val="none"/>
              </w:rPr>
              <w:t>0.892</w:t>
            </w:r>
          </w:p>
        </w:tc>
      </w:tr>
    </w:tbl>
    <w:p w14:paraId="59F71117">
      <w:pPr>
        <w:rPr>
          <w:rFonts w:hint="eastAsia" w:ascii="Times New Roman" w:hAnsi="Times New Roman" w:eastAsia="宋体" w:cs="Times New Roman"/>
          <w:sz w:val="24"/>
          <w:lang w:val="en-US" w:eastAsia="zh-CN"/>
          <w14:ligatures w14:val="none"/>
        </w:rPr>
      </w:pPr>
      <w:r>
        <w:rPr>
          <w:rFonts w:ascii="Times New Roman" w:hAnsi="Times New Roman" w:eastAsia="等线" w:cs="Times New Roman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Abbreviations:</w:t>
      </w:r>
      <w:r>
        <w:rPr>
          <w:rFonts w:hint="eastAsia" w:ascii="Times New Roman" w:hAnsi="Times New Roman" w:eastAsia="等线" w:cs="Times New Roman"/>
          <w:b/>
          <w:bCs/>
          <w:color w:val="000000" w:themeColor="text1"/>
          <w:kern w:val="0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LR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Logistic Regression, DT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Decision Tree, RF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Random Forest, XGBoost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Extreme Gradient Boosting, LightGBM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Light Gradient Boosting Machine, SVM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Support Vector Machine, ANN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 xml:space="preserve">: </w:t>
      </w:r>
      <w:r>
        <w:rPr>
          <w:rFonts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Artificial Neural Network</w:t>
      </w:r>
      <w:r>
        <w:rPr>
          <w:rFonts w:hint="eastAsia" w:ascii="Times New Roman" w:hAnsi="Times New Roman" w:eastAsia="等线" w:cs="Times New Roman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  <w14:ligatures w14:val="standardContextual"/>
        </w:rPr>
        <w:t>.</w:t>
      </w:r>
      <w:bookmarkStart w:id="0" w:name="_GoBack"/>
      <w:bookmarkEnd w:id="0"/>
    </w:p>
    <w:p w14:paraId="0EC24D0E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33F3DB2A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3256CB69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1CCAB85B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049BB575">
      <w:pPr>
        <w:rPr>
          <w:rFonts w:hint="eastAsia" w:ascii="Times New Roman" w:hAnsi="Times New Roman" w:eastAsia="宋体" w:cs="Times New Roman"/>
          <w:sz w:val="24"/>
          <w14:ligatures w14:val="none"/>
        </w:rPr>
      </w:pPr>
    </w:p>
    <w:p w14:paraId="75CD471A">
      <w:pPr>
        <w:rPr>
          <w:rFonts w:hint="eastAsia" w:ascii="Times New Roman" w:hAnsi="Times New Roman" w:eastAsia="宋体" w:cs="Times New Roman"/>
          <w:color w:val="000000"/>
          <w:sz w:val="24"/>
          <w:lang w:val="en-US" w:eastAsia="zh-CN"/>
          <w14:ligatures w14:val="none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D3548"/>
    <w:rsid w:val="45CD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2026-06-09T16:58:00Z</dcterms:created>
  <dc:creator>刘亮</dc:creator>
  <cp:lastModifiedBy>刘亮</cp:lastModifiedBy>
  <dcterms:modified xsi:type="dcterms:W3CDTF">2026-06-09T17:13:44Z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9504373C2A1B40E193BAA1ADF83B1B45_11</vt:lpwstr>
  </property>
  <property fmtid="{D5CDD505-2E9C-101B-9397-08002B2CF9AE}" pid="4" name="KSOTemplateDocerSaveRecord">
    <vt:lpwstr>eyJoZGlkIjoiYjAzOTRhMTQ1MGY5ZTI4NmVjMzI3MmE1YjA0Njc4NzQiLCJ1c2VySWQiOiI2NjgyMDE2MjEifQ==</vt:lpwstr>
  </property>
</Properties>
</file>