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3BF5" w14:textId="4F483162" w:rsidR="00A509AB" w:rsidRDefault="00000000">
      <w:pPr>
        <w:widowControl w:val="0"/>
        <w:spacing w:after="0" w:line="360" w:lineRule="auto"/>
        <w:jc w:val="both"/>
        <w:rPr>
          <w:rFonts w:ascii="Times New Roman Regular" w:eastAsia="Times New Roman" w:hAnsi="Times New Roman Regular" w:cs="Times New Roman Regular"/>
          <w:lang w:eastAsia="zh-CN"/>
        </w:rPr>
      </w:pPr>
      <w:bookmarkStart w:id="0" w:name="table1基本特征与差异性分析"/>
      <w:bookmarkStart w:id="1" w:name="研究对象社会人口学特征分析"/>
      <w:r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>Supplementary Table 2</w:t>
      </w:r>
      <w:r>
        <w:rPr>
          <w:rFonts w:ascii="Times New Roman" w:eastAsia="宋体" w:hAnsi="Times New Roman" w:cs="Times New Roman"/>
          <w:b/>
          <w:bCs/>
          <w:kern w:val="2"/>
          <w:lang w:eastAsia="zh-CN" w:bidi="ar"/>
        </w:rPr>
        <w:t>. Treatment related adverse events</w:t>
      </w:r>
      <w:r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 xml:space="preserve"> </w:t>
      </w:r>
      <w:r w:rsidR="0099505A"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>pre-</w:t>
      </w:r>
      <w:r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>PSM</w:t>
      </w:r>
      <w:r>
        <w:rPr>
          <w:rFonts w:ascii="Times New Roman" w:eastAsia="宋体" w:hAnsi="Times New Roman" w:cs="Times New Roman"/>
          <w:b/>
          <w:bCs/>
          <w:kern w:val="2"/>
          <w:lang w:eastAsia="zh-CN" w:bidi="ar"/>
        </w:rPr>
        <w:t>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942"/>
        <w:gridCol w:w="1304"/>
        <w:gridCol w:w="1405"/>
        <w:gridCol w:w="677"/>
        <w:gridCol w:w="1306"/>
        <w:gridCol w:w="1405"/>
        <w:gridCol w:w="673"/>
        <w:gridCol w:w="1305"/>
        <w:gridCol w:w="1404"/>
        <w:gridCol w:w="580"/>
      </w:tblGrid>
      <w:tr w:rsidR="00A509AB" w14:paraId="75F20DE0" w14:textId="77777777">
        <w:trPr>
          <w:trHeight w:val="397"/>
          <w:tblHeader/>
        </w:trPr>
        <w:tc>
          <w:tcPr>
            <w:tcW w:w="11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F0A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both"/>
              <w:rPr>
                <w:rFonts w:ascii="Times New Roman Regular" w:eastAsia="Times New Roman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Adverse event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64D6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Any grade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EDA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Grade 1/2</w:t>
            </w:r>
          </w:p>
        </w:tc>
        <w:tc>
          <w:tcPr>
            <w:tcW w:w="12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61C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Grade 3/4</w:t>
            </w:r>
          </w:p>
        </w:tc>
      </w:tr>
      <w:tr w:rsidR="00A509AB" w14:paraId="6C1D4276" w14:textId="77777777">
        <w:trPr>
          <w:trHeight w:val="397"/>
          <w:tblHeader/>
        </w:trPr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35BF" w14:textId="77777777" w:rsidR="00A509AB" w:rsidRDefault="00A509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C57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HTI (n = 63)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415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TTI (n = 112)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CA20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P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2D3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HTI (n = 63)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BF4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TTI (n = 112)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928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P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C3F4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HTI (n = 63)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83F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TTI (n = 112)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BB7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zh-CN"/>
              </w:rPr>
              <w:t>P</w:t>
            </w:r>
          </w:p>
        </w:tc>
      </w:tr>
      <w:tr w:rsidR="00A509AB" w14:paraId="73870347" w14:textId="77777777">
        <w:trPr>
          <w:trHeight w:val="397"/>
        </w:trPr>
        <w:tc>
          <w:tcPr>
            <w:tcW w:w="11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8E7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Any adverse events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5771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36 (57.1)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BED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75 (67.0)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60F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0.195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4EC6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34 (5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4.0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EAE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75 (6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7.0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8B43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0.089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AE0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13 (20.6)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086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26 (23.2)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55F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0.694</w:t>
            </w:r>
          </w:p>
        </w:tc>
      </w:tr>
      <w:tr w:rsidR="00A509AB" w14:paraId="3D3968F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A21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Elevated ALT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455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8 (12.7)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2E4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20 (17.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812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0.372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939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8 (12.7)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698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9 (8.0)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8AC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B30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2ED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11 (9.8)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C32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0.025</w:t>
            </w:r>
          </w:p>
        </w:tc>
      </w:tr>
      <w:tr w:rsidR="00A509AB" w14:paraId="15D6B5EA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9AC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Elevated AST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903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7 (11.1)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61D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24 (21.4)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E56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0.086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67F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(9.5)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A74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11 (9.8)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373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0.949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274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B6B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13 (11.6)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7AE4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0.019</w:t>
            </w:r>
          </w:p>
        </w:tc>
      </w:tr>
      <w:tr w:rsidR="00A509AB" w14:paraId="067C5C65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81B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Hyperbilirubinemia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FE2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(9.5)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238B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14 (12.5)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60CE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0.553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1C7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(6.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4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877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12 (10.7)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49A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0.336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9E6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758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327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0.950</w:t>
            </w:r>
          </w:p>
        </w:tc>
      </w:tr>
      <w:tr w:rsidR="00A509AB" w14:paraId="075BF7C5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307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Hepatic encephalopathy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DBD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6A19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EE5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E98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ABD6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D8A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45A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0B9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2CF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479DBE5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F39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Hepatapostema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DC7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CD2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B69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EC7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65C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4C6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89C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F248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3B3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62E9C0B1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D20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Fatigue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8E5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10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8F1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28 (25.0)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96B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0.160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9BC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10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356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28 (25.0)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0746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0.160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A38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710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888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7FF6D937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26B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Fever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CB5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(9.5)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AC38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45 (40.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8E2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&lt;.001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109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(9.5)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262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45 (40.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593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&lt;.001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C77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A97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89E8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3349733D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FEF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Nausea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A6B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10 (15.8)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812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16 (14.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26A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0BB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10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620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16 (14.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81AE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F06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A3D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A1AF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6CB0756F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6A83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Vomiting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945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9 (14.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63D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17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C6D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0.873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F5D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9 (14.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63D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17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5A3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0.873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AB4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83B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495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</w:tr>
      <w:tr w:rsidR="00A509AB" w14:paraId="0E552545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1EC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Abdominal pain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ABD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8.0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0DC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37 (33.0)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AA87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&lt;.001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DA0A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8.0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85E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37 (33.0)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E6B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&lt;.001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327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36E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374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5E36E98C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868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Diarrhea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E22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FA0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7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92AF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2D5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242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7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36E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C36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734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465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5D02EA17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8DA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Constipation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374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485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7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9CA0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876F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98D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7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03D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13B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FC1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E96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6DC82722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58F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Leukopenia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933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(6.3)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6C6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EFC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0.640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68A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B3E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413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B45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B4F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0EE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0.610</w:t>
            </w:r>
          </w:p>
        </w:tc>
      </w:tr>
      <w:tr w:rsidR="00A509AB" w14:paraId="44685B5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2346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Neutropenia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CA7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BF5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89E4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0.610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F74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D3B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A4D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D7B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76A7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2EC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</w:tr>
      <w:tr w:rsidR="00A509AB" w14:paraId="11528BFE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EFC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Lymphopenia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0F8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33F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4B9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D1C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8FE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(1.8)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EEE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0.537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6020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405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871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</w:tr>
      <w:tr w:rsidR="00A509AB" w14:paraId="3C1A4EE3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1499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Thrombocytopenia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25A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10 (15.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59A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16 (14.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0BC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39C0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(9.5)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5893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13 (11.6)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DB0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0.671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5F2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(6.3)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D6EC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9BD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0.431</w:t>
            </w:r>
          </w:p>
        </w:tc>
      </w:tr>
      <w:tr w:rsidR="00A509AB" w14:paraId="42A8B2A6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34C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Proteinuria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A53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AF7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125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709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3AA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04C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975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DC6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B95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5600EBD3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54E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Hypertension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2B5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871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5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97F2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2C1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A93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5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2CA4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6A2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E64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288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134178C7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ED5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Hand-foot skin reaction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28A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8D0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5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1C0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6A1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BEDB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5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4F6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801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37F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F1F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37E125A1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360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lastRenderedPageBreak/>
              <w:t>Gingival bleeding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365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622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3A2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731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DE1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D328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44A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8BD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9FE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182B5B4B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5A9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EGVB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440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5 (7.9)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983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(2.7)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C170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0.222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1EF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DB9A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(1.8)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611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0.950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255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(6.3)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613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CEE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0.108</w:t>
            </w:r>
          </w:p>
        </w:tc>
      </w:tr>
      <w:tr w:rsidR="00A509AB" w14:paraId="296E18FF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FFB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Dental ulcer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42DE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EA2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C23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183B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8F4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0515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3EA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8FA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73E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63FF7BCD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AB5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Perianal ulcer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944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1F4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76F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137A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CB8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D979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84F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2DE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006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4183B06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5D4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RCCEP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9B7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2DE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DDC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0.085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79DA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3 (4.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A82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62A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0.085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52D4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415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1E5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72C28851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1D9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Hypothyroidism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944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35A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CA4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607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2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5D3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4 (3.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C71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B65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B3B4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3A4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653A4C4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7E4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Hypopituitarism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C84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4A9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638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A4A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C71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226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D47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519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D37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5C52ABFF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C332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Diabetes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3B5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EF6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9C0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9EE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FBBC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4E1B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3DF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3CF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C2E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7B6C6FE2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498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Dysphonia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7FF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D79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7F8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6EBB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746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(0.89)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00E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0.777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C9A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F1C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E8C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  <w:tr w:rsidR="00A509AB" w14:paraId="1C38EE30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D1DCA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G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astrointestinal perforation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80D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6686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242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420F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102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14F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-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F49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E438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7EC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</w:tr>
      <w:tr w:rsidR="00A509AB" w14:paraId="579E188E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57C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I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mmune-related dermatitis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DA1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513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8 (7.1)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A9A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0.215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583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FD9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6 (5.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4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829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0.151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179D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AE1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2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8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1CF7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</w:tr>
      <w:tr w:rsidR="00A509AB" w14:paraId="641232A5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DDD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Immune-related pneumonitis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94A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240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C1EB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24E7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B666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1D01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80CF" w14:textId="77777777" w:rsidR="00A509AB" w:rsidRDefault="00000000">
            <w:pP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700B" w14:textId="77777777" w:rsidR="00A509AB" w:rsidRDefault="00000000">
            <w:pP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5718" w14:textId="77777777" w:rsidR="00A509AB" w:rsidRDefault="00000000">
            <w:pP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-</w:t>
            </w:r>
          </w:p>
        </w:tc>
      </w:tr>
      <w:tr w:rsidR="00A509AB" w14:paraId="3368CA3F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D8C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Immune-related enteritis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144C5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81F8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EF98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93D2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B47C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(0.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9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C0A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9F91" w14:textId="77777777" w:rsidR="00A509AB" w:rsidRDefault="00000000">
            <w:pP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34BF" w14:textId="77777777" w:rsidR="00A509AB" w:rsidRDefault="00000000">
            <w:pP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70A2" w14:textId="77777777" w:rsidR="00A509AB" w:rsidRDefault="00000000">
            <w:pPr>
              <w:spacing w:after="0"/>
              <w:rPr>
                <w:rFonts w:ascii="Times New Roman Regular" w:eastAsia="Times New Roman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 w:bidi="ar"/>
              </w:rPr>
              <w:t>-</w:t>
            </w:r>
          </w:p>
        </w:tc>
      </w:tr>
      <w:tr w:rsidR="00A509AB" w14:paraId="15174F02" w14:textId="77777777">
        <w:trPr>
          <w:trHeight w:val="397"/>
        </w:trPr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3B318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Immune-related myocarditis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8240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A59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8C7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AAF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1 (1.</w:t>
            </w:r>
            <w:r>
              <w:rPr>
                <w:rFonts w:ascii="Times New Roman Regular" w:eastAsia="宋体" w:hAnsi="Times New Roman Regular" w:cs="Times New Roman Regular" w:hint="eastAsia"/>
                <w:lang w:eastAsia="zh-CN"/>
              </w:rPr>
              <w:t>6</w:t>
            </w:r>
            <w:r>
              <w:rPr>
                <w:rFonts w:ascii="Times New Roman Regular" w:eastAsia="宋体" w:hAnsi="Times New Roman Regular" w:cs="Times New Roman Regular"/>
                <w:lang w:eastAsia="zh-CN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8C1D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3D6E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0.360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7969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5974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0 (0)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ACB3" w14:textId="77777777" w:rsidR="00A509A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lang w:eastAsia="zh-CN"/>
              </w:rPr>
              <w:t>-</w:t>
            </w:r>
          </w:p>
        </w:tc>
      </w:tr>
    </w:tbl>
    <w:bookmarkEnd w:id="0"/>
    <w:bookmarkEnd w:id="1"/>
    <w:p w14:paraId="3A3EBC7E" w14:textId="77777777" w:rsidR="00A509AB" w:rsidRDefault="00000000">
      <w:pPr>
        <w:rPr>
          <w:rFonts w:ascii="Times New Roman Regular" w:hAnsi="Times New Roman Regular" w:cs="Times New Roman Regular"/>
        </w:rPr>
      </w:pPr>
      <w:r>
        <w:rPr>
          <w:rFonts w:asciiTheme="majorBidi" w:hAnsiTheme="majorBidi" w:cstheme="majorBidi"/>
          <w:b/>
          <w:bCs/>
        </w:rPr>
        <w:t>Abbreviations</w:t>
      </w:r>
      <w:r>
        <w:rPr>
          <w:rFonts w:asciiTheme="majorBidi" w:hAnsiTheme="majorBidi" w:cstheme="majorBidi"/>
          <w:bCs/>
        </w:rPr>
        <w:t xml:space="preserve">: </w:t>
      </w:r>
      <w:r>
        <w:rPr>
          <w:rFonts w:ascii="Times New Roman" w:eastAsia="Cambria" w:hAnsi="Times New Roman"/>
        </w:rPr>
        <w:t>PSM</w:t>
      </w:r>
      <w:r>
        <w:rPr>
          <w:rFonts w:ascii="Times New Roman" w:hAnsi="Times New Roman"/>
        </w:rPr>
        <w:t>,</w:t>
      </w:r>
      <w:r>
        <w:rPr>
          <w:rFonts w:ascii="Times New Roman" w:eastAsia="Cambria" w:hAnsi="Times New Roman"/>
        </w:rPr>
        <w:t xml:space="preserve"> propensity score matching</w:t>
      </w:r>
      <w:r>
        <w:rPr>
          <w:rFonts w:ascii="Times New Roman" w:hAnsi="Times New Roman"/>
        </w:rPr>
        <w:t>;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Theme="majorBidi" w:hAnsiTheme="majorBidi" w:cstheme="majorBidi" w:hint="eastAsia"/>
          <w:lang w:eastAsia="zh-CN"/>
        </w:rPr>
        <w:t xml:space="preserve">HTI, hepatic artery infusion chemotherapy plus targeted and immunotherapy; TTI, transarterial chemoembolization plus targeted and immunotherapy; ALT, alanine aminotransferase; AST, aspartate aminotransferase; </w:t>
      </w:r>
      <w:r>
        <w:rPr>
          <w:rFonts w:ascii="Times New Roman Regular" w:eastAsia="宋体" w:hAnsi="Times New Roman Regular" w:cs="Times New Roman Regular"/>
          <w:lang w:eastAsia="zh-CN"/>
        </w:rPr>
        <w:t xml:space="preserve">EGVB, </w:t>
      </w:r>
      <w:r>
        <w:rPr>
          <w:rFonts w:ascii="Times New Roman Regular" w:eastAsia="宋体" w:hAnsi="Times New Roman Regular" w:cs="Times New Roman Regular" w:hint="eastAsia"/>
          <w:lang w:eastAsia="zh-CN"/>
        </w:rPr>
        <w:t>e</w:t>
      </w:r>
      <w:r>
        <w:rPr>
          <w:rFonts w:ascii="Times New Roman Regular" w:eastAsia="Times New Roman" w:hAnsi="Times New Roman Regular" w:cs="Times New Roman Regular"/>
        </w:rPr>
        <w:t>sophageal and gastric variceal bleeding</w:t>
      </w:r>
      <w:r>
        <w:rPr>
          <w:rFonts w:ascii="Times New Roman Regular" w:eastAsia="宋体" w:hAnsi="Times New Roman Regular" w:cs="Times New Roman Regular"/>
          <w:lang w:eastAsia="zh-CN"/>
        </w:rPr>
        <w:t xml:space="preserve">; </w:t>
      </w:r>
      <w:r>
        <w:rPr>
          <w:rFonts w:ascii="Times New Roman Regular" w:eastAsia="Times New Roman" w:hAnsi="Times New Roman Regular" w:cs="Times New Roman Regular"/>
          <w:lang w:eastAsia="zh-CN"/>
        </w:rPr>
        <w:t xml:space="preserve">RCCEP, </w:t>
      </w:r>
      <w:r>
        <w:rPr>
          <w:rFonts w:ascii="Times New Roman Regular" w:eastAsia="Times New Roman" w:hAnsi="Times New Roman Regular" w:cs="Times New Roman Regular" w:hint="eastAsia"/>
          <w:lang w:eastAsia="zh-CN"/>
        </w:rPr>
        <w:t>r</w:t>
      </w:r>
      <w:r>
        <w:rPr>
          <w:rFonts w:ascii="Times New Roman Regular" w:eastAsia="Times New Roman" w:hAnsi="Times New Roman Regular" w:cs="Times New Roman Regular"/>
          <w:lang w:eastAsia="zh-CN"/>
        </w:rPr>
        <w:t>eactive cutaneous capillary endothelial proliferation</w:t>
      </w:r>
      <w:r>
        <w:rPr>
          <w:rFonts w:ascii="Times New Roman Regular" w:eastAsia="Times New Roman" w:hAnsi="Times New Roman Regular" w:cs="Times New Roman Regular" w:hint="eastAsia"/>
          <w:lang w:eastAsia="zh-CN"/>
        </w:rPr>
        <w:t>.</w:t>
      </w:r>
    </w:p>
    <w:sectPr w:rsidR="00A509AB">
      <w:footerReference w:type="even" r:id="rId7"/>
      <w:footerReference w:type="default" r:id="rId8"/>
      <w:type w:val="continuous"/>
      <w:pgSz w:w="15840" w:h="12240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30AC" w14:textId="77777777" w:rsidR="008976EF" w:rsidRDefault="008976EF">
      <w:pPr>
        <w:spacing w:after="0"/>
      </w:pPr>
      <w:r>
        <w:separator/>
      </w:r>
    </w:p>
  </w:endnote>
  <w:endnote w:type="continuationSeparator" w:id="0">
    <w:p w14:paraId="706CD9E5" w14:textId="77777777" w:rsidR="008976EF" w:rsidRDefault="008976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342282442"/>
    </w:sdtPr>
    <w:sdtContent>
      <w:p w14:paraId="3E02C672" w14:textId="77777777" w:rsidR="00A509AB" w:rsidRDefault="00000000">
        <w:pPr>
          <w:pStyle w:val="a9"/>
          <w:framePr w:wrap="auto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0B83DF81" w14:textId="77777777" w:rsidR="00A509AB" w:rsidRDefault="00A509AB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928616856"/>
    </w:sdtPr>
    <w:sdtContent>
      <w:p w14:paraId="7F75AAA0" w14:textId="77777777" w:rsidR="00A509AB" w:rsidRDefault="00000000">
        <w:pPr>
          <w:pStyle w:val="a9"/>
          <w:framePr w:wrap="auto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</w:rPr>
          <w:t>2</w:t>
        </w:r>
        <w:r>
          <w:rPr>
            <w:rStyle w:val="af1"/>
          </w:rPr>
          <w:fldChar w:fldCharType="end"/>
        </w:r>
      </w:p>
    </w:sdtContent>
  </w:sdt>
  <w:p w14:paraId="601FBBF3" w14:textId="77777777" w:rsidR="00A509AB" w:rsidRDefault="00A509AB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7E66" w14:textId="77777777" w:rsidR="008976EF" w:rsidRDefault="008976EF">
      <w:pPr>
        <w:spacing w:after="0"/>
      </w:pPr>
      <w:r>
        <w:separator/>
      </w:r>
    </w:p>
  </w:footnote>
  <w:footnote w:type="continuationSeparator" w:id="0">
    <w:p w14:paraId="57D25C74" w14:textId="77777777" w:rsidR="008976EF" w:rsidRDefault="008976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91783"/>
    <w:multiLevelType w:val="multilevel"/>
    <w:tmpl w:val="78191783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50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num w:numId="1" w16cid:durableId="53107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ED"/>
    <w:rsid w:val="F37D27C7"/>
    <w:rsid w:val="F3BFE6F0"/>
    <w:rsid w:val="F77F8EF9"/>
    <w:rsid w:val="F7FDDAC5"/>
    <w:rsid w:val="FB1648D9"/>
    <w:rsid w:val="FE7A947E"/>
    <w:rsid w:val="FF6D88BE"/>
    <w:rsid w:val="FF7E9625"/>
    <w:rsid w:val="FFAFF7C5"/>
    <w:rsid w:val="FFFFD014"/>
    <w:rsid w:val="00225EC3"/>
    <w:rsid w:val="00583996"/>
    <w:rsid w:val="008976EF"/>
    <w:rsid w:val="008E187B"/>
    <w:rsid w:val="0099505A"/>
    <w:rsid w:val="00A509AB"/>
    <w:rsid w:val="00AD65ED"/>
    <w:rsid w:val="00B91E92"/>
    <w:rsid w:val="27F4C1F2"/>
    <w:rsid w:val="2A9FBF73"/>
    <w:rsid w:val="2FE7AA04"/>
    <w:rsid w:val="339AA2E4"/>
    <w:rsid w:val="47BEEA9A"/>
    <w:rsid w:val="4D250953"/>
    <w:rsid w:val="4EFE9E7C"/>
    <w:rsid w:val="4FBC054A"/>
    <w:rsid w:val="59FFE0B8"/>
    <w:rsid w:val="5F78018E"/>
    <w:rsid w:val="6356B48B"/>
    <w:rsid w:val="6B7EED35"/>
    <w:rsid w:val="6EBBE17B"/>
    <w:rsid w:val="6FF6A157"/>
    <w:rsid w:val="7747B9C5"/>
    <w:rsid w:val="7ED74819"/>
    <w:rsid w:val="9F4C4147"/>
    <w:rsid w:val="B3FCFBBB"/>
    <w:rsid w:val="B77AC363"/>
    <w:rsid w:val="BCC7E19B"/>
    <w:rsid w:val="BD7D65ED"/>
    <w:rsid w:val="BDFFFEBF"/>
    <w:rsid w:val="BFAFD577"/>
    <w:rsid w:val="CFD9B11B"/>
    <w:rsid w:val="D3FE7AB0"/>
    <w:rsid w:val="D73B7686"/>
    <w:rsid w:val="D7F205BD"/>
    <w:rsid w:val="DDBD72F2"/>
    <w:rsid w:val="DEEF5B05"/>
    <w:rsid w:val="E77F1EDF"/>
    <w:rsid w:val="ECDAF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746D6"/>
  <w15:docId w15:val="{8BACCF03-BFC0-B84B-876C-AF093D1E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uiPriority="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link w:val="a6"/>
    <w:pPr>
      <w:spacing w:after="120"/>
    </w:pPr>
    <w:rPr>
      <w:i/>
    </w:rPr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8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9">
    <w:name w:val="footer"/>
    <w:basedOn w:val="a"/>
    <w:link w:val="aa"/>
    <w:unhideWhenUsed/>
    <w:pPr>
      <w:tabs>
        <w:tab w:val="center" w:pos="4536"/>
        <w:tab w:val="right" w:pos="9072"/>
      </w:tabs>
      <w:spacing w:after="0"/>
    </w:pPr>
  </w:style>
  <w:style w:type="paragraph" w:styleId="ab">
    <w:name w:val="header"/>
    <w:basedOn w:val="a"/>
    <w:link w:val="ac"/>
    <w:unhideWhenUsed/>
    <w:pPr>
      <w:tabs>
        <w:tab w:val="center" w:pos="4536"/>
        <w:tab w:val="right" w:pos="9072"/>
      </w:tabs>
      <w:spacing w:after="0"/>
    </w:pPr>
  </w:style>
  <w:style w:type="paragraph" w:styleId="ad">
    <w:name w:val="Subtitle"/>
    <w:basedOn w:val="ae"/>
    <w:next w:val="a0"/>
    <w:qFormat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styleId="ae">
    <w:name w:val="Title"/>
    <w:basedOn w:val="a"/>
    <w:next w:val="a0"/>
    <w:qFormat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f">
    <w:name w:val="footnote text"/>
    <w:basedOn w:val="a"/>
    <w:uiPriority w:val="9"/>
    <w:unhideWhenUsed/>
    <w:qFormat/>
  </w:style>
  <w:style w:type="character" w:styleId="af0">
    <w:name w:val="Strong"/>
    <w:basedOn w:val="a1"/>
    <w:rPr>
      <w:b/>
    </w:rPr>
  </w:style>
  <w:style w:type="character" w:styleId="af1">
    <w:name w:val="page number"/>
    <w:basedOn w:val="a1"/>
    <w:semiHidden/>
    <w:unhideWhenUsed/>
  </w:style>
  <w:style w:type="character" w:styleId="af2">
    <w:name w:val="Hyperlink"/>
    <w:basedOn w:val="a6"/>
    <w:rPr>
      <w:color w:val="C00000"/>
    </w:rPr>
  </w:style>
  <w:style w:type="character" w:customStyle="1" w:styleId="a6">
    <w:name w:val="题注 字符"/>
    <w:basedOn w:val="a1"/>
    <w:link w:val="a5"/>
  </w:style>
  <w:style w:type="character" w:styleId="af3">
    <w:name w:val="footnote reference"/>
    <w:basedOn w:val="a6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customStyle="1" w:styleId="TableCaption">
    <w:name w:val="Table Caption"/>
    <w:basedOn w:val="a5"/>
    <w:pPr>
      <w:jc w:val="center"/>
    </w:pPr>
  </w:style>
  <w:style w:type="paragraph" w:customStyle="1" w:styleId="ImageCaption">
    <w:name w:val="Image Caption"/>
    <w:basedOn w:val="a5"/>
    <w:pPr>
      <w:widowControl w:val="0"/>
      <w:jc w:val="center"/>
    </w:pPr>
  </w:style>
  <w:style w:type="paragraph" w:customStyle="1" w:styleId="Figure">
    <w:name w:val="Figure"/>
    <w:basedOn w:val="a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pPr>
      <w:keepNext w:val="0"/>
      <w:keepLines w:val="0"/>
      <w:widowControl w:val="0"/>
    </w:pPr>
  </w:style>
  <w:style w:type="character" w:customStyle="1" w:styleId="VerbatimChar">
    <w:name w:val="Verbatim Char"/>
    <w:basedOn w:val="a6"/>
    <w:link w:val="SourceCode"/>
    <w:rPr>
      <w:rFonts w:ascii="Consolas" w:hAnsi="Consolas"/>
      <w:color w:val="C00000"/>
      <w:sz w:val="22"/>
      <w:u w:val="none"/>
      <w:shd w:val="clear" w:color="auto" w:fill="F2F2F2" w:themeFill="background1" w:themeFillShade="F2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</w:style>
  <w:style w:type="paragraph" w:styleId="af4">
    <w:name w:val="List Paragraph"/>
    <w:basedOn w:val="a"/>
    <w:pPr>
      <w:ind w:left="720"/>
      <w:contextualSpacing/>
    </w:pPr>
  </w:style>
  <w:style w:type="character" w:customStyle="1" w:styleId="aa">
    <w:name w:val="页脚 字符"/>
    <w:basedOn w:val="a1"/>
    <w:link w:val="a9"/>
  </w:style>
  <w:style w:type="character" w:customStyle="1" w:styleId="ac">
    <w:name w:val="页眉 字符"/>
    <w:basedOn w:val="a1"/>
    <w:link w:val="ab"/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100">
    <w:name w:val="10"/>
    <w:basedOn w:val="a1"/>
    <w:rPr>
      <w:rFonts w:ascii="Times New Roman" w:hAnsi="Times New Roman" w:cs="Times New Roman" w:hint="default"/>
    </w:rPr>
  </w:style>
  <w:style w:type="character" w:customStyle="1" w:styleId="15">
    <w:name w:val="15"/>
    <w:basedOn w:val="a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2482</Characters>
  <Application>Microsoft Office Word</Application>
  <DocSecurity>0</DocSecurity>
  <Lines>358</Lines>
  <Paragraphs>355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Nayuta</dc:creator>
  <cp:lastModifiedBy>tanghaohuan</cp:lastModifiedBy>
  <cp:revision>3</cp:revision>
  <dcterms:created xsi:type="dcterms:W3CDTF">2025-12-04T23:59:00Z</dcterms:created>
  <dcterms:modified xsi:type="dcterms:W3CDTF">2026-02-27T05:45:00Z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2025-12-01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2052-12.1.23540.23540</vt:lpwstr>
  </property>
  <property fmtid="{D5CDD505-2E9C-101B-9397-08002B2CF9AE}" pid="6" name="ICV">
    <vt:lpwstr>7F99315EEC01E9DD394B2D69F7BEDF19_42</vt:lpwstr>
  </property>
</Properties>
</file>