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318" w:rsidRDefault="00567318" w:rsidP="00567318">
      <w:pPr>
        <w:spacing w:line="480" w:lineRule="auto"/>
        <w:jc w:val="both"/>
        <w:rPr>
          <w:rFonts w:ascii="Times New Roman" w:hAnsi="Times New Roman" w:cs="Times New Roman"/>
          <w:b/>
          <w:sz w:val="24"/>
          <w:lang w:val="en-US"/>
        </w:rPr>
      </w:pPr>
      <w:r>
        <w:rPr>
          <w:rFonts w:ascii="Times New Roman" w:hAnsi="Times New Roman" w:cs="Times New Roman"/>
          <w:b/>
          <w:sz w:val="24"/>
          <w:lang w:val="en-US"/>
        </w:rPr>
        <w:t>Appendix Table: Studies selected for Meta-analysis</w:t>
      </w:r>
    </w:p>
    <w:tbl>
      <w:tblPr>
        <w:tblStyle w:val="PlainTable4"/>
        <w:tblW w:w="10773" w:type="dxa"/>
        <w:jc w:val="center"/>
        <w:tblLook w:val="04A0" w:firstRow="1" w:lastRow="0" w:firstColumn="1" w:lastColumn="0" w:noHBand="0" w:noVBand="1"/>
      </w:tblPr>
      <w:tblGrid>
        <w:gridCol w:w="718"/>
        <w:gridCol w:w="1834"/>
        <w:gridCol w:w="2040"/>
        <w:gridCol w:w="4070"/>
        <w:gridCol w:w="2111"/>
      </w:tblGrid>
      <w:tr w:rsidR="00567318" w:rsidTr="00BB3C22">
        <w:trPr>
          <w:cnfStyle w:val="100000000000" w:firstRow="1" w:lastRow="0" w:firstColumn="0" w:lastColumn="0" w:oddVBand="0" w:evenVBand="0" w:oddHBand="0"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tcBorders>
              <w:bottom w:val="single" w:sz="4" w:space="0" w:color="auto"/>
            </w:tcBorders>
            <w:shd w:val="clear" w:color="auto" w:fill="auto"/>
            <w:noWrap/>
            <w:vAlign w:val="center"/>
            <w:hideMark/>
          </w:tcPr>
          <w:p w:rsidR="00567318" w:rsidRPr="00E10630" w:rsidRDefault="00567318" w:rsidP="00BB3C22">
            <w:pPr>
              <w:jc w:val="center"/>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S.No.</w:t>
            </w:r>
          </w:p>
        </w:tc>
        <w:tc>
          <w:tcPr>
            <w:tcW w:w="1834" w:type="dxa"/>
            <w:tcBorders>
              <w:bottom w:val="single" w:sz="4" w:space="0" w:color="auto"/>
            </w:tcBorders>
            <w:shd w:val="clear" w:color="auto" w:fill="auto"/>
            <w:noWrap/>
            <w:vAlign w:val="center"/>
            <w:hideMark/>
          </w:tcPr>
          <w:p w:rsidR="00567318" w:rsidRPr="00E10630" w:rsidRDefault="00567318" w:rsidP="00BB3C2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Author</w:t>
            </w:r>
          </w:p>
        </w:tc>
        <w:tc>
          <w:tcPr>
            <w:tcW w:w="2040" w:type="dxa"/>
            <w:tcBorders>
              <w:bottom w:val="single" w:sz="4" w:space="0" w:color="auto"/>
            </w:tcBorders>
            <w:shd w:val="clear" w:color="auto" w:fill="auto"/>
            <w:noWrap/>
            <w:vAlign w:val="center"/>
            <w:hideMark/>
          </w:tcPr>
          <w:p w:rsidR="00567318" w:rsidRPr="00E10630" w:rsidRDefault="00567318" w:rsidP="00BB3C2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 xml:space="preserve">Child </w:t>
            </w:r>
            <w:r>
              <w:rPr>
                <w:rFonts w:ascii="Times New Roman" w:eastAsia="Times New Roman" w:hAnsi="Times New Roman" w:cs="Times New Roman"/>
                <w:color w:val="000000"/>
                <w:lang w:eastAsia="en-IN"/>
              </w:rPr>
              <w:t>Nutritional Status</w:t>
            </w:r>
          </w:p>
        </w:tc>
        <w:tc>
          <w:tcPr>
            <w:tcW w:w="4070" w:type="dxa"/>
            <w:tcBorders>
              <w:bottom w:val="single" w:sz="4" w:space="0" w:color="auto"/>
            </w:tcBorders>
            <w:shd w:val="clear" w:color="auto" w:fill="auto"/>
            <w:noWrap/>
            <w:vAlign w:val="center"/>
            <w:hideMark/>
          </w:tcPr>
          <w:p w:rsidR="00567318" w:rsidRPr="00E10630" w:rsidRDefault="00567318" w:rsidP="00BB3C2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Parental Smoking Behaviour or habits</w:t>
            </w:r>
          </w:p>
        </w:tc>
        <w:tc>
          <w:tcPr>
            <w:tcW w:w="2111" w:type="dxa"/>
            <w:tcBorders>
              <w:bottom w:val="single" w:sz="4" w:space="0" w:color="auto"/>
            </w:tcBorders>
            <w:shd w:val="clear" w:color="auto" w:fill="auto"/>
            <w:noWrap/>
            <w:vAlign w:val="center"/>
            <w:hideMark/>
          </w:tcPr>
          <w:p w:rsidR="00567318" w:rsidRPr="00E10630" w:rsidRDefault="00567318" w:rsidP="00BB3C2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Odds Ratio 95% CI</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val="restart"/>
            <w:tcBorders>
              <w:top w:val="single" w:sz="4" w:space="0" w:color="auto"/>
            </w:tcBorders>
            <w:shd w:val="clear" w:color="auto" w:fill="auto"/>
            <w:noWrap/>
            <w:vAlign w:val="center"/>
            <w:hideMark/>
          </w:tcPr>
          <w:p w:rsidR="00567318" w:rsidRPr="00E10630" w:rsidRDefault="00567318" w:rsidP="00BB3C22">
            <w:pPr>
              <w:jc w:val="center"/>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w:t>
            </w:r>
          </w:p>
        </w:tc>
        <w:tc>
          <w:tcPr>
            <w:tcW w:w="1834" w:type="dxa"/>
            <w:vMerge w:val="restart"/>
            <w:tcBorders>
              <w:top w:val="single" w:sz="4" w:space="0" w:color="auto"/>
            </w:tcBorders>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7A6FE7">
              <w:rPr>
                <w:rFonts w:ascii="Times New Roman" w:eastAsia="Times New Roman" w:hAnsi="Times New Roman" w:cs="Times New Roman"/>
                <w:color w:val="000000"/>
                <w:vertAlign w:val="superscript"/>
                <w:lang w:eastAsia="en-IN"/>
              </w:rPr>
              <w:fldChar w:fldCharType="begin" w:fldLock="1"/>
            </w:r>
            <w:r>
              <w:rPr>
                <w:rFonts w:ascii="Times New Roman" w:eastAsia="Times New Roman" w:hAnsi="Times New Roman" w:cs="Times New Roman"/>
                <w:color w:val="000000"/>
                <w:vertAlign w:val="superscript"/>
                <w:lang w:eastAsia="en-IN"/>
              </w:rPr>
              <w:instrText>ADDIN CSL_CITATION {"citationItems":[{"id":"ITEM-1","itemData":{"DOI":"10.1016/j.nut.2007.06.014","ISSN":"08999007","abstract":"Objectives: We investigated the relation between parental tobacco use and malnutrition in children &lt;5 y of age and compared expenditures on foods in households with and without tobacco use. Methods: Tobacco use, child anthropometry, and other factors were examined in a stratified, multistage cluster sample of 77 678 households from the Bangladesh Nutrition Surveillance Project (2005-2006). Main outcome measurements were stunting, underweight, and wasting, and severe stunting, severe underweight, and severe wasting. Secondary outcomes included the proportion of household expenditures spent on food. Results: The prevalence of parental tobacco use was 69.9%. Using the new World Health Organization child growth standards, prevalences of stunting, underweight, and wasting were 46.0%, 37.6%, and 12.3%, respectively. After adjusting for potential confounders, parental tobacco use was associated with an increased risk of stunting (odds ratio [OR] 1.17, 95% confidence interval [CI] 1.12-1.21, P &lt; 0.0001), underweight (OR 1.17, 95% CI 1.12-1.22, P &lt; 0.0001), and wasting (OR 1.10, 95% CI 1.03-1.17, P = 0.004), and severe stunting (OR 1.16, 95% CI 1.10-1.23, P &lt; 0.0001), severe underweight (OR 1.21, 95% CI 1.13-1.30, P &lt; 0.0001), and severe wasting (OR 1.14, 95% CI 0.98-1.32, P = 0.09). Households with tobacco use spent proportionately less per capita on food items and other necessities. Conclusions: In Bangladesh parental tobacco use may exacerbate child malnutrition and divert household funds away from food and other necessities. Further studies with a stronger analytic approach are needed. These results suggest that tobacco control should be part of public health strategies aimed at decreasing child malnutrition in developing countries. © 2007 Elsevier Inc. All rights reserved.","author":[{"dropping-particle":"","family":"Best","given":"Cora M.","non-dropping-particle":"","parse-names":false,"suffix":""},{"dropping-particle":"","family":"Sun","given":"Kai","non-dropping-particle":"","parse-names":false,"suffix":""},{"dropping-particle":"","family":"Pee","given":"Saskia","non-dropping-particle":"de","parse-names":false,"suffix":""},{"dropping-particle":"","family":"Bloem","given":"Martin W.","non-dropping-particle":"","parse-names":false,"suffix":""},{"dropping-particle":"","family":"Stallkamp","given":"Gudrun","non-dropping-particle":"","parse-names":false,"suffix":""},{"dropping-particle":"","family":"Semba","given":"Richard D.","non-dropping-particle":"","parse-names":false,"suffix":""}],"container-title":"Nutrition","id":"ITEM-1","issue":"10","issued":{"date-parts":[["2007","10"]]},"page":"731-738","title":"Parental tobacco use is associated with increased risk of child malnutrition in Bangladesh","type":"article-journal","volume":"23"},"uris":["http://www.mendeley.com/documents/?uuid=b19f6321-0d20-36e7-9a1a-4553956b3a5e"]}],"mendeley":{"formattedCitation":"[32]","manualFormatting":"Best et al., 2007","plainTextFormattedCitation":"[32]","previouslyFormattedCitation":"(32)"},"properties":{"noteIndex":0},"schema":"https://github.com/citation-style-language/schema/raw/master/csl-citation.json"}</w:instrText>
            </w:r>
            <w:r w:rsidRPr="007A6FE7">
              <w:rPr>
                <w:rFonts w:ascii="Times New Roman" w:eastAsia="Times New Roman" w:hAnsi="Times New Roman" w:cs="Times New Roman"/>
                <w:color w:val="000000"/>
                <w:vertAlign w:val="superscript"/>
                <w:lang w:eastAsia="en-IN"/>
              </w:rPr>
              <w:fldChar w:fldCharType="separate"/>
            </w:r>
            <w:r w:rsidRPr="00251277">
              <w:rPr>
                <w:rFonts w:ascii="Times New Roman" w:eastAsia="Times New Roman" w:hAnsi="Times New Roman" w:cs="Times New Roman"/>
                <w:noProof/>
                <w:color w:val="000000"/>
                <w:lang w:eastAsia="en-IN"/>
              </w:rPr>
              <w:t>Best et al., 2007</w:t>
            </w:r>
            <w:r w:rsidRPr="007A6FE7">
              <w:rPr>
                <w:rFonts w:ascii="Times New Roman" w:eastAsia="Times New Roman" w:hAnsi="Times New Roman" w:cs="Times New Roman"/>
                <w:color w:val="000000"/>
                <w:vertAlign w:val="superscript"/>
                <w:lang w:eastAsia="en-IN"/>
              </w:rPr>
              <w:fldChar w:fldCharType="end"/>
            </w:r>
            <w:r w:rsidRPr="006C2394">
              <w:rPr>
                <w:rFonts w:ascii="Times New Roman" w:eastAsia="Times New Roman" w:hAnsi="Times New Roman" w:cs="Times New Roman"/>
                <w:color w:val="000000"/>
                <w:vertAlign w:val="superscript"/>
                <w:lang w:eastAsia="en-IN"/>
              </w:rPr>
              <w:fldChar w:fldCharType="begin" w:fldLock="1"/>
            </w:r>
            <w:r>
              <w:rPr>
                <w:rFonts w:ascii="Times New Roman" w:eastAsia="Times New Roman" w:hAnsi="Times New Roman" w:cs="Times New Roman"/>
                <w:color w:val="000000"/>
                <w:vertAlign w:val="superscript"/>
                <w:lang w:eastAsia="en-IN"/>
              </w:rPr>
              <w:instrText>ADDIN CSL_CITATION {"citationItems":[{"id":"ITEM-1","itemData":{"DOI":"10.1016/j.nut.2007.06.014","ISSN":"08999007","abstract":"Objectives: We investigated the relation between parental tobacco use and malnutrition in children &lt;5 y of age and compared expenditures on foods in households with and without tobacco use. Methods: Tobacco use, child anthropometry, and other factors were examined in a stratified, multistage cluster sample of 77 678 households from the Bangladesh Nutrition Surveillance Project (2005-2006). Main outcome measurements were stunting, underweight, and wasting, and severe stunting, severe underweight, and severe wasting. Secondary outcomes included the proportion of household expenditures spent on food. Results: The prevalence of parental tobacco use was 69.9%. Using the new World Health Organization child growth standards, prevalences of stunting, underweight, and wasting were 46.0%, 37.6%, and 12.3%, respectively. After adjusting for potential confounders, parental tobacco use was associated with an increased risk of stunting (odds ratio [OR] 1.17, 95% confidence interval [CI] 1.12-1.21, P &lt; 0.0001), underweight (OR 1.17, 95% CI 1.12-1.22, P &lt; 0.0001), and wasting (OR 1.10, 95% CI 1.03-1.17, P = 0.004), and severe stunting (OR 1.16, 95% CI 1.10-1.23, P &lt; 0.0001), severe underweight (OR 1.21, 95% CI 1.13-1.30, P &lt; 0.0001), and severe wasting (OR 1.14, 95% CI 0.98-1.32, P = 0.09). Households with tobacco use spent proportionately less per capita on food items and other necessities. Conclusions: In Bangladesh parental tobacco use may exacerbate child malnutrition and divert household funds away from food and other necessities. Further studies with a stronger analytic approach are needed. These results suggest that tobacco control should be part of public health strategies aimed at decreasing child malnutrition in developing countries. © 2007 Elsevier Inc. All rights reserved.","author":[{"dropping-particle":"","family":"Best","given":"Cora M.","non-dropping-particle":"","parse-names":false,"suffix":""},{"dropping-particle":"","family":"Sun","given":"Kai","non-dropping-particle":"","parse-names":false,"suffix":""},{"dropping-particle":"","family":"Pee","given":"Saskia","non-dropping-particle":"de","parse-names":false,"suffix":""},{"dropping-particle":"","family":"Bloem","given":"Martin W.","non-dropping-particle":"","parse-names":false,"suffix":""},{"dropping-particle":"","family":"Stallkamp","given":"Gudrun","non-dropping-particle":"","parse-names":false,"suffix":""},{"dropping-particle":"","family":"Semba","given":"Richard D.","non-dropping-particle":"","parse-names":false,"suffix":""}],"container-title":"Nutrition","id":"ITEM-1","issue":"10","issued":{"date-parts":[["2007","10"]]},"page":"731-738","title":"Parental tobacco use is associated with increased risk of child malnutrition in Bangladesh","type":"article-journal","volume":"23"},"uris":["http://www.mendeley.com/documents/?uuid=b19f6321-0d20-36e7-9a1a-4553956b3a5e"]}],"mendeley":{"formattedCitation":"[32]","plainTextFormattedCitation":"[32]","previouslyFormattedCitation":"(32)"},"properties":{"noteIndex":0},"schema":"https://github.com/citation-style-language/schema/raw/master/csl-citation.json"}</w:instrText>
            </w:r>
            <w:r w:rsidRPr="006C2394">
              <w:rPr>
                <w:rFonts w:ascii="Times New Roman" w:eastAsia="Times New Roman" w:hAnsi="Times New Roman" w:cs="Times New Roman"/>
                <w:color w:val="000000"/>
                <w:vertAlign w:val="superscript"/>
                <w:lang w:eastAsia="en-IN"/>
              </w:rPr>
              <w:fldChar w:fldCharType="separate"/>
            </w:r>
            <w:r w:rsidRPr="00DC676A">
              <w:rPr>
                <w:rFonts w:ascii="Times New Roman" w:eastAsia="Times New Roman" w:hAnsi="Times New Roman" w:cs="Times New Roman"/>
                <w:noProof/>
                <w:color w:val="000000"/>
                <w:lang w:eastAsia="en-IN"/>
              </w:rPr>
              <w:t>[32]</w:t>
            </w:r>
            <w:r w:rsidRPr="006C2394">
              <w:rPr>
                <w:rFonts w:ascii="Times New Roman" w:eastAsia="Times New Roman" w:hAnsi="Times New Roman" w:cs="Times New Roman"/>
                <w:color w:val="000000"/>
                <w:vertAlign w:val="superscript"/>
                <w:lang w:eastAsia="en-IN"/>
              </w:rPr>
              <w:fldChar w:fldCharType="end"/>
            </w:r>
          </w:p>
        </w:tc>
        <w:tc>
          <w:tcPr>
            <w:tcW w:w="2040" w:type="dxa"/>
            <w:tcBorders>
              <w:top w:val="single" w:sz="4" w:space="0" w:color="auto"/>
            </w:tcBorders>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Severe Stunting</w:t>
            </w:r>
          </w:p>
        </w:tc>
        <w:tc>
          <w:tcPr>
            <w:tcW w:w="4070" w:type="dxa"/>
            <w:tcBorders>
              <w:top w:val="single" w:sz="4" w:space="0" w:color="auto"/>
            </w:tcBorders>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Parental Tobacco Use</w:t>
            </w:r>
          </w:p>
        </w:tc>
        <w:tc>
          <w:tcPr>
            <w:tcW w:w="2111" w:type="dxa"/>
            <w:tcBorders>
              <w:top w:val="single" w:sz="4" w:space="0" w:color="auto"/>
            </w:tcBorders>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1.16</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(1.1</w:t>
            </w:r>
            <w:r>
              <w:rPr>
                <w:rFonts w:ascii="Times New Roman" w:eastAsia="Times New Roman" w:hAnsi="Times New Roman" w:cs="Times New Roman"/>
                <w:color w:val="000000"/>
                <w:lang w:eastAsia="en-IN"/>
              </w:rPr>
              <w:t>0</w:t>
            </w:r>
            <w:r w:rsidRPr="00E10630">
              <w:rPr>
                <w:rFonts w:ascii="Times New Roman" w:eastAsia="Times New Roman" w:hAnsi="Times New Roman" w:cs="Times New Roman"/>
                <w:color w:val="000000"/>
                <w:lang w:eastAsia="en-IN"/>
              </w:rPr>
              <w:t xml:space="preserve"> - 1.23)</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Severe Underweight</w:t>
            </w:r>
          </w:p>
        </w:tc>
        <w:tc>
          <w:tcPr>
            <w:tcW w:w="4070" w:type="dxa"/>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Parental Tobacco Use</w:t>
            </w:r>
          </w:p>
        </w:tc>
        <w:tc>
          <w:tcPr>
            <w:tcW w:w="2111" w:type="dxa"/>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1.21</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(1.13 - 1.3</w:t>
            </w:r>
            <w:r>
              <w:rPr>
                <w:rFonts w:ascii="Times New Roman" w:eastAsia="Times New Roman" w:hAnsi="Times New Roman" w:cs="Times New Roman"/>
                <w:color w:val="000000"/>
                <w:lang w:eastAsia="en-IN"/>
              </w:rPr>
              <w:t>0</w:t>
            </w:r>
            <w:r w:rsidRPr="00E10630">
              <w:rPr>
                <w:rFonts w:ascii="Times New Roman" w:eastAsia="Times New Roman" w:hAnsi="Times New Roman" w:cs="Times New Roman"/>
                <w:color w:val="000000"/>
                <w:lang w:eastAsia="en-IN"/>
              </w:rPr>
              <w:t>)</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Severe Wasting</w:t>
            </w:r>
          </w:p>
        </w:tc>
        <w:tc>
          <w:tcPr>
            <w:tcW w:w="4070" w:type="dxa"/>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Parental Tobacco Use</w:t>
            </w:r>
          </w:p>
        </w:tc>
        <w:tc>
          <w:tcPr>
            <w:tcW w:w="2111" w:type="dxa"/>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1.14</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(0.98 - 1.32)</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Stunting</w:t>
            </w:r>
          </w:p>
        </w:tc>
        <w:tc>
          <w:tcPr>
            <w:tcW w:w="4070" w:type="dxa"/>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Parental Tobacco Use</w:t>
            </w:r>
          </w:p>
        </w:tc>
        <w:tc>
          <w:tcPr>
            <w:tcW w:w="2111" w:type="dxa"/>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1.17</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(1.12 - 1.21)</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Underweight</w:t>
            </w:r>
          </w:p>
        </w:tc>
        <w:tc>
          <w:tcPr>
            <w:tcW w:w="4070" w:type="dxa"/>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Parental Tobacco Use</w:t>
            </w:r>
          </w:p>
        </w:tc>
        <w:tc>
          <w:tcPr>
            <w:tcW w:w="2111" w:type="dxa"/>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1.17</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(1.12 - 1.22)</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tcBorders>
              <w:bottom w:val="single" w:sz="4" w:space="0" w:color="auto"/>
            </w:tcBorders>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Wasting</w:t>
            </w:r>
          </w:p>
        </w:tc>
        <w:tc>
          <w:tcPr>
            <w:tcW w:w="4070" w:type="dxa"/>
            <w:tcBorders>
              <w:bottom w:val="single" w:sz="4" w:space="0" w:color="auto"/>
            </w:tcBorders>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Parental Tobacco Use</w:t>
            </w:r>
          </w:p>
        </w:tc>
        <w:tc>
          <w:tcPr>
            <w:tcW w:w="2111" w:type="dxa"/>
            <w:tcBorders>
              <w:bottom w:val="single" w:sz="4" w:space="0" w:color="auto"/>
            </w:tcBorders>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1.1</w:t>
            </w:r>
            <w:r>
              <w:rPr>
                <w:rFonts w:ascii="Times New Roman" w:eastAsia="Times New Roman" w:hAnsi="Times New Roman" w:cs="Times New Roman"/>
                <w:color w:val="000000"/>
                <w:lang w:eastAsia="en-IN"/>
              </w:rPr>
              <w:t xml:space="preserve">0 </w:t>
            </w:r>
            <w:r w:rsidRPr="00E10630">
              <w:rPr>
                <w:rFonts w:ascii="Times New Roman" w:eastAsia="Times New Roman" w:hAnsi="Times New Roman" w:cs="Times New Roman"/>
                <w:color w:val="000000"/>
                <w:lang w:eastAsia="en-IN"/>
              </w:rPr>
              <w:t>(1.03 - 1.17)</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val="restart"/>
            <w:shd w:val="clear" w:color="auto" w:fill="auto"/>
            <w:noWrap/>
            <w:vAlign w:val="center"/>
            <w:hideMark/>
          </w:tcPr>
          <w:p w:rsidR="00567318" w:rsidRPr="00E10630" w:rsidRDefault="00567318" w:rsidP="00BB3C22">
            <w:pPr>
              <w:jc w:val="center"/>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2</w:t>
            </w:r>
          </w:p>
        </w:tc>
        <w:tc>
          <w:tcPr>
            <w:tcW w:w="1834" w:type="dxa"/>
            <w:vMerge w:val="restart"/>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7A6FE7">
              <w:rPr>
                <w:rFonts w:ascii="Times New Roman" w:eastAsia="Times New Roman" w:hAnsi="Times New Roman" w:cs="Times New Roman"/>
                <w:color w:val="000000"/>
                <w:vertAlign w:val="superscript"/>
                <w:lang w:eastAsia="en-IN"/>
              </w:rPr>
              <w:fldChar w:fldCharType="begin" w:fldLock="1"/>
            </w:r>
            <w:r>
              <w:rPr>
                <w:rFonts w:ascii="Times New Roman" w:eastAsia="Times New Roman" w:hAnsi="Times New Roman" w:cs="Times New Roman"/>
                <w:color w:val="000000"/>
                <w:vertAlign w:val="superscript"/>
                <w:lang w:eastAsia="en-IN"/>
              </w:rPr>
              <w:instrText>ADDIN CSL_CITATION {"citationItems":[{"id":"ITEM-1","itemData":{"DOI":"10.1136/tc.2007.020875","ISBN":"202007:34:20","ISSN":"0964-4563","abstract":"Objective: To determine whether paternal smoking is associated with an increased risk of child malnutrition among families in rural Indonesia. Methods: The relation between paternal smoking and child malnutrition was examined in a population-based sample of 438 336 households in the Indonesia Nutrition and Health Surveillance System, 2000-2003. Main outcome measures were child underweight (weight-for-age Z score &lt;-2) and stunting (height-for-age Z score &lt;-2) and severe underweight and severe stunting, defined by respective Z scores &lt;-3, for children aged 0-59 months of age. Results: The prevalence of paternal smoking was 73.7%. The prevalence of underweight and stunting was 29.4% and 31.4%, and of severe underweight and severe stunting was 5.2%, and 9.1%, respectively. After adjusting for child gender, child age, maternal age, maternal education, weekly per capita household expenditure and province, paternal smoking was associated with an increased risk of underweight (odds ratio (OR) 1.03, 95% confidence interval (Cl) 1.01 to 1.05, p = 0.001) and stunting (OR 1.11, 95% Cl 1.09 to 1.13, p&lt;0.001) and severe underweight (OR 1.06, 95% Cl 1.01 to 1.10) p = 0.020) and severe stunting (OR 1.12, 95% Cl 1.08 to 1.16, p&lt;0.001). Conclusions: Paternal smoking is associated with an increased risk of child malnutrition in families living in rural Indonesia.","author":[{"dropping-particle":"","family":"Best","given":"C. M.","non-dropping-particle":"","parse-names":false,"suffix":""},{"dropping-particle":"","family":"Sun","given":"K.","non-dropping-particle":"","parse-names":false,"suffix":""},{"dropping-particle":"","family":"Pee","given":"S","non-dropping-particle":"de","parse-names":false,"suffix":""},{"dropping-particle":"","family":"Sari","given":"M.","non-dropping-particle":"","parse-names":false,"suffix":""},{"dropping-particle":"","family":"Bloem","given":"M. W.","non-dropping-particle":"","parse-names":false,"suffix":""},{"dropping-particle":"","family":"Semba","given":"Richard D.","non-dropping-particle":"","parse-names":false,"suffix":""}],"container-title":"Tobacco Control","id":"ITEM-1","issue":"1","issued":{"date-parts":[["2008","2","1"]]},"page":"38-45","title":"Paternal smoking and increased risk of child malnutrition among families in rural Indonesia","type":"article-journal","volume":"17"},"uris":["http://www.mendeley.com/documents/?uuid=f1e79437-6d1b-40ce-8f7f-e754f87e3a80"]}],"mendeley":{"formattedCitation":"[33]","manualFormatting":"Best et al., 2008","plainTextFormattedCitation":"[33]","previouslyFormattedCitation":"(33)"},"properties":{"noteIndex":0},"schema":"https://github.com/citation-style-language/schema/raw/master/csl-citation.json"}</w:instrText>
            </w:r>
            <w:r w:rsidRPr="007A6FE7">
              <w:rPr>
                <w:rFonts w:ascii="Times New Roman" w:eastAsia="Times New Roman" w:hAnsi="Times New Roman" w:cs="Times New Roman"/>
                <w:color w:val="000000"/>
                <w:vertAlign w:val="superscript"/>
                <w:lang w:eastAsia="en-IN"/>
              </w:rPr>
              <w:fldChar w:fldCharType="separate"/>
            </w:r>
            <w:r w:rsidRPr="00251277">
              <w:rPr>
                <w:rFonts w:ascii="Times New Roman" w:eastAsia="Times New Roman" w:hAnsi="Times New Roman" w:cs="Times New Roman"/>
                <w:noProof/>
                <w:color w:val="000000"/>
                <w:lang w:eastAsia="en-IN"/>
              </w:rPr>
              <w:t>Best et al., 2008</w:t>
            </w:r>
            <w:r w:rsidRPr="007A6FE7">
              <w:rPr>
                <w:rFonts w:ascii="Times New Roman" w:eastAsia="Times New Roman" w:hAnsi="Times New Roman" w:cs="Times New Roman"/>
                <w:color w:val="000000"/>
                <w:vertAlign w:val="superscript"/>
                <w:lang w:eastAsia="en-IN"/>
              </w:rPr>
              <w:fldChar w:fldCharType="end"/>
            </w:r>
            <w:r w:rsidRPr="006C2394">
              <w:rPr>
                <w:rFonts w:ascii="Times New Roman" w:eastAsia="Times New Roman" w:hAnsi="Times New Roman" w:cs="Times New Roman"/>
                <w:color w:val="000000"/>
                <w:vertAlign w:val="superscript"/>
                <w:lang w:eastAsia="en-IN"/>
              </w:rPr>
              <w:fldChar w:fldCharType="begin" w:fldLock="1"/>
            </w:r>
            <w:r>
              <w:rPr>
                <w:rFonts w:ascii="Times New Roman" w:eastAsia="Times New Roman" w:hAnsi="Times New Roman" w:cs="Times New Roman"/>
                <w:color w:val="000000"/>
                <w:vertAlign w:val="superscript"/>
                <w:lang w:eastAsia="en-IN"/>
              </w:rPr>
              <w:instrText>ADDIN CSL_CITATION {"citationItems":[{"id":"ITEM-1","itemData":{"DOI":"10.1136/tc.2007.020875","ISBN":"202007:34:20","ISSN":"0964-4563","abstract":"Objective: To determine whether paternal smoking is associated with an increased risk of child malnutrition among families in rural Indonesia. Methods: The relation between paternal smoking and child malnutrition was examined in a population-based sample of 438 336 households in the Indonesia Nutrition and Health Surveillance System, 2000-2003. Main outcome measures were child underweight (weight-for-age Z score &lt;-2) and stunting (height-for-age Z score &lt;-2) and severe underweight and severe stunting, defined by respective Z scores &lt;-3, for children aged 0-59 months of age. Results: The prevalence of paternal smoking was 73.7%. The prevalence of underweight and stunting was 29.4% and 31.4%, and of severe underweight and severe stunting was 5.2%, and 9.1%, respectively. After adjusting for child gender, child age, maternal age, maternal education, weekly per capita household expenditure and province, paternal smoking was associated with an increased risk of underweight (odds ratio (OR) 1.03, 95% confidence interval (Cl) 1.01 to 1.05, p = 0.001) and stunting (OR 1.11, 95% Cl 1.09 to 1.13, p&lt;0.001) and severe underweight (OR 1.06, 95% Cl 1.01 to 1.10) p = 0.020) and severe stunting (OR 1.12, 95% Cl 1.08 to 1.16, p&lt;0.001). Conclusions: Paternal smoking is associated with an increased risk of child malnutrition in families living in rural Indonesia.","author":[{"dropping-particle":"","family":"Best","given":"C. M.","non-dropping-particle":"","parse-names":false,"suffix":""},{"dropping-particle":"","family":"Sun","given":"K.","non-dropping-particle":"","parse-names":false,"suffix":""},{"dropping-particle":"","family":"Pee","given":"S","non-dropping-particle":"de","parse-names":false,"suffix":""},{"dropping-particle":"","family":"Sari","given":"M.","non-dropping-particle":"","parse-names":false,"suffix":""},{"dropping-particle":"","family":"Bloem","given":"M. W.","non-dropping-particle":"","parse-names":false,"suffix":""},{"dropping-particle":"","family":"Semba","given":"Richard D.","non-dropping-particle":"","parse-names":false,"suffix":""}],"container-title":"Tobacco Control","id":"ITEM-1","issue":"1","issued":{"date-parts":[["2008","2","1"]]},"page":"38-45","title":"Paternal smoking and increased risk of child malnutrition among families in rural Indonesia","type":"article-journal","volume":"17"},"uris":["http://www.mendeley.com/documents/?uuid=f1e79437-6d1b-40ce-8f7f-e754f87e3a80"]}],"mendeley":{"formattedCitation":"[33]","plainTextFormattedCitation":"[33]","previouslyFormattedCitation":"(33)"},"properties":{"noteIndex":0},"schema":"https://github.com/citation-style-language/schema/raw/master/csl-citation.json"}</w:instrText>
            </w:r>
            <w:r w:rsidRPr="006C2394">
              <w:rPr>
                <w:rFonts w:ascii="Times New Roman" w:eastAsia="Times New Roman" w:hAnsi="Times New Roman" w:cs="Times New Roman"/>
                <w:color w:val="000000"/>
                <w:vertAlign w:val="superscript"/>
                <w:lang w:eastAsia="en-IN"/>
              </w:rPr>
              <w:fldChar w:fldCharType="separate"/>
            </w:r>
            <w:r w:rsidRPr="00DC676A">
              <w:rPr>
                <w:rFonts w:ascii="Times New Roman" w:eastAsia="Times New Roman" w:hAnsi="Times New Roman" w:cs="Times New Roman"/>
                <w:noProof/>
                <w:color w:val="000000"/>
                <w:lang w:eastAsia="en-IN"/>
              </w:rPr>
              <w:t>[33]</w:t>
            </w:r>
            <w:r w:rsidRPr="006C2394">
              <w:rPr>
                <w:rFonts w:ascii="Times New Roman" w:eastAsia="Times New Roman" w:hAnsi="Times New Roman" w:cs="Times New Roman"/>
                <w:color w:val="000000"/>
                <w:vertAlign w:val="superscript"/>
                <w:lang w:eastAsia="en-IN"/>
              </w:rPr>
              <w:fldChar w:fldCharType="end"/>
            </w:r>
          </w:p>
        </w:tc>
        <w:tc>
          <w:tcPr>
            <w:tcW w:w="2040" w:type="dxa"/>
            <w:tcBorders>
              <w:top w:val="single" w:sz="4" w:space="0" w:color="auto"/>
            </w:tcBorders>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Severe Stunting</w:t>
            </w:r>
          </w:p>
        </w:tc>
        <w:tc>
          <w:tcPr>
            <w:tcW w:w="4070" w:type="dxa"/>
            <w:tcBorders>
              <w:top w:val="single" w:sz="4" w:space="0" w:color="auto"/>
            </w:tcBorders>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Father's Smoking</w:t>
            </w:r>
          </w:p>
        </w:tc>
        <w:tc>
          <w:tcPr>
            <w:tcW w:w="2111" w:type="dxa"/>
            <w:tcBorders>
              <w:top w:val="single" w:sz="4" w:space="0" w:color="auto"/>
            </w:tcBorders>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1.12</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(1.08 - 1.16)</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Severe Underweight</w:t>
            </w:r>
          </w:p>
        </w:tc>
        <w:tc>
          <w:tcPr>
            <w:tcW w:w="4070" w:type="dxa"/>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Father's Smoking</w:t>
            </w:r>
          </w:p>
        </w:tc>
        <w:tc>
          <w:tcPr>
            <w:tcW w:w="2111" w:type="dxa"/>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1.06</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(1.01 - 1.1</w:t>
            </w:r>
            <w:r>
              <w:rPr>
                <w:rFonts w:ascii="Times New Roman" w:eastAsia="Times New Roman" w:hAnsi="Times New Roman" w:cs="Times New Roman"/>
                <w:color w:val="000000"/>
                <w:lang w:eastAsia="en-IN"/>
              </w:rPr>
              <w:t>0</w:t>
            </w:r>
            <w:r w:rsidRPr="00E10630">
              <w:rPr>
                <w:rFonts w:ascii="Times New Roman" w:eastAsia="Times New Roman" w:hAnsi="Times New Roman" w:cs="Times New Roman"/>
                <w:color w:val="000000"/>
                <w:lang w:eastAsia="en-IN"/>
              </w:rPr>
              <w:t>)</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Stunting</w:t>
            </w:r>
          </w:p>
        </w:tc>
        <w:tc>
          <w:tcPr>
            <w:tcW w:w="4070" w:type="dxa"/>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Father's Smoking</w:t>
            </w:r>
          </w:p>
        </w:tc>
        <w:tc>
          <w:tcPr>
            <w:tcW w:w="2111" w:type="dxa"/>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1.11</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(1.09 - 1.13)</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tcBorders>
              <w:bottom w:val="single" w:sz="4" w:space="0" w:color="auto"/>
            </w:tcBorders>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Underweight</w:t>
            </w:r>
          </w:p>
        </w:tc>
        <w:tc>
          <w:tcPr>
            <w:tcW w:w="4070" w:type="dxa"/>
            <w:tcBorders>
              <w:bottom w:val="single" w:sz="4" w:space="0" w:color="auto"/>
            </w:tcBorders>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Father's Smoking</w:t>
            </w:r>
          </w:p>
        </w:tc>
        <w:tc>
          <w:tcPr>
            <w:tcW w:w="2111" w:type="dxa"/>
            <w:tcBorders>
              <w:bottom w:val="single" w:sz="4" w:space="0" w:color="auto"/>
            </w:tcBorders>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1.03</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(1.01 - 1.05)</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val="restart"/>
            <w:shd w:val="clear" w:color="auto" w:fill="auto"/>
            <w:noWrap/>
            <w:vAlign w:val="center"/>
            <w:hideMark/>
          </w:tcPr>
          <w:p w:rsidR="00567318" w:rsidRPr="00E10630" w:rsidRDefault="00567318" w:rsidP="00BB3C22">
            <w:pPr>
              <w:jc w:val="center"/>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3</w:t>
            </w:r>
          </w:p>
        </w:tc>
        <w:tc>
          <w:tcPr>
            <w:tcW w:w="1834" w:type="dxa"/>
            <w:vMerge w:val="restart"/>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7A6FE7">
              <w:rPr>
                <w:rFonts w:ascii="Times New Roman" w:eastAsia="Times New Roman" w:hAnsi="Times New Roman" w:cs="Times New Roman"/>
                <w:color w:val="000000"/>
                <w:vertAlign w:val="superscript"/>
                <w:lang w:eastAsia="en-IN"/>
              </w:rPr>
              <w:fldChar w:fldCharType="begin" w:fldLock="1"/>
            </w:r>
            <w:r>
              <w:rPr>
                <w:rFonts w:ascii="Times New Roman" w:eastAsia="Times New Roman" w:hAnsi="Times New Roman" w:cs="Times New Roman"/>
                <w:color w:val="000000"/>
                <w:vertAlign w:val="superscript"/>
                <w:lang w:eastAsia="en-IN"/>
              </w:rPr>
              <w:instrText>ADDIN CSL_CITATION {"citationItems":[{"id":"ITEM-1","itemData":{"DOI":"10.1038/ejcn.2012.176","ISSN":"0954-3007","abstract":"Background/objective: To record the prevalence of overweight and obesity in primary-school children in relation to perinatal risk factors, parental body mass index and sociodemographics. Subjects/methods: A sample of 2294 schoolchildren aged 9-13 years was examined in municipalities from four Greek counties. Weight and height were measured using standard procedures, whereas international thresholds were used for the definition of overweight and obesity. Perinatal and parental data were also recorded via standardized questionnaires. Results: The prevalence of overweight and obesity was 30.5% and 11.6%, respectively, with a higher prevalence of obesity in boys compared with girls (13.7% vs 9.5%, P&lt;0.02). Maternal smoking at pregnancy (odds ratio (OR) 1.37; 95% confidence interval (CI) 1.05-1.98), rapid infant weight gain (OR 1.69; 95% CI 1.20-2.38), paternal and maternal obesity (OR 2.25; 95% CI 1.45-3.48 and OR 2.14; 95% CI 1.28-3.60) were found to significantly increase the odds of children's obesity (apart from overweight), whereas Greek nationality (OR 1.06; 95% CI 1.01-1.39) was found to significantly increase only the odds of children's overweight. Maternal pre-pregnancy obesity (OR 2.15; 95% CI 1.27-3.70) and introduction of solid foods at weaning later than 5 months of life (OR 1.60; 95% CI 1.02-2.51) were also found to increase the likelihood of childhood obesity. On the contrary, children having older fathers (OR 0.55; 95% CI 0.37-0.80) or more educated mothers (OR 0.57; 95% CI 0.36-0.90) were less likely to be obese. Conclusions: The current study identified certain perinatal factors (that is, maternal pre-pregnancy obesity, maternal smoking at pregnancy, rapid infant weight gain and late introduction of solid foods at weaning) and parental characteristics (that is, younger fathers, Greek nationality, less educated and overweight parents) as important risk factors for children's overweight and obesity, indicating the multifactorial nature of their etiology and the need to extend our understanding beyond positive energy equilibrium. © 2013 Macmillan Publishers Limited.","author":[{"dropping-particle":"","family":"Birbilis","given":"M.","non-dropping-particle":"","parse-names":false,"suffix":""},{"dropping-particle":"","family":"Moschonis","given":"G.","non-dropping-particle":"","parse-names":false,"suffix":""},{"dropping-particle":"","family":"Mougios","given":"V.","non-dropping-particle":"","parse-names":false,"suffix":""},{"dropping-particle":"","family":"Manios","given":"Y.","non-dropping-particle":"","parse-names":false,"suffix":""}],"container-title":"European Journal of Clinical Nutrition","id":"ITEM-1","issue":"1","issued":{"date-parts":[["2013","1","12"]]},"page":"115-121","title":"Obesity in adolescence is associated with perinatal risk factors, parental BMI and sociodemographic characteristics","type":"article-journal","volume":"67"},"uris":["http://www.mendeley.com/documents/?uuid=1968dc73-7e97-3936-836d-903fcb6d4ca1"]}],"mendeley":{"formattedCitation":"[34]","manualFormatting":"Birbilis et al., 2013","plainTextFormattedCitation":"[34]","previouslyFormattedCitation":"(34)"},"properties":{"noteIndex":0},"schema":"https://github.com/citation-style-language/schema/raw/master/csl-citation.json"}</w:instrText>
            </w:r>
            <w:r w:rsidRPr="007A6FE7">
              <w:rPr>
                <w:rFonts w:ascii="Times New Roman" w:eastAsia="Times New Roman" w:hAnsi="Times New Roman" w:cs="Times New Roman"/>
                <w:color w:val="000000"/>
                <w:vertAlign w:val="superscript"/>
                <w:lang w:eastAsia="en-IN"/>
              </w:rPr>
              <w:fldChar w:fldCharType="separate"/>
            </w:r>
            <w:r w:rsidRPr="00251277">
              <w:rPr>
                <w:rFonts w:ascii="Times New Roman" w:eastAsia="Times New Roman" w:hAnsi="Times New Roman" w:cs="Times New Roman"/>
                <w:noProof/>
                <w:color w:val="000000"/>
                <w:lang w:eastAsia="en-IN"/>
              </w:rPr>
              <w:t>Birbilis et al., 2013</w:t>
            </w:r>
            <w:r w:rsidRPr="007A6FE7">
              <w:rPr>
                <w:rFonts w:ascii="Times New Roman" w:eastAsia="Times New Roman" w:hAnsi="Times New Roman" w:cs="Times New Roman"/>
                <w:color w:val="000000"/>
                <w:vertAlign w:val="superscript"/>
                <w:lang w:eastAsia="en-IN"/>
              </w:rPr>
              <w:fldChar w:fldCharType="end"/>
            </w:r>
            <w:r w:rsidRPr="006C2394">
              <w:rPr>
                <w:rFonts w:ascii="Times New Roman" w:eastAsia="Times New Roman" w:hAnsi="Times New Roman" w:cs="Times New Roman"/>
                <w:color w:val="000000"/>
                <w:vertAlign w:val="superscript"/>
                <w:lang w:eastAsia="en-IN"/>
              </w:rPr>
              <w:fldChar w:fldCharType="begin" w:fldLock="1"/>
            </w:r>
            <w:r>
              <w:rPr>
                <w:rFonts w:ascii="Times New Roman" w:eastAsia="Times New Roman" w:hAnsi="Times New Roman" w:cs="Times New Roman"/>
                <w:color w:val="000000"/>
                <w:vertAlign w:val="superscript"/>
                <w:lang w:eastAsia="en-IN"/>
              </w:rPr>
              <w:instrText>ADDIN CSL_CITATION {"citationItems":[{"id":"ITEM-1","itemData":{"DOI":"10.1038/ejcn.2012.176","ISSN":"0954-3007","abstract":"Background/objective: To record the prevalence of overweight and obesity in primary-school children in relation to perinatal risk factors, parental body mass index and sociodemographics. Subjects/methods: A sample of 2294 schoolchildren aged 9-13 years was examined in municipalities from four Greek counties. Weight and height were measured using standard procedures, whereas international thresholds were used for the definition of overweight and obesity. Perinatal and parental data were also recorded via standardized questionnaires. Results: The prevalence of overweight and obesity was 30.5% and 11.6%, respectively, with a higher prevalence of obesity in boys compared with girls (13.7% vs 9.5%, P&lt;0.02). Maternal smoking at pregnancy (odds ratio (OR) 1.37; 95% confidence interval (CI) 1.05-1.98), rapid infant weight gain (OR 1.69; 95% CI 1.20-2.38), paternal and maternal obesity (OR 2.25; 95% CI 1.45-3.48 and OR 2.14; 95% CI 1.28-3.60) were found to significantly increase the odds of children's obesity (apart from overweight), whereas Greek nationality (OR 1.06; 95% CI 1.01-1.39) was found to significantly increase only the odds of children's overweight. Maternal pre-pregnancy obesity (OR 2.15; 95% CI 1.27-3.70) and introduction of solid foods at weaning later than 5 months of life (OR 1.60; 95% CI 1.02-2.51) were also found to increase the likelihood of childhood obesity. On the contrary, children having older fathers (OR 0.55; 95% CI 0.37-0.80) or more educated mothers (OR 0.57; 95% CI 0.36-0.90) were less likely to be obese. Conclusions: The current study identified certain perinatal factors (that is, maternal pre-pregnancy obesity, maternal smoking at pregnancy, rapid infant weight gain and late introduction of solid foods at weaning) and parental characteristics (that is, younger fathers, Greek nationality, less educated and overweight parents) as important risk factors for children's overweight and obesity, indicating the multifactorial nature of their etiology and the need to extend our understanding beyond positive energy equilibrium. © 2013 Macmillan Publishers Limited.","author":[{"dropping-particle":"","family":"Birbilis","given":"M.","non-dropping-particle":"","parse-names":false,"suffix":""},{"dropping-particle":"","family":"Moschonis","given":"G.","non-dropping-particle":"","parse-names":false,"suffix":""},{"dropping-particle":"","family":"Mougios","given":"V.","non-dropping-particle":"","parse-names":false,"suffix":""},{"dropping-particle":"","family":"Manios","given":"Y.","non-dropping-particle":"","parse-names":false,"suffix":""}],"container-title":"European Journal of Clinical Nutrition","id":"ITEM-1","issue":"1","issued":{"date-parts":[["2013","1","12"]]},"page":"115-121","title":"Obesity in adolescence is associated with perinatal risk factors, parental BMI and sociodemographic characteristics","type":"article-journal","volume":"67"},"uris":["http://www.mendeley.com/documents/?uuid=1968dc73-7e97-3936-836d-903fcb6d4ca1"]}],"mendeley":{"formattedCitation":"[34]","plainTextFormattedCitation":"[34]","previouslyFormattedCitation":"(34)"},"properties":{"noteIndex":0},"schema":"https://github.com/citation-style-language/schema/raw/master/csl-citation.json"}</w:instrText>
            </w:r>
            <w:r w:rsidRPr="006C2394">
              <w:rPr>
                <w:rFonts w:ascii="Times New Roman" w:eastAsia="Times New Roman" w:hAnsi="Times New Roman" w:cs="Times New Roman"/>
                <w:color w:val="000000"/>
                <w:vertAlign w:val="superscript"/>
                <w:lang w:eastAsia="en-IN"/>
              </w:rPr>
              <w:fldChar w:fldCharType="separate"/>
            </w:r>
            <w:r w:rsidRPr="00DC676A">
              <w:rPr>
                <w:rFonts w:ascii="Times New Roman" w:eastAsia="Times New Roman" w:hAnsi="Times New Roman" w:cs="Times New Roman"/>
                <w:noProof/>
                <w:color w:val="000000"/>
                <w:lang w:eastAsia="en-IN"/>
              </w:rPr>
              <w:t>[34]</w:t>
            </w:r>
            <w:r w:rsidRPr="006C2394">
              <w:rPr>
                <w:rFonts w:ascii="Times New Roman" w:eastAsia="Times New Roman" w:hAnsi="Times New Roman" w:cs="Times New Roman"/>
                <w:color w:val="000000"/>
                <w:vertAlign w:val="superscript"/>
                <w:lang w:eastAsia="en-IN"/>
              </w:rPr>
              <w:fldChar w:fldCharType="end"/>
            </w:r>
          </w:p>
        </w:tc>
        <w:tc>
          <w:tcPr>
            <w:tcW w:w="2040" w:type="dxa"/>
            <w:tcBorders>
              <w:top w:val="single" w:sz="4" w:space="0" w:color="auto"/>
            </w:tcBorders>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Obesity</w:t>
            </w:r>
          </w:p>
        </w:tc>
        <w:tc>
          <w:tcPr>
            <w:tcW w:w="4070" w:type="dxa"/>
            <w:tcBorders>
              <w:top w:val="single" w:sz="4" w:space="0" w:color="auto"/>
            </w:tcBorders>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Mother Smoking During Pregnancy</w:t>
            </w:r>
          </w:p>
        </w:tc>
        <w:tc>
          <w:tcPr>
            <w:tcW w:w="2111" w:type="dxa"/>
            <w:tcBorders>
              <w:top w:val="single" w:sz="4" w:space="0" w:color="auto"/>
            </w:tcBorders>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1.37</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(1.05 - 1.98)</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tcBorders>
              <w:bottom w:val="single" w:sz="4" w:space="0" w:color="auto"/>
            </w:tcBorders>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Overweight</w:t>
            </w:r>
          </w:p>
        </w:tc>
        <w:tc>
          <w:tcPr>
            <w:tcW w:w="4070" w:type="dxa"/>
            <w:tcBorders>
              <w:bottom w:val="single" w:sz="4" w:space="0" w:color="auto"/>
            </w:tcBorders>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Mother Smoking During Pregnancy</w:t>
            </w:r>
          </w:p>
        </w:tc>
        <w:tc>
          <w:tcPr>
            <w:tcW w:w="2111" w:type="dxa"/>
            <w:tcBorders>
              <w:bottom w:val="single" w:sz="4" w:space="0" w:color="auto"/>
            </w:tcBorders>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1.42</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(1.07 - 1.88)</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val="restart"/>
            <w:shd w:val="clear" w:color="auto" w:fill="auto"/>
            <w:noWrap/>
            <w:vAlign w:val="center"/>
            <w:hideMark/>
          </w:tcPr>
          <w:p w:rsidR="00567318" w:rsidRPr="00E10630" w:rsidRDefault="00567318" w:rsidP="00BB3C22">
            <w:pPr>
              <w:jc w:val="center"/>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4</w:t>
            </w:r>
          </w:p>
        </w:tc>
        <w:tc>
          <w:tcPr>
            <w:tcW w:w="1834" w:type="dxa"/>
            <w:vMerge w:val="restart"/>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7A6FE7">
              <w:rPr>
                <w:rFonts w:ascii="Times New Roman" w:eastAsia="Times New Roman" w:hAnsi="Times New Roman" w:cs="Times New Roman"/>
                <w:color w:val="000000"/>
                <w:vertAlign w:val="superscript"/>
                <w:lang w:eastAsia="en-IN"/>
              </w:rPr>
              <w:fldChar w:fldCharType="begin" w:fldLock="1"/>
            </w:r>
            <w:r>
              <w:rPr>
                <w:rFonts w:ascii="Times New Roman" w:eastAsia="Times New Roman" w:hAnsi="Times New Roman" w:cs="Times New Roman"/>
                <w:color w:val="000000"/>
                <w:vertAlign w:val="superscript"/>
                <w:lang w:eastAsia="en-IN"/>
              </w:rPr>
              <w:instrText>ADDIN CSL_CITATION {"citationItems":[{"id":"ITEM-1","itemData":{"DOI":"10.1111/ppe.12001","ISSN":"02695022","author":[{"dropping-particle":"","family":"Chen","given":"Yang-Ching","non-dropping-particle":"","parse-names":false,"suffix":""},{"dropping-particle":"","family":"Chen","given":"Pau-Chung","non-dropping-particle":"","parse-names":false,"suffix":""},{"dropping-particle":"","family":"Hsieh","given":"Wu-Shiun","non-dropping-particle":"","parse-names":false,"suffix":""},{"dropping-particle":"","family":"Portnov","given":"Boris A.","non-dropping-particle":"","parse-names":false,"suffix":""},{"dropping-particle":"","family":"Chen","given":"Yu-An","non-dropping-particle":"","parse-names":false,"suffix":""},{"dropping-particle":"","family":"Lee","given":"Yungling Leo","non-dropping-particle":"","parse-names":false,"suffix":""}],"container-title":"Paediatric and Perinatal Epidemiology","id":"ITEM-1","issue":"6","issued":{"date-parts":[["2012","11"]]},"page":"561-571","title":"Environmental Factors Associated with Overweight and Obesity in Taiwanese Children","type":"article-journal","volume":"26"},"uris":["http://www.mendeley.com/documents/?uuid=4baae45e-4aae-38b1-ac90-8c47569862c7"]}],"mendeley":{"formattedCitation":"[35]","manualFormatting":"Chen et al., 2012","plainTextFormattedCitation":"[35]","previouslyFormattedCitation":"(35)"},"properties":{"noteIndex":0},"schema":"https://github.com/citation-style-language/schema/raw/master/csl-citation.json"}</w:instrText>
            </w:r>
            <w:r w:rsidRPr="007A6FE7">
              <w:rPr>
                <w:rFonts w:ascii="Times New Roman" w:eastAsia="Times New Roman" w:hAnsi="Times New Roman" w:cs="Times New Roman"/>
                <w:color w:val="000000"/>
                <w:vertAlign w:val="superscript"/>
                <w:lang w:eastAsia="en-IN"/>
              </w:rPr>
              <w:fldChar w:fldCharType="separate"/>
            </w:r>
            <w:r w:rsidRPr="00251277">
              <w:rPr>
                <w:rFonts w:ascii="Times New Roman" w:eastAsia="Times New Roman" w:hAnsi="Times New Roman" w:cs="Times New Roman"/>
                <w:noProof/>
                <w:color w:val="000000"/>
                <w:lang w:eastAsia="en-IN"/>
              </w:rPr>
              <w:t>Chen et al., 2012</w:t>
            </w:r>
            <w:r w:rsidRPr="007A6FE7">
              <w:rPr>
                <w:rFonts w:ascii="Times New Roman" w:eastAsia="Times New Roman" w:hAnsi="Times New Roman" w:cs="Times New Roman"/>
                <w:color w:val="000000"/>
                <w:vertAlign w:val="superscript"/>
                <w:lang w:eastAsia="en-IN"/>
              </w:rPr>
              <w:fldChar w:fldCharType="end"/>
            </w:r>
            <w:r w:rsidRPr="006C2394">
              <w:rPr>
                <w:rFonts w:ascii="Times New Roman" w:eastAsia="Times New Roman" w:hAnsi="Times New Roman" w:cs="Times New Roman"/>
                <w:color w:val="000000"/>
                <w:vertAlign w:val="superscript"/>
                <w:lang w:eastAsia="en-IN"/>
              </w:rPr>
              <w:fldChar w:fldCharType="begin" w:fldLock="1"/>
            </w:r>
            <w:r>
              <w:rPr>
                <w:rFonts w:ascii="Times New Roman" w:eastAsia="Times New Roman" w:hAnsi="Times New Roman" w:cs="Times New Roman"/>
                <w:color w:val="000000"/>
                <w:vertAlign w:val="superscript"/>
                <w:lang w:eastAsia="en-IN"/>
              </w:rPr>
              <w:instrText>ADDIN CSL_CITATION {"citationItems":[{"id":"ITEM-1","itemData":{"DOI":"10.1111/ppe.12001","ISSN":"02695022","author":[{"dropping-particle":"","family":"Chen","given":"Yang-Ching","non-dropping-particle":"","parse-names":false,"suffix":""},{"dropping-particle":"","family":"Chen","given":"Pau-Chung","non-dropping-particle":"","parse-names":false,"suffix":""},{"dropping-particle":"","family":"Hsieh","given":"Wu-Shiun","non-dropping-particle":"","parse-names":false,"suffix":""},{"dropping-particle":"","family":"Portnov","given":"Boris A.","non-dropping-particle":"","parse-names":false,"suffix":""},{"dropping-particle":"","family":"Chen","given":"Yu-An","non-dropping-particle":"","parse-names":false,"suffix":""},{"dropping-particle":"","family":"Lee","given":"Yungling Leo","non-dropping-particle":"","parse-names":false,"suffix":""}],"container-title":"Paediatric and Perinatal Epidemiology","id":"ITEM-1","issue":"6","issued":{"date-parts":[["2012","11"]]},"page":"561-571","title":"Environmental Factors Associated with Overweight and Obesity in Taiwanese Children","type":"article-journal","volume":"26"},"uris":["http://www.mendeley.com/documents/?uuid=4baae45e-4aae-38b1-ac90-8c47569862c7"]}],"mendeley":{"formattedCitation":"[35]","plainTextFormattedCitation":"[35]","previouslyFormattedCitation":"(35)"},"properties":{"noteIndex":0},"schema":"https://github.com/citation-style-language/schema/raw/master/csl-citation.json"}</w:instrText>
            </w:r>
            <w:r w:rsidRPr="006C2394">
              <w:rPr>
                <w:rFonts w:ascii="Times New Roman" w:eastAsia="Times New Roman" w:hAnsi="Times New Roman" w:cs="Times New Roman"/>
                <w:color w:val="000000"/>
                <w:vertAlign w:val="superscript"/>
                <w:lang w:eastAsia="en-IN"/>
              </w:rPr>
              <w:fldChar w:fldCharType="separate"/>
            </w:r>
            <w:r w:rsidRPr="00DC676A">
              <w:rPr>
                <w:rFonts w:ascii="Times New Roman" w:eastAsia="Times New Roman" w:hAnsi="Times New Roman" w:cs="Times New Roman"/>
                <w:noProof/>
                <w:color w:val="000000"/>
                <w:lang w:eastAsia="en-IN"/>
              </w:rPr>
              <w:t>[35]</w:t>
            </w:r>
            <w:r w:rsidRPr="006C2394">
              <w:rPr>
                <w:rFonts w:ascii="Times New Roman" w:eastAsia="Times New Roman" w:hAnsi="Times New Roman" w:cs="Times New Roman"/>
                <w:color w:val="000000"/>
                <w:vertAlign w:val="superscript"/>
                <w:lang w:eastAsia="en-IN"/>
              </w:rPr>
              <w:fldChar w:fldCharType="end"/>
            </w:r>
          </w:p>
        </w:tc>
        <w:tc>
          <w:tcPr>
            <w:tcW w:w="2040" w:type="dxa"/>
            <w:tcBorders>
              <w:top w:val="single" w:sz="4" w:space="0" w:color="auto"/>
            </w:tcBorders>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Obesity</w:t>
            </w:r>
          </w:p>
        </w:tc>
        <w:tc>
          <w:tcPr>
            <w:tcW w:w="4070" w:type="dxa"/>
            <w:tcBorders>
              <w:top w:val="single" w:sz="4" w:space="0" w:color="auto"/>
            </w:tcBorders>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Family Smoking in the house</w:t>
            </w:r>
          </w:p>
        </w:tc>
        <w:tc>
          <w:tcPr>
            <w:tcW w:w="2111" w:type="dxa"/>
            <w:tcBorders>
              <w:top w:val="single" w:sz="4" w:space="0" w:color="auto"/>
            </w:tcBorders>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1.3</w:t>
            </w:r>
            <w:r>
              <w:rPr>
                <w:rFonts w:ascii="Times New Roman" w:eastAsia="Times New Roman" w:hAnsi="Times New Roman" w:cs="Times New Roman"/>
                <w:color w:val="000000"/>
                <w:lang w:eastAsia="en-IN"/>
              </w:rPr>
              <w:t xml:space="preserve">0 </w:t>
            </w:r>
            <w:r w:rsidRPr="00E10630">
              <w:rPr>
                <w:rFonts w:ascii="Times New Roman" w:eastAsia="Times New Roman" w:hAnsi="Times New Roman" w:cs="Times New Roman"/>
                <w:color w:val="000000"/>
                <w:lang w:eastAsia="en-IN"/>
              </w:rPr>
              <w:t>(1.2</w:t>
            </w:r>
            <w:r>
              <w:rPr>
                <w:rFonts w:ascii="Times New Roman" w:eastAsia="Times New Roman" w:hAnsi="Times New Roman" w:cs="Times New Roman"/>
                <w:color w:val="000000"/>
                <w:lang w:eastAsia="en-IN"/>
              </w:rPr>
              <w:t>0</w:t>
            </w:r>
            <w:r w:rsidRPr="00E10630">
              <w:rPr>
                <w:rFonts w:ascii="Times New Roman" w:eastAsia="Times New Roman" w:hAnsi="Times New Roman" w:cs="Times New Roman"/>
                <w:color w:val="000000"/>
                <w:lang w:eastAsia="en-IN"/>
              </w:rPr>
              <w:t xml:space="preserve"> - 1.7</w:t>
            </w:r>
            <w:r>
              <w:rPr>
                <w:rFonts w:ascii="Times New Roman" w:eastAsia="Times New Roman" w:hAnsi="Times New Roman" w:cs="Times New Roman"/>
                <w:color w:val="000000"/>
                <w:lang w:eastAsia="en-IN"/>
              </w:rPr>
              <w:t>0</w:t>
            </w:r>
            <w:r w:rsidRPr="00E10630">
              <w:rPr>
                <w:rFonts w:ascii="Times New Roman" w:eastAsia="Times New Roman" w:hAnsi="Times New Roman" w:cs="Times New Roman"/>
                <w:color w:val="000000"/>
                <w:lang w:eastAsia="en-IN"/>
              </w:rPr>
              <w:t>)</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Obesity</w:t>
            </w:r>
          </w:p>
        </w:tc>
        <w:tc>
          <w:tcPr>
            <w:tcW w:w="4070" w:type="dxa"/>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In utero Smoking</w:t>
            </w:r>
          </w:p>
        </w:tc>
        <w:tc>
          <w:tcPr>
            <w:tcW w:w="2111" w:type="dxa"/>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1.1</w:t>
            </w:r>
            <w:r>
              <w:rPr>
                <w:rFonts w:ascii="Times New Roman" w:eastAsia="Times New Roman" w:hAnsi="Times New Roman" w:cs="Times New Roman"/>
                <w:color w:val="000000"/>
                <w:lang w:eastAsia="en-IN"/>
              </w:rPr>
              <w:t xml:space="preserve">0 </w:t>
            </w:r>
            <w:r w:rsidRPr="00E10630">
              <w:rPr>
                <w:rFonts w:ascii="Times New Roman" w:eastAsia="Times New Roman" w:hAnsi="Times New Roman" w:cs="Times New Roman"/>
                <w:color w:val="000000"/>
                <w:lang w:eastAsia="en-IN"/>
              </w:rPr>
              <w:t>(0.8</w:t>
            </w:r>
            <w:r>
              <w:rPr>
                <w:rFonts w:ascii="Times New Roman" w:eastAsia="Times New Roman" w:hAnsi="Times New Roman" w:cs="Times New Roman"/>
                <w:color w:val="000000"/>
                <w:lang w:eastAsia="en-IN"/>
              </w:rPr>
              <w:t>0</w:t>
            </w:r>
            <w:r w:rsidRPr="00E10630">
              <w:rPr>
                <w:rFonts w:ascii="Times New Roman" w:eastAsia="Times New Roman" w:hAnsi="Times New Roman" w:cs="Times New Roman"/>
                <w:color w:val="000000"/>
                <w:lang w:eastAsia="en-IN"/>
              </w:rPr>
              <w:t xml:space="preserve"> - 1.5</w:t>
            </w:r>
            <w:r>
              <w:rPr>
                <w:rFonts w:ascii="Times New Roman" w:eastAsia="Times New Roman" w:hAnsi="Times New Roman" w:cs="Times New Roman"/>
                <w:color w:val="000000"/>
                <w:lang w:eastAsia="en-IN"/>
              </w:rPr>
              <w:t>0</w:t>
            </w:r>
            <w:r w:rsidRPr="00E10630">
              <w:rPr>
                <w:rFonts w:ascii="Times New Roman" w:eastAsia="Times New Roman" w:hAnsi="Times New Roman" w:cs="Times New Roman"/>
                <w:color w:val="000000"/>
                <w:lang w:eastAsia="en-IN"/>
              </w:rPr>
              <w:t>)</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Overweight</w:t>
            </w:r>
          </w:p>
        </w:tc>
        <w:tc>
          <w:tcPr>
            <w:tcW w:w="4070" w:type="dxa"/>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Family Smoking in the house</w:t>
            </w:r>
          </w:p>
        </w:tc>
        <w:tc>
          <w:tcPr>
            <w:tcW w:w="2111" w:type="dxa"/>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1.1</w:t>
            </w:r>
            <w:r>
              <w:rPr>
                <w:rFonts w:ascii="Times New Roman" w:eastAsia="Times New Roman" w:hAnsi="Times New Roman" w:cs="Times New Roman"/>
                <w:color w:val="000000"/>
                <w:lang w:eastAsia="en-IN"/>
              </w:rPr>
              <w:t xml:space="preserve">0 </w:t>
            </w:r>
            <w:r w:rsidRPr="00E10630">
              <w:rPr>
                <w:rFonts w:ascii="Times New Roman" w:eastAsia="Times New Roman" w:hAnsi="Times New Roman" w:cs="Times New Roman"/>
                <w:color w:val="000000"/>
                <w:lang w:eastAsia="en-IN"/>
              </w:rPr>
              <w:t>(1</w:t>
            </w:r>
            <w:r>
              <w:rPr>
                <w:rFonts w:ascii="Times New Roman" w:eastAsia="Times New Roman" w:hAnsi="Times New Roman" w:cs="Times New Roman"/>
                <w:color w:val="000000"/>
                <w:lang w:eastAsia="en-IN"/>
              </w:rPr>
              <w:t>.00</w:t>
            </w:r>
            <w:r w:rsidRPr="00E10630">
              <w:rPr>
                <w:rFonts w:ascii="Times New Roman" w:eastAsia="Times New Roman" w:hAnsi="Times New Roman" w:cs="Times New Roman"/>
                <w:color w:val="000000"/>
                <w:lang w:eastAsia="en-IN"/>
              </w:rPr>
              <w:t xml:space="preserve"> - 1.2</w:t>
            </w:r>
            <w:r>
              <w:rPr>
                <w:rFonts w:ascii="Times New Roman" w:eastAsia="Times New Roman" w:hAnsi="Times New Roman" w:cs="Times New Roman"/>
                <w:color w:val="000000"/>
                <w:lang w:eastAsia="en-IN"/>
              </w:rPr>
              <w:t>0</w:t>
            </w:r>
            <w:r w:rsidRPr="00E10630">
              <w:rPr>
                <w:rFonts w:ascii="Times New Roman" w:eastAsia="Times New Roman" w:hAnsi="Times New Roman" w:cs="Times New Roman"/>
                <w:color w:val="000000"/>
                <w:lang w:eastAsia="en-IN"/>
              </w:rPr>
              <w:t>)</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tcBorders>
              <w:bottom w:val="single" w:sz="4" w:space="0" w:color="auto"/>
            </w:tcBorders>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Overweight</w:t>
            </w:r>
          </w:p>
        </w:tc>
        <w:tc>
          <w:tcPr>
            <w:tcW w:w="4070" w:type="dxa"/>
            <w:tcBorders>
              <w:bottom w:val="single" w:sz="4" w:space="0" w:color="auto"/>
            </w:tcBorders>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In utero Smoking</w:t>
            </w:r>
          </w:p>
        </w:tc>
        <w:tc>
          <w:tcPr>
            <w:tcW w:w="2111" w:type="dxa"/>
            <w:tcBorders>
              <w:bottom w:val="single" w:sz="4" w:space="0" w:color="auto"/>
            </w:tcBorders>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1.3</w:t>
            </w:r>
            <w:r>
              <w:rPr>
                <w:rFonts w:ascii="Times New Roman" w:eastAsia="Times New Roman" w:hAnsi="Times New Roman" w:cs="Times New Roman"/>
                <w:color w:val="000000"/>
                <w:lang w:eastAsia="en-IN"/>
              </w:rPr>
              <w:t xml:space="preserve">0 </w:t>
            </w:r>
            <w:r w:rsidRPr="00E10630">
              <w:rPr>
                <w:rFonts w:ascii="Times New Roman" w:eastAsia="Times New Roman" w:hAnsi="Times New Roman" w:cs="Times New Roman"/>
                <w:color w:val="000000"/>
                <w:lang w:eastAsia="en-IN"/>
              </w:rPr>
              <w:t>(1</w:t>
            </w:r>
            <w:r>
              <w:rPr>
                <w:rFonts w:ascii="Times New Roman" w:eastAsia="Times New Roman" w:hAnsi="Times New Roman" w:cs="Times New Roman"/>
                <w:color w:val="000000"/>
                <w:lang w:eastAsia="en-IN"/>
              </w:rPr>
              <w:t>.00</w:t>
            </w:r>
            <w:r w:rsidRPr="00E10630">
              <w:rPr>
                <w:rFonts w:ascii="Times New Roman" w:eastAsia="Times New Roman" w:hAnsi="Times New Roman" w:cs="Times New Roman"/>
                <w:color w:val="000000"/>
                <w:lang w:eastAsia="en-IN"/>
              </w:rPr>
              <w:t xml:space="preserve"> - 1.7</w:t>
            </w:r>
            <w:r>
              <w:rPr>
                <w:rFonts w:ascii="Times New Roman" w:eastAsia="Times New Roman" w:hAnsi="Times New Roman" w:cs="Times New Roman"/>
                <w:color w:val="000000"/>
                <w:lang w:eastAsia="en-IN"/>
              </w:rPr>
              <w:t>0</w:t>
            </w:r>
            <w:r w:rsidRPr="00E10630">
              <w:rPr>
                <w:rFonts w:ascii="Times New Roman" w:eastAsia="Times New Roman" w:hAnsi="Times New Roman" w:cs="Times New Roman"/>
                <w:color w:val="000000"/>
                <w:lang w:eastAsia="en-IN"/>
              </w:rPr>
              <w:t>)</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val="restart"/>
            <w:shd w:val="clear" w:color="auto" w:fill="auto"/>
            <w:noWrap/>
            <w:vAlign w:val="center"/>
            <w:hideMark/>
          </w:tcPr>
          <w:p w:rsidR="00567318" w:rsidRPr="00E10630" w:rsidRDefault="00567318" w:rsidP="00BB3C22">
            <w:pPr>
              <w:jc w:val="center"/>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5</w:t>
            </w:r>
          </w:p>
        </w:tc>
        <w:tc>
          <w:tcPr>
            <w:tcW w:w="1834" w:type="dxa"/>
            <w:vMerge w:val="restart"/>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7A6FE7">
              <w:rPr>
                <w:rFonts w:ascii="Times New Roman" w:eastAsia="Times New Roman" w:hAnsi="Times New Roman" w:cs="Times New Roman"/>
                <w:color w:val="000000"/>
                <w:vertAlign w:val="superscript"/>
                <w:lang w:eastAsia="en-IN"/>
              </w:rPr>
              <w:fldChar w:fldCharType="begin" w:fldLock="1"/>
            </w:r>
            <w:r>
              <w:rPr>
                <w:rFonts w:ascii="Times New Roman" w:eastAsia="Times New Roman" w:hAnsi="Times New Roman" w:cs="Times New Roman"/>
                <w:color w:val="000000"/>
                <w:vertAlign w:val="superscript"/>
                <w:lang w:eastAsia="en-IN"/>
              </w:rPr>
              <w:instrText>ADDIN CSL_CITATION {"citationItems":[{"id":"ITEM-1","itemData":{"DOI":"10.1111/j.1651-2227.2010.02067.x","ISSN":"08035253","abstract":"Aim: The study aimed at determining whether there is an association between paternal smoking and nutritional status of children aged 0-59 months. Furthermore, the study looked at the presence of any nutritional differentials within different socio-economic groups. Methods: Secondary analysis of data on children aged 0-59 months enrolled in the Hospital Surveillance System of International Centre for Diarrhoeal Disease Research, Dhaka Hospital, Bangladesh, during 1996-2006. Results: Among 13,555 under-five children, fathers of 49% were smokers. In multivariate logistic regression models adjusting for potential confounders, fathers' smoking was significantly associated with increased risk of moderate underweight (OR 1.16, 95% CI 1.08-1.25), severe underweight (OR 1.15, 95% CI 1.06-1.26), moderate stunting (OR 1.15, 95% CI 1.06-1.23) and severe stunting (OR 1.13, 95% CI 1.03-1.25). In middle and lower socio-economic strata, risk of moderate and severe child malnutrition was found to be significantly increased in the group where the father was a smoker. Conclusion: Results indicate that there is an association between fathers' smoking and malnutrition of under-five children particularly in lower socio-economic group. A possible mechanism - if this association is causal - may be through a negative effect on family economy. © 2010 The Author(s)/Acta Paediatrica.","author":[{"dropping-particle":"","family":"Chowdhury","given":"Fahmida","non-dropping-particle":"","parse-names":false,"suffix":""},{"dropping-particle":"","family":"Chisti","given":"Mohammod Jobayer","non-dropping-particle":"","parse-names":false,"suffix":""},{"dropping-particle":"","family":"Hossain","given":"Md Iqbal","non-dropping-particle":"","parse-names":false,"suffix":""},{"dropping-particle":"","family":"Malek","given":"Mohammad Abdul","non-dropping-particle":"","parse-names":false,"suffix":""},{"dropping-particle":"","family":"Salam","given":"Mohammed Abdus","non-dropping-particle":"","parse-names":false,"suffix":""},{"dropping-particle":"","family":"Faruque","given":"Abu Syed Golam","non-dropping-particle":"","parse-names":false,"suffix":""}],"container-title":"Acta Paediatrica","id":"ITEM-1","issue":"3","issued":{"date-parts":[["2011","3"]]},"page":"390-395","title":"Association between paternal smoking and nutritional status of under-five children attending Diarrhoeal Hospital, Dhaka, Bangladesh","type":"article-journal","volume":"100"},"uris":["http://www.mendeley.com/documents/?uuid=2df7d203-268c-3054-ac4f-dc6a7ce66f3a"]}],"mendeley":{"formattedCitation":"[36]","manualFormatting":"Chowdhury et al., 2011","plainTextFormattedCitation":"[36]","previouslyFormattedCitation":"(36)"},"properties":{"noteIndex":0},"schema":"https://github.com/citation-style-language/schema/raw/master/csl-citation.json"}</w:instrText>
            </w:r>
            <w:r w:rsidRPr="007A6FE7">
              <w:rPr>
                <w:rFonts w:ascii="Times New Roman" w:eastAsia="Times New Roman" w:hAnsi="Times New Roman" w:cs="Times New Roman"/>
                <w:color w:val="000000"/>
                <w:vertAlign w:val="superscript"/>
                <w:lang w:eastAsia="en-IN"/>
              </w:rPr>
              <w:fldChar w:fldCharType="separate"/>
            </w:r>
            <w:r w:rsidRPr="00251277">
              <w:rPr>
                <w:rFonts w:ascii="Times New Roman" w:eastAsia="Times New Roman" w:hAnsi="Times New Roman" w:cs="Times New Roman"/>
                <w:noProof/>
                <w:color w:val="000000"/>
                <w:lang w:eastAsia="en-IN"/>
              </w:rPr>
              <w:t>Chowdhury et al., 2011</w:t>
            </w:r>
            <w:r w:rsidRPr="007A6FE7">
              <w:rPr>
                <w:rFonts w:ascii="Times New Roman" w:eastAsia="Times New Roman" w:hAnsi="Times New Roman" w:cs="Times New Roman"/>
                <w:color w:val="000000"/>
                <w:vertAlign w:val="superscript"/>
                <w:lang w:eastAsia="en-IN"/>
              </w:rPr>
              <w:fldChar w:fldCharType="end"/>
            </w:r>
            <w:r w:rsidRPr="006C2394">
              <w:rPr>
                <w:rFonts w:ascii="Times New Roman" w:eastAsia="Times New Roman" w:hAnsi="Times New Roman" w:cs="Times New Roman"/>
                <w:color w:val="000000"/>
                <w:vertAlign w:val="superscript"/>
                <w:lang w:eastAsia="en-IN"/>
              </w:rPr>
              <w:fldChar w:fldCharType="begin" w:fldLock="1"/>
            </w:r>
            <w:r>
              <w:rPr>
                <w:rFonts w:ascii="Times New Roman" w:eastAsia="Times New Roman" w:hAnsi="Times New Roman" w:cs="Times New Roman"/>
                <w:color w:val="000000"/>
                <w:vertAlign w:val="superscript"/>
                <w:lang w:eastAsia="en-IN"/>
              </w:rPr>
              <w:instrText>ADDIN CSL_CITATION {"citationItems":[{"id":"ITEM-1","itemData":{"DOI":"10.1111/j.1651-2227.2010.02067.x","ISSN":"08035253","abstract":"Aim: The study aimed at determining whether there is an association between paternal smoking and nutritional status of children aged 0-59 months. Furthermore, the study looked at the presence of any nutritional differentials within different socio-economic groups. Methods: Secondary analysis of data on children aged 0-59 months enrolled in the Hospital Surveillance System of International Centre for Diarrhoeal Disease Research, Dhaka Hospital, Bangladesh, during 1996-2006. Results: Among 13,555 under-five children, fathers of 49% were smokers. In multivariate logistic regression models adjusting for potential confounders, fathers' smoking was significantly associated with increased risk of moderate underweight (OR 1.16, 95% CI 1.08-1.25), severe underweight (OR 1.15, 95% CI 1.06-1.26), moderate stunting (OR 1.15, 95% CI 1.06-1.23) and severe stunting (OR 1.13, 95% CI 1.03-1.25). In middle and lower socio-economic strata, risk of moderate and severe child malnutrition was found to be significantly increased in the group where the father was a smoker. Conclusion: Results indicate that there is an association between fathers' smoking and malnutrition of under-five children particularly in lower socio-economic group. A possible mechanism - if this association is causal - may be through a negative effect on family economy. © 2010 The Author(s)/Acta Paediatrica.","author":[{"dropping-particle":"","family":"Chowdhury","given":"Fahmida","non-dropping-particle":"","parse-names":false,"suffix":""},{"dropping-particle":"","family":"Chisti","given":"Mohammod Jobayer","non-dropping-particle":"","parse-names":false,"suffix":""},{"dropping-particle":"","family":"Hossain","given":"Md Iqbal","non-dropping-particle":"","parse-names":false,"suffix":""},{"dropping-particle":"","family":"Malek","given":"Mohammad Abdul","non-dropping-particle":"","parse-names":false,"suffix":""},{"dropping-particle":"","family":"Salam","given":"Mohammed Abdus","non-dropping-particle":"","parse-names":false,"suffix":""},{"dropping-particle":"","family":"Faruque","given":"Abu Syed Golam","non-dropping-particle":"","parse-names":false,"suffix":""}],"container-title":"Acta Paediatrica","id":"ITEM-1","issue":"3","issued":{"date-parts":[["2011","3"]]},"page":"390-395","title":"Association between paternal smoking and nutritional status of under-five children attending Diarrhoeal Hospital, Dhaka, Bangladesh","type":"article-journal","volume":"100"},"uris":["http://www.mendeley.com/documents/?uuid=2df7d203-268c-3054-ac4f-dc6a7ce66f3a"]}],"mendeley":{"formattedCitation":"[36]","plainTextFormattedCitation":"[36]","previouslyFormattedCitation":"(36)"},"properties":{"noteIndex":0},"schema":"https://github.com/citation-style-language/schema/raw/master/csl-citation.json"}</w:instrText>
            </w:r>
            <w:r w:rsidRPr="006C2394">
              <w:rPr>
                <w:rFonts w:ascii="Times New Roman" w:eastAsia="Times New Roman" w:hAnsi="Times New Roman" w:cs="Times New Roman"/>
                <w:color w:val="000000"/>
                <w:vertAlign w:val="superscript"/>
                <w:lang w:eastAsia="en-IN"/>
              </w:rPr>
              <w:fldChar w:fldCharType="separate"/>
            </w:r>
            <w:r w:rsidRPr="00DC676A">
              <w:rPr>
                <w:rFonts w:ascii="Times New Roman" w:eastAsia="Times New Roman" w:hAnsi="Times New Roman" w:cs="Times New Roman"/>
                <w:noProof/>
                <w:color w:val="000000"/>
                <w:lang w:eastAsia="en-IN"/>
              </w:rPr>
              <w:t>[36]</w:t>
            </w:r>
            <w:r w:rsidRPr="006C2394">
              <w:rPr>
                <w:rFonts w:ascii="Times New Roman" w:eastAsia="Times New Roman" w:hAnsi="Times New Roman" w:cs="Times New Roman"/>
                <w:color w:val="000000"/>
                <w:vertAlign w:val="superscript"/>
                <w:lang w:eastAsia="en-IN"/>
              </w:rPr>
              <w:fldChar w:fldCharType="end"/>
            </w:r>
          </w:p>
        </w:tc>
        <w:tc>
          <w:tcPr>
            <w:tcW w:w="2040" w:type="dxa"/>
            <w:tcBorders>
              <w:top w:val="single" w:sz="4" w:space="0" w:color="auto"/>
            </w:tcBorders>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Severe Stunting</w:t>
            </w:r>
          </w:p>
        </w:tc>
        <w:tc>
          <w:tcPr>
            <w:tcW w:w="4070" w:type="dxa"/>
            <w:tcBorders>
              <w:top w:val="single" w:sz="4" w:space="0" w:color="auto"/>
            </w:tcBorders>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Father's Smoking</w:t>
            </w:r>
          </w:p>
        </w:tc>
        <w:tc>
          <w:tcPr>
            <w:tcW w:w="2111" w:type="dxa"/>
            <w:tcBorders>
              <w:top w:val="single" w:sz="4" w:space="0" w:color="auto"/>
            </w:tcBorders>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1.13</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(1.03 - 1.25)</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Severe Underweight</w:t>
            </w:r>
          </w:p>
        </w:tc>
        <w:tc>
          <w:tcPr>
            <w:tcW w:w="4070" w:type="dxa"/>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Father's Smoking</w:t>
            </w:r>
          </w:p>
        </w:tc>
        <w:tc>
          <w:tcPr>
            <w:tcW w:w="2111" w:type="dxa"/>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1.15</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(1.06 - 1.26)</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Severe Wasting</w:t>
            </w:r>
          </w:p>
        </w:tc>
        <w:tc>
          <w:tcPr>
            <w:tcW w:w="4070" w:type="dxa"/>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Father's Smoking</w:t>
            </w:r>
          </w:p>
        </w:tc>
        <w:tc>
          <w:tcPr>
            <w:tcW w:w="2111" w:type="dxa"/>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1.07</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(0.95 - 1.21)</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Stunting</w:t>
            </w:r>
          </w:p>
        </w:tc>
        <w:tc>
          <w:tcPr>
            <w:tcW w:w="4070" w:type="dxa"/>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Father's Smoking</w:t>
            </w:r>
          </w:p>
        </w:tc>
        <w:tc>
          <w:tcPr>
            <w:tcW w:w="2111" w:type="dxa"/>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1.15</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(1.06 - 1.23)</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Underweight</w:t>
            </w:r>
          </w:p>
        </w:tc>
        <w:tc>
          <w:tcPr>
            <w:tcW w:w="4070" w:type="dxa"/>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Father's Smoking</w:t>
            </w:r>
          </w:p>
        </w:tc>
        <w:tc>
          <w:tcPr>
            <w:tcW w:w="2111" w:type="dxa"/>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1.16</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(1.08 - 1.25)</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tcBorders>
              <w:bottom w:val="single" w:sz="4" w:space="0" w:color="auto"/>
            </w:tcBorders>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Wasting</w:t>
            </w:r>
          </w:p>
        </w:tc>
        <w:tc>
          <w:tcPr>
            <w:tcW w:w="4070" w:type="dxa"/>
            <w:tcBorders>
              <w:bottom w:val="single" w:sz="4" w:space="0" w:color="auto"/>
            </w:tcBorders>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Father's Smoking</w:t>
            </w:r>
          </w:p>
        </w:tc>
        <w:tc>
          <w:tcPr>
            <w:tcW w:w="2111" w:type="dxa"/>
            <w:tcBorders>
              <w:bottom w:val="single" w:sz="4" w:space="0" w:color="auto"/>
            </w:tcBorders>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1.03</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(0.96 - 1.13)</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val="restart"/>
            <w:shd w:val="clear" w:color="auto" w:fill="auto"/>
            <w:noWrap/>
            <w:vAlign w:val="center"/>
            <w:hideMark/>
          </w:tcPr>
          <w:p w:rsidR="00567318" w:rsidRPr="00E10630" w:rsidRDefault="00567318" w:rsidP="00BB3C22">
            <w:pPr>
              <w:jc w:val="center"/>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6</w:t>
            </w:r>
          </w:p>
        </w:tc>
        <w:tc>
          <w:tcPr>
            <w:tcW w:w="1834" w:type="dxa"/>
            <w:vMerge w:val="restart"/>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7A6FE7">
              <w:rPr>
                <w:rFonts w:ascii="Times New Roman" w:eastAsia="Times New Roman" w:hAnsi="Times New Roman" w:cs="Times New Roman"/>
                <w:color w:val="000000"/>
                <w:vertAlign w:val="superscript"/>
                <w:lang w:eastAsia="en-IN"/>
              </w:rPr>
              <w:fldChar w:fldCharType="begin" w:fldLock="1"/>
            </w:r>
            <w:r>
              <w:rPr>
                <w:rFonts w:ascii="Times New Roman" w:eastAsia="Times New Roman" w:hAnsi="Times New Roman" w:cs="Times New Roman"/>
                <w:color w:val="000000"/>
                <w:vertAlign w:val="superscript"/>
                <w:lang w:eastAsia="en-IN"/>
              </w:rPr>
              <w:instrText>ADDIN CSL_CITATION {"citationItems":[{"id":"ITEM-1","itemData":{"DOI":"10.1371/journal.pone.0179368","ISSN":"1932-6203","abstract":"Background Maternal smoking has been linked to lower birth weight and higher risk of childhood obesity. However, it is unknown whether grand-maternal smoking during pregnancy is associated with grandchildren birth weight and body mass index (BMI) trajectories. Methods We investigated associations of smoking during pregnancy with birth weight, risks of overweight and BMI trajectories among 46,858 mother-child dyads and 6,583 grandmother-mother-child triads of three cohort studies of related individuals. Smoking during pregnancy was reported by mothers, and anthropometric data were provided by participants in each cohort. Results Compared to grandchildren of non-smoking women, grandchildren of women who smoked more than 14 cigarettes per day throughout pregnancy were 70 g (95% CI: 12, 129 g; P for trend = 0.01) heavier at birth, and 18% (95% CI: 4%, 34%; P for trend = 0.01) more likely to become overweight. The mean BMI of grandchildren of women who smoked during pregnancy was 0.45 kg/m2 (95% CI: 0.14, 0.75 kg/m2; P for trend = 0.006) higher through adolescence and young adulthood than that of grandchildren of non-smoking mothers. Conclusions Grandmothers’ smoking during pregnancy was associated with higher birth weight, higher risk of overweight, and higher BMI through adolescence and young adulthood.","author":[{"dropping-particle":"","family":"Ding","given":"Ming","non-dropping-particle":"","parse-names":false,"suffix":""},{"dropping-particle":"","family":"Yuan","given":"Changzheng","non-dropping-particle":"","parse-names":false,"suffix":""},{"dropping-particle":"","family":"Gaskins","given":"Audrey J.","non-dropping-particle":"","parse-names":false,"suffix":""},{"dropping-particle":"","family":"Field","given":"Alison E.","non-dropping-particle":"","parse-names":false,"suffix":""},{"dropping-particle":"","family":"Missmer","given":"Stacey A.","non-dropping-particle":"","parse-names":false,"suffix":""},{"dropping-particle":"","family":"Michels","given":"Karin B.","non-dropping-particle":"","parse-names":false,"suffix":""},{"dropping-particle":"","family":"Hu","given":"Frank","non-dropping-particle":"","parse-names":false,"suffix":""},{"dropping-particle":"","family":"Zhang","given":"Cuilin","non-dropping-particle":"","parse-names":false,"suffix":""},{"dropping-particle":"","family":"Gillman","given":"Matthew W.","non-dropping-particle":"","parse-names":false,"suffix":""},{"dropping-particle":"","family":"Chavarro","given":"Jorge","non-dropping-particle":"","parse-names":false,"suffix":""}],"container-title":"PLOS ONE","editor":[{"dropping-particle":"","family":"Cardoso","given":"Marly Augusto","non-dropping-particle":"","parse-names":false,"suffix":""}],"id":"ITEM-1","issue":"7","issued":{"date-parts":[["2017","7","12"]]},"page":"e0179368","title":"Smoking during pregnancy in relation to grandchild birth weight and BMI trajectories","type":"article-journal","volume":"12"},"uris":["http://www.mendeley.com/documents/?uuid=d47e6daa-26e2-3d19-8956-8f4fbd61f5f2"]}],"mendeley":{"formattedCitation":"[37]","manualFormatting":"Ding et al., 2017","plainTextFormattedCitation":"[37]","previouslyFormattedCitation":"(37)"},"properties":{"noteIndex":0},"schema":"https://github.com/citation-style-language/schema/raw/master/csl-citation.json"}</w:instrText>
            </w:r>
            <w:r w:rsidRPr="007A6FE7">
              <w:rPr>
                <w:rFonts w:ascii="Times New Roman" w:eastAsia="Times New Roman" w:hAnsi="Times New Roman" w:cs="Times New Roman"/>
                <w:color w:val="000000"/>
                <w:vertAlign w:val="superscript"/>
                <w:lang w:eastAsia="en-IN"/>
              </w:rPr>
              <w:fldChar w:fldCharType="separate"/>
            </w:r>
            <w:r w:rsidRPr="00251277">
              <w:rPr>
                <w:rFonts w:ascii="Times New Roman" w:eastAsia="Times New Roman" w:hAnsi="Times New Roman" w:cs="Times New Roman"/>
                <w:noProof/>
                <w:color w:val="000000"/>
                <w:lang w:eastAsia="en-IN"/>
              </w:rPr>
              <w:t>Ding et al., 2017</w:t>
            </w:r>
            <w:r w:rsidRPr="007A6FE7">
              <w:rPr>
                <w:rFonts w:ascii="Times New Roman" w:eastAsia="Times New Roman" w:hAnsi="Times New Roman" w:cs="Times New Roman"/>
                <w:color w:val="000000"/>
                <w:vertAlign w:val="superscript"/>
                <w:lang w:eastAsia="en-IN"/>
              </w:rPr>
              <w:fldChar w:fldCharType="end"/>
            </w:r>
            <w:r w:rsidRPr="006C2394">
              <w:rPr>
                <w:rFonts w:ascii="Times New Roman" w:eastAsia="Times New Roman" w:hAnsi="Times New Roman" w:cs="Times New Roman"/>
                <w:color w:val="000000"/>
                <w:vertAlign w:val="superscript"/>
                <w:lang w:eastAsia="en-IN"/>
              </w:rPr>
              <w:fldChar w:fldCharType="begin" w:fldLock="1"/>
            </w:r>
            <w:r>
              <w:rPr>
                <w:rFonts w:ascii="Times New Roman" w:eastAsia="Times New Roman" w:hAnsi="Times New Roman" w:cs="Times New Roman"/>
                <w:color w:val="000000"/>
                <w:vertAlign w:val="superscript"/>
                <w:lang w:eastAsia="en-IN"/>
              </w:rPr>
              <w:instrText>ADDIN CSL_CITATION {"citationItems":[{"id":"ITEM-1","itemData":{"DOI":"10.1371/journal.pone.0179368","ISSN":"1932-6203","abstract":"Background Maternal smoking has been linked to lower birth weight and higher risk of childhood obesity. However, it is unknown whether grand-maternal smoking during pregnancy is associated with grandchildren birth weight and body mass index (BMI) trajectories. Methods We investigated associations of smoking during pregnancy with birth weight, risks of overweight and BMI trajectories among 46,858 mother-child dyads and 6,583 grandmother-mother-child triads of three cohort studies of related individuals. Smoking during pregnancy was reported by mothers, and anthropometric data were provided by participants in each cohort. Results Compared to grandchildren of non-smoking women, grandchildren of women who smoked more than 14 cigarettes per day throughout pregnancy were 70 g (95% CI: 12, 129 g; P for trend = 0.01) heavier at birth, and 18% (95% CI: 4%, 34%; P for trend = 0.01) more likely to become overweight. The mean BMI of grandchildren of women who smoked during pregnancy was 0.45 kg/m2 (95% CI: 0.14, 0.75 kg/m2; P for trend = 0.006) higher through adolescence and young adulthood than that of grandchildren of non-smoking mothers. Conclusions Grandmothers’ smoking during pregnancy was associated with higher birth weight, higher risk of overweight, and higher BMI through adolescence and young adulthood.","author":[{"dropping-particle":"","family":"Ding","given":"Ming","non-dropping-particle":"","parse-names":false,"suffix":""},{"dropping-particle":"","family":"Yuan","given":"Changzheng","non-dropping-particle":"","parse-names":false,"suffix":""},{"dropping-particle":"","family":"Gaskins","given":"Audrey J.","non-dropping-particle":"","parse-names":false,"suffix":""},{"dropping-particle":"","family":"Field","given":"Alison E.","non-dropping-particle":"","parse-names":false,"suffix":""},{"dropping-particle":"","family":"Missmer","given":"Stacey A.","non-dropping-particle":"","parse-names":false,"suffix":""},{"dropping-particle":"","family":"Michels","given":"Karin B.","non-dropping-particle":"","parse-names":false,"suffix":""},{"dropping-particle":"","family":"Hu","given":"Frank","non-dropping-particle":"","parse-names":false,"suffix":""},{"dropping-particle":"","family":"Zhang","given":"Cuilin","non-dropping-particle":"","parse-names":false,"suffix":""},{"dropping-particle":"","family":"Gillman","given":"Matthew W.","non-dropping-particle":"","parse-names":false,"suffix":""},{"dropping-particle":"","family":"Chavarro","given":"Jorge","non-dropping-particle":"","parse-names":false,"suffix":""}],"container-title":"PLOS ONE","editor":[{"dropping-particle":"","family":"Cardoso","given":"Marly Augusto","non-dropping-particle":"","parse-names":false,"suffix":""}],"id":"ITEM-1","issue":"7","issued":{"date-parts":[["2017","7","12"]]},"page":"e0179368","title":"Smoking during pregnancy in relation to grandchild birth weight and BMI trajectories","type":"article-journal","volume":"12"},"uris":["http://www.mendeley.com/documents/?uuid=d47e6daa-26e2-3d19-8956-8f4fbd61f5f2"]}],"mendeley":{"formattedCitation":"[37]","plainTextFormattedCitation":"[37]","previouslyFormattedCitation":"(37)"},"properties":{"noteIndex":0},"schema":"https://github.com/citation-style-language/schema/raw/master/csl-citation.json"}</w:instrText>
            </w:r>
            <w:r w:rsidRPr="006C2394">
              <w:rPr>
                <w:rFonts w:ascii="Times New Roman" w:eastAsia="Times New Roman" w:hAnsi="Times New Roman" w:cs="Times New Roman"/>
                <w:color w:val="000000"/>
                <w:vertAlign w:val="superscript"/>
                <w:lang w:eastAsia="en-IN"/>
              </w:rPr>
              <w:fldChar w:fldCharType="separate"/>
            </w:r>
            <w:r w:rsidRPr="00DC676A">
              <w:rPr>
                <w:rFonts w:ascii="Times New Roman" w:eastAsia="Times New Roman" w:hAnsi="Times New Roman" w:cs="Times New Roman"/>
                <w:noProof/>
                <w:color w:val="000000"/>
                <w:lang w:eastAsia="en-IN"/>
              </w:rPr>
              <w:t>[37]</w:t>
            </w:r>
            <w:r w:rsidRPr="006C2394">
              <w:rPr>
                <w:rFonts w:ascii="Times New Roman" w:eastAsia="Times New Roman" w:hAnsi="Times New Roman" w:cs="Times New Roman"/>
                <w:color w:val="000000"/>
                <w:vertAlign w:val="superscript"/>
                <w:lang w:eastAsia="en-IN"/>
              </w:rPr>
              <w:fldChar w:fldCharType="end"/>
            </w:r>
          </w:p>
        </w:tc>
        <w:tc>
          <w:tcPr>
            <w:tcW w:w="2040" w:type="dxa"/>
            <w:tcBorders>
              <w:top w:val="single" w:sz="4" w:space="0" w:color="auto"/>
            </w:tcBorders>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Overweight</w:t>
            </w:r>
          </w:p>
        </w:tc>
        <w:tc>
          <w:tcPr>
            <w:tcW w:w="4070" w:type="dxa"/>
            <w:tcBorders>
              <w:top w:val="single" w:sz="4" w:space="0" w:color="auto"/>
            </w:tcBorders>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Smoked during all three trimesters, 1-14 Cigarettes/Day</w:t>
            </w:r>
          </w:p>
        </w:tc>
        <w:tc>
          <w:tcPr>
            <w:tcW w:w="2111" w:type="dxa"/>
            <w:tcBorders>
              <w:top w:val="single" w:sz="4" w:space="0" w:color="auto"/>
            </w:tcBorders>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1.08</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(0.96 - 1.2</w:t>
            </w:r>
            <w:r>
              <w:rPr>
                <w:rFonts w:ascii="Times New Roman" w:eastAsia="Times New Roman" w:hAnsi="Times New Roman" w:cs="Times New Roman"/>
                <w:color w:val="000000"/>
                <w:lang w:eastAsia="en-IN"/>
              </w:rPr>
              <w:t>0</w:t>
            </w:r>
            <w:r w:rsidRPr="00E10630">
              <w:rPr>
                <w:rFonts w:ascii="Times New Roman" w:eastAsia="Times New Roman" w:hAnsi="Times New Roman" w:cs="Times New Roman"/>
                <w:color w:val="000000"/>
                <w:lang w:eastAsia="en-IN"/>
              </w:rPr>
              <w:t>)</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Overweight</w:t>
            </w:r>
          </w:p>
        </w:tc>
        <w:tc>
          <w:tcPr>
            <w:tcW w:w="4070" w:type="dxa"/>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Smoked during all three trimesters, More than 14 Cigarettes/Day</w:t>
            </w:r>
          </w:p>
        </w:tc>
        <w:tc>
          <w:tcPr>
            <w:tcW w:w="2111" w:type="dxa"/>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1.12</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(0.98 - 1.28)</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tcBorders>
              <w:bottom w:val="single" w:sz="4" w:space="0" w:color="auto"/>
            </w:tcBorders>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Overweight</w:t>
            </w:r>
          </w:p>
        </w:tc>
        <w:tc>
          <w:tcPr>
            <w:tcW w:w="4070" w:type="dxa"/>
            <w:tcBorders>
              <w:bottom w:val="single" w:sz="4" w:space="0" w:color="auto"/>
            </w:tcBorders>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Smoked during the 1st and 2nd Trimester</w:t>
            </w:r>
          </w:p>
        </w:tc>
        <w:tc>
          <w:tcPr>
            <w:tcW w:w="2111" w:type="dxa"/>
            <w:tcBorders>
              <w:bottom w:val="single" w:sz="4" w:space="0" w:color="auto"/>
            </w:tcBorders>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1.03</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(0.86 - 1.25)</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val="restart"/>
            <w:shd w:val="clear" w:color="auto" w:fill="auto"/>
            <w:noWrap/>
            <w:vAlign w:val="center"/>
            <w:hideMark/>
          </w:tcPr>
          <w:p w:rsidR="00567318" w:rsidRPr="00E10630" w:rsidRDefault="00567318" w:rsidP="00BB3C22">
            <w:pPr>
              <w:jc w:val="center"/>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7</w:t>
            </w:r>
          </w:p>
        </w:tc>
        <w:tc>
          <w:tcPr>
            <w:tcW w:w="1834" w:type="dxa"/>
            <w:vMerge w:val="restart"/>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7A6FE7">
              <w:rPr>
                <w:rFonts w:ascii="Times New Roman" w:eastAsia="Times New Roman" w:hAnsi="Times New Roman" w:cs="Times New Roman"/>
                <w:color w:val="000000"/>
                <w:vertAlign w:val="superscript"/>
                <w:lang w:eastAsia="en-IN"/>
              </w:rPr>
              <w:fldChar w:fldCharType="begin" w:fldLock="1"/>
            </w:r>
            <w:r>
              <w:rPr>
                <w:rFonts w:ascii="Times New Roman" w:eastAsia="Times New Roman" w:hAnsi="Times New Roman" w:cs="Times New Roman"/>
                <w:color w:val="000000"/>
                <w:vertAlign w:val="superscript"/>
                <w:lang w:eastAsia="en-IN"/>
              </w:rPr>
              <w:instrText xml:space="preserve">ADDIN CSL_CITATION {"citationItems":[{"id":"ITEM-1","itemData":{"DOI":"10.1177/1403494817702264","ISSN":"1651-1905","PMID":"28385059","abstract":"AIMS Little is known about impact of maternal alcohol and tobacco consumption on adolescents' body size. The purpose of this study was to evaluate whether maternal alcohol or tobacco consumption is associated with their children's body size in adolescence, assessed by Body Mass Index (BMI). METHODS This study was conduct in subjects recruited into the Finnish Health in Teens cohort (Fin-HIT) between 2011 and 2014. A total of 4525 subjects aged between 9 and 14 years and their mothers or female adults responsible for the children were analysed. Relative risks (RR) and 95% confidence intervals (CI) were estimated using Multinomial Logistic Regression. RESULTS Most children were normal weight (74.5%), 10.6% were underweight and 14.9% were overweight or obese. Among mothers, 50.6% were never smokers, 35.7% were former smokers, and 13.7% were current smokers. Alcohol consumption was classified by Alcohol Use Disorders Identification Test (AUDIT), 12.7% were abstainers (score=0), 65.0% were low-moderate drinkers (scores 1-4) and 22.3% were harmful drinkers (scores </w:instrText>
            </w:r>
            <w:r>
              <w:rPr>
                <w:rFonts w:ascii="Cambria Math" w:eastAsia="Times New Roman" w:hAnsi="Cambria Math" w:cs="Cambria Math"/>
                <w:color w:val="000000"/>
                <w:vertAlign w:val="superscript"/>
                <w:lang w:eastAsia="en-IN"/>
              </w:rPr>
              <w:instrText>⩾</w:instrText>
            </w:r>
            <w:r>
              <w:rPr>
                <w:rFonts w:ascii="Times New Roman" w:eastAsia="Times New Roman" w:hAnsi="Times New Roman" w:cs="Times New Roman"/>
                <w:color w:val="000000"/>
                <w:vertAlign w:val="superscript"/>
                <w:lang w:eastAsia="en-IN"/>
              </w:rPr>
              <w:instrText>5). There were statistically significant associations between currently smoking mothers and children's overweight (RR=1.36; 95% CI: 1.05-1.76). There was an inverse association between maternal former smoking and children's underweight (RR=0.70; CI: 0.56-0.87) compared with never smoker mothers. Among children in puberty, abstainer mothers were more likely to have underweight children compared with low-moderate mothers (RR=1.57; 95% CI: 1.03-2.41). CONCLUSIONS Current smoker mothers were associated with children's overweight and former-smoker mothers were inversely associated with the children's underweight. Being an abstainer mother was associated with the children's underweight in puberty stage. If other studies confirm these results, public health interventions aiming at healthy weight of adolescents should target the whole family, not only the adolescents themselves.","author":[{"dropping-particle":"","family":"Figueiredo","given":"Rejane Augusta de Oliveira","non-dropping-particle":"","parse-names":false,"suffix":""},{"dropping-particle":"","family":"Roos","given":"Eva","non-dropping-particle":"","parse-names":false,"suffix":""},{"dropping-particle":"","family":"Eriksson","given":"Johan G","non-dropping-particle":"","parse-names":false,"suffix":""},{"dropping-particle":"","family":"Simola-Ström","given":"Sabina","non-dropping-particle":"","parse-names":false,"suffix":""},{"dropping-particle":"","family":"Weiderpass","given":"Elisabete","non-dropping-particle":"","parse-names":false,"suffix":""}],"container-title":"Scandinavian journal of public health","id":"ITEM-1","issue":"5","issued":{"date-parts":[["2017","7"]]},"page":"503-510","title":"Maternal alcohol and tobacco consumption and the association with their 9 to 14-year-old children's Body Mass Index.","type":"article-journal","volume":"45"},"uris":["http://www.mendeley.com/documents/?uuid=4a095d2d-a72a-4b47-bea0-f9a65999e2e6"]}],"mendeley":{"formattedCitation":"[38]","manualFormatting":"Figueiredo et al., 2017","plainTextFormattedCitation":"[38]","previouslyFormattedCitation":"(38)"},"properties":{"noteIndex":0},"schema":"https://github.com/citation-style-language/schema/raw/master/csl-citation.json"}</w:instrText>
            </w:r>
            <w:r w:rsidRPr="007A6FE7">
              <w:rPr>
                <w:rFonts w:ascii="Times New Roman" w:eastAsia="Times New Roman" w:hAnsi="Times New Roman" w:cs="Times New Roman"/>
                <w:color w:val="000000"/>
                <w:vertAlign w:val="superscript"/>
                <w:lang w:eastAsia="en-IN"/>
              </w:rPr>
              <w:fldChar w:fldCharType="separate"/>
            </w:r>
            <w:r w:rsidRPr="00251277">
              <w:rPr>
                <w:rFonts w:ascii="Times New Roman" w:eastAsia="Times New Roman" w:hAnsi="Times New Roman" w:cs="Times New Roman"/>
                <w:noProof/>
                <w:color w:val="000000"/>
                <w:lang w:eastAsia="en-IN"/>
              </w:rPr>
              <w:t>Figueiredo et al., 2017</w:t>
            </w:r>
            <w:r w:rsidRPr="007A6FE7">
              <w:rPr>
                <w:rFonts w:ascii="Times New Roman" w:eastAsia="Times New Roman" w:hAnsi="Times New Roman" w:cs="Times New Roman"/>
                <w:color w:val="000000"/>
                <w:vertAlign w:val="superscript"/>
                <w:lang w:eastAsia="en-IN"/>
              </w:rPr>
              <w:fldChar w:fldCharType="end"/>
            </w:r>
            <w:r>
              <w:rPr>
                <w:rFonts w:ascii="Times New Roman" w:eastAsia="Times New Roman" w:hAnsi="Times New Roman" w:cs="Times New Roman"/>
                <w:noProof/>
                <w:color w:val="000000"/>
                <w:vertAlign w:val="superscript"/>
                <w:lang w:eastAsia="en-IN"/>
              </w:rPr>
              <w:fldChar w:fldCharType="begin" w:fldLock="1"/>
            </w:r>
            <w:r>
              <w:rPr>
                <w:rFonts w:ascii="Times New Roman" w:eastAsia="Times New Roman" w:hAnsi="Times New Roman" w:cs="Times New Roman"/>
                <w:noProof/>
                <w:color w:val="000000"/>
                <w:vertAlign w:val="superscript"/>
                <w:lang w:eastAsia="en-IN"/>
              </w:rPr>
              <w:instrText xml:space="preserve">ADDIN CSL_CITATION {"citationItems":[{"id":"ITEM-1","itemData":{"DOI":"10.1177/1403494817702264","ISSN":"1651-1905","PMID":"28385059","abstract":"AIMS Little is known about impact of maternal alcohol and tobacco consumption on adolescents' body size. The purpose of this study was to evaluate whether maternal alcohol or tobacco consumption is associated with their children's body size in adolescence, assessed by Body Mass Index (BMI). METHODS This study was conduct in subjects recruited into the Finnish Health in Teens cohort (Fin-HIT) between 2011 and 2014. A total of 4525 subjects aged between 9 and 14 years and their mothers or female adults responsible for the children were analysed. Relative risks (RR) and 95% confidence intervals (CI) were estimated using Multinomial Logistic Regression. RESULTS Most children were normal weight (74.5%), 10.6% were underweight and 14.9% were overweight or obese. Among mothers, 50.6% were never smokers, 35.7% were former smokers, and 13.7% were current smokers. Alcohol consumption was classified by Alcohol Use Disorders Identification Test (AUDIT), 12.7% were abstainers (score=0), 65.0% were low-moderate drinkers (scores 1-4) and 22.3% were harmful drinkers (scores </w:instrText>
            </w:r>
            <w:r>
              <w:rPr>
                <w:rFonts w:ascii="Cambria Math" w:eastAsia="Times New Roman" w:hAnsi="Cambria Math" w:cs="Cambria Math"/>
                <w:noProof/>
                <w:color w:val="000000"/>
                <w:vertAlign w:val="superscript"/>
                <w:lang w:eastAsia="en-IN"/>
              </w:rPr>
              <w:instrText>⩾</w:instrText>
            </w:r>
            <w:r>
              <w:rPr>
                <w:rFonts w:ascii="Times New Roman" w:eastAsia="Times New Roman" w:hAnsi="Times New Roman" w:cs="Times New Roman"/>
                <w:noProof/>
                <w:color w:val="000000"/>
                <w:vertAlign w:val="superscript"/>
                <w:lang w:eastAsia="en-IN"/>
              </w:rPr>
              <w:instrText>5). There were statistically significant associations between currently smoking mothers and children's overweight (RR=1.36; 95% CI: 1.05-1.76). There was an inverse association between maternal former smoking and children's underweight (RR=0.70; CI: 0.56-0.87) compared with never smoker mothers. Among children in puberty, abstainer mothers were more likely to have underweight children compared with low-moderate mothers (RR=1.57; 95% CI: 1.03-2.41). CONCLUSIONS Current smoker mothers were associated with children's overweight and former-smoker mothers were inversely associated with the children's underweight. Being an abstainer mother was associated with the children's underweight in puberty stage. If other studies confirm these results, public health interventions aiming at healthy weight of adolescents should target the whole family, not only the adolescents themselves.","author":[{"dropping-particle":"","family":"Figueiredo","given":"Rejane Augusta de Oliveira","non-dropping-particle":"","parse-names":false,"suffix":""},{"dropping-particle":"","family":"Roos","given":"Eva","non-dropping-particle":"","parse-names":false,"suffix":""},{"dropping-particle":"","family":"Eriksson","given":"Johan G","non-dropping-particle":"","parse-names":false,"suffix":""},{"dropping-particle":"","family":"Simola-Ström","given":"Sabina","non-dropping-particle":"","parse-names":false,"suffix":""},{"dropping-particle":"","family":"Weiderpass","given":"Elisabete","non-dropping-particle":"","parse-names":false,"suffix":""}],"container-title":"Scandinavian journal of public health","id":"ITEM-1","issue":"5","issued":{"date-parts":[["2017","7"]]},"page":"503-510","title":"Maternal alcohol and tobacco consumption and the association with their 9 to 14-year-old children's Body Mass Index.","type":"article-journal","volume":"45"},"uris":["http://www.mendeley.com/documents/?uuid=4a095d2d-a72a-4b47-bea0-f9a65999e2e6"]}],"mendeley":{"formattedCitation":"[38]","plainTextFormattedCitation":"[38]","previouslyFormattedCitation":"(38)"},"properties":{"noteIndex":0},"schema":"https://github.com/citation-style-language/schema/raw/master/csl-citation.json"}</w:instrText>
            </w:r>
            <w:r>
              <w:rPr>
                <w:rFonts w:ascii="Times New Roman" w:eastAsia="Times New Roman" w:hAnsi="Times New Roman" w:cs="Times New Roman"/>
                <w:noProof/>
                <w:color w:val="000000"/>
                <w:vertAlign w:val="superscript"/>
                <w:lang w:eastAsia="en-IN"/>
              </w:rPr>
              <w:fldChar w:fldCharType="separate"/>
            </w:r>
            <w:r w:rsidRPr="00DC676A">
              <w:rPr>
                <w:rFonts w:ascii="Times New Roman" w:eastAsia="Times New Roman" w:hAnsi="Times New Roman" w:cs="Times New Roman"/>
                <w:noProof/>
                <w:color w:val="000000"/>
                <w:lang w:eastAsia="en-IN"/>
              </w:rPr>
              <w:t>[38]</w:t>
            </w:r>
            <w:r>
              <w:rPr>
                <w:rFonts w:ascii="Times New Roman" w:eastAsia="Times New Roman" w:hAnsi="Times New Roman" w:cs="Times New Roman"/>
                <w:noProof/>
                <w:color w:val="000000"/>
                <w:vertAlign w:val="superscript"/>
                <w:lang w:eastAsia="en-IN"/>
              </w:rPr>
              <w:fldChar w:fldCharType="end"/>
            </w:r>
          </w:p>
        </w:tc>
        <w:tc>
          <w:tcPr>
            <w:tcW w:w="2040" w:type="dxa"/>
            <w:tcBorders>
              <w:top w:val="single" w:sz="4" w:space="0" w:color="auto"/>
            </w:tcBorders>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Overweight</w:t>
            </w:r>
          </w:p>
        </w:tc>
        <w:tc>
          <w:tcPr>
            <w:tcW w:w="4070" w:type="dxa"/>
            <w:tcBorders>
              <w:top w:val="single" w:sz="4" w:space="0" w:color="auto"/>
            </w:tcBorders>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Mother  Current Smoker</w:t>
            </w:r>
          </w:p>
        </w:tc>
        <w:tc>
          <w:tcPr>
            <w:tcW w:w="2111" w:type="dxa"/>
            <w:tcBorders>
              <w:top w:val="single" w:sz="4" w:space="0" w:color="auto"/>
            </w:tcBorders>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1.36</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(1.05 - 1.76)</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Underweight</w:t>
            </w:r>
          </w:p>
        </w:tc>
        <w:tc>
          <w:tcPr>
            <w:tcW w:w="4070" w:type="dxa"/>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Mother  Former Smoker</w:t>
            </w:r>
          </w:p>
        </w:tc>
        <w:tc>
          <w:tcPr>
            <w:tcW w:w="2111" w:type="dxa"/>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0.7</w:t>
            </w:r>
            <w:r>
              <w:rPr>
                <w:rFonts w:ascii="Times New Roman" w:eastAsia="Times New Roman" w:hAnsi="Times New Roman" w:cs="Times New Roman"/>
                <w:color w:val="000000"/>
                <w:lang w:eastAsia="en-IN"/>
              </w:rPr>
              <w:t xml:space="preserve">0 </w:t>
            </w:r>
            <w:r w:rsidRPr="00E10630">
              <w:rPr>
                <w:rFonts w:ascii="Times New Roman" w:eastAsia="Times New Roman" w:hAnsi="Times New Roman" w:cs="Times New Roman"/>
                <w:color w:val="000000"/>
                <w:lang w:eastAsia="en-IN"/>
              </w:rPr>
              <w:t>(0.56 - 0.87)</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tcBorders>
              <w:bottom w:val="single" w:sz="4" w:space="0" w:color="auto"/>
            </w:tcBorders>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Underweight</w:t>
            </w:r>
          </w:p>
        </w:tc>
        <w:tc>
          <w:tcPr>
            <w:tcW w:w="4070" w:type="dxa"/>
            <w:tcBorders>
              <w:bottom w:val="single" w:sz="4" w:space="0" w:color="auto"/>
            </w:tcBorders>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Mother  Former Smoker during pre-puberty</w:t>
            </w:r>
          </w:p>
        </w:tc>
        <w:tc>
          <w:tcPr>
            <w:tcW w:w="2111" w:type="dxa"/>
            <w:tcBorders>
              <w:bottom w:val="single" w:sz="4" w:space="0" w:color="auto"/>
            </w:tcBorders>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0.66</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(0.46 - 0.93)</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val="restart"/>
            <w:shd w:val="clear" w:color="auto" w:fill="auto"/>
            <w:noWrap/>
            <w:vAlign w:val="center"/>
            <w:hideMark/>
          </w:tcPr>
          <w:p w:rsidR="00567318" w:rsidRPr="00E10630" w:rsidRDefault="00567318" w:rsidP="00BB3C22">
            <w:pPr>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8</w:t>
            </w:r>
          </w:p>
        </w:tc>
        <w:tc>
          <w:tcPr>
            <w:tcW w:w="1834" w:type="dxa"/>
            <w:vMerge w:val="restart"/>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7A6FE7">
              <w:rPr>
                <w:rFonts w:ascii="Times New Roman" w:eastAsia="Times New Roman" w:hAnsi="Times New Roman" w:cs="Times New Roman"/>
                <w:color w:val="000000"/>
                <w:vertAlign w:val="superscript"/>
                <w:lang w:eastAsia="en-IN"/>
              </w:rPr>
              <w:fldChar w:fldCharType="begin" w:fldLock="1"/>
            </w:r>
            <w:r>
              <w:rPr>
                <w:rFonts w:ascii="Times New Roman" w:eastAsia="Times New Roman" w:hAnsi="Times New Roman" w:cs="Times New Roman"/>
                <w:color w:val="000000"/>
                <w:vertAlign w:val="superscript"/>
                <w:lang w:eastAsia="en-IN"/>
              </w:rPr>
              <w:instrText>ADDIN CSL_CITATION {"citationItems":[{"id":"ITEM-1","itemData":{"DOI":"10.1093/ije/dyp253","ISSN":"0300-5771","abstract":"Background Children are at high risk of exposure to environmental tobacco smoke and biofuel smoke at home in developing countries. This study examines whether exposure to cigarette and biofuel smoke is associated with height-forage of children (0-59 months) in seven developing countries. Methods The data are from Demographic and Health Surveys conducted in Cambodia, Dominican Republic, Haiti, Jordan, Moldova, Namibia and Nepal between 2005 and 2007. The respondents were women (15-49 years) and their children in seven countries (n ¼ 28 439), and men (15-59 years) from four countries. The outcome is a physical measurement of child height-forage in standard deviation units. Results Multilevel regression analysis showed that the country of residence modified the association between maternal smoking and child height-forage. Exposure to maternal smoking was associated negatively with child height-forage in Cambodia, Namibia and Nepal, whereas it was not in other countries. Multilevel regression analysis revealed that biofuel smoke exposure was associated with a decrease in child height-forage [b ¼ À0.13, 95% confidence interval (CI) ¼ À0.19 to À0.07, P &lt; 0.001]. No interaction was found between country of residence and biofuel smoke exposure. Multinomial logistic regression results showed that biofuel smoke exposure was associated with both stunting [odds ratio (OR) ¼ 1.25, 95% CI ¼ 1.08-1.44, P ¼ 0.002) and severe stunting (OR ¼ 1.27, 95% CI ¼ 1.02-1.59, P ¼ 0.04), after controlling for covariates. Conclusion The findings suggest that exposure to maternal smoking and bio-fuel smoke may contribute to growth deficiencies in young children. Programmes are needed to ensure smoke-free home environments for children.","author":[{"dropping-particle":"","family":"Kyu","given":"Hmwe Hmwe","non-dropping-particle":"","parse-names":false,"suffix":""},{"dropping-particle":"","family":"Georgiades","given":"Katholiki","non-dropping-particle":"","parse-names":false,"suffix":""},{"dropping-particle":"","family":"Boyle","given":"Michael H","non-dropping-particle":"","parse-names":false,"suffix":""}],"container-title":"International Journal of Epidemiology","id":"ITEM-1","issue":"5","issued":{"date-parts":[["2009","10","1"]]},"page":"1342-1350","title":"Maternal smoking, biofuel smoke exposure and child height-for-age in seven developing countries","type":"article-journal","volume":"38"},"uris":["http://www.mendeley.com/documents/?uuid=98a978e0-926a-33a3-8ef0-213fb4c79b95"]}],"mendeley":{"formattedCitation":"[27]","manualFormatting":"Kyu et al., 2009","plainTextFormattedCitation":"[27]","previouslyFormattedCitation":"(27)"},"properties":{"noteIndex":0},"schema":"https://github.com/citation-style-language/schema/raw/master/csl-citation.json"}</w:instrText>
            </w:r>
            <w:r w:rsidRPr="007A6FE7">
              <w:rPr>
                <w:rFonts w:ascii="Times New Roman" w:eastAsia="Times New Roman" w:hAnsi="Times New Roman" w:cs="Times New Roman"/>
                <w:color w:val="000000"/>
                <w:vertAlign w:val="superscript"/>
                <w:lang w:eastAsia="en-IN"/>
              </w:rPr>
              <w:fldChar w:fldCharType="separate"/>
            </w:r>
            <w:r w:rsidRPr="00251277">
              <w:rPr>
                <w:rFonts w:ascii="Times New Roman" w:eastAsia="Times New Roman" w:hAnsi="Times New Roman" w:cs="Times New Roman"/>
                <w:noProof/>
                <w:color w:val="000000"/>
                <w:lang w:eastAsia="en-IN"/>
              </w:rPr>
              <w:t>Kyu et al., 2009</w:t>
            </w:r>
            <w:r w:rsidRPr="007A6FE7">
              <w:rPr>
                <w:rFonts w:ascii="Times New Roman" w:eastAsia="Times New Roman" w:hAnsi="Times New Roman" w:cs="Times New Roman"/>
                <w:color w:val="000000"/>
                <w:vertAlign w:val="superscript"/>
                <w:lang w:eastAsia="en-IN"/>
              </w:rPr>
              <w:fldChar w:fldCharType="end"/>
            </w:r>
            <w:r w:rsidRPr="006C2394">
              <w:rPr>
                <w:rFonts w:ascii="Times New Roman" w:eastAsia="Times New Roman" w:hAnsi="Times New Roman" w:cs="Times New Roman"/>
                <w:color w:val="000000"/>
                <w:vertAlign w:val="superscript"/>
                <w:lang w:eastAsia="en-IN"/>
              </w:rPr>
              <w:fldChar w:fldCharType="begin" w:fldLock="1"/>
            </w:r>
            <w:r>
              <w:rPr>
                <w:rFonts w:ascii="Times New Roman" w:eastAsia="Times New Roman" w:hAnsi="Times New Roman" w:cs="Times New Roman"/>
                <w:color w:val="000000"/>
                <w:vertAlign w:val="superscript"/>
                <w:lang w:eastAsia="en-IN"/>
              </w:rPr>
              <w:instrText>ADDIN CSL_CITATION {"citationItems":[{"id":"ITEM-1","itemData":{"DOI":"10.1093/ije/dyp253","ISSN":"0300-5771","abstract":"Background Children are at high risk of exposure to environmental tobacco smoke and biofuel smoke at home in developing countries. This study examines whether exposure to cigarette and biofuel smoke is associated with height-forage of children (0-59 months) in seven developing countries. Methods The data are from Demographic and Health Surveys conducted in Cambodia, Dominican Republic, Haiti, Jordan, Moldova, Namibia and Nepal between 2005 and 2007. The respondents were women (15-49 years) and their children in seven countries (n ¼ 28 439), and men (15-59 years) from four countries. The outcome is a physical measurement of child height-forage in standard deviation units. Results Multilevel regression analysis showed that the country of residence modified the association between maternal smoking and child height-forage. Exposure to maternal smoking was associated negatively with child height-forage in Cambodia, Namibia and Nepal, whereas it was not in other countries. Multilevel regression analysis revealed that biofuel smoke exposure was associated with a decrease in child height-forage [b ¼ À0.13, 95% confidence interval (CI) ¼ À0.19 to À0.07, P &lt; 0.001]. No interaction was found between country of residence and biofuel smoke exposure. Multinomial logistic regression results showed that biofuel smoke exposure was associated with both stunting [odds ratio (OR) ¼ 1.25, 95% CI ¼ 1.08-1.44, P ¼ 0.002) and severe stunting (OR ¼ 1.27, 95% CI ¼ 1.02-1.59, P ¼ 0.04), after controlling for covariates. Conclusion The findings suggest that exposure to maternal smoking and bio-fuel smoke may contribute to growth deficiencies in young children. Programmes are needed to ensure smoke-free home environments for children.","author":[{"dropping-particle":"","family":"Kyu","given":"Hmwe Hmwe","non-dropping-particle":"","parse-names":false,"suffix":""},{"dropping-particle":"","family":"Georgiades","given":"Katholiki","non-dropping-particle":"","parse-names":false,"suffix":""},{"dropping-particle":"","family":"Boyle","given":"Michael H","non-dropping-particle":"","parse-names":false,"suffix":""}],"container-title":"International Journal of Epidemiology","id":"ITEM-1","issue":"5","issued":{"date-parts":[["2009","10","1"]]},"page":"1342-1350","title":"Maternal smoking, biofuel smoke exposure and child height-for-age in seven developing countries","type":"article-journal","volume":"38"},"uris":["http://www.mendeley.com/documents/?uuid=98a978e0-926a-33a3-8ef0-213fb4c79b95"]}],"mendeley":{"formattedCitation":"[27]","plainTextFormattedCitation":"[27]","previouslyFormattedCitation":"(27)"},"properties":{"noteIndex":0},"schema":"https://github.com/citation-style-language/schema/raw/master/csl-citation.json"}</w:instrText>
            </w:r>
            <w:r w:rsidRPr="006C2394">
              <w:rPr>
                <w:rFonts w:ascii="Times New Roman" w:eastAsia="Times New Roman" w:hAnsi="Times New Roman" w:cs="Times New Roman"/>
                <w:color w:val="000000"/>
                <w:vertAlign w:val="superscript"/>
                <w:lang w:eastAsia="en-IN"/>
              </w:rPr>
              <w:fldChar w:fldCharType="separate"/>
            </w:r>
            <w:r w:rsidRPr="00DC676A">
              <w:rPr>
                <w:rFonts w:ascii="Times New Roman" w:eastAsia="Times New Roman" w:hAnsi="Times New Roman" w:cs="Times New Roman"/>
                <w:noProof/>
                <w:color w:val="000000"/>
                <w:lang w:eastAsia="en-IN"/>
              </w:rPr>
              <w:t>[27]</w:t>
            </w:r>
            <w:r w:rsidRPr="006C2394">
              <w:rPr>
                <w:rFonts w:ascii="Times New Roman" w:eastAsia="Times New Roman" w:hAnsi="Times New Roman" w:cs="Times New Roman"/>
                <w:color w:val="000000"/>
                <w:vertAlign w:val="superscript"/>
                <w:lang w:eastAsia="en-IN"/>
              </w:rPr>
              <w:fldChar w:fldCharType="end"/>
            </w:r>
          </w:p>
        </w:tc>
        <w:tc>
          <w:tcPr>
            <w:tcW w:w="2040" w:type="dxa"/>
            <w:tcBorders>
              <w:top w:val="single" w:sz="4" w:space="0" w:color="auto"/>
            </w:tcBorders>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Severe Stunting</w:t>
            </w:r>
          </w:p>
        </w:tc>
        <w:tc>
          <w:tcPr>
            <w:tcW w:w="4070" w:type="dxa"/>
            <w:tcBorders>
              <w:top w:val="single" w:sz="4" w:space="0" w:color="auto"/>
            </w:tcBorders>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Father's Smoking</w:t>
            </w:r>
          </w:p>
        </w:tc>
        <w:tc>
          <w:tcPr>
            <w:tcW w:w="2111" w:type="dxa"/>
            <w:tcBorders>
              <w:top w:val="single" w:sz="4" w:space="0" w:color="auto"/>
            </w:tcBorders>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1.18</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(0.93 - 1.49)</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Severe Stunting</w:t>
            </w:r>
          </w:p>
        </w:tc>
        <w:tc>
          <w:tcPr>
            <w:tcW w:w="4070" w:type="dxa"/>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Maternal Smoking</w:t>
            </w:r>
          </w:p>
        </w:tc>
        <w:tc>
          <w:tcPr>
            <w:tcW w:w="2111" w:type="dxa"/>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1.49</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(1.29 - 1.71)</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Stunting</w:t>
            </w:r>
          </w:p>
        </w:tc>
        <w:tc>
          <w:tcPr>
            <w:tcW w:w="4070" w:type="dxa"/>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Father's Smoking</w:t>
            </w:r>
          </w:p>
        </w:tc>
        <w:tc>
          <w:tcPr>
            <w:tcW w:w="2111" w:type="dxa"/>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 xml:space="preserve">1.00 </w:t>
            </w:r>
            <w:r w:rsidRPr="00E10630">
              <w:rPr>
                <w:rFonts w:ascii="Times New Roman" w:eastAsia="Times New Roman" w:hAnsi="Times New Roman" w:cs="Times New Roman"/>
                <w:color w:val="000000"/>
                <w:lang w:eastAsia="en-IN"/>
              </w:rPr>
              <w:t>(0.84 - 1.19)</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tcBorders>
              <w:bottom w:val="single" w:sz="4" w:space="0" w:color="auto"/>
            </w:tcBorders>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Stunting</w:t>
            </w:r>
          </w:p>
        </w:tc>
        <w:tc>
          <w:tcPr>
            <w:tcW w:w="4070" w:type="dxa"/>
            <w:tcBorders>
              <w:bottom w:val="single" w:sz="4" w:space="0" w:color="auto"/>
            </w:tcBorders>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Maternal Smoking</w:t>
            </w:r>
          </w:p>
        </w:tc>
        <w:tc>
          <w:tcPr>
            <w:tcW w:w="2111" w:type="dxa"/>
            <w:tcBorders>
              <w:bottom w:val="single" w:sz="4" w:space="0" w:color="auto"/>
            </w:tcBorders>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1.11</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(0.98 - 1.26)</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val="restart"/>
            <w:shd w:val="clear" w:color="auto" w:fill="auto"/>
            <w:noWrap/>
            <w:vAlign w:val="center"/>
            <w:hideMark/>
          </w:tcPr>
          <w:p w:rsidR="00567318" w:rsidRPr="00E10630" w:rsidRDefault="00567318" w:rsidP="00BB3C22">
            <w:pPr>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9</w:t>
            </w:r>
          </w:p>
        </w:tc>
        <w:tc>
          <w:tcPr>
            <w:tcW w:w="1834" w:type="dxa"/>
            <w:vMerge w:val="restart"/>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7A6FE7">
              <w:rPr>
                <w:rFonts w:ascii="Times New Roman" w:eastAsia="Times New Roman" w:hAnsi="Times New Roman" w:cs="Times New Roman"/>
                <w:color w:val="000000"/>
                <w:vertAlign w:val="superscript"/>
                <w:lang w:eastAsia="en-IN"/>
              </w:rPr>
              <w:fldChar w:fldCharType="begin" w:fldLock="1"/>
            </w:r>
            <w:r>
              <w:rPr>
                <w:rFonts w:ascii="Times New Roman" w:eastAsia="Times New Roman" w:hAnsi="Times New Roman" w:cs="Times New Roman"/>
                <w:color w:val="000000"/>
                <w:vertAlign w:val="superscript"/>
                <w:lang w:eastAsia="en-IN"/>
              </w:rPr>
              <w:instrText>ADDIN CSL_CITATION {"citationItems":[{"id":"ITEM-1","itemData":{"DOI":"10.1186/1471-2458-10-764","ISSN":"1471-2458","abstract":"Background. Rising rates of obesity and overweight is an increasing public health problem all over the world. Recent research has shown the importance of early life factors in the development of child overweight. However, to the best of our knowledge there are no studies investigating the potential synergistic effect of early life factors and presence of parental overweight on the development of child overweight. Methods. The study was population-based and cross-sectional. The study population consisted of children who visited the Child Health Care (CHC) centers in Malmö for their 4-year health check during 2003-2008 and whose parents answered a self-administered questionnaire (n = 9009 children). Results. The results showed that having overweight/obese parents was strongly associated with the child being overweight or obese. Furthermore, there was an association between unfavorable early life factors (i.e., mother smoking during pregnancy, presence of secondhand tobacco smoke early in life, high birth weight) and the development of child overweight/obesity at four years of age, while breastfeeding seemed to have a protective role. For example, maternal smoking during pregnancy was associated with an odds ratio (OR) of 1.47 (95% CI: 1.22, 1.76) for overweight and 2.31 (95% CI: 1.68, 3.17) for obesity. The results further showed synergistic effects between parental overweight and exposure to unfavourable early life factors in the development of child overweight. Conclusions. The present study shows the importance of early life factors in the development of child overweight and obesity, and thus puts focus on the importance of early targeted interventions. © 2010 Mangrio et al; licensee BioMed Central Ltd.","author":[{"dropping-particle":"","family":"Mangrio","given":"Elisabeth","non-dropping-particle":"","parse-names":false,"suffix":""},{"dropping-particle":"","family":"Lindström","given":"Martin","non-dropping-particle":"","parse-names":false,"suffix":""},{"dropping-particle":"","family":"Rosvall","given":"Maria","non-dropping-particle":"","parse-names":false,"suffix":""}],"container-title":"BMC Public Health","id":"ITEM-1","issue":"1","issued":{"date-parts":[["2010","12","15"]]},"page":"764","title":"Early life factors and being overweight at 4 years of age among children in Malmö, Sweden","type":"article-journal","volume":"10"},"uris":["http://www.mendeley.com/documents/?uuid=6db6c47e-6fc9-3932-a35a-67e6a12cceb4"]}],"mendeley":{"formattedCitation":"[39]","manualFormatting":"Mangrio et al., 2010","plainTextFormattedCitation":"[39]","previouslyFormattedCitation":"(39)"},"properties":{"noteIndex":0},"schema":"https://github.com/citation-style-language/schema/raw/master/csl-citation.json"}</w:instrText>
            </w:r>
            <w:r w:rsidRPr="007A6FE7">
              <w:rPr>
                <w:rFonts w:ascii="Times New Roman" w:eastAsia="Times New Roman" w:hAnsi="Times New Roman" w:cs="Times New Roman"/>
                <w:color w:val="000000"/>
                <w:vertAlign w:val="superscript"/>
                <w:lang w:eastAsia="en-IN"/>
              </w:rPr>
              <w:fldChar w:fldCharType="separate"/>
            </w:r>
            <w:r w:rsidRPr="00251277">
              <w:rPr>
                <w:rFonts w:ascii="Times New Roman" w:eastAsia="Times New Roman" w:hAnsi="Times New Roman" w:cs="Times New Roman"/>
                <w:noProof/>
                <w:color w:val="000000"/>
                <w:lang w:eastAsia="en-IN"/>
              </w:rPr>
              <w:t>Mangrio et al., 2010</w:t>
            </w:r>
            <w:r w:rsidRPr="007A6FE7">
              <w:rPr>
                <w:rFonts w:ascii="Times New Roman" w:eastAsia="Times New Roman" w:hAnsi="Times New Roman" w:cs="Times New Roman"/>
                <w:color w:val="000000"/>
                <w:vertAlign w:val="superscript"/>
                <w:lang w:eastAsia="en-IN"/>
              </w:rPr>
              <w:fldChar w:fldCharType="end"/>
            </w:r>
            <w:r>
              <w:rPr>
                <w:rFonts w:ascii="Times New Roman" w:eastAsia="Times New Roman" w:hAnsi="Times New Roman" w:cs="Times New Roman"/>
                <w:noProof/>
                <w:color w:val="000000"/>
                <w:vertAlign w:val="superscript"/>
                <w:lang w:eastAsia="en-IN"/>
              </w:rPr>
              <w:fldChar w:fldCharType="begin" w:fldLock="1"/>
            </w:r>
            <w:r>
              <w:rPr>
                <w:rFonts w:ascii="Times New Roman" w:eastAsia="Times New Roman" w:hAnsi="Times New Roman" w:cs="Times New Roman"/>
                <w:noProof/>
                <w:color w:val="000000"/>
                <w:vertAlign w:val="superscript"/>
                <w:lang w:eastAsia="en-IN"/>
              </w:rPr>
              <w:instrText>ADDIN CSL_CITATION {"citationItems":[{"id":"ITEM-1","itemData":{"DOI":"10.1186/1471-2458-10-764","ISSN":"1471-2458","abstract":"Background. Rising rates of obesity and overweight is an increasing public health problem all over the world. Recent research has shown the importance of early life factors in the development of child overweight. However, to the best of our knowledge there are no studies investigating the potential synergistic effect of early life factors and presence of parental overweight on the development of child overweight. Methods. The study was population-based and cross-sectional. The study population consisted of children who visited the Child Health Care (CHC) centers in Malmö for their 4-year health check during 2003-2008 and whose parents answered a self-administered questionnaire (n = 9009 children). Results. The results showed that having overweight/obese parents was strongly associated with the child being overweight or obese. Furthermore, there was an association between unfavorable early life factors (i.e., mother smoking during pregnancy, presence of secondhand tobacco smoke early in life, high birth weight) and the development of child overweight/obesity at four years of age, while breastfeeding seemed to have a protective role. For example, maternal smoking during pregnancy was associated with an odds ratio (OR) of 1.47 (95% CI: 1.22, 1.76) for overweight and 2.31 (95% CI: 1.68, 3.17) for obesity. The results further showed synergistic effects between parental overweight and exposure to unfavourable early life factors in the development of child overweight. Conclusions. The present study shows the importance of early life factors in the development of child overweight and obesity, and thus puts focus on the importance of early targeted interventions. © 2010 Mangrio et al; licensee BioMed Central Ltd.","author":[{"dropping-particle":"","family":"Mangrio","given":"Elisabeth","non-dropping-particle":"","parse-names":false,"suffix":""},{"dropping-particle":"","family":"Lindström","given":"Martin","non-dropping-particle":"","parse-names":false,"suffix":""},{"dropping-particle":"","family":"Rosvall","given":"Maria","non-dropping-particle":"","parse-names":false,"suffix":""}],"container-title":"BMC Public Health","id":"ITEM-1","issue":"1","issued":{"date-parts":[["2010","12","15"]]},"page":"764","title":"Early life factors and being overweight at 4 years of age among children in Malmö, Sweden","type":"article-journal","volume":"10"},"uris":["http://www.mendeley.com/documents/?uuid=6db6c47e-6fc9-3932-a35a-67e6a12cceb4"]}],"mendeley":{"formattedCitation":"[39]","plainTextFormattedCitation":"[39]","previouslyFormattedCitation":"(39)"},"properties":{"noteIndex":0},"schema":"https://github.com/citation-style-language/schema/raw/master/csl-citation.json"}</w:instrText>
            </w:r>
            <w:r>
              <w:rPr>
                <w:rFonts w:ascii="Times New Roman" w:eastAsia="Times New Roman" w:hAnsi="Times New Roman" w:cs="Times New Roman"/>
                <w:noProof/>
                <w:color w:val="000000"/>
                <w:vertAlign w:val="superscript"/>
                <w:lang w:eastAsia="en-IN"/>
              </w:rPr>
              <w:fldChar w:fldCharType="separate"/>
            </w:r>
            <w:r w:rsidRPr="00DC676A">
              <w:rPr>
                <w:rFonts w:ascii="Times New Roman" w:eastAsia="Times New Roman" w:hAnsi="Times New Roman" w:cs="Times New Roman"/>
                <w:noProof/>
                <w:color w:val="000000"/>
                <w:lang w:eastAsia="en-IN"/>
              </w:rPr>
              <w:t>[39]</w:t>
            </w:r>
            <w:r>
              <w:rPr>
                <w:rFonts w:ascii="Times New Roman" w:eastAsia="Times New Roman" w:hAnsi="Times New Roman" w:cs="Times New Roman"/>
                <w:noProof/>
                <w:color w:val="000000"/>
                <w:vertAlign w:val="superscript"/>
                <w:lang w:eastAsia="en-IN"/>
              </w:rPr>
              <w:fldChar w:fldCharType="end"/>
            </w:r>
          </w:p>
        </w:tc>
        <w:tc>
          <w:tcPr>
            <w:tcW w:w="2040" w:type="dxa"/>
            <w:tcBorders>
              <w:top w:val="single" w:sz="4" w:space="0" w:color="auto"/>
            </w:tcBorders>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Obesity</w:t>
            </w:r>
          </w:p>
        </w:tc>
        <w:tc>
          <w:tcPr>
            <w:tcW w:w="4070" w:type="dxa"/>
            <w:tcBorders>
              <w:top w:val="single" w:sz="4" w:space="0" w:color="auto"/>
            </w:tcBorders>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Mother Smoking during Pregnancy</w:t>
            </w:r>
          </w:p>
        </w:tc>
        <w:tc>
          <w:tcPr>
            <w:tcW w:w="2111" w:type="dxa"/>
            <w:tcBorders>
              <w:top w:val="single" w:sz="4" w:space="0" w:color="auto"/>
            </w:tcBorders>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2.1</w:t>
            </w:r>
            <w:r>
              <w:rPr>
                <w:rFonts w:ascii="Times New Roman" w:eastAsia="Times New Roman" w:hAnsi="Times New Roman" w:cs="Times New Roman"/>
                <w:color w:val="000000"/>
                <w:lang w:eastAsia="en-IN"/>
              </w:rPr>
              <w:t xml:space="preserve">0 </w:t>
            </w:r>
            <w:r w:rsidRPr="00E10630">
              <w:rPr>
                <w:rFonts w:ascii="Times New Roman" w:eastAsia="Times New Roman" w:hAnsi="Times New Roman" w:cs="Times New Roman"/>
                <w:color w:val="000000"/>
                <w:lang w:eastAsia="en-IN"/>
              </w:rPr>
              <w:t>(1.37 - 3.23)</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Obesity</w:t>
            </w:r>
          </w:p>
        </w:tc>
        <w:tc>
          <w:tcPr>
            <w:tcW w:w="4070" w:type="dxa"/>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Second-Hand Smoke (0-4 weeks after birth)</w:t>
            </w:r>
          </w:p>
        </w:tc>
        <w:tc>
          <w:tcPr>
            <w:tcW w:w="2111" w:type="dxa"/>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1.54</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(1.08 - 2.19)</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Obesity</w:t>
            </w:r>
          </w:p>
        </w:tc>
        <w:tc>
          <w:tcPr>
            <w:tcW w:w="4070" w:type="dxa"/>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Second-Hand Smoke (up to 8 months after birth)</w:t>
            </w:r>
          </w:p>
        </w:tc>
        <w:tc>
          <w:tcPr>
            <w:tcW w:w="2111" w:type="dxa"/>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1.51</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(1.06 - 2.16)</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Overweight</w:t>
            </w:r>
          </w:p>
        </w:tc>
        <w:tc>
          <w:tcPr>
            <w:tcW w:w="4070" w:type="dxa"/>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Mother Smoking during Pregnancy</w:t>
            </w:r>
          </w:p>
        </w:tc>
        <w:tc>
          <w:tcPr>
            <w:tcW w:w="2111" w:type="dxa"/>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1.48</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(1.17 - 1.87)</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Overweight</w:t>
            </w:r>
          </w:p>
        </w:tc>
        <w:tc>
          <w:tcPr>
            <w:tcW w:w="4070" w:type="dxa"/>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Second-Hand Smoke (0-4 weeks after birth)</w:t>
            </w:r>
          </w:p>
        </w:tc>
        <w:tc>
          <w:tcPr>
            <w:tcW w:w="2111" w:type="dxa"/>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1.35</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(1.13 - 1.61)</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tcBorders>
              <w:bottom w:val="single" w:sz="4" w:space="0" w:color="auto"/>
            </w:tcBorders>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Overweight</w:t>
            </w:r>
          </w:p>
        </w:tc>
        <w:tc>
          <w:tcPr>
            <w:tcW w:w="4070" w:type="dxa"/>
            <w:tcBorders>
              <w:bottom w:val="single" w:sz="4" w:space="0" w:color="auto"/>
            </w:tcBorders>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Second-Hand Smoke (up to 8 months after birth)</w:t>
            </w:r>
          </w:p>
        </w:tc>
        <w:tc>
          <w:tcPr>
            <w:tcW w:w="2111" w:type="dxa"/>
            <w:tcBorders>
              <w:bottom w:val="single" w:sz="4" w:space="0" w:color="auto"/>
            </w:tcBorders>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1.3</w:t>
            </w:r>
            <w:r>
              <w:rPr>
                <w:rFonts w:ascii="Times New Roman" w:eastAsia="Times New Roman" w:hAnsi="Times New Roman" w:cs="Times New Roman"/>
                <w:color w:val="000000"/>
                <w:lang w:eastAsia="en-IN"/>
              </w:rPr>
              <w:t xml:space="preserve">0 </w:t>
            </w:r>
            <w:r w:rsidRPr="00E10630">
              <w:rPr>
                <w:rFonts w:ascii="Times New Roman" w:eastAsia="Times New Roman" w:hAnsi="Times New Roman" w:cs="Times New Roman"/>
                <w:color w:val="000000"/>
                <w:lang w:eastAsia="en-IN"/>
              </w:rPr>
              <w:t>(1.09 - 1.57)</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val="restart"/>
            <w:shd w:val="clear" w:color="auto" w:fill="auto"/>
            <w:noWrap/>
            <w:vAlign w:val="center"/>
            <w:hideMark/>
          </w:tcPr>
          <w:p w:rsidR="00567318" w:rsidRPr="00E10630" w:rsidRDefault="00567318" w:rsidP="00BB3C22">
            <w:pPr>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lastRenderedPageBreak/>
              <w:t>10</w:t>
            </w:r>
          </w:p>
        </w:tc>
        <w:tc>
          <w:tcPr>
            <w:tcW w:w="1834" w:type="dxa"/>
            <w:vMerge w:val="restart"/>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7A6FE7">
              <w:rPr>
                <w:rFonts w:ascii="Times New Roman" w:eastAsia="Times New Roman" w:hAnsi="Times New Roman" w:cs="Times New Roman"/>
                <w:color w:val="000000"/>
                <w:vertAlign w:val="superscript"/>
                <w:lang w:eastAsia="en-IN"/>
              </w:rPr>
              <w:fldChar w:fldCharType="begin" w:fldLock="1"/>
            </w:r>
            <w:r>
              <w:rPr>
                <w:rFonts w:ascii="Times New Roman" w:eastAsia="Times New Roman" w:hAnsi="Times New Roman" w:cs="Times New Roman"/>
                <w:color w:val="000000"/>
                <w:vertAlign w:val="superscript"/>
                <w:lang w:eastAsia="en-IN"/>
              </w:rPr>
              <w:instrText>ADDIN CSL_CITATION {"citationItems":[{"id":"ITEM-1","itemData":{"DOI":"10.1016/j.je.2016.10.005","ISSN":"13499092","abstract":"Background: Although several studies have focused on the association between maternal smoking during pregnancy and rapid weight gain (RWG) during infancy, the dose-response relationship has not yet been confirmed, and very few studies have included Asian populations. Using a record-linkage method, we examined the association between maternal smoking during pregnancy and RWG in infants at around 4 months of age to clarify the dose-response relationship. Methods: Two databases were used: maternal check-ups during pregnancy and early infancy check-ups (between April 1, 2013 and March 31, 2014 in Okinawa, Japan) were linked via IDs and provided to us after unlinkable anonymizing. For 10,433 subjects (5229 boys and 5204 girls), we calculated the change in infants' weight z-score by subtracting the z-score of their birth weight from their weight at early infancy check-ups. Smoking exposure was categorized into five groups. We used Poisson regression to examine the association of maternal smoking during pregnancy with RWG in early infancy. Results: Overall, 1524 (14.6%) were ex-smoker and 511 (4.9%) were current smoker. Compared with the reference category of non-smokers, the adjusted risk ratio of RWG was 1.18 (95% confidence interval [CI], 1.06-1.32) for ex-smokers, 1.18 (95% CI, 0.93-1.50) for those who smoked 1e5 cigarettes per day, 1.57 (95% CI, 1.24-2.00) for those who smoked 6-10 cigarettes per day, and 2.13 (95% CI, 1.51-3.01) for those who smoked ≥11 cigarettes per day. There was a clear dose-response relationship. Conclusion: Our study suggests that maternal smoking during pregnancy is associated in a dosedependent manner with increased risk of RWG in early infancy.","author":[{"dropping-particle":"","family":"Mine","given":"Tomosa","non-dropping-particle":"","parse-names":false,"suffix":""},{"dropping-particle":"","family":"Tanaka","given":"Taichiro","non-dropping-particle":"","parse-names":false,"suffix":""},{"dropping-particle":"","family":"Nakasone","given":"Tadashi","non-dropping-particle":"","parse-names":false,"suffix":""},{"dropping-particle":"","family":"Itokazu","given":"Toru","non-dropping-particle":"","parse-names":false,"suffix":""},{"dropping-particle":"","family":"Yamagata","given":"Zentaro","non-dropping-particle":"","parse-names":false,"suffix":""},{"dropping-particle":"","family":"Nishiwaki","given":"Yuji","non-dropping-particle":"","parse-names":false,"suffix":""}],"container-title":"Journal of Epidemiology","id":"ITEM-1","issue":"3","issued":{"date-parts":[["2017"]]},"title":"Maternal smoking during pregnancy and rapid weight gain from birth to early infancy","type":"article-journal","volume":"27"},"uris":["http://www.mendeley.com/documents/?uuid=25688e2a-d1dd-3b87-9bd2-ad0b306f049b"]}],"mendeley":{"formattedCitation":"[40]","manualFormatting":"Mine et al., 2017","plainTextFormattedCitation":"[40]","previouslyFormattedCitation":"(40)"},"properties":{"noteIndex":0},"schema":"https://github.com/citation-style-language/schema/raw/master/csl-citation.json"}</w:instrText>
            </w:r>
            <w:r w:rsidRPr="007A6FE7">
              <w:rPr>
                <w:rFonts w:ascii="Times New Roman" w:eastAsia="Times New Roman" w:hAnsi="Times New Roman" w:cs="Times New Roman"/>
                <w:color w:val="000000"/>
                <w:vertAlign w:val="superscript"/>
                <w:lang w:eastAsia="en-IN"/>
              </w:rPr>
              <w:fldChar w:fldCharType="separate"/>
            </w:r>
            <w:r w:rsidRPr="00251277">
              <w:rPr>
                <w:rFonts w:ascii="Times New Roman" w:eastAsia="Times New Roman" w:hAnsi="Times New Roman" w:cs="Times New Roman"/>
                <w:noProof/>
                <w:color w:val="000000"/>
                <w:lang w:eastAsia="en-IN"/>
              </w:rPr>
              <w:t>Mine et al., 2017</w:t>
            </w:r>
            <w:r w:rsidRPr="007A6FE7">
              <w:rPr>
                <w:rFonts w:ascii="Times New Roman" w:eastAsia="Times New Roman" w:hAnsi="Times New Roman" w:cs="Times New Roman"/>
                <w:color w:val="000000"/>
                <w:vertAlign w:val="superscript"/>
                <w:lang w:eastAsia="en-IN"/>
              </w:rPr>
              <w:fldChar w:fldCharType="end"/>
            </w:r>
            <w:r w:rsidRPr="006C2394">
              <w:rPr>
                <w:rFonts w:ascii="Times New Roman" w:eastAsia="Times New Roman" w:hAnsi="Times New Roman" w:cs="Times New Roman"/>
                <w:color w:val="000000"/>
                <w:vertAlign w:val="superscript"/>
                <w:lang w:eastAsia="en-IN"/>
              </w:rPr>
              <w:fldChar w:fldCharType="begin" w:fldLock="1"/>
            </w:r>
            <w:r>
              <w:rPr>
                <w:rFonts w:ascii="Times New Roman" w:eastAsia="Times New Roman" w:hAnsi="Times New Roman" w:cs="Times New Roman"/>
                <w:color w:val="000000"/>
                <w:vertAlign w:val="superscript"/>
                <w:lang w:eastAsia="en-IN"/>
              </w:rPr>
              <w:instrText>ADDIN CSL_CITATION {"citationItems":[{"id":"ITEM-1","itemData":{"DOI":"10.1016/j.je.2016.10.005","ISSN":"13499092","abstract":"Background: Although several studies have focused on the association between maternal smoking during pregnancy and rapid weight gain (RWG) during infancy, the dose-response relationship has not yet been confirmed, and very few studies have included Asian populations. Using a record-linkage method, we examined the association between maternal smoking during pregnancy and RWG in infants at around 4 months of age to clarify the dose-response relationship. Methods: Two databases were used: maternal check-ups during pregnancy and early infancy check-ups (between April 1, 2013 and March 31, 2014 in Okinawa, Japan) were linked via IDs and provided to us after unlinkable anonymizing. For 10,433 subjects (5229 boys and 5204 girls), we calculated the change in infants' weight z-score by subtracting the z-score of their birth weight from their weight at early infancy check-ups. Smoking exposure was categorized into five groups. We used Poisson regression to examine the association of maternal smoking during pregnancy with RWG in early infancy. Results: Overall, 1524 (14.6%) were ex-smoker and 511 (4.9%) were current smoker. Compared with the reference category of non-smokers, the adjusted risk ratio of RWG was 1.18 (95% confidence interval [CI], 1.06-1.32) for ex-smokers, 1.18 (95% CI, 0.93-1.50) for those who smoked 1e5 cigarettes per day, 1.57 (95% CI, 1.24-2.00) for those who smoked 6-10 cigarettes per day, and 2.13 (95% CI, 1.51-3.01) for those who smoked ≥11 cigarettes per day. There was a clear dose-response relationship. Conclusion: Our study suggests that maternal smoking during pregnancy is associated in a dosedependent manner with increased risk of RWG in early infancy.","author":[{"dropping-particle":"","family":"Mine","given":"Tomosa","non-dropping-particle":"","parse-names":false,"suffix":""},{"dropping-particle":"","family":"Tanaka","given":"Taichiro","non-dropping-particle":"","parse-names":false,"suffix":""},{"dropping-particle":"","family":"Nakasone","given":"Tadashi","non-dropping-particle":"","parse-names":false,"suffix":""},{"dropping-particle":"","family":"Itokazu","given":"Toru","non-dropping-particle":"","parse-names":false,"suffix":""},{"dropping-particle":"","family":"Yamagata","given":"Zentaro","non-dropping-particle":"","parse-names":false,"suffix":""},{"dropping-particle":"","family":"Nishiwaki","given":"Yuji","non-dropping-particle":"","parse-names":false,"suffix":""}],"container-title":"Journal of Epidemiology","id":"ITEM-1","issue":"3","issued":{"date-parts":[["2017"]]},"title":"Maternal smoking during pregnancy and rapid weight gain from birth to early infancy","type":"article-journal","volume":"27"},"uris":["http://www.mendeley.com/documents/?uuid=25688e2a-d1dd-3b87-9bd2-ad0b306f049b"]}],"mendeley":{"formattedCitation":"[40]","plainTextFormattedCitation":"[40]","previouslyFormattedCitation":"(40)"},"properties":{"noteIndex":0},"schema":"https://github.com/citation-style-language/schema/raw/master/csl-citation.json"}</w:instrText>
            </w:r>
            <w:r w:rsidRPr="006C2394">
              <w:rPr>
                <w:rFonts w:ascii="Times New Roman" w:eastAsia="Times New Roman" w:hAnsi="Times New Roman" w:cs="Times New Roman"/>
                <w:color w:val="000000"/>
                <w:vertAlign w:val="superscript"/>
                <w:lang w:eastAsia="en-IN"/>
              </w:rPr>
              <w:fldChar w:fldCharType="separate"/>
            </w:r>
            <w:r w:rsidRPr="00DC676A">
              <w:rPr>
                <w:rFonts w:ascii="Times New Roman" w:eastAsia="Times New Roman" w:hAnsi="Times New Roman" w:cs="Times New Roman"/>
                <w:noProof/>
                <w:color w:val="000000"/>
                <w:lang w:eastAsia="en-IN"/>
              </w:rPr>
              <w:t>[40]</w:t>
            </w:r>
            <w:r w:rsidRPr="006C2394">
              <w:rPr>
                <w:rFonts w:ascii="Times New Roman" w:eastAsia="Times New Roman" w:hAnsi="Times New Roman" w:cs="Times New Roman"/>
                <w:color w:val="000000"/>
                <w:vertAlign w:val="superscript"/>
                <w:lang w:eastAsia="en-IN"/>
              </w:rPr>
              <w:fldChar w:fldCharType="end"/>
            </w:r>
          </w:p>
        </w:tc>
        <w:tc>
          <w:tcPr>
            <w:tcW w:w="2040" w:type="dxa"/>
            <w:tcBorders>
              <w:top w:val="single" w:sz="4" w:space="0" w:color="auto"/>
            </w:tcBorders>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Rapid Weight Gain</w:t>
            </w:r>
          </w:p>
        </w:tc>
        <w:tc>
          <w:tcPr>
            <w:tcW w:w="4070" w:type="dxa"/>
            <w:tcBorders>
              <w:top w:val="single" w:sz="4" w:space="0" w:color="auto"/>
            </w:tcBorders>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Current Smoker with  ≥</w:t>
            </w:r>
            <w:r w:rsidRPr="00E10630">
              <w:rPr>
                <w:rFonts w:ascii="Times New Roman" w:eastAsia="Times New Roman" w:hAnsi="Times New Roman" w:cs="Times New Roman"/>
                <w:color w:val="000000"/>
                <w:lang w:eastAsia="en-IN"/>
              </w:rPr>
              <w:t>11 cigarettes/ day</w:t>
            </w:r>
          </w:p>
        </w:tc>
        <w:tc>
          <w:tcPr>
            <w:tcW w:w="2111" w:type="dxa"/>
            <w:tcBorders>
              <w:top w:val="single" w:sz="4" w:space="0" w:color="auto"/>
            </w:tcBorders>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2.13</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(1.51 - 3.01)</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Rapid Weight Gain</w:t>
            </w:r>
          </w:p>
        </w:tc>
        <w:tc>
          <w:tcPr>
            <w:tcW w:w="4070" w:type="dxa"/>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Current Smoker with  1-5 cigarettes/ day</w:t>
            </w:r>
          </w:p>
        </w:tc>
        <w:tc>
          <w:tcPr>
            <w:tcW w:w="2111" w:type="dxa"/>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1.18</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(0.93 - 1.5</w:t>
            </w:r>
            <w:r>
              <w:rPr>
                <w:rFonts w:ascii="Times New Roman" w:eastAsia="Times New Roman" w:hAnsi="Times New Roman" w:cs="Times New Roman"/>
                <w:color w:val="000000"/>
                <w:lang w:eastAsia="en-IN"/>
              </w:rPr>
              <w:t>0</w:t>
            </w:r>
            <w:r w:rsidRPr="00E10630">
              <w:rPr>
                <w:rFonts w:ascii="Times New Roman" w:eastAsia="Times New Roman" w:hAnsi="Times New Roman" w:cs="Times New Roman"/>
                <w:color w:val="000000"/>
                <w:lang w:eastAsia="en-IN"/>
              </w:rPr>
              <w:t>)</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Rapid Weight Gain</w:t>
            </w:r>
          </w:p>
        </w:tc>
        <w:tc>
          <w:tcPr>
            <w:tcW w:w="4070" w:type="dxa"/>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Current Smoker with  6-10 cigarettes/ day</w:t>
            </w:r>
          </w:p>
        </w:tc>
        <w:tc>
          <w:tcPr>
            <w:tcW w:w="2111" w:type="dxa"/>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1.57</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 xml:space="preserve">(1.24 </w:t>
            </w:r>
            <w:r>
              <w:rPr>
                <w:rFonts w:ascii="Times New Roman" w:eastAsia="Times New Roman" w:hAnsi="Times New Roman" w:cs="Times New Roman"/>
                <w:color w:val="000000"/>
                <w:lang w:eastAsia="en-IN"/>
              </w:rPr>
              <w:t>–</w:t>
            </w:r>
            <w:r w:rsidRPr="00E10630">
              <w:rPr>
                <w:rFonts w:ascii="Times New Roman" w:eastAsia="Times New Roman" w:hAnsi="Times New Roman" w:cs="Times New Roman"/>
                <w:color w:val="000000"/>
                <w:lang w:eastAsia="en-IN"/>
              </w:rPr>
              <w:t xml:space="preserve"> 2</w:t>
            </w:r>
            <w:r>
              <w:rPr>
                <w:rFonts w:ascii="Times New Roman" w:eastAsia="Times New Roman" w:hAnsi="Times New Roman" w:cs="Times New Roman"/>
                <w:color w:val="000000"/>
                <w:lang w:eastAsia="en-IN"/>
              </w:rPr>
              <w:t>.00</w:t>
            </w:r>
            <w:r w:rsidRPr="00E10630">
              <w:rPr>
                <w:rFonts w:ascii="Times New Roman" w:eastAsia="Times New Roman" w:hAnsi="Times New Roman" w:cs="Times New Roman"/>
                <w:color w:val="000000"/>
                <w:lang w:eastAsia="en-IN"/>
              </w:rPr>
              <w:t>)</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tcBorders>
              <w:bottom w:val="single" w:sz="4" w:space="0" w:color="auto"/>
            </w:tcBorders>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Rapid Weight Gain</w:t>
            </w:r>
          </w:p>
        </w:tc>
        <w:tc>
          <w:tcPr>
            <w:tcW w:w="4070" w:type="dxa"/>
            <w:tcBorders>
              <w:bottom w:val="single" w:sz="4" w:space="0" w:color="auto"/>
            </w:tcBorders>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Ex-Smoker</w:t>
            </w:r>
          </w:p>
        </w:tc>
        <w:tc>
          <w:tcPr>
            <w:tcW w:w="2111" w:type="dxa"/>
            <w:tcBorders>
              <w:bottom w:val="single" w:sz="4" w:space="0" w:color="auto"/>
            </w:tcBorders>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1.18</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(1.06 - 1.32)</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val="restart"/>
            <w:shd w:val="clear" w:color="auto" w:fill="auto"/>
            <w:noWrap/>
            <w:vAlign w:val="center"/>
            <w:hideMark/>
          </w:tcPr>
          <w:p w:rsidR="00567318" w:rsidRPr="00E10630" w:rsidRDefault="00567318" w:rsidP="00BB3C22">
            <w:pPr>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11</w:t>
            </w:r>
          </w:p>
        </w:tc>
        <w:tc>
          <w:tcPr>
            <w:tcW w:w="1834" w:type="dxa"/>
            <w:vMerge w:val="restart"/>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7A6FE7">
              <w:rPr>
                <w:rFonts w:ascii="Times New Roman" w:eastAsia="Times New Roman" w:hAnsi="Times New Roman" w:cs="Times New Roman"/>
                <w:color w:val="000000"/>
                <w:vertAlign w:val="superscript"/>
                <w:lang w:eastAsia="en-IN"/>
              </w:rPr>
              <w:fldChar w:fldCharType="begin" w:fldLock="1"/>
            </w:r>
            <w:r>
              <w:rPr>
                <w:rFonts w:ascii="Times New Roman" w:eastAsia="Times New Roman" w:hAnsi="Times New Roman" w:cs="Times New Roman"/>
                <w:color w:val="000000"/>
                <w:vertAlign w:val="superscript"/>
                <w:lang w:eastAsia="en-IN"/>
              </w:rPr>
              <w:instrText>ADDIN CSL_CITATION {"citationItems":[{"id":"ITEM-1","itemData":{"DOI":"10.1371/journal.pone.0109184","ISSN":"19326203","abstract":"Objective: To investigate the association between exposure to mothers smoking during prenatal and early postnatal life and risk of overweight at age 7 years, while taking birth weight into account. Methods: From the Danish National Birth Cohort a total of 32,747 families were identified with available information on maternal smoking status in child's pre- and postnatal life and child's birth weight, and weight and height at age 7 years. Outcome was overweight according to the International Obesity Task Force gender and age specific body mass index. Smoking exposure was categorized into four groups: no exposure (n = 25,076); exposure only during pregnancy (n = 3,343); exposure only postnatally (n = 140); and exposure during pregnancy and postnatally (n = 4,188). Risk of overweight according to smoking status as well as dose-response relationships were estimated by crude and adjusted odds ratios using logistic regression models. Results: Exposure to smoking only during pregnancy, or both during pregnancy and postnatally were both significantly associated with overweight at 7 years of age (OR: 1.31, 95% CI: 1.15-1.48, and OR: 1.76, 95% CI: 1.58-1.97, respectively). Analyses excluding children with low birth weight (&lt;2,500 gram) revealed similar results. A significant prenatal doseresponse relationship was found. Per one additional cigarette smoked per day an increase in risk of overweight was observed (OR: 1.02, 95% CI: 1.01-1.03). When adjusting for quantity of smoking during pregnancy, prolonged exposure after birth further increased the risk of later overweight in the children (OR 1.28, 95% CI:1.09-1.50) compared with exposure only in the prenatal period. Conclusions: Mother's perinatal smoking increased child's OR of overweight at age 7 years irrespective of birth weight, and with higher OR if exposed both during pregnancy and in early postnatal life. Clear dose-response relationships were observed, which emphasizes the need for prevention of any tobacco exposure of infants.","author":[{"dropping-particle":"","family":"Møller","given":"Susanne Eifer","non-dropping-particle":"","parse-names":false,"suffix":""},{"dropping-particle":"","family":"Ajslev","given":"Teresa Adeltoft","non-dropping-particle":"","parse-names":false,"suffix":""},{"dropping-particle":"","family":"Andersen","given":"Camilla Schou","non-dropping-particle":"","parse-names":false,"suffix":""},{"dropping-particle":"","family":"Dalgård","given":"Christine","non-dropping-particle":"","parse-names":false,"suffix":""},{"dropping-particle":"","family":"Sørensen","given":"Thorkild I.A.","non-dropping-particle":"","parse-names":false,"suffix":""}],"container-title":"PLoS ONE","id":"ITEM-1","issue":"10","issued":{"date-parts":[["2014","10","13"]]},"publisher":"Public Library of Science","title":"Risk of childhood overweight after exposure to tobacco smoking in prenatal and early postnatal life","type":"article-journal","volume":"9"},"uris":["http://www.mendeley.com/documents/?uuid=df7cba52-17f5-4a25-9642-3fb38c61085f"]}],"mendeley":{"formattedCitation":"[41]","manualFormatting":"Møller et al., 2014","plainTextFormattedCitation":"[41]","previouslyFormattedCitation":"(41)"},"properties":{"noteIndex":0},"schema":"https://github.com/citation-style-language/schema/raw/master/csl-citation.json"}</w:instrText>
            </w:r>
            <w:r w:rsidRPr="007A6FE7">
              <w:rPr>
                <w:rFonts w:ascii="Times New Roman" w:eastAsia="Times New Roman" w:hAnsi="Times New Roman" w:cs="Times New Roman"/>
                <w:color w:val="000000"/>
                <w:vertAlign w:val="superscript"/>
                <w:lang w:eastAsia="en-IN"/>
              </w:rPr>
              <w:fldChar w:fldCharType="separate"/>
            </w:r>
            <w:r w:rsidRPr="00251277">
              <w:rPr>
                <w:rFonts w:ascii="Times New Roman" w:eastAsia="Times New Roman" w:hAnsi="Times New Roman" w:cs="Times New Roman"/>
                <w:noProof/>
                <w:color w:val="000000"/>
                <w:lang w:eastAsia="en-IN"/>
              </w:rPr>
              <w:t>Møller et al., 2014</w:t>
            </w:r>
            <w:r w:rsidRPr="007A6FE7">
              <w:rPr>
                <w:rFonts w:ascii="Times New Roman" w:eastAsia="Times New Roman" w:hAnsi="Times New Roman" w:cs="Times New Roman"/>
                <w:color w:val="000000"/>
                <w:vertAlign w:val="superscript"/>
                <w:lang w:eastAsia="en-IN"/>
              </w:rPr>
              <w:fldChar w:fldCharType="end"/>
            </w:r>
            <w:r>
              <w:rPr>
                <w:rFonts w:ascii="Times New Roman" w:eastAsia="Times New Roman" w:hAnsi="Times New Roman" w:cs="Times New Roman"/>
                <w:noProof/>
                <w:color w:val="000000"/>
                <w:vertAlign w:val="superscript"/>
                <w:lang w:eastAsia="en-IN"/>
              </w:rPr>
              <w:fldChar w:fldCharType="begin" w:fldLock="1"/>
            </w:r>
            <w:r>
              <w:rPr>
                <w:rFonts w:ascii="Times New Roman" w:eastAsia="Times New Roman" w:hAnsi="Times New Roman" w:cs="Times New Roman"/>
                <w:noProof/>
                <w:color w:val="000000"/>
                <w:vertAlign w:val="superscript"/>
                <w:lang w:eastAsia="en-IN"/>
              </w:rPr>
              <w:instrText>ADDIN CSL_CITATION {"citationItems":[{"id":"ITEM-1","itemData":{"DOI":"10.1371/journal.pone.0109184","ISSN":"19326203","abstract":"Objective: To investigate the association between exposure to mothers smoking during prenatal and early postnatal life and risk of overweight at age 7 years, while taking birth weight into account. Methods: From the Danish National Birth Cohort a total of 32,747 families were identified with available information on maternal smoking status in child's pre- and postnatal life and child's birth weight, and weight and height at age 7 years. Outcome was overweight according to the International Obesity Task Force gender and age specific body mass index. Smoking exposure was categorized into four groups: no exposure (n = 25,076); exposure only during pregnancy (n = 3,343); exposure only postnatally (n = 140); and exposure during pregnancy and postnatally (n = 4,188). Risk of overweight according to smoking status as well as dose-response relationships were estimated by crude and adjusted odds ratios using logistic regression models. Results: Exposure to smoking only during pregnancy, or both during pregnancy and postnatally were both significantly associated with overweight at 7 years of age (OR: 1.31, 95% CI: 1.15-1.48, and OR: 1.76, 95% CI: 1.58-1.97, respectively). Analyses excluding children with low birth weight (&lt;2,500 gram) revealed similar results. A significant prenatal doseresponse relationship was found. Per one additional cigarette smoked per day an increase in risk of overweight was observed (OR: 1.02, 95% CI: 1.01-1.03). When adjusting for quantity of smoking during pregnancy, prolonged exposure after birth further increased the risk of later overweight in the children (OR 1.28, 95% CI:1.09-1.50) compared with exposure only in the prenatal period. Conclusions: Mother's perinatal smoking increased child's OR of overweight at age 7 years irrespective of birth weight, and with higher OR if exposed both during pregnancy and in early postnatal life. Clear dose-response relationships were observed, which emphasizes the need for prevention of any tobacco exposure of infants.","author":[{"dropping-particle":"","family":"Møller","given":"Susanne Eifer","non-dropping-particle":"","parse-names":false,"suffix":""},{"dropping-particle":"","family":"Ajslev","given":"Teresa Adeltoft","non-dropping-particle":"","parse-names":false,"suffix":""},{"dropping-particle":"","family":"Andersen","given":"Camilla Schou","non-dropping-particle":"","parse-names":false,"suffix":""},{"dropping-particle":"","family":"Dalgård","given":"Christine","non-dropping-particle":"","parse-names":false,"suffix":""},{"dropping-particle":"","family":"Sørensen","given":"Thorkild I.A.","non-dropping-particle":"","parse-names":false,"suffix":""}],"container-title":"PLoS ONE","id":"ITEM-1","issue":"10","issued":{"date-parts":[["2014","10","13"]]},"publisher":"Public Library of Science","title":"Risk of childhood overweight after exposure to tobacco smoking in prenatal and early postnatal life","type":"article-journal","volume":"9"},"uris":["http://www.mendeley.com/documents/?uuid=df7cba52-17f5-4a25-9642-3fb38c61085f"]}],"mendeley":{"formattedCitation":"[41]","plainTextFormattedCitation":"[41]","previouslyFormattedCitation":"(41)"},"properties":{"noteIndex":0},"schema":"https://github.com/citation-style-language/schema/raw/master/csl-citation.json"}</w:instrText>
            </w:r>
            <w:r>
              <w:rPr>
                <w:rFonts w:ascii="Times New Roman" w:eastAsia="Times New Roman" w:hAnsi="Times New Roman" w:cs="Times New Roman"/>
                <w:noProof/>
                <w:color w:val="000000"/>
                <w:vertAlign w:val="superscript"/>
                <w:lang w:eastAsia="en-IN"/>
              </w:rPr>
              <w:fldChar w:fldCharType="separate"/>
            </w:r>
            <w:r w:rsidRPr="00DC676A">
              <w:rPr>
                <w:rFonts w:ascii="Times New Roman" w:eastAsia="Times New Roman" w:hAnsi="Times New Roman" w:cs="Times New Roman"/>
                <w:noProof/>
                <w:color w:val="000000"/>
                <w:lang w:eastAsia="en-IN"/>
              </w:rPr>
              <w:t>[41]</w:t>
            </w:r>
            <w:r>
              <w:rPr>
                <w:rFonts w:ascii="Times New Roman" w:eastAsia="Times New Roman" w:hAnsi="Times New Roman" w:cs="Times New Roman"/>
                <w:noProof/>
                <w:color w:val="000000"/>
                <w:vertAlign w:val="superscript"/>
                <w:lang w:eastAsia="en-IN"/>
              </w:rPr>
              <w:fldChar w:fldCharType="end"/>
            </w:r>
          </w:p>
        </w:tc>
        <w:tc>
          <w:tcPr>
            <w:tcW w:w="2040" w:type="dxa"/>
            <w:tcBorders>
              <w:top w:val="single" w:sz="4" w:space="0" w:color="auto"/>
            </w:tcBorders>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Overweight</w:t>
            </w:r>
          </w:p>
        </w:tc>
        <w:tc>
          <w:tcPr>
            <w:tcW w:w="4070" w:type="dxa"/>
            <w:tcBorders>
              <w:top w:val="single" w:sz="4" w:space="0" w:color="auto"/>
            </w:tcBorders>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Paternal Smoking</w:t>
            </w:r>
          </w:p>
        </w:tc>
        <w:tc>
          <w:tcPr>
            <w:tcW w:w="2111" w:type="dxa"/>
            <w:tcBorders>
              <w:top w:val="single" w:sz="4" w:space="0" w:color="auto"/>
            </w:tcBorders>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1.38</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(1.18 - 1.6)</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Overweight</w:t>
            </w:r>
          </w:p>
        </w:tc>
        <w:tc>
          <w:tcPr>
            <w:tcW w:w="4070" w:type="dxa"/>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Smoking during postnatal</w:t>
            </w:r>
          </w:p>
        </w:tc>
        <w:tc>
          <w:tcPr>
            <w:tcW w:w="2111" w:type="dxa"/>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1.46</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(0.86 - 2.49)</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Overweight</w:t>
            </w:r>
          </w:p>
        </w:tc>
        <w:tc>
          <w:tcPr>
            <w:tcW w:w="4070" w:type="dxa"/>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Smoking during pregnancy</w:t>
            </w:r>
          </w:p>
        </w:tc>
        <w:tc>
          <w:tcPr>
            <w:tcW w:w="2111" w:type="dxa"/>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1.31</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(1.15 - 1.48)</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tcBorders>
              <w:bottom w:val="single" w:sz="4" w:space="0" w:color="auto"/>
            </w:tcBorders>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Overweight</w:t>
            </w:r>
          </w:p>
        </w:tc>
        <w:tc>
          <w:tcPr>
            <w:tcW w:w="4070" w:type="dxa"/>
            <w:tcBorders>
              <w:bottom w:val="single" w:sz="4" w:space="0" w:color="auto"/>
            </w:tcBorders>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Smoking during pregnancy and postnatal</w:t>
            </w:r>
          </w:p>
        </w:tc>
        <w:tc>
          <w:tcPr>
            <w:tcW w:w="2111" w:type="dxa"/>
            <w:tcBorders>
              <w:bottom w:val="single" w:sz="4" w:space="0" w:color="auto"/>
            </w:tcBorders>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1.76</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(1.58 - 1.97)</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val="restart"/>
            <w:shd w:val="clear" w:color="auto" w:fill="auto"/>
            <w:noWrap/>
            <w:vAlign w:val="center"/>
            <w:hideMark/>
          </w:tcPr>
          <w:p w:rsidR="00567318" w:rsidRPr="00E10630" w:rsidRDefault="00567318" w:rsidP="00BB3C22">
            <w:pPr>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12</w:t>
            </w:r>
          </w:p>
        </w:tc>
        <w:tc>
          <w:tcPr>
            <w:tcW w:w="1834" w:type="dxa"/>
            <w:vMerge w:val="restart"/>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7A6FE7">
              <w:rPr>
                <w:rFonts w:ascii="Times New Roman" w:eastAsia="Times New Roman" w:hAnsi="Times New Roman" w:cs="Times New Roman"/>
                <w:color w:val="000000"/>
                <w:vertAlign w:val="superscript"/>
                <w:lang w:eastAsia="en-IN"/>
              </w:rPr>
              <w:fldChar w:fldCharType="begin" w:fldLock="1"/>
            </w:r>
            <w:r>
              <w:rPr>
                <w:rFonts w:ascii="Times New Roman" w:eastAsia="Times New Roman" w:hAnsi="Times New Roman" w:cs="Times New Roman"/>
                <w:color w:val="000000"/>
                <w:vertAlign w:val="superscript"/>
                <w:lang w:eastAsia="en-IN"/>
              </w:rPr>
              <w:instrText>ADDIN CSL_CITATION {"citationItems":[{"id":"ITEM-1","itemData":{"DOI":"10.1038/oby.2011.129","ISSN":"19307381","abstract":"Maternal smoking during pregnancy has been associated with overweight and obesity in childhood and is strongly correlated with children's tobacco smoke exposure before and after pregnancy. We investigated the independent association of tobacco smoke exposure at various pre-and postnatal periods and overweight at age 6. A total of 1,954 children attending the 2001-2002 school entrance health examination in the city of Aachen, Germany, were included into this study. Height and weight were measured, BMI was calculated. Tobacco smoke exposure at various periods, other lifestyle and sociodemographic factors were ascertained by questionnaire. Multiple logistic regression models were used to assess the association between tobacco smoke exposure and overweight. Prevalence of overweight was 8.9%. Significant positive associations were found with maternal smoking before and during pregnancy and during the first and sixth year of life. When all smoking periods were included into one logistic model simultaneously, secondhand smoke exposure after birth remained positively associated with overweight at age 6 at either one of the two time periods (first year only: odds ratio (OR) (95% confidence interval (CI)): 2.94 (1.30-6.67), sixth year only: 2.57 (1.64-4.04), respectively) or at both (4.43 (2.24-8.76)). Exposure to tobacco smoke during the first years of life appears to be a key risk factor for development of childhood overweight. © 2011 The Obesity Society.","author":[{"dropping-particle":"","family":"Raum","given":"Elke","non-dropping-particle":"","parse-names":false,"suffix":""},{"dropping-particle":"","family":"Küpper-Nybelen","given":"Jutta","non-dropping-particle":"","parse-names":false,"suffix":""},{"dropping-particle":"","family":"Lamerz","given":"Andreas","non-dropping-particle":"","parse-names":false,"suffix":""},{"dropping-particle":"","family":"Hebebrand","given":"Johannes","non-dropping-particle":"","parse-names":false,"suffix":""},{"dropping-particle":"","family":"Herpertz-Dahlmann","given":"Beate","non-dropping-particle":"","parse-names":false,"suffix":""},{"dropping-particle":"","family":"Brenner","given":"Hermann","non-dropping-particle":"","parse-names":false,"suffix":""}],"container-title":"Obesity","id":"ITEM-1","issue":"12","issued":{"date-parts":[["2011","12"]]},"page":"2411-2417","title":"Tobacco smoke exposure before, during, and after pregnancy and risk of overweight at age 6","type":"article-journal","volume":"19"},"uris":["http://www.mendeley.com/documents/?uuid=bddd8be1-e62d-3468-bd4c-5b7962b0e5de"]}],"mendeley":{"formattedCitation":"[42]","manualFormatting":"Raum et al., 2011","plainTextFormattedCitation":"[42]","previouslyFormattedCitation":"(42)"},"properties":{"noteIndex":0},"schema":"https://github.com/citation-style-language/schema/raw/master/csl-citation.json"}</w:instrText>
            </w:r>
            <w:r w:rsidRPr="007A6FE7">
              <w:rPr>
                <w:rFonts w:ascii="Times New Roman" w:eastAsia="Times New Roman" w:hAnsi="Times New Roman" w:cs="Times New Roman"/>
                <w:color w:val="000000"/>
                <w:vertAlign w:val="superscript"/>
                <w:lang w:eastAsia="en-IN"/>
              </w:rPr>
              <w:fldChar w:fldCharType="separate"/>
            </w:r>
            <w:r w:rsidRPr="00251277">
              <w:rPr>
                <w:rFonts w:ascii="Times New Roman" w:eastAsia="Times New Roman" w:hAnsi="Times New Roman" w:cs="Times New Roman"/>
                <w:noProof/>
                <w:color w:val="000000"/>
                <w:lang w:eastAsia="en-IN"/>
              </w:rPr>
              <w:t>Raum et al., 2011</w:t>
            </w:r>
            <w:r w:rsidRPr="007A6FE7">
              <w:rPr>
                <w:rFonts w:ascii="Times New Roman" w:eastAsia="Times New Roman" w:hAnsi="Times New Roman" w:cs="Times New Roman"/>
                <w:color w:val="000000"/>
                <w:vertAlign w:val="superscript"/>
                <w:lang w:eastAsia="en-IN"/>
              </w:rPr>
              <w:fldChar w:fldCharType="end"/>
            </w:r>
            <w:r>
              <w:rPr>
                <w:rFonts w:ascii="Times New Roman" w:eastAsia="Times New Roman" w:hAnsi="Times New Roman" w:cs="Times New Roman"/>
                <w:noProof/>
                <w:color w:val="000000"/>
                <w:vertAlign w:val="superscript"/>
                <w:lang w:eastAsia="en-IN"/>
              </w:rPr>
              <w:fldChar w:fldCharType="begin" w:fldLock="1"/>
            </w:r>
            <w:r>
              <w:rPr>
                <w:rFonts w:ascii="Times New Roman" w:eastAsia="Times New Roman" w:hAnsi="Times New Roman" w:cs="Times New Roman"/>
                <w:noProof/>
                <w:color w:val="000000"/>
                <w:vertAlign w:val="superscript"/>
                <w:lang w:eastAsia="en-IN"/>
              </w:rPr>
              <w:instrText>ADDIN CSL_CITATION {"citationItems":[{"id":"ITEM-1","itemData":{"DOI":"10.1038/oby.2011.129","ISSN":"19307381","abstract":"Maternal smoking during pregnancy has been associated with overweight and obesity in childhood and is strongly correlated with children's tobacco smoke exposure before and after pregnancy. We investigated the independent association of tobacco smoke exposure at various pre-and postnatal periods and overweight at age 6. A total of 1,954 children attending the 2001-2002 school entrance health examination in the city of Aachen, Germany, were included into this study. Height and weight were measured, BMI was calculated. Tobacco smoke exposure at various periods, other lifestyle and sociodemographic factors were ascertained by questionnaire. Multiple logistic regression models were used to assess the association between tobacco smoke exposure and overweight. Prevalence of overweight was 8.9%. Significant positive associations were found with maternal smoking before and during pregnancy and during the first and sixth year of life. When all smoking periods were included into one logistic model simultaneously, secondhand smoke exposure after birth remained positively associated with overweight at age 6 at either one of the two time periods (first year only: odds ratio (OR) (95% confidence interval (CI)): 2.94 (1.30-6.67), sixth year only: 2.57 (1.64-4.04), respectively) or at both (4.43 (2.24-8.76)). Exposure to tobacco smoke during the first years of life appears to be a key risk factor for development of childhood overweight. © 2011 The Obesity Society.","author":[{"dropping-particle":"","family":"Raum","given":"Elke","non-dropping-particle":"","parse-names":false,"suffix":""},{"dropping-particle":"","family":"Küpper-Nybelen","given":"Jutta","non-dropping-particle":"","parse-names":false,"suffix":""},{"dropping-particle":"","family":"Lamerz","given":"Andreas","non-dropping-particle":"","parse-names":false,"suffix":""},{"dropping-particle":"","family":"Hebebrand","given":"Johannes","non-dropping-particle":"","parse-names":false,"suffix":""},{"dropping-particle":"","family":"Herpertz-Dahlmann","given":"Beate","non-dropping-particle":"","parse-names":false,"suffix":""},{"dropping-particle":"","family":"Brenner","given":"Hermann","non-dropping-particle":"","parse-names":false,"suffix":""}],"container-title":"Obesity","id":"ITEM-1","issue":"12","issued":{"date-parts":[["2011","12"]]},"page":"2411-2417","title":"Tobacco smoke exposure before, during, and after pregnancy and risk of overweight at age 6","type":"article-journal","volume":"19"},"uris":["http://www.mendeley.com/documents/?uuid=bddd8be1-e62d-3468-bd4c-5b7962b0e5de"]}],"mendeley":{"formattedCitation":"[42]","plainTextFormattedCitation":"[42]","previouslyFormattedCitation":"(42)"},"properties":{"noteIndex":0},"schema":"https://github.com/citation-style-language/schema/raw/master/csl-citation.json"}</w:instrText>
            </w:r>
            <w:r>
              <w:rPr>
                <w:rFonts w:ascii="Times New Roman" w:eastAsia="Times New Roman" w:hAnsi="Times New Roman" w:cs="Times New Roman"/>
                <w:noProof/>
                <w:color w:val="000000"/>
                <w:vertAlign w:val="superscript"/>
                <w:lang w:eastAsia="en-IN"/>
              </w:rPr>
              <w:fldChar w:fldCharType="separate"/>
            </w:r>
            <w:r w:rsidRPr="00DC676A">
              <w:rPr>
                <w:rFonts w:ascii="Times New Roman" w:eastAsia="Times New Roman" w:hAnsi="Times New Roman" w:cs="Times New Roman"/>
                <w:noProof/>
                <w:color w:val="000000"/>
                <w:lang w:eastAsia="en-IN"/>
              </w:rPr>
              <w:t>[42]</w:t>
            </w:r>
            <w:r>
              <w:rPr>
                <w:rFonts w:ascii="Times New Roman" w:eastAsia="Times New Roman" w:hAnsi="Times New Roman" w:cs="Times New Roman"/>
                <w:noProof/>
                <w:color w:val="000000"/>
                <w:vertAlign w:val="superscript"/>
                <w:lang w:eastAsia="en-IN"/>
              </w:rPr>
              <w:fldChar w:fldCharType="end"/>
            </w:r>
          </w:p>
        </w:tc>
        <w:tc>
          <w:tcPr>
            <w:tcW w:w="2040" w:type="dxa"/>
            <w:tcBorders>
              <w:top w:val="single" w:sz="4" w:space="0" w:color="auto"/>
            </w:tcBorders>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Overweight</w:t>
            </w:r>
          </w:p>
        </w:tc>
        <w:tc>
          <w:tcPr>
            <w:tcW w:w="4070" w:type="dxa"/>
            <w:tcBorders>
              <w:top w:val="single" w:sz="4" w:space="0" w:color="auto"/>
            </w:tcBorders>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Maternal Smoking before pregnancy</w:t>
            </w:r>
          </w:p>
        </w:tc>
        <w:tc>
          <w:tcPr>
            <w:tcW w:w="2111" w:type="dxa"/>
            <w:tcBorders>
              <w:top w:val="single" w:sz="4" w:space="0" w:color="auto"/>
            </w:tcBorders>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0.67</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(0.4 - 1.12)</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Overweight</w:t>
            </w:r>
          </w:p>
        </w:tc>
        <w:tc>
          <w:tcPr>
            <w:tcW w:w="4070" w:type="dxa"/>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Maternal smoking during pregnancy</w:t>
            </w:r>
          </w:p>
        </w:tc>
        <w:tc>
          <w:tcPr>
            <w:tcW w:w="2111" w:type="dxa"/>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0.89</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(0.51 - 1.55)</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Overweight</w:t>
            </w:r>
          </w:p>
        </w:tc>
        <w:tc>
          <w:tcPr>
            <w:tcW w:w="4070" w:type="dxa"/>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Mother not Smoking 1 year after birth and exposed to SHS till age 6</w:t>
            </w:r>
          </w:p>
        </w:tc>
        <w:tc>
          <w:tcPr>
            <w:tcW w:w="2111" w:type="dxa"/>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2.57</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(1.64 - 4.04)</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Overweight</w:t>
            </w:r>
          </w:p>
        </w:tc>
        <w:tc>
          <w:tcPr>
            <w:tcW w:w="4070" w:type="dxa"/>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Mother Smoking 1 year after birth and exposed to SHS till age 6</w:t>
            </w:r>
          </w:p>
        </w:tc>
        <w:tc>
          <w:tcPr>
            <w:tcW w:w="2111" w:type="dxa"/>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4.43</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(2.24 - 8.76)</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tcBorders>
              <w:bottom w:val="single" w:sz="4" w:space="0" w:color="auto"/>
            </w:tcBorders>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Overweight</w:t>
            </w:r>
          </w:p>
        </w:tc>
        <w:tc>
          <w:tcPr>
            <w:tcW w:w="4070" w:type="dxa"/>
            <w:tcBorders>
              <w:bottom w:val="single" w:sz="4" w:space="0" w:color="auto"/>
            </w:tcBorders>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Mother Smoking 1 year after birth and Not exposed to SHS till age 6</w:t>
            </w:r>
          </w:p>
        </w:tc>
        <w:tc>
          <w:tcPr>
            <w:tcW w:w="2111" w:type="dxa"/>
            <w:tcBorders>
              <w:bottom w:val="single" w:sz="4" w:space="0" w:color="auto"/>
            </w:tcBorders>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2.94</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(1.3</w:t>
            </w:r>
            <w:r>
              <w:rPr>
                <w:rFonts w:ascii="Times New Roman" w:eastAsia="Times New Roman" w:hAnsi="Times New Roman" w:cs="Times New Roman"/>
                <w:color w:val="000000"/>
                <w:lang w:eastAsia="en-IN"/>
              </w:rPr>
              <w:t>0</w:t>
            </w:r>
            <w:r w:rsidRPr="00E10630">
              <w:rPr>
                <w:rFonts w:ascii="Times New Roman" w:eastAsia="Times New Roman" w:hAnsi="Times New Roman" w:cs="Times New Roman"/>
                <w:color w:val="000000"/>
                <w:lang w:eastAsia="en-IN"/>
              </w:rPr>
              <w:t xml:space="preserve"> - 6.67)</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val="restart"/>
            <w:shd w:val="clear" w:color="auto" w:fill="auto"/>
            <w:noWrap/>
            <w:vAlign w:val="center"/>
            <w:hideMark/>
          </w:tcPr>
          <w:p w:rsidR="00567318" w:rsidRPr="00E10630" w:rsidRDefault="00567318" w:rsidP="00BB3C22">
            <w:pPr>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13</w:t>
            </w:r>
          </w:p>
        </w:tc>
        <w:tc>
          <w:tcPr>
            <w:tcW w:w="1834" w:type="dxa"/>
            <w:vMerge w:val="restart"/>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7A6FE7">
              <w:rPr>
                <w:rFonts w:ascii="Times New Roman" w:eastAsia="Times New Roman" w:hAnsi="Times New Roman" w:cs="Times New Roman"/>
                <w:color w:val="000000"/>
                <w:vertAlign w:val="superscript"/>
                <w:lang w:eastAsia="en-IN"/>
              </w:rPr>
              <w:fldChar w:fldCharType="begin" w:fldLock="1"/>
            </w:r>
            <w:r>
              <w:rPr>
                <w:rFonts w:ascii="Times New Roman" w:eastAsia="Times New Roman" w:hAnsi="Times New Roman" w:cs="Times New Roman"/>
                <w:color w:val="000000"/>
                <w:vertAlign w:val="superscript"/>
                <w:lang w:eastAsia="en-IN"/>
              </w:rPr>
              <w:instrText>ADDIN CSL_CITATION {"citationItems":[{"id":"ITEM-1","itemData":{"DOI":"10.1002/oby.21558","ISSN":"19307381","author":[{"dropping-particle":"","family":"Robinson","given":"Oliver","non-dropping-particle":"","parse-names":false,"suffix":""},{"dropping-particle":"","family":"Martínez","given":"David","non-dropping-particle":"","parse-names":false,"suffix":""},{"dropping-particle":"","family":"Aurrekoetxea","given":"Juan J.","non-dropping-particle":"","parse-names":false,"suffix":""},{"dropping-particle":"","family":"Estarlich","given":"Marisa","non-dropping-particle":"","parse-names":false,"suffix":""},{"dropping-particle":"","family":"Somoano","given":"Ana Fernández","non-dropping-particle":"","parse-names":false,"suffix":""},{"dropping-particle":"","family":"Íñiguez","given":"Carmen","non-dropping-particle":"","parse-names":false,"suffix":""},{"dropping-particle":"","family":"Santa-Marina","given":"Loreto","non-dropping-particle":"","parse-names":false,"suffix":""},{"dropping-particle":"","family":"Tardón","given":"Adonina","non-dropping-particle":"","parse-names":false,"suffix":""},{"dropping-particle":"","family":"Torrent","given":"Maties","non-dropping-particle":"","parse-names":false,"suffix":""},{"dropping-particle":"","family":"Sunyer","given":"Jordi","non-dropping-particle":"","parse-names":false,"suffix":""},{"dropping-particle":"","family":"Valvi","given":"Damaskini","non-dropping-particle":"","parse-names":false,"suffix":""},{"dropping-particle":"","family":"Vrijheid","given":"Martine","non-dropping-particle":"","parse-names":false,"suffix":""}],"container-title":"Obesity","id":"ITEM-1","issue":"8","issued":{"date-parts":[["2016","8"]]},"page":"1767-1777","title":"The association between passive and active tobacco smoke exposure and child weight status among Spanish children","type":"article-journal","volume":"24"},"uris":["http://www.mendeley.com/documents/?uuid=75660e49-1077-3ad4-82b2-bd8fe13a08db"]}],"mendeley":{"formattedCitation":"[43]","manualFormatting":"Robinson et al., 2016","plainTextFormattedCitation":"[43]","previouslyFormattedCitation":"(43)"},"properties":{"noteIndex":0},"schema":"https://github.com/citation-style-language/schema/raw/master/csl-citation.json"}</w:instrText>
            </w:r>
            <w:r w:rsidRPr="007A6FE7">
              <w:rPr>
                <w:rFonts w:ascii="Times New Roman" w:eastAsia="Times New Roman" w:hAnsi="Times New Roman" w:cs="Times New Roman"/>
                <w:color w:val="000000"/>
                <w:vertAlign w:val="superscript"/>
                <w:lang w:eastAsia="en-IN"/>
              </w:rPr>
              <w:fldChar w:fldCharType="separate"/>
            </w:r>
            <w:r w:rsidRPr="00251277">
              <w:rPr>
                <w:rFonts w:ascii="Times New Roman" w:eastAsia="Times New Roman" w:hAnsi="Times New Roman" w:cs="Times New Roman"/>
                <w:noProof/>
                <w:color w:val="000000"/>
                <w:lang w:eastAsia="en-IN"/>
              </w:rPr>
              <w:t>Robinson et al., 2016</w:t>
            </w:r>
            <w:r w:rsidRPr="007A6FE7">
              <w:rPr>
                <w:rFonts w:ascii="Times New Roman" w:eastAsia="Times New Roman" w:hAnsi="Times New Roman" w:cs="Times New Roman"/>
                <w:color w:val="000000"/>
                <w:vertAlign w:val="superscript"/>
                <w:lang w:eastAsia="en-IN"/>
              </w:rPr>
              <w:fldChar w:fldCharType="end"/>
            </w:r>
            <w:r>
              <w:rPr>
                <w:rFonts w:ascii="Times New Roman" w:eastAsia="Times New Roman" w:hAnsi="Times New Roman" w:cs="Times New Roman"/>
                <w:noProof/>
                <w:color w:val="000000"/>
                <w:vertAlign w:val="superscript"/>
                <w:lang w:eastAsia="en-IN"/>
              </w:rPr>
              <w:fldChar w:fldCharType="begin" w:fldLock="1"/>
            </w:r>
            <w:r>
              <w:rPr>
                <w:rFonts w:ascii="Times New Roman" w:eastAsia="Times New Roman" w:hAnsi="Times New Roman" w:cs="Times New Roman"/>
                <w:noProof/>
                <w:color w:val="000000"/>
                <w:vertAlign w:val="superscript"/>
                <w:lang w:eastAsia="en-IN"/>
              </w:rPr>
              <w:instrText>ADDIN CSL_CITATION {"citationItems":[{"id":"ITEM-1","itemData":{"DOI":"10.1002/oby.21558","ISSN":"19307381","author":[{"dropping-particle":"","family":"Robinson","given":"Oliver","non-dropping-particle":"","parse-names":false,"suffix":""},{"dropping-particle":"","family":"Martínez","given":"David","non-dropping-particle":"","parse-names":false,"suffix":""},{"dropping-particle":"","family":"Aurrekoetxea","given":"Juan J.","non-dropping-particle":"","parse-names":false,"suffix":""},{"dropping-particle":"","family":"Estarlich","given":"Marisa","non-dropping-particle":"","parse-names":false,"suffix":""},{"dropping-particle":"","family":"Somoano","given":"Ana Fernández","non-dropping-particle":"","parse-names":false,"suffix":""},{"dropping-particle":"","family":"Íñiguez","given":"Carmen","non-dropping-particle":"","parse-names":false,"suffix":""},{"dropping-particle":"","family":"Santa-Marina","given":"Loreto","non-dropping-particle":"","parse-names":false,"suffix":""},{"dropping-particle":"","family":"Tardón","given":"Adonina","non-dropping-particle":"","parse-names":false,"suffix":""},{"dropping-particle":"","family":"Torrent","given":"Maties","non-dropping-particle":"","parse-names":false,"suffix":""},{"dropping-particle":"","family":"Sunyer","given":"Jordi","non-dropping-particle":"","parse-names":false,"suffix":""},{"dropping-particle":"","family":"Valvi","given":"Damaskini","non-dropping-particle":"","parse-names":false,"suffix":""},{"dropping-particle":"","family":"Vrijheid","given":"Martine","non-dropping-particle":"","parse-names":false,"suffix":""}],"container-title":"Obesity","id":"ITEM-1","issue":"8","issued":{"date-parts":[["2016","8"]]},"page":"1767-1777","title":"The association between passive and active tobacco smoke exposure and child weight status among Spanish children","type":"article-journal","volume":"24"},"uris":["http://www.mendeley.com/documents/?uuid=75660e49-1077-3ad4-82b2-bd8fe13a08db"]}],"mendeley":{"formattedCitation":"[43]","plainTextFormattedCitation":"[43]","previouslyFormattedCitation":"(43)"},"properties":{"noteIndex":0},"schema":"https://github.com/citation-style-language/schema/raw/master/csl-citation.json"}</w:instrText>
            </w:r>
            <w:r>
              <w:rPr>
                <w:rFonts w:ascii="Times New Roman" w:eastAsia="Times New Roman" w:hAnsi="Times New Roman" w:cs="Times New Roman"/>
                <w:noProof/>
                <w:color w:val="000000"/>
                <w:vertAlign w:val="superscript"/>
                <w:lang w:eastAsia="en-IN"/>
              </w:rPr>
              <w:fldChar w:fldCharType="separate"/>
            </w:r>
            <w:r w:rsidRPr="00DC676A">
              <w:rPr>
                <w:rFonts w:ascii="Times New Roman" w:eastAsia="Times New Roman" w:hAnsi="Times New Roman" w:cs="Times New Roman"/>
                <w:noProof/>
                <w:color w:val="000000"/>
                <w:lang w:eastAsia="en-IN"/>
              </w:rPr>
              <w:t>[43]</w:t>
            </w:r>
            <w:r>
              <w:rPr>
                <w:rFonts w:ascii="Times New Roman" w:eastAsia="Times New Roman" w:hAnsi="Times New Roman" w:cs="Times New Roman"/>
                <w:noProof/>
                <w:color w:val="000000"/>
                <w:vertAlign w:val="superscript"/>
                <w:lang w:eastAsia="en-IN"/>
              </w:rPr>
              <w:fldChar w:fldCharType="end"/>
            </w:r>
          </w:p>
        </w:tc>
        <w:tc>
          <w:tcPr>
            <w:tcW w:w="2040" w:type="dxa"/>
            <w:tcBorders>
              <w:top w:val="single" w:sz="4" w:space="0" w:color="auto"/>
            </w:tcBorders>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Overweight</w:t>
            </w:r>
          </w:p>
        </w:tc>
        <w:tc>
          <w:tcPr>
            <w:tcW w:w="4070" w:type="dxa"/>
            <w:tcBorders>
              <w:top w:val="single" w:sz="4" w:space="0" w:color="auto"/>
            </w:tcBorders>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Mother Smoking during Pregnancy - Active age 4 yrs.</w:t>
            </w:r>
          </w:p>
        </w:tc>
        <w:tc>
          <w:tcPr>
            <w:tcW w:w="2111" w:type="dxa"/>
            <w:tcBorders>
              <w:top w:val="single" w:sz="4" w:space="0" w:color="auto"/>
            </w:tcBorders>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1.9</w:t>
            </w:r>
            <w:r>
              <w:rPr>
                <w:rFonts w:ascii="Times New Roman" w:eastAsia="Times New Roman" w:hAnsi="Times New Roman" w:cs="Times New Roman"/>
                <w:color w:val="000000"/>
                <w:lang w:eastAsia="en-IN"/>
              </w:rPr>
              <w:t xml:space="preserve">0 </w:t>
            </w:r>
            <w:r w:rsidRPr="00E10630">
              <w:rPr>
                <w:rFonts w:ascii="Times New Roman" w:eastAsia="Times New Roman" w:hAnsi="Times New Roman" w:cs="Times New Roman"/>
                <w:color w:val="000000"/>
                <w:lang w:eastAsia="en-IN"/>
              </w:rPr>
              <w:t>(1.33 - 2.69)</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Overweight</w:t>
            </w:r>
          </w:p>
        </w:tc>
        <w:tc>
          <w:tcPr>
            <w:tcW w:w="4070" w:type="dxa"/>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Mother Smoking during Pregnancy - Partial age 4 yrs.</w:t>
            </w:r>
          </w:p>
        </w:tc>
        <w:tc>
          <w:tcPr>
            <w:tcW w:w="2111" w:type="dxa"/>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1.31</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(0.92 - 1.88)</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Overweight</w:t>
            </w:r>
          </w:p>
        </w:tc>
        <w:tc>
          <w:tcPr>
            <w:tcW w:w="4070" w:type="dxa"/>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Mother Smoking during Pregnancy - Passive age 4 yrs.</w:t>
            </w:r>
          </w:p>
        </w:tc>
        <w:tc>
          <w:tcPr>
            <w:tcW w:w="2111" w:type="dxa"/>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1.36</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(1.02 - 1.81)</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Overweight</w:t>
            </w:r>
          </w:p>
        </w:tc>
        <w:tc>
          <w:tcPr>
            <w:tcW w:w="4070" w:type="dxa"/>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Postnatal Tobacco Exposure - Both Parents age 4 yrs.</w:t>
            </w:r>
          </w:p>
        </w:tc>
        <w:tc>
          <w:tcPr>
            <w:tcW w:w="2111" w:type="dxa"/>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0.74</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(0.48 - 1.16)</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tcBorders>
              <w:bottom w:val="single" w:sz="4" w:space="0" w:color="auto"/>
            </w:tcBorders>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Overweight</w:t>
            </w:r>
          </w:p>
        </w:tc>
        <w:tc>
          <w:tcPr>
            <w:tcW w:w="4070" w:type="dxa"/>
            <w:tcBorders>
              <w:bottom w:val="single" w:sz="4" w:space="0" w:color="auto"/>
            </w:tcBorders>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Postnatal Tobacco Exposure - One Parent age 4 yrs.</w:t>
            </w:r>
          </w:p>
        </w:tc>
        <w:tc>
          <w:tcPr>
            <w:tcW w:w="2111" w:type="dxa"/>
            <w:tcBorders>
              <w:bottom w:val="single" w:sz="4" w:space="0" w:color="auto"/>
            </w:tcBorders>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0.93</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(0.66 - 1.3</w:t>
            </w:r>
            <w:r>
              <w:rPr>
                <w:rFonts w:ascii="Times New Roman" w:eastAsia="Times New Roman" w:hAnsi="Times New Roman" w:cs="Times New Roman"/>
                <w:color w:val="000000"/>
                <w:lang w:eastAsia="en-IN"/>
              </w:rPr>
              <w:t>0</w:t>
            </w:r>
            <w:r w:rsidRPr="00E10630">
              <w:rPr>
                <w:rFonts w:ascii="Times New Roman" w:eastAsia="Times New Roman" w:hAnsi="Times New Roman" w:cs="Times New Roman"/>
                <w:color w:val="000000"/>
                <w:lang w:eastAsia="en-IN"/>
              </w:rPr>
              <w:t>)</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shd w:val="clear" w:color="auto" w:fill="auto"/>
            <w:noWrap/>
            <w:vAlign w:val="center"/>
            <w:hideMark/>
          </w:tcPr>
          <w:p w:rsidR="00567318" w:rsidRPr="00E10630" w:rsidRDefault="00567318" w:rsidP="00BB3C22">
            <w:pPr>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14</w:t>
            </w:r>
          </w:p>
        </w:tc>
        <w:tc>
          <w:tcPr>
            <w:tcW w:w="1834" w:type="dxa"/>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7A6FE7">
              <w:rPr>
                <w:rFonts w:ascii="Times New Roman" w:eastAsia="Times New Roman" w:hAnsi="Times New Roman" w:cs="Times New Roman"/>
                <w:noProof/>
                <w:color w:val="000000"/>
                <w:vertAlign w:val="superscript"/>
                <w:lang w:eastAsia="en-IN"/>
              </w:rPr>
              <w:fldChar w:fldCharType="begin" w:fldLock="1"/>
            </w:r>
            <w:r>
              <w:rPr>
                <w:rFonts w:ascii="Times New Roman" w:eastAsia="Times New Roman" w:hAnsi="Times New Roman" w:cs="Times New Roman"/>
                <w:noProof/>
                <w:color w:val="000000"/>
                <w:vertAlign w:val="superscript"/>
                <w:lang w:eastAsia="en-IN"/>
              </w:rPr>
              <w:instrText>ADDIN CSL_CITATION {"citationItems":[{"id":"ITEM-1","itemData":{"DOI":"10.1017/S136898000722292X","ISSN":"1368-9800","abstract":"Objective: Paternal smoking is highly prevalent in Asia, and tobacco may account for a large proportion of household expenditures among poor families. We sought to characterise the relationship between paternal smoking, child malnutrition and food expenditures. Design: Data on smoking, household expenditures and child malnutrition were examined in a stratified multistage cluster sample of households in the Indonesia nutrition surveillance system. Main outcome measures were child wasting (weight-for-height Z-score ,22), underweight (weight-forage Z-score ,22) and stunting (height-forage Z-score ,22), and severe wasting, underweight and stunting (defined by respective Z-scores ,23). Setting: In total, 175 583 households from urban slum areas in Indonesia. Subjects: Children 0-59 months of age. Results: The prevalence of paternal smoking was 73.8%. After adjusting for child gender and age, maternal age and education, and weekly per capita household expenditures, paternal smoking was associated with child stunting (odds ratio (OR) ¼ 1.11, 95% confidence interval (CI) 1.08-1.14, P , 0.0001), severe wasting (OR ¼ 1.17, 95% CI 1.03-1.33, P ¼ 0.018) and severe stunting (OR ¼ 1.09, 95% CI 1.04-1.15, P , 0.001). In households where the father was a smoker, tobacco accounted for 22% of weekly per capita household expenditures, with less money spent on food compared with households in which the father was a non-smoker. Conclusions: Among poor families in urban slum areas of Indonesia, paternal smoking diverts household money from food to tobacco and exacerbates child malnutrition.","author":[{"dropping-particle":"","family":"Semba","given":"Richard D","non-dropping-particle":"","parse-names":false,"suffix":""},{"dropping-particle":"","family":"Kalm","given":"Leah M","non-dropping-particle":"","parse-names":false,"suffix":""},{"dropping-particle":"de","family":"Pee","given":"Saskia","non-dropping-particle":"","parse-names":false,"suffix":""},{"dropping-particle":"","family":"Ricks","given":"Michelle O","non-dropping-particle":"","parse-names":false,"suffix":""},{"dropping-particle":"","family":"Sari","given":"Mayang","non-dropping-particle":"","parse-names":false,"suffix":""},{"dropping-particle":"","family":"Bloem","given":"Martin W","non-dropping-particle":"","parse-names":false,"suffix":""}],"container-title":"Public Health Nutrition","id":"ITEM-1","issue":"1","issued":{"date-parts":[["2007","1","1"]]},"page":"7-15","title":"Paternal smoking is associated with increased risk of child malnutrition among poor urban families in Indonesia","type":"article-journal","volume":"10"},"uris":["http://www.mendeley.com/documents/?uuid=49a8eaa1-8fe4-3600-8ed1-308b0f8473ae"]}],"mendeley":{"formattedCitation":"[44]","manualFormatting":"Semba et al., 2007","plainTextFormattedCitation":"[44]","previouslyFormattedCitation":"(44)"},"properties":{"noteIndex":0},"schema":"https://github.com/citation-style-language/schema/raw/master/csl-citation.json"}</w:instrText>
            </w:r>
            <w:r w:rsidRPr="007A6FE7">
              <w:rPr>
                <w:rFonts w:ascii="Times New Roman" w:eastAsia="Times New Roman" w:hAnsi="Times New Roman" w:cs="Times New Roman"/>
                <w:noProof/>
                <w:color w:val="000000"/>
                <w:vertAlign w:val="superscript"/>
                <w:lang w:eastAsia="en-IN"/>
              </w:rPr>
              <w:fldChar w:fldCharType="separate"/>
            </w:r>
            <w:r w:rsidRPr="00251277">
              <w:rPr>
                <w:rFonts w:ascii="Times New Roman" w:eastAsia="Times New Roman" w:hAnsi="Times New Roman" w:cs="Times New Roman"/>
                <w:noProof/>
                <w:color w:val="000000"/>
                <w:lang w:eastAsia="en-IN"/>
              </w:rPr>
              <w:t>Semba et al., 2007</w:t>
            </w:r>
            <w:r w:rsidRPr="007A6FE7">
              <w:rPr>
                <w:rFonts w:ascii="Times New Roman" w:eastAsia="Times New Roman" w:hAnsi="Times New Roman" w:cs="Times New Roman"/>
                <w:noProof/>
                <w:color w:val="000000"/>
                <w:vertAlign w:val="superscript"/>
                <w:lang w:eastAsia="en-IN"/>
              </w:rPr>
              <w:fldChar w:fldCharType="end"/>
            </w:r>
            <w:r>
              <w:rPr>
                <w:rFonts w:ascii="Times New Roman" w:eastAsia="Times New Roman" w:hAnsi="Times New Roman" w:cs="Times New Roman"/>
                <w:noProof/>
                <w:color w:val="000000"/>
                <w:vertAlign w:val="superscript"/>
                <w:lang w:eastAsia="en-IN"/>
              </w:rPr>
              <w:fldChar w:fldCharType="begin" w:fldLock="1"/>
            </w:r>
            <w:r>
              <w:rPr>
                <w:rFonts w:ascii="Times New Roman" w:eastAsia="Times New Roman" w:hAnsi="Times New Roman" w:cs="Times New Roman"/>
                <w:noProof/>
                <w:color w:val="000000"/>
                <w:vertAlign w:val="superscript"/>
                <w:lang w:eastAsia="en-IN"/>
              </w:rPr>
              <w:instrText>ADDIN CSL_CITATION {"citationItems":[{"id":"ITEM-1","itemData":{"DOI":"10.1017/S136898000722292X","ISSN":"1368-9800","abstract":"Objective: Paternal smoking is highly prevalent in Asia, and tobacco may account for a large proportion of household expenditures among poor families. We sought to characterise the relationship between paternal smoking, child malnutrition and food expenditures. Design: Data on smoking, household expenditures and child malnutrition were examined in a stratified multistage cluster sample of households in the Indonesia nutrition surveillance system. Main outcome measures were child wasting (weight-for-height Z-score ,22), underweight (weight-forage Z-score ,22) and stunting (height-forage Z-score ,22), and severe wasting, underweight and stunting (defined by respective Z-scores ,23). Setting: In total, 175 583 households from urban slum areas in Indonesia. Subjects: Children 0-59 months of age. Results: The prevalence of paternal smoking was 73.8%. After adjusting for child gender and age, maternal age and education, and weekly per capita household expenditures, paternal smoking was associated with child stunting (odds ratio (OR) ¼ 1.11, 95% confidence interval (CI) 1.08-1.14, P , 0.0001), severe wasting (OR ¼ 1.17, 95% CI 1.03-1.33, P ¼ 0.018) and severe stunting (OR ¼ 1.09, 95% CI 1.04-1.15, P , 0.001). In households where the father was a smoker, tobacco accounted for 22% of weekly per capita household expenditures, with less money spent on food compared with households in which the father was a non-smoker. Conclusions: Among poor families in urban slum areas of Indonesia, paternal smoking diverts household money from food to tobacco and exacerbates child malnutrition.","author":[{"dropping-particle":"","family":"Semba","given":"Richard D","non-dropping-particle":"","parse-names":false,"suffix":""},{"dropping-particle":"","family":"Kalm","given":"Leah M","non-dropping-particle":"","parse-names":false,"suffix":""},{"dropping-particle":"de","family":"Pee","given":"Saskia","non-dropping-particle":"","parse-names":false,"suffix":""},{"dropping-particle":"","family":"Ricks","given":"Michelle O","non-dropping-particle":"","parse-names":false,"suffix":""},{"dropping-particle":"","family":"Sari","given":"Mayang","non-dropping-particle":"","parse-names":false,"suffix":""},{"dropping-particle":"","family":"Bloem","given":"Martin W","non-dropping-particle":"","parse-names":false,"suffix":""}],"container-title":"Public Health Nutrition","id":"ITEM-1","issue":"1","issued":{"date-parts":[["2007","1","1"]]},"page":"7-15","title":"Paternal smoking is associated with increased risk of child malnutrition among poor urban families in Indonesia","type":"article-journal","volume":"10"},"uris":["http://www.mendeley.com/documents/?uuid=49a8eaa1-8fe4-3600-8ed1-308b0f8473ae"]}],"mendeley":{"formattedCitation":"[44]","plainTextFormattedCitation":"[44]","previouslyFormattedCitation":"(44)"},"properties":{"noteIndex":0},"schema":"https://github.com/citation-style-language/schema/raw/master/csl-citation.json"}</w:instrText>
            </w:r>
            <w:r>
              <w:rPr>
                <w:rFonts w:ascii="Times New Roman" w:eastAsia="Times New Roman" w:hAnsi="Times New Roman" w:cs="Times New Roman"/>
                <w:noProof/>
                <w:color w:val="000000"/>
                <w:vertAlign w:val="superscript"/>
                <w:lang w:eastAsia="en-IN"/>
              </w:rPr>
              <w:fldChar w:fldCharType="separate"/>
            </w:r>
            <w:r w:rsidRPr="00DC676A">
              <w:rPr>
                <w:rFonts w:ascii="Times New Roman" w:eastAsia="Times New Roman" w:hAnsi="Times New Roman" w:cs="Times New Roman"/>
                <w:noProof/>
                <w:color w:val="000000"/>
                <w:lang w:eastAsia="en-IN"/>
              </w:rPr>
              <w:t>[44]</w:t>
            </w:r>
            <w:r>
              <w:rPr>
                <w:rFonts w:ascii="Times New Roman" w:eastAsia="Times New Roman" w:hAnsi="Times New Roman" w:cs="Times New Roman"/>
                <w:noProof/>
                <w:color w:val="000000"/>
                <w:vertAlign w:val="superscript"/>
                <w:lang w:eastAsia="en-IN"/>
              </w:rPr>
              <w:fldChar w:fldCharType="end"/>
            </w:r>
          </w:p>
        </w:tc>
        <w:tc>
          <w:tcPr>
            <w:tcW w:w="2040" w:type="dxa"/>
            <w:tcBorders>
              <w:top w:val="single" w:sz="4" w:space="0" w:color="auto"/>
              <w:bottom w:val="single" w:sz="4" w:space="0" w:color="auto"/>
            </w:tcBorders>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Stunting</w:t>
            </w:r>
          </w:p>
        </w:tc>
        <w:tc>
          <w:tcPr>
            <w:tcW w:w="4070" w:type="dxa"/>
            <w:tcBorders>
              <w:top w:val="single" w:sz="4" w:space="0" w:color="auto"/>
              <w:bottom w:val="single" w:sz="4" w:space="0" w:color="auto"/>
            </w:tcBorders>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Father's Smoking</w:t>
            </w:r>
          </w:p>
        </w:tc>
        <w:tc>
          <w:tcPr>
            <w:tcW w:w="2111" w:type="dxa"/>
            <w:tcBorders>
              <w:top w:val="single" w:sz="4" w:space="0" w:color="auto"/>
              <w:bottom w:val="single" w:sz="4" w:space="0" w:color="auto"/>
            </w:tcBorders>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1.11</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(1.08 - 1.14)</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val="restart"/>
            <w:shd w:val="clear" w:color="auto" w:fill="auto"/>
            <w:noWrap/>
            <w:vAlign w:val="center"/>
            <w:hideMark/>
          </w:tcPr>
          <w:p w:rsidR="00567318" w:rsidRPr="00E10630" w:rsidRDefault="00567318" w:rsidP="00BB3C22">
            <w:pPr>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15</w:t>
            </w:r>
          </w:p>
        </w:tc>
        <w:tc>
          <w:tcPr>
            <w:tcW w:w="1834" w:type="dxa"/>
            <w:vMerge w:val="restart"/>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7A6FE7">
              <w:rPr>
                <w:rFonts w:ascii="Times New Roman" w:eastAsia="Times New Roman" w:hAnsi="Times New Roman" w:cs="Times New Roman"/>
                <w:noProof/>
                <w:color w:val="000000"/>
                <w:vertAlign w:val="superscript"/>
                <w:lang w:eastAsia="en-IN"/>
              </w:rPr>
              <w:fldChar w:fldCharType="begin" w:fldLock="1"/>
            </w:r>
            <w:r>
              <w:rPr>
                <w:rFonts w:ascii="Times New Roman" w:eastAsia="Times New Roman" w:hAnsi="Times New Roman" w:cs="Times New Roman"/>
                <w:noProof/>
                <w:color w:val="000000"/>
                <w:vertAlign w:val="superscript"/>
                <w:lang w:eastAsia="en-IN"/>
              </w:rPr>
              <w:instrText>ADDIN CSL_CITATION {"citationItems":[{"id":"ITEM-1","itemData":{"DOI":"10.1093/ije/dym239","ISSN":"0300-5771","abstract":"Background: The concept of priming of childhood obesity by prenatal exposure to maternal smoking is based on a number of consistent studies. A recent paper found similar associations between paternal smoking and childhood obesity, questioning the presumed causal effect attributed to the prenatal exposure. Is the relation to paternal smoking consistent? Does it explain the effect of maternal smoking before or in pregnancy? Methods: Data from a cross sectional study on 5899 children in the setting of the 2005 school entrance health examinations in Bavaria were analysed. Associations between paternal smoking or maternal smoking before or in pregnancy and childhood obesity were assessed with adjustment for potential confounders. Results: The children's mean age was 5.8 years. The unadjusted odds ratio for obesity and paternal smoking was 2.0 (95% CI: 1.5, 2.6) and similar to that for maternal smoking before or in pregnancy with 2.3 (95% CI: 1.8, 3.1). After adjustment for a number of potential confounders and paternal smoking at interview the odds ratio for maternal smoking before or in pregnancy and childhood obesity was 1.9 (95% CI: 1.3, 2.7). There was no evidence for interaction between paternal smoking and maternal smoking before or in pregnancy (P = 0.38). Conclusions: Although of similar magnitude, the association of paternalsmoking could only partially explain the effect of maternal smoking before or in pregnancy on childhood obesity. Whether this persistent association reflects residual confounding or causality is unclear. © The Author 2007; all rights reserved.","author":[{"dropping-particle":"","family":"Kries","given":"Rüdiger","non-dropping-particle":"von","parse-names":false,"suffix":""},{"dropping-particle":"","family":"Bolte","given":"Gabriele","non-dropping-particle":"","parse-names":false,"suffix":""},{"dropping-particle":"","family":"Baghi","given":"Ladan","non-dropping-particle":"","parse-names":false,"suffix":""},{"dropping-particle":"","family":"Toschke","given":"André Michael","non-dropping-particle":"","parse-names":false,"suffix":""}],"container-title":"International Journal of Epidemiology","id":"ITEM-1","issue":"1","issued":{"date-parts":[["2008","2","1"]]},"page":"210-216","title":"Parental smoking and childhood obesity--is maternal smoking in pregnancy the critical exposure?","type":"article-journal","volume":"37"},"uris":["http://www.mendeley.com/documents/?uuid=8fc62bcf-930d-33c7-90aa-db77e7a8758f"]}],"mendeley":{"formattedCitation":"[45]","manualFormatting":"von Kries et al., 2008","plainTextFormattedCitation":"[45]","previouslyFormattedCitation":"(45)"},"properties":{"noteIndex":0},"schema":"https://github.com/citation-style-language/schema/raw/master/csl-citation.json"}</w:instrText>
            </w:r>
            <w:r w:rsidRPr="007A6FE7">
              <w:rPr>
                <w:rFonts w:ascii="Times New Roman" w:eastAsia="Times New Roman" w:hAnsi="Times New Roman" w:cs="Times New Roman"/>
                <w:noProof/>
                <w:color w:val="000000"/>
                <w:vertAlign w:val="superscript"/>
                <w:lang w:eastAsia="en-IN"/>
              </w:rPr>
              <w:fldChar w:fldCharType="separate"/>
            </w:r>
            <w:r w:rsidRPr="00251277">
              <w:rPr>
                <w:rFonts w:ascii="Times New Roman" w:eastAsia="Times New Roman" w:hAnsi="Times New Roman" w:cs="Times New Roman"/>
                <w:noProof/>
                <w:color w:val="000000"/>
                <w:lang w:eastAsia="en-IN"/>
              </w:rPr>
              <w:t>von Kries et al., 2008</w:t>
            </w:r>
            <w:r w:rsidRPr="007A6FE7">
              <w:rPr>
                <w:rFonts w:ascii="Times New Roman" w:eastAsia="Times New Roman" w:hAnsi="Times New Roman" w:cs="Times New Roman"/>
                <w:noProof/>
                <w:color w:val="000000"/>
                <w:vertAlign w:val="superscript"/>
                <w:lang w:eastAsia="en-IN"/>
              </w:rPr>
              <w:fldChar w:fldCharType="end"/>
            </w:r>
            <w:r>
              <w:rPr>
                <w:rFonts w:ascii="Times New Roman" w:eastAsia="Times New Roman" w:hAnsi="Times New Roman" w:cs="Times New Roman"/>
                <w:noProof/>
                <w:color w:val="000000"/>
                <w:vertAlign w:val="superscript"/>
                <w:lang w:eastAsia="en-IN"/>
              </w:rPr>
              <w:fldChar w:fldCharType="begin" w:fldLock="1"/>
            </w:r>
            <w:r>
              <w:rPr>
                <w:rFonts w:ascii="Times New Roman" w:eastAsia="Times New Roman" w:hAnsi="Times New Roman" w:cs="Times New Roman"/>
                <w:noProof/>
                <w:color w:val="000000"/>
                <w:vertAlign w:val="superscript"/>
                <w:lang w:eastAsia="en-IN"/>
              </w:rPr>
              <w:instrText>ADDIN CSL_CITATION {"citationItems":[{"id":"ITEM-1","itemData":{"DOI":"10.1093/ije/dym239","ISSN":"0300-5771","abstract":"Background: The concept of priming of childhood obesity by prenatal exposure to maternal smoking is based on a number of consistent studies. A recent paper found similar associations between paternal smoking and childhood obesity, questioning the presumed causal effect attributed to the prenatal exposure. Is the relation to paternal smoking consistent? Does it explain the effect of maternal smoking before or in pregnancy? Methods: Data from a cross sectional study on 5899 children in the setting of the 2005 school entrance health examinations in Bavaria were analysed. Associations between paternal smoking or maternal smoking before or in pregnancy and childhood obesity were assessed with adjustment for potential confounders. Results: The children's mean age was 5.8 years. The unadjusted odds ratio for obesity and paternal smoking was 2.0 (95% CI: 1.5, 2.6) and similar to that for maternal smoking before or in pregnancy with 2.3 (95% CI: 1.8, 3.1). After adjustment for a number of potential confounders and paternal smoking at interview the odds ratio for maternal smoking before or in pregnancy and childhood obesity was 1.9 (95% CI: 1.3, 2.7). There was no evidence for interaction between paternal smoking and maternal smoking before or in pregnancy (P = 0.38). Conclusions: Although of similar magnitude, the association of paternalsmoking could only partially explain the effect of maternal smoking before or in pregnancy on childhood obesity. Whether this persistent association reflects residual confounding or causality is unclear. © The Author 2007; all rights reserved.","author":[{"dropping-particle":"","family":"Kries","given":"Rüdiger","non-dropping-particle":"von","parse-names":false,"suffix":""},{"dropping-particle":"","family":"Bolte","given":"Gabriele","non-dropping-particle":"","parse-names":false,"suffix":""},{"dropping-particle":"","family":"Baghi","given":"Ladan","non-dropping-particle":"","parse-names":false,"suffix":""},{"dropping-particle":"","family":"Toschke","given":"André Michael","non-dropping-particle":"","parse-names":false,"suffix":""}],"container-title":"International Journal of Epidemiology","id":"ITEM-1","issue":"1","issued":{"date-parts":[["2008","2","1"]]},"page":"210-216","title":"Parental smoking and childhood obesity--is maternal smoking in pregnancy the critical exposure?","type":"article-journal","volume":"37"},"uris":["http://www.mendeley.com/documents/?uuid=8fc62bcf-930d-33c7-90aa-db77e7a8758f"]}],"mendeley":{"formattedCitation":"[45]","plainTextFormattedCitation":"[45]","previouslyFormattedCitation":"(45)"},"properties":{"noteIndex":0},"schema":"https://github.com/citation-style-language/schema/raw/master/csl-citation.json"}</w:instrText>
            </w:r>
            <w:r>
              <w:rPr>
                <w:rFonts w:ascii="Times New Roman" w:eastAsia="Times New Roman" w:hAnsi="Times New Roman" w:cs="Times New Roman"/>
                <w:noProof/>
                <w:color w:val="000000"/>
                <w:vertAlign w:val="superscript"/>
                <w:lang w:eastAsia="en-IN"/>
              </w:rPr>
              <w:fldChar w:fldCharType="separate"/>
            </w:r>
            <w:r w:rsidRPr="00DC676A">
              <w:rPr>
                <w:rFonts w:ascii="Times New Roman" w:eastAsia="Times New Roman" w:hAnsi="Times New Roman" w:cs="Times New Roman"/>
                <w:noProof/>
                <w:color w:val="000000"/>
                <w:lang w:eastAsia="en-IN"/>
              </w:rPr>
              <w:t>[45]</w:t>
            </w:r>
            <w:r>
              <w:rPr>
                <w:rFonts w:ascii="Times New Roman" w:eastAsia="Times New Roman" w:hAnsi="Times New Roman" w:cs="Times New Roman"/>
                <w:noProof/>
                <w:color w:val="000000"/>
                <w:vertAlign w:val="superscript"/>
                <w:lang w:eastAsia="en-IN"/>
              </w:rPr>
              <w:fldChar w:fldCharType="end"/>
            </w:r>
          </w:p>
        </w:tc>
        <w:tc>
          <w:tcPr>
            <w:tcW w:w="2040" w:type="dxa"/>
            <w:tcBorders>
              <w:top w:val="single" w:sz="4" w:space="0" w:color="auto"/>
            </w:tcBorders>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Obesity</w:t>
            </w:r>
          </w:p>
        </w:tc>
        <w:tc>
          <w:tcPr>
            <w:tcW w:w="4070" w:type="dxa"/>
            <w:tcBorders>
              <w:top w:val="single" w:sz="4" w:space="0" w:color="auto"/>
            </w:tcBorders>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Father's Smoking</w:t>
            </w:r>
          </w:p>
        </w:tc>
        <w:tc>
          <w:tcPr>
            <w:tcW w:w="2111" w:type="dxa"/>
            <w:tcBorders>
              <w:top w:val="single" w:sz="4" w:space="0" w:color="auto"/>
            </w:tcBorders>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1.3</w:t>
            </w:r>
            <w:r>
              <w:rPr>
                <w:rFonts w:ascii="Times New Roman" w:eastAsia="Times New Roman" w:hAnsi="Times New Roman" w:cs="Times New Roman"/>
                <w:color w:val="000000"/>
                <w:lang w:eastAsia="en-IN"/>
              </w:rPr>
              <w:t xml:space="preserve">0 </w:t>
            </w:r>
            <w:r w:rsidRPr="00E10630">
              <w:rPr>
                <w:rFonts w:ascii="Times New Roman" w:eastAsia="Times New Roman" w:hAnsi="Times New Roman" w:cs="Times New Roman"/>
                <w:color w:val="000000"/>
                <w:lang w:eastAsia="en-IN"/>
              </w:rPr>
              <w:t>(0.9</w:t>
            </w:r>
            <w:r>
              <w:rPr>
                <w:rFonts w:ascii="Times New Roman" w:eastAsia="Times New Roman" w:hAnsi="Times New Roman" w:cs="Times New Roman"/>
                <w:color w:val="000000"/>
                <w:lang w:eastAsia="en-IN"/>
              </w:rPr>
              <w:t>0</w:t>
            </w:r>
            <w:r w:rsidRPr="00E10630">
              <w:rPr>
                <w:rFonts w:ascii="Times New Roman" w:eastAsia="Times New Roman" w:hAnsi="Times New Roman" w:cs="Times New Roman"/>
                <w:color w:val="000000"/>
                <w:lang w:eastAsia="en-IN"/>
              </w:rPr>
              <w:t xml:space="preserve"> - 1.9</w:t>
            </w:r>
            <w:r>
              <w:rPr>
                <w:rFonts w:ascii="Times New Roman" w:eastAsia="Times New Roman" w:hAnsi="Times New Roman" w:cs="Times New Roman"/>
                <w:color w:val="000000"/>
                <w:lang w:eastAsia="en-IN"/>
              </w:rPr>
              <w:t>0</w:t>
            </w:r>
            <w:r w:rsidRPr="00E10630">
              <w:rPr>
                <w:rFonts w:ascii="Times New Roman" w:eastAsia="Times New Roman" w:hAnsi="Times New Roman" w:cs="Times New Roman"/>
                <w:color w:val="000000"/>
                <w:lang w:eastAsia="en-IN"/>
              </w:rPr>
              <w:t>)</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Obesity</w:t>
            </w:r>
          </w:p>
        </w:tc>
        <w:tc>
          <w:tcPr>
            <w:tcW w:w="4070" w:type="dxa"/>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Maternal Smoking</w:t>
            </w:r>
          </w:p>
        </w:tc>
        <w:tc>
          <w:tcPr>
            <w:tcW w:w="2111" w:type="dxa"/>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2.5</w:t>
            </w:r>
            <w:r>
              <w:rPr>
                <w:rFonts w:ascii="Times New Roman" w:eastAsia="Times New Roman" w:hAnsi="Times New Roman" w:cs="Times New Roman"/>
                <w:color w:val="000000"/>
                <w:lang w:eastAsia="en-IN"/>
              </w:rPr>
              <w:t xml:space="preserve">0 </w:t>
            </w:r>
            <w:r w:rsidRPr="00E10630">
              <w:rPr>
                <w:rFonts w:ascii="Times New Roman" w:eastAsia="Times New Roman" w:hAnsi="Times New Roman" w:cs="Times New Roman"/>
                <w:color w:val="000000"/>
                <w:lang w:eastAsia="en-IN"/>
              </w:rPr>
              <w:t>(1.7</w:t>
            </w:r>
            <w:r>
              <w:rPr>
                <w:rFonts w:ascii="Times New Roman" w:eastAsia="Times New Roman" w:hAnsi="Times New Roman" w:cs="Times New Roman"/>
                <w:color w:val="000000"/>
                <w:lang w:eastAsia="en-IN"/>
              </w:rPr>
              <w:t>0</w:t>
            </w:r>
            <w:r w:rsidRPr="00E10630">
              <w:rPr>
                <w:rFonts w:ascii="Times New Roman" w:eastAsia="Times New Roman" w:hAnsi="Times New Roman" w:cs="Times New Roman"/>
                <w:color w:val="000000"/>
                <w:lang w:eastAsia="en-IN"/>
              </w:rPr>
              <w:t xml:space="preserve"> - 3.7</w:t>
            </w:r>
            <w:r>
              <w:rPr>
                <w:rFonts w:ascii="Times New Roman" w:eastAsia="Times New Roman" w:hAnsi="Times New Roman" w:cs="Times New Roman"/>
                <w:color w:val="000000"/>
                <w:lang w:eastAsia="en-IN"/>
              </w:rPr>
              <w:t>0</w:t>
            </w:r>
            <w:r w:rsidRPr="00E10630">
              <w:rPr>
                <w:rFonts w:ascii="Times New Roman" w:eastAsia="Times New Roman" w:hAnsi="Times New Roman" w:cs="Times New Roman"/>
                <w:color w:val="000000"/>
                <w:lang w:eastAsia="en-IN"/>
              </w:rPr>
              <w:t>)</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Obesity</w:t>
            </w:r>
          </w:p>
        </w:tc>
        <w:tc>
          <w:tcPr>
            <w:tcW w:w="4070" w:type="dxa"/>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Maternal Smoking before or in pregnancy</w:t>
            </w:r>
          </w:p>
        </w:tc>
        <w:tc>
          <w:tcPr>
            <w:tcW w:w="2111" w:type="dxa"/>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1.9</w:t>
            </w:r>
            <w:r>
              <w:rPr>
                <w:rFonts w:ascii="Times New Roman" w:eastAsia="Times New Roman" w:hAnsi="Times New Roman" w:cs="Times New Roman"/>
                <w:color w:val="000000"/>
                <w:lang w:eastAsia="en-IN"/>
              </w:rPr>
              <w:t xml:space="preserve">0 </w:t>
            </w:r>
            <w:r w:rsidRPr="00E10630">
              <w:rPr>
                <w:rFonts w:ascii="Times New Roman" w:eastAsia="Times New Roman" w:hAnsi="Times New Roman" w:cs="Times New Roman"/>
                <w:color w:val="000000"/>
                <w:lang w:eastAsia="en-IN"/>
              </w:rPr>
              <w:t>(1.3</w:t>
            </w:r>
            <w:r>
              <w:rPr>
                <w:rFonts w:ascii="Times New Roman" w:eastAsia="Times New Roman" w:hAnsi="Times New Roman" w:cs="Times New Roman"/>
                <w:color w:val="000000"/>
                <w:lang w:eastAsia="en-IN"/>
              </w:rPr>
              <w:t>0</w:t>
            </w:r>
            <w:r w:rsidRPr="00E10630">
              <w:rPr>
                <w:rFonts w:ascii="Times New Roman" w:eastAsia="Times New Roman" w:hAnsi="Times New Roman" w:cs="Times New Roman"/>
                <w:color w:val="000000"/>
                <w:lang w:eastAsia="en-IN"/>
              </w:rPr>
              <w:t xml:space="preserve"> - 2.7</w:t>
            </w:r>
            <w:r>
              <w:rPr>
                <w:rFonts w:ascii="Times New Roman" w:eastAsia="Times New Roman" w:hAnsi="Times New Roman" w:cs="Times New Roman"/>
                <w:color w:val="000000"/>
                <w:lang w:eastAsia="en-IN"/>
              </w:rPr>
              <w:t>0</w:t>
            </w:r>
            <w:r w:rsidRPr="00E10630">
              <w:rPr>
                <w:rFonts w:ascii="Times New Roman" w:eastAsia="Times New Roman" w:hAnsi="Times New Roman" w:cs="Times New Roman"/>
                <w:color w:val="000000"/>
                <w:lang w:eastAsia="en-IN"/>
              </w:rPr>
              <w:t>)</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Overweight</w:t>
            </w:r>
          </w:p>
        </w:tc>
        <w:tc>
          <w:tcPr>
            <w:tcW w:w="4070" w:type="dxa"/>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Father's Smoking</w:t>
            </w:r>
          </w:p>
        </w:tc>
        <w:tc>
          <w:tcPr>
            <w:tcW w:w="2111" w:type="dxa"/>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1.4</w:t>
            </w:r>
            <w:r>
              <w:rPr>
                <w:rFonts w:ascii="Times New Roman" w:eastAsia="Times New Roman" w:hAnsi="Times New Roman" w:cs="Times New Roman"/>
                <w:color w:val="000000"/>
                <w:lang w:eastAsia="en-IN"/>
              </w:rPr>
              <w:t xml:space="preserve">0 </w:t>
            </w:r>
            <w:r w:rsidRPr="00E10630">
              <w:rPr>
                <w:rFonts w:ascii="Times New Roman" w:eastAsia="Times New Roman" w:hAnsi="Times New Roman" w:cs="Times New Roman"/>
                <w:color w:val="000000"/>
                <w:lang w:eastAsia="en-IN"/>
              </w:rPr>
              <w:t>(1.1</w:t>
            </w:r>
            <w:r>
              <w:rPr>
                <w:rFonts w:ascii="Times New Roman" w:eastAsia="Times New Roman" w:hAnsi="Times New Roman" w:cs="Times New Roman"/>
                <w:color w:val="000000"/>
                <w:lang w:eastAsia="en-IN"/>
              </w:rPr>
              <w:t>0</w:t>
            </w:r>
            <w:r w:rsidRPr="00E10630">
              <w:rPr>
                <w:rFonts w:ascii="Times New Roman" w:eastAsia="Times New Roman" w:hAnsi="Times New Roman" w:cs="Times New Roman"/>
                <w:color w:val="000000"/>
                <w:lang w:eastAsia="en-IN"/>
              </w:rPr>
              <w:t xml:space="preserve"> - 1.7</w:t>
            </w:r>
            <w:r>
              <w:rPr>
                <w:rFonts w:ascii="Times New Roman" w:eastAsia="Times New Roman" w:hAnsi="Times New Roman" w:cs="Times New Roman"/>
                <w:color w:val="000000"/>
                <w:lang w:eastAsia="en-IN"/>
              </w:rPr>
              <w:t>0</w:t>
            </w:r>
            <w:r w:rsidRPr="00E10630">
              <w:rPr>
                <w:rFonts w:ascii="Times New Roman" w:eastAsia="Times New Roman" w:hAnsi="Times New Roman" w:cs="Times New Roman"/>
                <w:color w:val="000000"/>
                <w:lang w:eastAsia="en-IN"/>
              </w:rPr>
              <w:t>)</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Overweight</w:t>
            </w:r>
          </w:p>
        </w:tc>
        <w:tc>
          <w:tcPr>
            <w:tcW w:w="4070" w:type="dxa"/>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Maternal Smoking</w:t>
            </w:r>
          </w:p>
        </w:tc>
        <w:tc>
          <w:tcPr>
            <w:tcW w:w="2111" w:type="dxa"/>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1.3</w:t>
            </w:r>
            <w:r>
              <w:rPr>
                <w:rFonts w:ascii="Times New Roman" w:eastAsia="Times New Roman" w:hAnsi="Times New Roman" w:cs="Times New Roman"/>
                <w:color w:val="000000"/>
                <w:lang w:eastAsia="en-IN"/>
              </w:rPr>
              <w:t xml:space="preserve">0 </w:t>
            </w:r>
            <w:r w:rsidRPr="00E10630">
              <w:rPr>
                <w:rFonts w:ascii="Times New Roman" w:eastAsia="Times New Roman" w:hAnsi="Times New Roman" w:cs="Times New Roman"/>
                <w:color w:val="000000"/>
                <w:lang w:eastAsia="en-IN"/>
              </w:rPr>
              <w:t>(1</w:t>
            </w:r>
            <w:r>
              <w:rPr>
                <w:rFonts w:ascii="Times New Roman" w:eastAsia="Times New Roman" w:hAnsi="Times New Roman" w:cs="Times New Roman"/>
                <w:color w:val="000000"/>
                <w:lang w:eastAsia="en-IN"/>
              </w:rPr>
              <w:t>.00</w:t>
            </w:r>
            <w:r w:rsidRPr="00E10630">
              <w:rPr>
                <w:rFonts w:ascii="Times New Roman" w:eastAsia="Times New Roman" w:hAnsi="Times New Roman" w:cs="Times New Roman"/>
                <w:color w:val="000000"/>
                <w:lang w:eastAsia="en-IN"/>
              </w:rPr>
              <w:t xml:space="preserve"> - 1.7</w:t>
            </w:r>
            <w:r>
              <w:rPr>
                <w:rFonts w:ascii="Times New Roman" w:eastAsia="Times New Roman" w:hAnsi="Times New Roman" w:cs="Times New Roman"/>
                <w:color w:val="000000"/>
                <w:lang w:eastAsia="en-IN"/>
              </w:rPr>
              <w:t>0</w:t>
            </w:r>
            <w:r w:rsidRPr="00E10630">
              <w:rPr>
                <w:rFonts w:ascii="Times New Roman" w:eastAsia="Times New Roman" w:hAnsi="Times New Roman" w:cs="Times New Roman"/>
                <w:color w:val="000000"/>
                <w:lang w:eastAsia="en-IN"/>
              </w:rPr>
              <w:t>)</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tcBorders>
              <w:bottom w:val="single" w:sz="4" w:space="0" w:color="auto"/>
            </w:tcBorders>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Overweight</w:t>
            </w:r>
          </w:p>
        </w:tc>
        <w:tc>
          <w:tcPr>
            <w:tcW w:w="4070" w:type="dxa"/>
            <w:tcBorders>
              <w:bottom w:val="single" w:sz="4" w:space="0" w:color="auto"/>
            </w:tcBorders>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Maternal Smoking before or in pregnancy</w:t>
            </w:r>
          </w:p>
        </w:tc>
        <w:tc>
          <w:tcPr>
            <w:tcW w:w="2111" w:type="dxa"/>
            <w:tcBorders>
              <w:bottom w:val="single" w:sz="4" w:space="0" w:color="auto"/>
            </w:tcBorders>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1.3</w:t>
            </w:r>
            <w:r>
              <w:rPr>
                <w:rFonts w:ascii="Times New Roman" w:eastAsia="Times New Roman" w:hAnsi="Times New Roman" w:cs="Times New Roman"/>
                <w:color w:val="000000"/>
                <w:lang w:eastAsia="en-IN"/>
              </w:rPr>
              <w:t xml:space="preserve">0 </w:t>
            </w:r>
            <w:r w:rsidRPr="00E10630">
              <w:rPr>
                <w:rFonts w:ascii="Times New Roman" w:eastAsia="Times New Roman" w:hAnsi="Times New Roman" w:cs="Times New Roman"/>
                <w:color w:val="000000"/>
                <w:lang w:eastAsia="en-IN"/>
              </w:rPr>
              <w:t>(1.1</w:t>
            </w:r>
            <w:r>
              <w:rPr>
                <w:rFonts w:ascii="Times New Roman" w:eastAsia="Times New Roman" w:hAnsi="Times New Roman" w:cs="Times New Roman"/>
                <w:color w:val="000000"/>
                <w:lang w:eastAsia="en-IN"/>
              </w:rPr>
              <w:t>0</w:t>
            </w:r>
            <w:r w:rsidRPr="00E10630">
              <w:rPr>
                <w:rFonts w:ascii="Times New Roman" w:eastAsia="Times New Roman" w:hAnsi="Times New Roman" w:cs="Times New Roman"/>
                <w:color w:val="000000"/>
                <w:lang w:eastAsia="en-IN"/>
              </w:rPr>
              <w:t xml:space="preserve"> - 1.7</w:t>
            </w:r>
            <w:r>
              <w:rPr>
                <w:rFonts w:ascii="Times New Roman" w:eastAsia="Times New Roman" w:hAnsi="Times New Roman" w:cs="Times New Roman"/>
                <w:color w:val="000000"/>
                <w:lang w:eastAsia="en-IN"/>
              </w:rPr>
              <w:t>0</w:t>
            </w:r>
            <w:r w:rsidRPr="00E10630">
              <w:rPr>
                <w:rFonts w:ascii="Times New Roman" w:eastAsia="Times New Roman" w:hAnsi="Times New Roman" w:cs="Times New Roman"/>
                <w:color w:val="000000"/>
                <w:lang w:eastAsia="en-IN"/>
              </w:rPr>
              <w:t>)</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val="restart"/>
            <w:shd w:val="clear" w:color="auto" w:fill="auto"/>
            <w:noWrap/>
            <w:vAlign w:val="center"/>
            <w:hideMark/>
          </w:tcPr>
          <w:p w:rsidR="00567318" w:rsidRPr="00E10630" w:rsidRDefault="00567318" w:rsidP="00BB3C22">
            <w:pPr>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16</w:t>
            </w:r>
          </w:p>
        </w:tc>
        <w:tc>
          <w:tcPr>
            <w:tcW w:w="1834" w:type="dxa"/>
            <w:vMerge w:val="restart"/>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7A6FE7">
              <w:rPr>
                <w:rFonts w:ascii="Times New Roman" w:eastAsia="Times New Roman" w:hAnsi="Times New Roman" w:cs="Times New Roman"/>
                <w:noProof/>
                <w:color w:val="000000"/>
                <w:vertAlign w:val="superscript"/>
                <w:lang w:eastAsia="en-IN"/>
              </w:rPr>
              <w:fldChar w:fldCharType="begin" w:fldLock="1"/>
            </w:r>
            <w:r>
              <w:rPr>
                <w:rFonts w:ascii="Times New Roman" w:eastAsia="Times New Roman" w:hAnsi="Times New Roman" w:cs="Times New Roman"/>
                <w:noProof/>
                <w:color w:val="000000"/>
                <w:vertAlign w:val="superscript"/>
                <w:lang w:eastAsia="en-IN"/>
              </w:rPr>
              <w:instrText>ADDIN CSL_CITATION {"citationItems":[{"id":"ITEM-1","itemData":{"DOI":"10.21037/atm.2017.03.37","ISSN":"23055839","author":[{"dropping-particle":"","family":"Wang","given":"Liang","non-dropping-particle":"","parse-names":false,"suffix":""},{"dropping-particle":"","family":"Mamudu","given":"Hadii M.","non-dropping-particle":"","parse-names":false,"suffix":""},{"dropping-particle":"","family":"Collins","given":"Candice","non-dropping-particle":"","parse-names":false,"suffix":""},{"dropping-particle":"","family":"Wang","given":"Youfa","non-dropping-particle":"","parse-names":false,"suffix":""}],"container-title":"Annals of Translational Medicine","id":"ITEM-1","issue":"S1","issued":{"date-parts":[["2017","5","1"]]},"page":"S4-S4","publisher":"AME Publishing Company","title":"High prevalence of tobacco use and exposure to secondhand tobacco smoke among adolescents in low- and middle-income countries","type":"article-journal","volume":"5"},"uris":["http://www.mendeley.com/documents/?uuid=79641375-8212-3684-a034-335b4e1cc647"]}],"mendeley":{"formattedCitation":"[46]","manualFormatting":"Wang et al., 2017","plainTextFormattedCitation":"[46]","previouslyFormattedCitation":"(46)"},"properties":{"noteIndex":0},"schema":"https://github.com/citation-style-language/schema/raw/master/csl-citation.json"}</w:instrText>
            </w:r>
            <w:r w:rsidRPr="007A6FE7">
              <w:rPr>
                <w:rFonts w:ascii="Times New Roman" w:eastAsia="Times New Roman" w:hAnsi="Times New Roman" w:cs="Times New Roman"/>
                <w:noProof/>
                <w:color w:val="000000"/>
                <w:vertAlign w:val="superscript"/>
                <w:lang w:eastAsia="en-IN"/>
              </w:rPr>
              <w:fldChar w:fldCharType="separate"/>
            </w:r>
            <w:r w:rsidRPr="00251277">
              <w:rPr>
                <w:rFonts w:ascii="Times New Roman" w:eastAsia="Times New Roman" w:hAnsi="Times New Roman" w:cs="Times New Roman"/>
                <w:noProof/>
                <w:color w:val="000000"/>
                <w:lang w:eastAsia="en-IN"/>
              </w:rPr>
              <w:t>Wang et al., 2017</w:t>
            </w:r>
            <w:r w:rsidRPr="007A6FE7">
              <w:rPr>
                <w:rFonts w:ascii="Times New Roman" w:eastAsia="Times New Roman" w:hAnsi="Times New Roman" w:cs="Times New Roman"/>
                <w:noProof/>
                <w:color w:val="000000"/>
                <w:vertAlign w:val="superscript"/>
                <w:lang w:eastAsia="en-IN"/>
              </w:rPr>
              <w:fldChar w:fldCharType="end"/>
            </w:r>
            <w:r w:rsidRPr="006C2394">
              <w:rPr>
                <w:rFonts w:ascii="Times New Roman" w:eastAsia="Times New Roman" w:hAnsi="Times New Roman" w:cs="Times New Roman"/>
                <w:noProof/>
                <w:color w:val="000000"/>
                <w:vertAlign w:val="superscript"/>
                <w:lang w:eastAsia="en-IN"/>
              </w:rPr>
              <w:fldChar w:fldCharType="begin" w:fldLock="1"/>
            </w:r>
            <w:r>
              <w:rPr>
                <w:rFonts w:ascii="Times New Roman" w:eastAsia="Times New Roman" w:hAnsi="Times New Roman" w:cs="Times New Roman"/>
                <w:noProof/>
                <w:color w:val="000000"/>
                <w:vertAlign w:val="superscript"/>
                <w:lang w:eastAsia="en-IN"/>
              </w:rPr>
              <w:instrText>ADDIN CSL_CITATION {"citationItems":[{"id":"ITEM-1","itemData":{"DOI":"10.21037/atm.2017.03.37","ISSN":"23055839","author":[{"dropping-particle":"","family":"Wang","given":"Liang","non-dropping-particle":"","parse-names":false,"suffix":""},{"dropping-particle":"","family":"Mamudu","given":"Hadii M.","non-dropping-particle":"","parse-names":false,"suffix":""},{"dropping-particle":"","family":"Collins","given":"Candice","non-dropping-particle":"","parse-names":false,"suffix":""},{"dropping-particle":"","family":"Wang","given":"Youfa","non-dropping-particle":"","parse-names":false,"suffix":""}],"container-title":"Annals of Translational Medicine","id":"ITEM-1","issue":"S1","issued":{"date-parts":[["2017","5","1"]]},"page":"S4-S4","publisher":"AME Publishing Company","title":"High prevalence of tobacco use and exposure to secondhand tobacco smoke among adolescents in low- and middle-income countries","type":"article-journal","volume":"5"},"uris":["http://www.mendeley.com/documents/?uuid=79641375-8212-3684-a034-335b4e1cc647"]}],"mendeley":{"formattedCitation":"[46]","plainTextFormattedCitation":"[46]","previouslyFormattedCitation":"(46)"},"properties":{"noteIndex":0},"schema":"https://github.com/citation-style-language/schema/raw/master/csl-citation.json"}</w:instrText>
            </w:r>
            <w:r w:rsidRPr="006C2394">
              <w:rPr>
                <w:rFonts w:ascii="Times New Roman" w:eastAsia="Times New Roman" w:hAnsi="Times New Roman" w:cs="Times New Roman"/>
                <w:noProof/>
                <w:color w:val="000000"/>
                <w:vertAlign w:val="superscript"/>
                <w:lang w:eastAsia="en-IN"/>
              </w:rPr>
              <w:fldChar w:fldCharType="separate"/>
            </w:r>
            <w:r w:rsidRPr="00DC676A">
              <w:rPr>
                <w:rFonts w:ascii="Times New Roman" w:eastAsia="Times New Roman" w:hAnsi="Times New Roman" w:cs="Times New Roman"/>
                <w:noProof/>
                <w:color w:val="000000"/>
                <w:lang w:eastAsia="en-IN"/>
              </w:rPr>
              <w:t>[46]</w:t>
            </w:r>
            <w:r w:rsidRPr="006C2394">
              <w:rPr>
                <w:rFonts w:ascii="Times New Roman" w:eastAsia="Times New Roman" w:hAnsi="Times New Roman" w:cs="Times New Roman"/>
                <w:noProof/>
                <w:color w:val="000000"/>
                <w:vertAlign w:val="superscript"/>
                <w:lang w:eastAsia="en-IN"/>
              </w:rPr>
              <w:fldChar w:fldCharType="end"/>
            </w:r>
          </w:p>
        </w:tc>
        <w:tc>
          <w:tcPr>
            <w:tcW w:w="2040" w:type="dxa"/>
            <w:tcBorders>
              <w:top w:val="single" w:sz="4" w:space="0" w:color="auto"/>
            </w:tcBorders>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Obesity</w:t>
            </w:r>
          </w:p>
        </w:tc>
        <w:tc>
          <w:tcPr>
            <w:tcW w:w="4070" w:type="dxa"/>
            <w:tcBorders>
              <w:top w:val="single" w:sz="4" w:space="0" w:color="auto"/>
            </w:tcBorders>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Parental Smoking</w:t>
            </w:r>
          </w:p>
        </w:tc>
        <w:tc>
          <w:tcPr>
            <w:tcW w:w="2111" w:type="dxa"/>
            <w:tcBorders>
              <w:top w:val="single" w:sz="4" w:space="0" w:color="auto"/>
            </w:tcBorders>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1.67</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(1.1</w:t>
            </w:r>
            <w:r>
              <w:rPr>
                <w:rFonts w:ascii="Times New Roman" w:eastAsia="Times New Roman" w:hAnsi="Times New Roman" w:cs="Times New Roman"/>
                <w:color w:val="000000"/>
                <w:lang w:eastAsia="en-IN"/>
              </w:rPr>
              <w:t>0</w:t>
            </w:r>
            <w:r w:rsidRPr="00E10630">
              <w:rPr>
                <w:rFonts w:ascii="Times New Roman" w:eastAsia="Times New Roman" w:hAnsi="Times New Roman" w:cs="Times New Roman"/>
                <w:color w:val="000000"/>
                <w:lang w:eastAsia="en-IN"/>
              </w:rPr>
              <w:t xml:space="preserve"> - 2.56)</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Obesity</w:t>
            </w:r>
          </w:p>
        </w:tc>
        <w:tc>
          <w:tcPr>
            <w:tcW w:w="4070" w:type="dxa"/>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Parental Smoking and SHS Exposure</w:t>
            </w:r>
          </w:p>
        </w:tc>
        <w:tc>
          <w:tcPr>
            <w:tcW w:w="2111" w:type="dxa"/>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2.28</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(1.33 - 3.9</w:t>
            </w:r>
            <w:r>
              <w:rPr>
                <w:rFonts w:ascii="Times New Roman" w:eastAsia="Times New Roman" w:hAnsi="Times New Roman" w:cs="Times New Roman"/>
                <w:color w:val="000000"/>
                <w:lang w:eastAsia="en-IN"/>
              </w:rPr>
              <w:t>0</w:t>
            </w:r>
            <w:r w:rsidRPr="00E10630">
              <w:rPr>
                <w:rFonts w:ascii="Times New Roman" w:eastAsia="Times New Roman" w:hAnsi="Times New Roman" w:cs="Times New Roman"/>
                <w:color w:val="000000"/>
                <w:lang w:eastAsia="en-IN"/>
              </w:rPr>
              <w:t>)</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shd w:val="clear" w:color="auto" w:fill="auto"/>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tcBorders>
              <w:bottom w:val="single" w:sz="4" w:space="0" w:color="auto"/>
            </w:tcBorders>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Obesity</w:t>
            </w:r>
          </w:p>
        </w:tc>
        <w:tc>
          <w:tcPr>
            <w:tcW w:w="4070" w:type="dxa"/>
            <w:tcBorders>
              <w:bottom w:val="single" w:sz="4" w:space="0" w:color="auto"/>
            </w:tcBorders>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SHS Exposure</w:t>
            </w:r>
          </w:p>
        </w:tc>
        <w:tc>
          <w:tcPr>
            <w:tcW w:w="2111" w:type="dxa"/>
            <w:tcBorders>
              <w:bottom w:val="single" w:sz="4" w:space="0" w:color="auto"/>
            </w:tcBorders>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1.55</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(1.04 - 2.29)</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val="restart"/>
            <w:tcBorders>
              <w:bottom w:val="single" w:sz="4" w:space="0" w:color="auto"/>
            </w:tcBorders>
            <w:shd w:val="clear" w:color="auto" w:fill="auto"/>
            <w:noWrap/>
            <w:vAlign w:val="center"/>
            <w:hideMark/>
          </w:tcPr>
          <w:p w:rsidR="00567318" w:rsidRPr="00E10630" w:rsidRDefault="00567318" w:rsidP="00BB3C22">
            <w:pPr>
              <w:jc w:val="center"/>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17</w:t>
            </w:r>
          </w:p>
        </w:tc>
        <w:tc>
          <w:tcPr>
            <w:tcW w:w="1834" w:type="dxa"/>
            <w:vMerge w:val="restart"/>
            <w:tcBorders>
              <w:bottom w:val="single" w:sz="4" w:space="0" w:color="auto"/>
            </w:tcBorders>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7A6FE7">
              <w:rPr>
                <w:rFonts w:ascii="Times New Roman" w:eastAsia="Times New Roman" w:hAnsi="Times New Roman" w:cs="Times New Roman"/>
                <w:color w:val="000000"/>
                <w:vertAlign w:val="superscript"/>
                <w:lang w:eastAsia="en-IN"/>
              </w:rPr>
              <w:fldChar w:fldCharType="begin" w:fldLock="1"/>
            </w:r>
            <w:r>
              <w:rPr>
                <w:rFonts w:ascii="Times New Roman" w:eastAsia="Times New Roman" w:hAnsi="Times New Roman" w:cs="Times New Roman"/>
                <w:color w:val="000000"/>
                <w:vertAlign w:val="superscript"/>
                <w:lang w:eastAsia="en-IN"/>
              </w:rPr>
              <w:instrText>ADDIN CSL_CITATION {"citationItems":[{"id":"ITEM-1","itemData":{"DOI":"10.1007/s10995-012-1059-y","ISSN":"1092-7875","abstract":"To examine the association between exposure to tobacco compounds in breast milk and risk of childhood overweight, we used historical data for a subset of 21,063 mother-child pairs in the US Collaborative Perinatal Project. Based on self-reports, mothers were classified as non-smokers, light (1-9 cigarettes/day), moderate (10-19), or heavy (20?) smokers. Feeding type (exclusive breastfeeding or bottle-feeding) was observed during nursery stay after birth. We stratified children by maternal smoking and feeding type, and then fit interaction terms to isolate exposure to tobacco compounds via breast milk from exposure in uterus and in ambient air after birth. Using measured weight and height, overweight at age 7 was defined as a body mass index C85th percentile by sex and age. Among exclusively bottle-fed children, adjusted odds ratios (ORs) of overweight at age 7 were 1.24 (95 % confidence interval [CI], 1.12-1.38; vs. non-smoking) for light maternal smoking, 1.43 (95 % CI, 1.25-1.63) for moderate maternal smoking, and 1.46 (95 % CI, 1.28-1.66) for heavy maternal smoking. Among exclusively breastfed children, the corresponding ORs were 1.33 (95 % CI, 0.96-1.84) for light, 1.86 (95 % CI, 1.27-2.73) for moderate, and 2.22 (95 % CI, 1.53-3.20) for heavy maternal smoking. There was a modest positive interaction between breastfeeding and heavy maternal smoking on overweight risk at age 7. Tobacco compounds via breast milk of smoking mothers (significantly for heavy smokers) appear to be associated with a modest elevation in childhood overweight risk at 7 years of age. More aggressive intervention is needed to help pregnant and breast-feeding women to quit smoking.","author":[{"dropping-particle":"","family":"Wen","given":"Xiaozhong","non-dropping-particle":"","parse-names":false,"suffix":""},{"dropping-particle":"","family":"Shenassa","given":"Edmond D","non-dropping-particle":"","parse-names":false,"suffix":""},{"dropping-particle":"","family":"Paradis","given":"Angela D","non-dropping-particle":"","parse-names":false,"suffix":""}],"container-title":"Maternal and Child Health Journal","id":"ITEM-1","issue":"4","issued":{"date-parts":[["2013","5","20"]]},"page":"746-755","title":"Maternal Smoking, Breastfeeding, and Risk of Childhood Overweight: Findings from a National Cohort","type":"article-journal","volume":"17"},"uris":["http://www.mendeley.com/documents/?uuid=ee38eef0-0292-3d23-8618-8e87aaa894e1"]}],"mendeley":{"formattedCitation":"[47]","manualFormatting":"Wen et al., 2013","plainTextFormattedCitation":"[47]","previouslyFormattedCitation":"(47)"},"properties":{"noteIndex":0},"schema":"https://github.com/citation-style-language/schema/raw/master/csl-citation.json"}</w:instrText>
            </w:r>
            <w:r w:rsidRPr="007A6FE7">
              <w:rPr>
                <w:rFonts w:ascii="Times New Roman" w:eastAsia="Times New Roman" w:hAnsi="Times New Roman" w:cs="Times New Roman"/>
                <w:color w:val="000000"/>
                <w:vertAlign w:val="superscript"/>
                <w:lang w:eastAsia="en-IN"/>
              </w:rPr>
              <w:fldChar w:fldCharType="separate"/>
            </w:r>
            <w:r w:rsidRPr="00251277">
              <w:rPr>
                <w:rFonts w:ascii="Times New Roman" w:eastAsia="Times New Roman" w:hAnsi="Times New Roman" w:cs="Times New Roman"/>
                <w:noProof/>
                <w:color w:val="000000"/>
                <w:lang w:eastAsia="en-IN"/>
              </w:rPr>
              <w:t>Wen et al., 2013</w:t>
            </w:r>
            <w:r w:rsidRPr="007A6FE7">
              <w:rPr>
                <w:rFonts w:ascii="Times New Roman" w:eastAsia="Times New Roman" w:hAnsi="Times New Roman" w:cs="Times New Roman"/>
                <w:color w:val="000000"/>
                <w:vertAlign w:val="superscript"/>
                <w:lang w:eastAsia="en-IN"/>
              </w:rPr>
              <w:fldChar w:fldCharType="end"/>
            </w:r>
            <w:r w:rsidRPr="006C2394">
              <w:rPr>
                <w:rFonts w:ascii="Times New Roman" w:eastAsia="Times New Roman" w:hAnsi="Times New Roman" w:cs="Times New Roman"/>
                <w:color w:val="000000"/>
                <w:vertAlign w:val="superscript"/>
                <w:lang w:eastAsia="en-IN"/>
              </w:rPr>
              <w:fldChar w:fldCharType="begin" w:fldLock="1"/>
            </w:r>
            <w:r>
              <w:rPr>
                <w:rFonts w:ascii="Times New Roman" w:eastAsia="Times New Roman" w:hAnsi="Times New Roman" w:cs="Times New Roman"/>
                <w:color w:val="000000"/>
                <w:vertAlign w:val="superscript"/>
                <w:lang w:eastAsia="en-IN"/>
              </w:rPr>
              <w:instrText>ADDIN CSL_CITATION {"citationItems":[{"id":"ITEM-1","itemData":{"DOI":"10.1007/s10995-012-1059-y","ISSN":"1092-7875","abstract":"To examine the association between exposure to tobacco compounds in breast milk and risk of childhood overweight, we used historical data for a subset of 21,063 mother-child pairs in the US Collaborative Perinatal Project. Based on self-reports, mothers were classified as non-smokers, light (1-9 cigarettes/day), moderate (10-19), or heavy (20?) smokers. Feeding type (exclusive breastfeeding or bottle-feeding) was observed during nursery stay after birth. We stratified children by maternal smoking and feeding type, and then fit interaction terms to isolate exposure to tobacco compounds via breast milk from exposure in uterus and in ambient air after birth. Using measured weight and height, overweight at age 7 was defined as a body mass index C85th percentile by sex and age. Among exclusively bottle-fed children, adjusted odds ratios (ORs) of overweight at age 7 were 1.24 (95 % confidence interval [CI], 1.12-1.38; vs. non-smoking) for light maternal smoking, 1.43 (95 % CI, 1.25-1.63) for moderate maternal smoking, and 1.46 (95 % CI, 1.28-1.66) for heavy maternal smoking. Among exclusively breastfed children, the corresponding ORs were 1.33 (95 % CI, 0.96-1.84) for light, 1.86 (95 % CI, 1.27-2.73) for moderate, and 2.22 (95 % CI, 1.53-3.20) for heavy maternal smoking. There was a modest positive interaction between breastfeeding and heavy maternal smoking on overweight risk at age 7. Tobacco compounds via breast milk of smoking mothers (significantly for heavy smokers) appear to be associated with a modest elevation in childhood overweight risk at 7 years of age. More aggressive intervention is needed to help pregnant and breast-feeding women to quit smoking.","author":[{"dropping-particle":"","family":"Wen","given":"Xiaozhong","non-dropping-particle":"","parse-names":false,"suffix":""},{"dropping-particle":"","family":"Shenassa","given":"Edmond D","non-dropping-particle":"","parse-names":false,"suffix":""},{"dropping-particle":"","family":"Paradis","given":"Angela D","non-dropping-particle":"","parse-names":false,"suffix":""}],"container-title":"Maternal and Child Health Journal","id":"ITEM-1","issue":"4","issued":{"date-parts":[["2013","5","20"]]},"page":"746-755","title":"Maternal Smoking, Breastfeeding, and Risk of Childhood Overweight: Findings from a National Cohort","type":"article-journal","volume":"17"},"uris":["http://www.mendeley.com/documents/?uuid=ee38eef0-0292-3d23-8618-8e87aaa894e1"]}],"mendeley":{"formattedCitation":"[47]","plainTextFormattedCitation":"[47]","previouslyFormattedCitation":"(47)"},"properties":{"noteIndex":0},"schema":"https://github.com/citation-style-language/schema/raw/master/csl-citation.json"}</w:instrText>
            </w:r>
            <w:r w:rsidRPr="006C2394">
              <w:rPr>
                <w:rFonts w:ascii="Times New Roman" w:eastAsia="Times New Roman" w:hAnsi="Times New Roman" w:cs="Times New Roman"/>
                <w:color w:val="000000"/>
                <w:vertAlign w:val="superscript"/>
                <w:lang w:eastAsia="en-IN"/>
              </w:rPr>
              <w:fldChar w:fldCharType="separate"/>
            </w:r>
            <w:r w:rsidRPr="00DC676A">
              <w:rPr>
                <w:rFonts w:ascii="Times New Roman" w:eastAsia="Times New Roman" w:hAnsi="Times New Roman" w:cs="Times New Roman"/>
                <w:noProof/>
                <w:color w:val="000000"/>
                <w:lang w:eastAsia="en-IN"/>
              </w:rPr>
              <w:t>[47]</w:t>
            </w:r>
            <w:r w:rsidRPr="006C2394">
              <w:rPr>
                <w:rFonts w:ascii="Times New Roman" w:eastAsia="Times New Roman" w:hAnsi="Times New Roman" w:cs="Times New Roman"/>
                <w:color w:val="000000"/>
                <w:vertAlign w:val="superscript"/>
                <w:lang w:eastAsia="en-IN"/>
              </w:rPr>
              <w:fldChar w:fldCharType="end"/>
            </w:r>
          </w:p>
        </w:tc>
        <w:tc>
          <w:tcPr>
            <w:tcW w:w="2040" w:type="dxa"/>
            <w:tcBorders>
              <w:top w:val="single" w:sz="4" w:space="0" w:color="auto"/>
            </w:tcBorders>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Overweight</w:t>
            </w:r>
          </w:p>
        </w:tc>
        <w:tc>
          <w:tcPr>
            <w:tcW w:w="4070" w:type="dxa"/>
            <w:tcBorders>
              <w:top w:val="single" w:sz="4" w:space="0" w:color="auto"/>
            </w:tcBorders>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Breast Feeding and 10-19 Cigarettes/ day</w:t>
            </w:r>
          </w:p>
        </w:tc>
        <w:tc>
          <w:tcPr>
            <w:tcW w:w="2111" w:type="dxa"/>
            <w:tcBorders>
              <w:top w:val="single" w:sz="4" w:space="0" w:color="auto"/>
            </w:tcBorders>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1.27</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(0.85 - 1.9)</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tcBorders>
              <w:bottom w:val="single" w:sz="4" w:space="0" w:color="auto"/>
            </w:tcBorders>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tcBorders>
              <w:bottom w:val="single" w:sz="4" w:space="0" w:color="auto"/>
            </w:tcBorders>
            <w:shd w:val="clear" w:color="auto" w:fill="auto"/>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Overweight</w:t>
            </w:r>
          </w:p>
        </w:tc>
        <w:tc>
          <w:tcPr>
            <w:tcW w:w="4070" w:type="dxa"/>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Breast Feeding and 1-9 Cigarettes/ day</w:t>
            </w:r>
          </w:p>
        </w:tc>
        <w:tc>
          <w:tcPr>
            <w:tcW w:w="2111" w:type="dxa"/>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1.08</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(0.77 - 1.52)</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tcBorders>
              <w:bottom w:val="single" w:sz="4" w:space="0" w:color="auto"/>
            </w:tcBorders>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tcBorders>
              <w:bottom w:val="single" w:sz="4" w:space="0" w:color="auto"/>
            </w:tcBorders>
            <w:shd w:val="clear" w:color="auto" w:fill="auto"/>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Overweight</w:t>
            </w:r>
          </w:p>
        </w:tc>
        <w:tc>
          <w:tcPr>
            <w:tcW w:w="4070" w:type="dxa"/>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Breast Feeding and 20+ Cigarettes/ day</w:t>
            </w:r>
          </w:p>
        </w:tc>
        <w:tc>
          <w:tcPr>
            <w:tcW w:w="2111" w:type="dxa"/>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1.51</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(1.05 - 2.19)</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tcBorders>
              <w:bottom w:val="single" w:sz="4" w:space="0" w:color="auto"/>
            </w:tcBorders>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tcBorders>
              <w:bottom w:val="single" w:sz="4" w:space="0" w:color="auto"/>
            </w:tcBorders>
            <w:shd w:val="clear" w:color="auto" w:fill="auto"/>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Overweight</w:t>
            </w:r>
          </w:p>
        </w:tc>
        <w:tc>
          <w:tcPr>
            <w:tcW w:w="4070" w:type="dxa"/>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Smoker with 10-19 Cigarettes/day</w:t>
            </w:r>
          </w:p>
        </w:tc>
        <w:tc>
          <w:tcPr>
            <w:tcW w:w="2111" w:type="dxa"/>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1.42</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(1.25 - 1.62)</w:t>
            </w:r>
          </w:p>
        </w:tc>
      </w:tr>
      <w:tr w:rsidR="00567318" w:rsidTr="00BB3C22">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tcBorders>
              <w:bottom w:val="single" w:sz="4" w:space="0" w:color="auto"/>
            </w:tcBorders>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tcBorders>
              <w:bottom w:val="single" w:sz="4" w:space="0" w:color="auto"/>
            </w:tcBorders>
            <w:shd w:val="clear" w:color="auto" w:fill="auto"/>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shd w:val="clear" w:color="auto" w:fill="auto"/>
            <w:noWrap/>
            <w:vAlign w:val="center"/>
            <w:hideMark/>
          </w:tcPr>
          <w:p w:rsidR="00567318" w:rsidRPr="00E10630" w:rsidRDefault="00567318" w:rsidP="00BB3C2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Overweight</w:t>
            </w:r>
          </w:p>
        </w:tc>
        <w:tc>
          <w:tcPr>
            <w:tcW w:w="4070" w:type="dxa"/>
            <w:shd w:val="clear" w:color="auto" w:fill="auto"/>
            <w:noWrap/>
            <w:vAlign w:val="center"/>
            <w:hideMark/>
          </w:tcPr>
          <w:p w:rsidR="00567318" w:rsidRPr="00E10630" w:rsidRDefault="00567318" w:rsidP="00BB3C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Smoker with 1-9 Cigarettes/day</w:t>
            </w:r>
          </w:p>
        </w:tc>
        <w:tc>
          <w:tcPr>
            <w:tcW w:w="2111" w:type="dxa"/>
            <w:shd w:val="clear" w:color="auto" w:fill="auto"/>
            <w:noWrap/>
            <w:vAlign w:val="center"/>
            <w:hideMark/>
          </w:tcPr>
          <w:p w:rsidR="00567318" w:rsidRPr="00E10630" w:rsidRDefault="00567318" w:rsidP="00BB3C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1.24</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(1.11 - 1.38)</w:t>
            </w:r>
          </w:p>
        </w:tc>
      </w:tr>
      <w:tr w:rsidR="00567318" w:rsidTr="00BB3C22">
        <w:trPr>
          <w:trHeight w:val="306"/>
          <w:jc w:val="center"/>
        </w:trPr>
        <w:tc>
          <w:tcPr>
            <w:cnfStyle w:val="001000000000" w:firstRow="0" w:lastRow="0" w:firstColumn="1" w:lastColumn="0" w:oddVBand="0" w:evenVBand="0" w:oddHBand="0" w:evenHBand="0" w:firstRowFirstColumn="0" w:firstRowLastColumn="0" w:lastRowFirstColumn="0" w:lastRowLastColumn="0"/>
            <w:tcW w:w="718" w:type="dxa"/>
            <w:vMerge/>
            <w:tcBorders>
              <w:bottom w:val="single" w:sz="4" w:space="0" w:color="auto"/>
            </w:tcBorders>
            <w:shd w:val="clear" w:color="auto" w:fill="auto"/>
            <w:vAlign w:val="center"/>
            <w:hideMark/>
          </w:tcPr>
          <w:p w:rsidR="00567318" w:rsidRPr="00E10630" w:rsidRDefault="00567318" w:rsidP="00BB3C22">
            <w:pPr>
              <w:jc w:val="center"/>
              <w:rPr>
                <w:rFonts w:ascii="Times New Roman" w:eastAsia="Times New Roman" w:hAnsi="Times New Roman" w:cs="Times New Roman"/>
                <w:color w:val="000000"/>
                <w:lang w:eastAsia="en-IN"/>
              </w:rPr>
            </w:pPr>
          </w:p>
        </w:tc>
        <w:tc>
          <w:tcPr>
            <w:tcW w:w="1834" w:type="dxa"/>
            <w:vMerge/>
            <w:tcBorders>
              <w:bottom w:val="single" w:sz="4" w:space="0" w:color="auto"/>
            </w:tcBorders>
            <w:shd w:val="clear" w:color="auto" w:fill="auto"/>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p>
        </w:tc>
        <w:tc>
          <w:tcPr>
            <w:tcW w:w="2040" w:type="dxa"/>
            <w:tcBorders>
              <w:bottom w:val="single" w:sz="4" w:space="0" w:color="auto"/>
            </w:tcBorders>
            <w:shd w:val="clear" w:color="auto" w:fill="auto"/>
            <w:noWrap/>
            <w:vAlign w:val="center"/>
            <w:hideMark/>
          </w:tcPr>
          <w:p w:rsidR="00567318" w:rsidRPr="00E10630" w:rsidRDefault="00567318" w:rsidP="00BB3C2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Overweight</w:t>
            </w:r>
          </w:p>
        </w:tc>
        <w:tc>
          <w:tcPr>
            <w:tcW w:w="4070" w:type="dxa"/>
            <w:tcBorders>
              <w:bottom w:val="single" w:sz="4" w:space="0" w:color="auto"/>
            </w:tcBorders>
            <w:shd w:val="clear" w:color="auto" w:fill="auto"/>
            <w:noWrap/>
            <w:vAlign w:val="center"/>
            <w:hideMark/>
          </w:tcPr>
          <w:p w:rsidR="00567318" w:rsidRPr="00E10630" w:rsidRDefault="00567318" w:rsidP="00BB3C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Smoker with 20+ Cigarettes/day</w:t>
            </w:r>
          </w:p>
        </w:tc>
        <w:tc>
          <w:tcPr>
            <w:tcW w:w="2111" w:type="dxa"/>
            <w:tcBorders>
              <w:bottom w:val="single" w:sz="4" w:space="0" w:color="auto"/>
            </w:tcBorders>
            <w:shd w:val="clear" w:color="auto" w:fill="auto"/>
            <w:noWrap/>
            <w:vAlign w:val="center"/>
            <w:hideMark/>
          </w:tcPr>
          <w:p w:rsidR="00567318" w:rsidRPr="00E10630" w:rsidRDefault="00567318" w:rsidP="00BB3C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IN"/>
              </w:rPr>
            </w:pPr>
            <w:r w:rsidRPr="00E10630">
              <w:rPr>
                <w:rFonts w:ascii="Times New Roman" w:eastAsia="Times New Roman" w:hAnsi="Times New Roman" w:cs="Times New Roman"/>
                <w:color w:val="000000"/>
                <w:lang w:eastAsia="en-IN"/>
              </w:rPr>
              <w:t>1.46</w:t>
            </w:r>
            <w:r>
              <w:rPr>
                <w:rFonts w:ascii="Times New Roman" w:eastAsia="Times New Roman" w:hAnsi="Times New Roman" w:cs="Times New Roman"/>
                <w:color w:val="000000"/>
                <w:lang w:eastAsia="en-IN"/>
              </w:rPr>
              <w:t xml:space="preserve"> </w:t>
            </w:r>
            <w:r w:rsidRPr="00E10630">
              <w:rPr>
                <w:rFonts w:ascii="Times New Roman" w:eastAsia="Times New Roman" w:hAnsi="Times New Roman" w:cs="Times New Roman"/>
                <w:color w:val="000000"/>
                <w:lang w:eastAsia="en-IN"/>
              </w:rPr>
              <w:t>(1.28 - 1.66)</w:t>
            </w:r>
          </w:p>
        </w:tc>
      </w:tr>
    </w:tbl>
    <w:p w:rsidR="00567318" w:rsidRPr="009F59FC" w:rsidRDefault="00567318" w:rsidP="00567318">
      <w:pPr>
        <w:spacing w:line="480" w:lineRule="auto"/>
        <w:jc w:val="both"/>
        <w:rPr>
          <w:rFonts w:ascii="Times New Roman" w:hAnsi="Times New Roman" w:cs="Times New Roman"/>
          <w:b/>
          <w:sz w:val="24"/>
          <w:lang w:val="en-US"/>
        </w:rPr>
      </w:pPr>
    </w:p>
    <w:p w:rsidR="00FA0B41" w:rsidRDefault="00FA0B41">
      <w:bookmarkStart w:id="0" w:name="_GoBack"/>
      <w:bookmarkEnd w:id="0"/>
    </w:p>
    <w:sectPr w:rsidR="00FA0B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318"/>
    <w:rsid w:val="00567318"/>
    <w:rsid w:val="00FA0B4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6214FD-F096-493D-9BDB-78298B2EA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73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4">
    <w:name w:val="Plain Table 4"/>
    <w:basedOn w:val="TableNormal"/>
    <w:uiPriority w:val="44"/>
    <w:rsid w:val="0056731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15140</Words>
  <Characters>86300</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Arpit Singh</dc:creator>
  <cp:keywords/>
  <dc:description/>
  <cp:lastModifiedBy>Arpit Singh</cp:lastModifiedBy>
  <cp:revision>1</cp:revision>
  <dcterms:created xsi:type="dcterms:W3CDTF">2020-07-29T06:19:00Z</dcterms:created>
  <dcterms:modified xsi:type="dcterms:W3CDTF">2020-07-29T06:19:00Z</dcterms:modified>
</cp:coreProperties>
</file>