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9C248" w14:textId="77777777" w:rsidR="00485ADB" w:rsidRPr="00DC3150" w:rsidRDefault="00485ADB" w:rsidP="00485ADB">
      <w:pPr>
        <w:keepNext/>
        <w:keepLines/>
        <w:outlineLvl w:val="2"/>
        <w:rPr>
          <w:rFonts w:ascii="Times New Roman" w:eastAsia="Times New Roman" w:hAnsi="Times New Roman" w:cs="Times New Roman"/>
          <w:lang w:val="en"/>
        </w:rPr>
      </w:pPr>
      <w:r w:rsidRPr="00DC3150">
        <w:rPr>
          <w:rFonts w:ascii="Times New Roman" w:eastAsia="Times New Roman" w:hAnsi="Times New Roman" w:cs="Times New Roman"/>
          <w:lang w:val="en"/>
        </w:rPr>
        <w:t xml:space="preserve">Table 1. Raccoon time spent alert results. Significant terms are bolded. Results from the control period have an unshaded cell, while results from the object period have a shaded cell. </w:t>
      </w:r>
    </w:p>
    <w:p w14:paraId="5CFF0BA3" w14:textId="77777777" w:rsidR="00485ADB" w:rsidRPr="00DC3150" w:rsidRDefault="00485ADB" w:rsidP="00485ADB">
      <w:pPr>
        <w:rPr>
          <w:rFonts w:ascii="Times New Roman" w:eastAsia="Times New Roman" w:hAnsi="Times New Roman" w:cs="Times New Roman"/>
          <w:lang w:val="en"/>
        </w:rPr>
      </w:pPr>
    </w:p>
    <w:tbl>
      <w:tblPr>
        <w:tblW w:w="9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0"/>
        <w:gridCol w:w="2160"/>
        <w:gridCol w:w="1170"/>
        <w:gridCol w:w="1440"/>
        <w:gridCol w:w="1260"/>
        <w:gridCol w:w="1440"/>
      </w:tblGrid>
      <w:tr w:rsidR="00485ADB" w:rsidRPr="00DC3150" w14:paraId="122BB573" w14:textId="77777777" w:rsidTr="00B704BF">
        <w:trPr>
          <w:trHeight w:val="593"/>
        </w:trPr>
        <w:tc>
          <w:tcPr>
            <w:tcW w:w="2060" w:type="dxa"/>
          </w:tcPr>
          <w:p w14:paraId="3F6E50F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Response Variable</w:t>
            </w:r>
          </w:p>
        </w:tc>
        <w:tc>
          <w:tcPr>
            <w:tcW w:w="2160" w:type="dxa"/>
          </w:tcPr>
          <w:p w14:paraId="062605E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 xml:space="preserve">Term </w:t>
            </w:r>
          </w:p>
        </w:tc>
        <w:tc>
          <w:tcPr>
            <w:tcW w:w="1170" w:type="dxa"/>
          </w:tcPr>
          <w:p w14:paraId="7BBC47E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Estimate (SE)</w:t>
            </w:r>
          </w:p>
        </w:tc>
        <w:tc>
          <w:tcPr>
            <w:tcW w:w="1440" w:type="dxa"/>
          </w:tcPr>
          <w:p w14:paraId="011F477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95% CI</w:t>
            </w:r>
          </w:p>
        </w:tc>
        <w:tc>
          <w:tcPr>
            <w:tcW w:w="1260" w:type="dxa"/>
            <w:shd w:val="clear" w:color="auto" w:fill="D9D9D9"/>
          </w:tcPr>
          <w:p w14:paraId="2805F62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Estimate (SE)</w:t>
            </w:r>
          </w:p>
        </w:tc>
        <w:tc>
          <w:tcPr>
            <w:tcW w:w="1440" w:type="dxa"/>
            <w:shd w:val="clear" w:color="auto" w:fill="D9D9D9"/>
          </w:tcPr>
          <w:p w14:paraId="07C1000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95% CI</w:t>
            </w:r>
          </w:p>
        </w:tc>
      </w:tr>
      <w:tr w:rsidR="00485ADB" w:rsidRPr="00DC3150" w14:paraId="40F06A49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31DCB9E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Coyote Detections (Path 1)</w:t>
            </w:r>
          </w:p>
        </w:tc>
        <w:tc>
          <w:tcPr>
            <w:tcW w:w="2160" w:type="dxa"/>
            <w:vAlign w:val="center"/>
          </w:tcPr>
          <w:p w14:paraId="7BD3DEA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Intercept</w:t>
            </w:r>
          </w:p>
        </w:tc>
        <w:tc>
          <w:tcPr>
            <w:tcW w:w="1170" w:type="dxa"/>
            <w:vAlign w:val="center"/>
          </w:tcPr>
          <w:p w14:paraId="0A1213D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0.25 (0.29)</w:t>
            </w:r>
          </w:p>
        </w:tc>
        <w:tc>
          <w:tcPr>
            <w:tcW w:w="1440" w:type="dxa"/>
            <w:vAlign w:val="center"/>
          </w:tcPr>
          <w:p w14:paraId="7290B6F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-0.31, 0.85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4C7E59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-1.28 (0.12)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73C0A7C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-1.52, -1.05</w:t>
            </w:r>
          </w:p>
        </w:tc>
      </w:tr>
      <w:tr w:rsidR="00485ADB" w:rsidRPr="00DC3150" w14:paraId="133723B8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622A3DF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  <w:p w14:paraId="09984FEE" w14:textId="77777777" w:rsidR="00485ADB" w:rsidRPr="00DC3150" w:rsidRDefault="00485ADB" w:rsidP="00B704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333F021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Impervious Surfaces (High)</w:t>
            </w:r>
          </w:p>
        </w:tc>
        <w:tc>
          <w:tcPr>
            <w:tcW w:w="1170" w:type="dxa"/>
            <w:vAlign w:val="center"/>
          </w:tcPr>
          <w:p w14:paraId="1340727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-2.96 (0.29)</w:t>
            </w:r>
          </w:p>
        </w:tc>
        <w:tc>
          <w:tcPr>
            <w:tcW w:w="1440" w:type="dxa"/>
            <w:vAlign w:val="center"/>
          </w:tcPr>
          <w:p w14:paraId="2A7422F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-3.54, -2.40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46E082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-1.86 (0.14)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4C3B1F9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-2.14, -1.58</w:t>
            </w:r>
          </w:p>
        </w:tc>
      </w:tr>
      <w:tr w:rsidR="00485ADB" w:rsidRPr="00DC3150" w14:paraId="71378E07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4562111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5E36E25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Pollution Burden (High)</w:t>
            </w:r>
          </w:p>
        </w:tc>
        <w:tc>
          <w:tcPr>
            <w:tcW w:w="1170" w:type="dxa"/>
            <w:vAlign w:val="center"/>
          </w:tcPr>
          <w:p w14:paraId="7A952F6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-1.59 (0.28)</w:t>
            </w:r>
          </w:p>
        </w:tc>
        <w:tc>
          <w:tcPr>
            <w:tcW w:w="1440" w:type="dxa"/>
            <w:vAlign w:val="center"/>
          </w:tcPr>
          <w:p w14:paraId="4847F3B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-2.15, -1.03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B5E361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-0.05 (0.15)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384CB13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-0.35, 0.24</w:t>
            </w:r>
          </w:p>
        </w:tc>
      </w:tr>
      <w:tr w:rsidR="00485ADB" w:rsidRPr="00DC3150" w14:paraId="79F05434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7B5096D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Group Size</w:t>
            </w:r>
          </w:p>
          <w:p w14:paraId="5DB73F9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(Path 2)</w:t>
            </w:r>
          </w:p>
        </w:tc>
        <w:tc>
          <w:tcPr>
            <w:tcW w:w="2160" w:type="dxa"/>
            <w:vAlign w:val="center"/>
          </w:tcPr>
          <w:p w14:paraId="5A10934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Intercept</w:t>
            </w:r>
          </w:p>
        </w:tc>
        <w:tc>
          <w:tcPr>
            <w:tcW w:w="1170" w:type="dxa"/>
            <w:vAlign w:val="center"/>
          </w:tcPr>
          <w:p w14:paraId="48EFB0F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0.59 (0.39)</w:t>
            </w:r>
          </w:p>
        </w:tc>
        <w:tc>
          <w:tcPr>
            <w:tcW w:w="1440" w:type="dxa"/>
            <w:vAlign w:val="center"/>
          </w:tcPr>
          <w:p w14:paraId="2E64ABD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-0.19, 1.36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721A5E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0.35 (0.38)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10E69BB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-0.45, 1.07</w:t>
            </w:r>
          </w:p>
        </w:tc>
      </w:tr>
      <w:tr w:rsidR="00485ADB" w:rsidRPr="00DC3150" w14:paraId="5FF6BFAD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13DB4CD9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5F1FE15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Coyote Detections</w:t>
            </w:r>
          </w:p>
        </w:tc>
        <w:tc>
          <w:tcPr>
            <w:tcW w:w="1170" w:type="dxa"/>
            <w:vAlign w:val="center"/>
          </w:tcPr>
          <w:p w14:paraId="6514D5D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0.00 (0.01)</w:t>
            </w:r>
          </w:p>
        </w:tc>
        <w:tc>
          <w:tcPr>
            <w:tcW w:w="1440" w:type="dxa"/>
            <w:vAlign w:val="center"/>
          </w:tcPr>
          <w:p w14:paraId="6B5D8AE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-0.01, 0.02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EA59C6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0.00 (0.01)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326ECE8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-0.01, 0.02</w:t>
            </w:r>
          </w:p>
        </w:tc>
      </w:tr>
      <w:tr w:rsidR="00485ADB" w:rsidRPr="00DC3150" w14:paraId="75844D4D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1824427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42178BC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Human Activity (High)</w:t>
            </w:r>
          </w:p>
        </w:tc>
        <w:tc>
          <w:tcPr>
            <w:tcW w:w="1170" w:type="dxa"/>
            <w:vAlign w:val="center"/>
          </w:tcPr>
          <w:p w14:paraId="1C5B21E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-0.13 (0.30)</w:t>
            </w:r>
          </w:p>
        </w:tc>
        <w:tc>
          <w:tcPr>
            <w:tcW w:w="1440" w:type="dxa"/>
            <w:vAlign w:val="center"/>
          </w:tcPr>
          <w:p w14:paraId="6F2F3F2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-0.71, 0.47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2969E8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-0.02 (0.30)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674C4F1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-0.62, 0.59</w:t>
            </w:r>
          </w:p>
        </w:tc>
      </w:tr>
      <w:tr w:rsidR="00485ADB" w:rsidRPr="00DC3150" w14:paraId="134819B1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6F96692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784DB3E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Impervious Surfaces (High)</w:t>
            </w:r>
          </w:p>
        </w:tc>
        <w:tc>
          <w:tcPr>
            <w:tcW w:w="1170" w:type="dxa"/>
            <w:vAlign w:val="center"/>
          </w:tcPr>
          <w:p w14:paraId="57FB3C3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0.27 (0.35)</w:t>
            </w:r>
          </w:p>
        </w:tc>
        <w:tc>
          <w:tcPr>
            <w:tcW w:w="1440" w:type="dxa"/>
            <w:vAlign w:val="center"/>
          </w:tcPr>
          <w:p w14:paraId="5C421D1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-0.42, 0.94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F61DE2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0.37 (0.35)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18947B3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-0.30, 1.07</w:t>
            </w:r>
          </w:p>
        </w:tc>
      </w:tr>
      <w:tr w:rsidR="00485ADB" w:rsidRPr="00DC3150" w14:paraId="69E75F95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500E68E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53DC2CD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Pollution Burden (High)</w:t>
            </w:r>
          </w:p>
        </w:tc>
        <w:tc>
          <w:tcPr>
            <w:tcW w:w="1170" w:type="dxa"/>
            <w:vAlign w:val="center"/>
          </w:tcPr>
          <w:p w14:paraId="40B0ADF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-0.52 (0.27)</w:t>
            </w:r>
          </w:p>
        </w:tc>
        <w:tc>
          <w:tcPr>
            <w:tcW w:w="1440" w:type="dxa"/>
            <w:vAlign w:val="center"/>
          </w:tcPr>
          <w:p w14:paraId="550E944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-1.06, -0.00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B5A4BF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-0.39 (0.27)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42203D95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-0.91, 0.14</w:t>
            </w:r>
          </w:p>
        </w:tc>
      </w:tr>
      <w:tr w:rsidR="00485ADB" w:rsidRPr="00DC3150" w14:paraId="7675918C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6C4ACAE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Time Spent Alert</w:t>
            </w:r>
          </w:p>
          <w:p w14:paraId="0C567F0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(Final Outcome)</w:t>
            </w:r>
          </w:p>
        </w:tc>
        <w:tc>
          <w:tcPr>
            <w:tcW w:w="2160" w:type="dxa"/>
            <w:vAlign w:val="center"/>
          </w:tcPr>
          <w:p w14:paraId="6D53B5C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Intercept</w:t>
            </w:r>
          </w:p>
        </w:tc>
        <w:tc>
          <w:tcPr>
            <w:tcW w:w="1170" w:type="dxa"/>
            <w:vAlign w:val="center"/>
          </w:tcPr>
          <w:p w14:paraId="3F70D69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0.70 (0.72)</w:t>
            </w:r>
          </w:p>
        </w:tc>
        <w:tc>
          <w:tcPr>
            <w:tcW w:w="1440" w:type="dxa"/>
            <w:vAlign w:val="center"/>
          </w:tcPr>
          <w:p w14:paraId="66E5A6F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-0.60, 2.28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34417F9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3.57 (1.01)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365859B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1.79, 5.74</w:t>
            </w:r>
          </w:p>
        </w:tc>
      </w:tr>
      <w:tr w:rsidR="00485ADB" w:rsidRPr="00DC3150" w14:paraId="31AD9817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175D952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7C30E025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Observation Number</w:t>
            </w:r>
          </w:p>
        </w:tc>
        <w:tc>
          <w:tcPr>
            <w:tcW w:w="1170" w:type="dxa"/>
            <w:vAlign w:val="center"/>
          </w:tcPr>
          <w:p w14:paraId="7A13F4D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-0.02 (0.02)</w:t>
            </w:r>
          </w:p>
        </w:tc>
        <w:tc>
          <w:tcPr>
            <w:tcW w:w="1440" w:type="dxa"/>
            <w:vAlign w:val="center"/>
          </w:tcPr>
          <w:p w14:paraId="6AA57AD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-0.06, 0.01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96702C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-0.04 (0.01)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2FE2FA6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-0.06, -0.02</w:t>
            </w:r>
          </w:p>
        </w:tc>
      </w:tr>
      <w:tr w:rsidR="00485ADB" w:rsidRPr="00DC3150" w14:paraId="0E30F915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6BB06D3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6A59CB89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Coyote Detections</w:t>
            </w:r>
          </w:p>
        </w:tc>
        <w:tc>
          <w:tcPr>
            <w:tcW w:w="1170" w:type="dxa"/>
            <w:vAlign w:val="center"/>
          </w:tcPr>
          <w:p w14:paraId="11E245C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0.00 (0.02)</w:t>
            </w:r>
          </w:p>
        </w:tc>
        <w:tc>
          <w:tcPr>
            <w:tcW w:w="1440" w:type="dxa"/>
            <w:vAlign w:val="center"/>
          </w:tcPr>
          <w:p w14:paraId="309B923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-0.03, 0.04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B447D2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-0.01 (0.02)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6D81233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-0.04, 0.02</w:t>
            </w:r>
          </w:p>
        </w:tc>
      </w:tr>
      <w:tr w:rsidR="00485ADB" w:rsidRPr="00DC3150" w14:paraId="7861AB6A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07D0571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5EAA23F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Group Size</w:t>
            </w:r>
          </w:p>
        </w:tc>
        <w:tc>
          <w:tcPr>
            <w:tcW w:w="1170" w:type="dxa"/>
            <w:vAlign w:val="center"/>
          </w:tcPr>
          <w:p w14:paraId="403271F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0.07 (0.18)</w:t>
            </w:r>
          </w:p>
        </w:tc>
        <w:tc>
          <w:tcPr>
            <w:tcW w:w="1440" w:type="dxa"/>
            <w:vAlign w:val="center"/>
          </w:tcPr>
          <w:p w14:paraId="6A4A7275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-0.26, 0.41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515E405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-0.67 (0.20)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73D974C5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-1.06, -0.29</w:t>
            </w:r>
          </w:p>
        </w:tc>
      </w:tr>
      <w:tr w:rsidR="00485ADB" w:rsidRPr="00DC3150" w14:paraId="03AAC4F0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55F9F97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71E4431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Human Activity (High)</w:t>
            </w:r>
          </w:p>
        </w:tc>
        <w:tc>
          <w:tcPr>
            <w:tcW w:w="1170" w:type="dxa"/>
            <w:vAlign w:val="center"/>
          </w:tcPr>
          <w:p w14:paraId="5CEEA2A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-0.27 (0.54)</w:t>
            </w:r>
          </w:p>
        </w:tc>
        <w:tc>
          <w:tcPr>
            <w:tcW w:w="1440" w:type="dxa"/>
            <w:vAlign w:val="center"/>
          </w:tcPr>
          <w:p w14:paraId="49E367B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-1.35, 0.74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40FB3E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-0.75 (0.65)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9754A2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-2.11, 0.45</w:t>
            </w:r>
          </w:p>
        </w:tc>
      </w:tr>
      <w:tr w:rsidR="00485ADB" w:rsidRPr="00DC3150" w14:paraId="1497065C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4951EDF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yellow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6722570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yellow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Impervious Surfaces (High)</w:t>
            </w:r>
          </w:p>
        </w:tc>
        <w:tc>
          <w:tcPr>
            <w:tcW w:w="1170" w:type="dxa"/>
            <w:vAlign w:val="center"/>
          </w:tcPr>
          <w:p w14:paraId="2B72440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-0.77 (0.63)</w:t>
            </w:r>
          </w:p>
        </w:tc>
        <w:tc>
          <w:tcPr>
            <w:tcW w:w="1440" w:type="dxa"/>
            <w:vAlign w:val="center"/>
          </w:tcPr>
          <w:p w14:paraId="59A94E49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-2.01, 0.43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F2D1CC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-0.70 (0.67)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10B5414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-2.02, 0.59</w:t>
            </w:r>
          </w:p>
        </w:tc>
      </w:tr>
      <w:tr w:rsidR="00485ADB" w:rsidRPr="00DC3150" w14:paraId="485D81E7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00DBB3A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yellow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07885C19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yellow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Pollution Burden (High)</w:t>
            </w:r>
          </w:p>
        </w:tc>
        <w:tc>
          <w:tcPr>
            <w:tcW w:w="1170" w:type="dxa"/>
            <w:vAlign w:val="center"/>
          </w:tcPr>
          <w:p w14:paraId="1541EEA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0.86 (0.52)</w:t>
            </w:r>
          </w:p>
        </w:tc>
        <w:tc>
          <w:tcPr>
            <w:tcW w:w="1440" w:type="dxa"/>
            <w:vAlign w:val="center"/>
          </w:tcPr>
          <w:p w14:paraId="1D6DF55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-0.17, 1.87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E6908C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-0.98 (0.56)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3E832635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-2.09, 0.10</w:t>
            </w:r>
          </w:p>
        </w:tc>
      </w:tr>
    </w:tbl>
    <w:p w14:paraId="464D5761" w14:textId="77777777" w:rsidR="00485ADB" w:rsidRPr="00DC3150" w:rsidRDefault="00485ADB" w:rsidP="00485ADB">
      <w:pPr>
        <w:rPr>
          <w:rFonts w:ascii="Times New Roman" w:hAnsi="Times New Roman" w:cs="Times New Roman"/>
        </w:rPr>
      </w:pPr>
    </w:p>
    <w:p w14:paraId="201E03A0" w14:textId="77777777" w:rsidR="00485ADB" w:rsidRPr="00DC3150" w:rsidRDefault="00485ADB" w:rsidP="00485ADB">
      <w:pPr>
        <w:rPr>
          <w:rFonts w:ascii="Times New Roman" w:eastAsia="Times New Roman" w:hAnsi="Times New Roman" w:cs="Times New Roman"/>
          <w:lang w:val="en"/>
        </w:rPr>
      </w:pPr>
      <w:r w:rsidRPr="00DC3150">
        <w:rPr>
          <w:rFonts w:ascii="Times New Roman" w:eastAsia="Times New Roman" w:hAnsi="Times New Roman" w:cs="Times New Roman"/>
          <w:lang w:val="en"/>
        </w:rPr>
        <w:br w:type="page"/>
      </w:r>
    </w:p>
    <w:p w14:paraId="3A7DCD5E" w14:textId="77777777" w:rsidR="00485ADB" w:rsidRPr="00DC3150" w:rsidRDefault="00485ADB" w:rsidP="00485ADB">
      <w:pPr>
        <w:keepNext/>
        <w:keepLines/>
        <w:outlineLvl w:val="2"/>
        <w:rPr>
          <w:rFonts w:ascii="Times New Roman" w:eastAsia="Times New Roman" w:hAnsi="Times New Roman" w:cs="Times New Roman"/>
          <w:lang w:val="en"/>
        </w:rPr>
      </w:pPr>
      <w:r w:rsidRPr="00DC3150">
        <w:rPr>
          <w:rFonts w:ascii="Times New Roman" w:eastAsia="Times New Roman" w:hAnsi="Times New Roman" w:cs="Times New Roman"/>
          <w:lang w:val="en"/>
        </w:rPr>
        <w:lastRenderedPageBreak/>
        <w:t xml:space="preserve">Table 2. Raccoon time spent close results. Significant terms are bolded. Results from the control period have an unshaded cell, while results from the object period have a shaded cell. </w:t>
      </w:r>
    </w:p>
    <w:p w14:paraId="073C6A7D" w14:textId="77777777" w:rsidR="00485ADB" w:rsidRPr="00DC3150" w:rsidRDefault="00485ADB" w:rsidP="00485ADB">
      <w:pPr>
        <w:rPr>
          <w:rFonts w:ascii="Times New Roman" w:eastAsia="Times New Roman" w:hAnsi="Times New Roman" w:cs="Times New Roman"/>
          <w:lang w:val="en"/>
        </w:rPr>
      </w:pPr>
    </w:p>
    <w:tbl>
      <w:tblPr>
        <w:tblW w:w="9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0"/>
        <w:gridCol w:w="2160"/>
        <w:gridCol w:w="1170"/>
        <w:gridCol w:w="1440"/>
        <w:gridCol w:w="1260"/>
        <w:gridCol w:w="1440"/>
      </w:tblGrid>
      <w:tr w:rsidR="00485ADB" w:rsidRPr="00DC3150" w14:paraId="5F19A8E4" w14:textId="77777777" w:rsidTr="00B704BF">
        <w:trPr>
          <w:trHeight w:val="593"/>
        </w:trPr>
        <w:tc>
          <w:tcPr>
            <w:tcW w:w="2060" w:type="dxa"/>
          </w:tcPr>
          <w:p w14:paraId="33CE00F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Response Variable</w:t>
            </w:r>
          </w:p>
        </w:tc>
        <w:tc>
          <w:tcPr>
            <w:tcW w:w="2160" w:type="dxa"/>
          </w:tcPr>
          <w:p w14:paraId="01090A5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 xml:space="preserve">Term </w:t>
            </w:r>
          </w:p>
        </w:tc>
        <w:tc>
          <w:tcPr>
            <w:tcW w:w="1170" w:type="dxa"/>
          </w:tcPr>
          <w:p w14:paraId="52DE3499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Estimate (SE)</w:t>
            </w:r>
          </w:p>
        </w:tc>
        <w:tc>
          <w:tcPr>
            <w:tcW w:w="1440" w:type="dxa"/>
          </w:tcPr>
          <w:p w14:paraId="3194A3A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95% CI</w:t>
            </w:r>
          </w:p>
        </w:tc>
        <w:tc>
          <w:tcPr>
            <w:tcW w:w="1260" w:type="dxa"/>
            <w:shd w:val="clear" w:color="auto" w:fill="D9D9D9"/>
          </w:tcPr>
          <w:p w14:paraId="2E5638D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Estimate (SE)</w:t>
            </w:r>
          </w:p>
        </w:tc>
        <w:tc>
          <w:tcPr>
            <w:tcW w:w="1440" w:type="dxa"/>
            <w:shd w:val="clear" w:color="auto" w:fill="D9D9D9"/>
          </w:tcPr>
          <w:p w14:paraId="3CCEA84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95% CI</w:t>
            </w:r>
          </w:p>
        </w:tc>
      </w:tr>
      <w:tr w:rsidR="00485ADB" w:rsidRPr="00DC3150" w14:paraId="23C6212E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7671268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Coyote Detections (Path 1)</w:t>
            </w:r>
          </w:p>
        </w:tc>
        <w:tc>
          <w:tcPr>
            <w:tcW w:w="2160" w:type="dxa"/>
            <w:vAlign w:val="center"/>
          </w:tcPr>
          <w:p w14:paraId="6DDF812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Intercept</w:t>
            </w:r>
          </w:p>
        </w:tc>
        <w:tc>
          <w:tcPr>
            <w:tcW w:w="1170" w:type="dxa"/>
            <w:vAlign w:val="center"/>
          </w:tcPr>
          <w:p w14:paraId="326B727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0.25</w:t>
            </w:r>
          </w:p>
          <w:p w14:paraId="5F1408D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(0.29)</w:t>
            </w:r>
          </w:p>
        </w:tc>
        <w:tc>
          <w:tcPr>
            <w:tcW w:w="1440" w:type="dxa"/>
            <w:vAlign w:val="center"/>
          </w:tcPr>
          <w:p w14:paraId="1EA3FB5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-0.29, 0.83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3EF282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-1.28 (0.12)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8E351C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-1.51, -1.04</w:t>
            </w:r>
          </w:p>
        </w:tc>
      </w:tr>
      <w:tr w:rsidR="00485ADB" w:rsidRPr="00DC3150" w14:paraId="1C8DA1C6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02F3B74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  <w:p w14:paraId="5ACB0944" w14:textId="77777777" w:rsidR="00485ADB" w:rsidRPr="00DC3150" w:rsidRDefault="00485ADB" w:rsidP="00B704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3A2F53D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Impervious Surfaces (High)</w:t>
            </w:r>
          </w:p>
        </w:tc>
        <w:tc>
          <w:tcPr>
            <w:tcW w:w="1170" w:type="dxa"/>
            <w:vAlign w:val="center"/>
          </w:tcPr>
          <w:p w14:paraId="44AF48C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-2.95</w:t>
            </w:r>
          </w:p>
          <w:p w14:paraId="1388AC1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(0.28)</w:t>
            </w:r>
          </w:p>
        </w:tc>
        <w:tc>
          <w:tcPr>
            <w:tcW w:w="1440" w:type="dxa"/>
            <w:vAlign w:val="center"/>
          </w:tcPr>
          <w:p w14:paraId="7D3E394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-3.53, -2.41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7294E7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-1.86 (0.15)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66B3D8B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-2.15, -1.56</w:t>
            </w:r>
          </w:p>
        </w:tc>
      </w:tr>
      <w:tr w:rsidR="00485ADB" w:rsidRPr="00DC3150" w14:paraId="4B71ACAE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0083F2B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6103ECE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Pollution Burden (High)</w:t>
            </w:r>
          </w:p>
        </w:tc>
        <w:tc>
          <w:tcPr>
            <w:tcW w:w="1170" w:type="dxa"/>
            <w:vAlign w:val="center"/>
          </w:tcPr>
          <w:p w14:paraId="6EA4A5F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-1.59</w:t>
            </w:r>
          </w:p>
          <w:p w14:paraId="3D7F3185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(0.28)</w:t>
            </w:r>
          </w:p>
        </w:tc>
        <w:tc>
          <w:tcPr>
            <w:tcW w:w="1440" w:type="dxa"/>
            <w:vAlign w:val="center"/>
          </w:tcPr>
          <w:p w14:paraId="539B97D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-2.15, -1.06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31D6C8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-0.05 (0.15)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6ADA155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-0.34, 0.23</w:t>
            </w:r>
          </w:p>
        </w:tc>
      </w:tr>
      <w:tr w:rsidR="00485ADB" w:rsidRPr="00DC3150" w14:paraId="0BA59BA4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62FA75A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Group Size</w:t>
            </w:r>
          </w:p>
          <w:p w14:paraId="3D7FD3A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(Path 2)</w:t>
            </w:r>
          </w:p>
        </w:tc>
        <w:tc>
          <w:tcPr>
            <w:tcW w:w="2160" w:type="dxa"/>
            <w:vAlign w:val="center"/>
          </w:tcPr>
          <w:p w14:paraId="6BE81EB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Intercept</w:t>
            </w:r>
          </w:p>
        </w:tc>
        <w:tc>
          <w:tcPr>
            <w:tcW w:w="1170" w:type="dxa"/>
            <w:vAlign w:val="center"/>
          </w:tcPr>
          <w:p w14:paraId="42EF12E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0.58</w:t>
            </w:r>
          </w:p>
          <w:p w14:paraId="68B5A34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(0.39)</w:t>
            </w:r>
          </w:p>
        </w:tc>
        <w:tc>
          <w:tcPr>
            <w:tcW w:w="1440" w:type="dxa"/>
            <w:vAlign w:val="center"/>
          </w:tcPr>
          <w:p w14:paraId="1B46AA5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-0.19, 1.33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100F47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0.35 (0.37)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1CAF498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-0.42, 1.04</w:t>
            </w:r>
          </w:p>
        </w:tc>
      </w:tr>
      <w:tr w:rsidR="00485ADB" w:rsidRPr="00DC3150" w14:paraId="0EC7B826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6B50936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0D335D5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Coyote Detections</w:t>
            </w:r>
          </w:p>
        </w:tc>
        <w:tc>
          <w:tcPr>
            <w:tcW w:w="1170" w:type="dxa"/>
            <w:vAlign w:val="center"/>
          </w:tcPr>
          <w:p w14:paraId="069104D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0.00</w:t>
            </w:r>
          </w:p>
          <w:p w14:paraId="04744A7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(0.01)</w:t>
            </w:r>
          </w:p>
        </w:tc>
        <w:tc>
          <w:tcPr>
            <w:tcW w:w="1440" w:type="dxa"/>
            <w:vAlign w:val="center"/>
          </w:tcPr>
          <w:p w14:paraId="7C5A335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-0.01, 0.02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B71591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0.00 (0.01)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3673AD2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-0.01, 0.02</w:t>
            </w:r>
          </w:p>
        </w:tc>
      </w:tr>
      <w:tr w:rsidR="00485ADB" w:rsidRPr="00DC3150" w14:paraId="438BAD16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1EF035A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0046920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Human Activity (High)</w:t>
            </w:r>
          </w:p>
        </w:tc>
        <w:tc>
          <w:tcPr>
            <w:tcW w:w="1170" w:type="dxa"/>
            <w:vAlign w:val="center"/>
          </w:tcPr>
          <w:p w14:paraId="2E5CA18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-0.12</w:t>
            </w:r>
          </w:p>
          <w:p w14:paraId="32AEB95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(0.30)</w:t>
            </w:r>
          </w:p>
        </w:tc>
        <w:tc>
          <w:tcPr>
            <w:tcW w:w="1440" w:type="dxa"/>
            <w:vAlign w:val="center"/>
          </w:tcPr>
          <w:p w14:paraId="74088D3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-0.69, 0.48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71ECF6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-0.03 (0.29)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44065F8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-0.59, 0.57</w:t>
            </w:r>
          </w:p>
        </w:tc>
      </w:tr>
      <w:tr w:rsidR="00485ADB" w:rsidRPr="00DC3150" w14:paraId="4B400258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607C062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1105B66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Impervious Surfaces (High)</w:t>
            </w:r>
          </w:p>
        </w:tc>
        <w:tc>
          <w:tcPr>
            <w:tcW w:w="1170" w:type="dxa"/>
            <w:vAlign w:val="center"/>
          </w:tcPr>
          <w:p w14:paraId="23326C6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0.29</w:t>
            </w:r>
          </w:p>
          <w:p w14:paraId="607551A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(0.35)</w:t>
            </w:r>
          </w:p>
        </w:tc>
        <w:tc>
          <w:tcPr>
            <w:tcW w:w="1440" w:type="dxa"/>
            <w:vAlign w:val="center"/>
          </w:tcPr>
          <w:p w14:paraId="0FC97FC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-0.41, 0.98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036E90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0.36 (0.34)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15968A3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-0.30, 1.02</w:t>
            </w:r>
          </w:p>
        </w:tc>
      </w:tr>
      <w:tr w:rsidR="00485ADB" w:rsidRPr="00DC3150" w14:paraId="3883B317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71A6B89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2403814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Pollution Burden (High)</w:t>
            </w:r>
          </w:p>
        </w:tc>
        <w:tc>
          <w:tcPr>
            <w:tcW w:w="1170" w:type="dxa"/>
            <w:vAlign w:val="center"/>
          </w:tcPr>
          <w:p w14:paraId="358311C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-0.52</w:t>
            </w:r>
          </w:p>
          <w:p w14:paraId="004EC83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(0.26)</w:t>
            </w:r>
          </w:p>
        </w:tc>
        <w:tc>
          <w:tcPr>
            <w:tcW w:w="1440" w:type="dxa"/>
            <w:vAlign w:val="center"/>
          </w:tcPr>
          <w:p w14:paraId="6964425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-1.05, -0.01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6520BA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-0.38 (0.27)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496CEA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-0.92, 0.16</w:t>
            </w:r>
          </w:p>
        </w:tc>
      </w:tr>
      <w:tr w:rsidR="00485ADB" w:rsidRPr="00DC3150" w14:paraId="31365703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2F7A56F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Time Spent Close</w:t>
            </w:r>
          </w:p>
          <w:p w14:paraId="0366306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(Final Outcome)</w:t>
            </w:r>
          </w:p>
        </w:tc>
        <w:tc>
          <w:tcPr>
            <w:tcW w:w="2160" w:type="dxa"/>
            <w:vAlign w:val="center"/>
          </w:tcPr>
          <w:p w14:paraId="025A77A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Intercept</w:t>
            </w:r>
          </w:p>
        </w:tc>
        <w:tc>
          <w:tcPr>
            <w:tcW w:w="1170" w:type="dxa"/>
            <w:vAlign w:val="center"/>
          </w:tcPr>
          <w:p w14:paraId="63AD95B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2.14</w:t>
            </w:r>
          </w:p>
          <w:p w14:paraId="155568F9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(0.31)</w:t>
            </w:r>
          </w:p>
        </w:tc>
        <w:tc>
          <w:tcPr>
            <w:tcW w:w="1440" w:type="dxa"/>
            <w:vAlign w:val="center"/>
          </w:tcPr>
          <w:p w14:paraId="08A8DA9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1.55, 2.76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0D7C82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2.79 (0.24)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0126311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2.31, 3.26</w:t>
            </w:r>
          </w:p>
        </w:tc>
      </w:tr>
      <w:tr w:rsidR="00485ADB" w:rsidRPr="00DC3150" w14:paraId="41ED3F9E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0CB4DA2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11218A6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Observation Number</w:t>
            </w:r>
          </w:p>
        </w:tc>
        <w:tc>
          <w:tcPr>
            <w:tcW w:w="1170" w:type="dxa"/>
            <w:vAlign w:val="center"/>
          </w:tcPr>
          <w:p w14:paraId="4EC87D0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-0.03</w:t>
            </w:r>
          </w:p>
          <w:p w14:paraId="7C708C2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(0.01)</w:t>
            </w:r>
          </w:p>
        </w:tc>
        <w:tc>
          <w:tcPr>
            <w:tcW w:w="1440" w:type="dxa"/>
            <w:vAlign w:val="center"/>
          </w:tcPr>
          <w:p w14:paraId="04BDB53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-0.04, -0.02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CDD10E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-0.02 (0.00)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47DE9B0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-0.03, -0.02</w:t>
            </w:r>
          </w:p>
        </w:tc>
      </w:tr>
      <w:tr w:rsidR="00485ADB" w:rsidRPr="00DC3150" w14:paraId="054391F7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45AE6A7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4F37177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Coyote Detections</w:t>
            </w:r>
          </w:p>
        </w:tc>
        <w:tc>
          <w:tcPr>
            <w:tcW w:w="1170" w:type="dxa"/>
            <w:vAlign w:val="center"/>
          </w:tcPr>
          <w:p w14:paraId="0F8B3D7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0.01</w:t>
            </w:r>
          </w:p>
          <w:p w14:paraId="6BC0E76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(0.00)</w:t>
            </w:r>
          </w:p>
        </w:tc>
        <w:tc>
          <w:tcPr>
            <w:tcW w:w="1440" w:type="dxa"/>
            <w:vAlign w:val="center"/>
          </w:tcPr>
          <w:p w14:paraId="627A1B9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-0.00, 0.02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181E45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-0.00 (0.00)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6F21F86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-0.01, 0.00</w:t>
            </w:r>
          </w:p>
        </w:tc>
      </w:tr>
      <w:tr w:rsidR="00485ADB" w:rsidRPr="00DC3150" w14:paraId="33CF8A58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0C436A3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114E0C95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Group Size</w:t>
            </w:r>
          </w:p>
        </w:tc>
        <w:tc>
          <w:tcPr>
            <w:tcW w:w="1170" w:type="dxa"/>
            <w:vAlign w:val="center"/>
          </w:tcPr>
          <w:p w14:paraId="7A4572B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0.17</w:t>
            </w:r>
          </w:p>
          <w:p w14:paraId="554FA8D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(0.04)</w:t>
            </w:r>
          </w:p>
        </w:tc>
        <w:tc>
          <w:tcPr>
            <w:tcW w:w="1440" w:type="dxa"/>
            <w:vAlign w:val="center"/>
          </w:tcPr>
          <w:p w14:paraId="6C0DBE7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0.08, 0.26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6518E9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0.06 (0.04)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61D7EDE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-0.02, 0.15</w:t>
            </w:r>
          </w:p>
        </w:tc>
      </w:tr>
      <w:tr w:rsidR="00485ADB" w:rsidRPr="00DC3150" w14:paraId="0D91F8E5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3BFB255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2CD540F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Human Activity (High)</w:t>
            </w:r>
          </w:p>
        </w:tc>
        <w:tc>
          <w:tcPr>
            <w:tcW w:w="1170" w:type="dxa"/>
            <w:vAlign w:val="center"/>
          </w:tcPr>
          <w:p w14:paraId="0C2B32C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0.28</w:t>
            </w:r>
          </w:p>
          <w:p w14:paraId="7048DD3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(0.18)</w:t>
            </w:r>
          </w:p>
        </w:tc>
        <w:tc>
          <w:tcPr>
            <w:tcW w:w="1440" w:type="dxa"/>
            <w:vAlign w:val="center"/>
          </w:tcPr>
          <w:p w14:paraId="365B01F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-0.07, 0.64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C670DC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-0.07 (0.16)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7887D20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-0.38, 0.24</w:t>
            </w:r>
          </w:p>
        </w:tc>
      </w:tr>
      <w:tr w:rsidR="00485ADB" w:rsidRPr="00DC3150" w14:paraId="1D60A9F9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3406174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68B7A71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Impervious Surfaces (High)</w:t>
            </w:r>
          </w:p>
        </w:tc>
        <w:tc>
          <w:tcPr>
            <w:tcW w:w="1170" w:type="dxa"/>
            <w:vAlign w:val="center"/>
          </w:tcPr>
          <w:p w14:paraId="6892860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-0.17</w:t>
            </w:r>
          </w:p>
          <w:p w14:paraId="582BD45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(0.22)</w:t>
            </w:r>
          </w:p>
        </w:tc>
        <w:tc>
          <w:tcPr>
            <w:tcW w:w="1440" w:type="dxa"/>
            <w:vAlign w:val="center"/>
          </w:tcPr>
          <w:p w14:paraId="247DF0B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-0.61, 0.26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E89420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-0.31 (0.18)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42B7B9D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-0.65, 0.05</w:t>
            </w:r>
          </w:p>
        </w:tc>
      </w:tr>
      <w:tr w:rsidR="00485ADB" w:rsidRPr="00DC3150" w14:paraId="1A9AD7B1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2065728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6EE759F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Pollution Burden (High)</w:t>
            </w:r>
          </w:p>
        </w:tc>
        <w:tc>
          <w:tcPr>
            <w:tcW w:w="1170" w:type="dxa"/>
            <w:vAlign w:val="center"/>
          </w:tcPr>
          <w:p w14:paraId="3C72558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-0.28</w:t>
            </w:r>
          </w:p>
          <w:p w14:paraId="09481A4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(0.15)</w:t>
            </w:r>
          </w:p>
        </w:tc>
        <w:tc>
          <w:tcPr>
            <w:tcW w:w="1440" w:type="dxa"/>
            <w:vAlign w:val="center"/>
          </w:tcPr>
          <w:p w14:paraId="2E25B1E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-0.58, 0.03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7277C2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-0.14 (0.14)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40D3DB8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-0.42, 0.14</w:t>
            </w:r>
          </w:p>
        </w:tc>
      </w:tr>
    </w:tbl>
    <w:p w14:paraId="41515381" w14:textId="77777777" w:rsidR="00485ADB" w:rsidRPr="00DC3150" w:rsidRDefault="00485ADB" w:rsidP="00485ADB">
      <w:pPr>
        <w:rPr>
          <w:rFonts w:ascii="Times New Roman" w:hAnsi="Times New Roman" w:cs="Times New Roman"/>
        </w:rPr>
      </w:pPr>
    </w:p>
    <w:p w14:paraId="67FD4A29" w14:textId="77777777" w:rsidR="00485ADB" w:rsidRPr="00DC3150" w:rsidRDefault="00485ADB" w:rsidP="00485ADB">
      <w:pPr>
        <w:rPr>
          <w:rFonts w:ascii="Times New Roman" w:hAnsi="Times New Roman" w:cs="Times New Roman"/>
        </w:rPr>
      </w:pPr>
      <w:r w:rsidRPr="00DC3150">
        <w:rPr>
          <w:rFonts w:ascii="Times New Roman" w:hAnsi="Times New Roman" w:cs="Times New Roman"/>
        </w:rPr>
        <w:br w:type="page"/>
      </w:r>
    </w:p>
    <w:p w14:paraId="7B12FFFA" w14:textId="77777777" w:rsidR="00485ADB" w:rsidRPr="00DC3150" w:rsidRDefault="00485ADB" w:rsidP="00485ADB">
      <w:pPr>
        <w:keepNext/>
        <w:keepLines/>
        <w:outlineLvl w:val="2"/>
        <w:rPr>
          <w:rFonts w:ascii="Times New Roman" w:eastAsia="Times New Roman" w:hAnsi="Times New Roman" w:cs="Times New Roman"/>
          <w:lang w:val="en"/>
        </w:rPr>
      </w:pPr>
      <w:r w:rsidRPr="00DC3150">
        <w:rPr>
          <w:rFonts w:ascii="Times New Roman" w:eastAsia="Times New Roman" w:hAnsi="Times New Roman" w:cs="Times New Roman"/>
          <w:lang w:val="en"/>
        </w:rPr>
        <w:lastRenderedPageBreak/>
        <w:t xml:space="preserve">Table 3. Raccoon total exploration results. Significant terms are bolded. Results from the control period have an unshaded cell, while results from the object period have a shaded cell. </w:t>
      </w:r>
    </w:p>
    <w:p w14:paraId="22F3080B" w14:textId="77777777" w:rsidR="00485ADB" w:rsidRPr="00DC3150" w:rsidRDefault="00485ADB" w:rsidP="00485ADB">
      <w:pPr>
        <w:rPr>
          <w:rFonts w:ascii="Times New Roman" w:eastAsia="Times New Roman" w:hAnsi="Times New Roman" w:cs="Times New Roman"/>
          <w:lang w:val="en"/>
        </w:rPr>
      </w:pPr>
    </w:p>
    <w:tbl>
      <w:tblPr>
        <w:tblW w:w="9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0"/>
        <w:gridCol w:w="2160"/>
        <w:gridCol w:w="1170"/>
        <w:gridCol w:w="1440"/>
        <w:gridCol w:w="1260"/>
        <w:gridCol w:w="1440"/>
      </w:tblGrid>
      <w:tr w:rsidR="00485ADB" w:rsidRPr="00DC3150" w14:paraId="55BE44CE" w14:textId="77777777" w:rsidTr="00B704BF">
        <w:trPr>
          <w:trHeight w:val="593"/>
        </w:trPr>
        <w:tc>
          <w:tcPr>
            <w:tcW w:w="2060" w:type="dxa"/>
          </w:tcPr>
          <w:p w14:paraId="608848F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Response Variable</w:t>
            </w:r>
          </w:p>
        </w:tc>
        <w:tc>
          <w:tcPr>
            <w:tcW w:w="2160" w:type="dxa"/>
          </w:tcPr>
          <w:p w14:paraId="676403B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 xml:space="preserve">Term </w:t>
            </w:r>
          </w:p>
        </w:tc>
        <w:tc>
          <w:tcPr>
            <w:tcW w:w="1170" w:type="dxa"/>
          </w:tcPr>
          <w:p w14:paraId="02EEA6F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Estimate (SE)</w:t>
            </w:r>
          </w:p>
        </w:tc>
        <w:tc>
          <w:tcPr>
            <w:tcW w:w="1440" w:type="dxa"/>
          </w:tcPr>
          <w:p w14:paraId="18875F3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95% CI</w:t>
            </w:r>
          </w:p>
        </w:tc>
        <w:tc>
          <w:tcPr>
            <w:tcW w:w="1260" w:type="dxa"/>
            <w:shd w:val="clear" w:color="auto" w:fill="D9D9D9"/>
          </w:tcPr>
          <w:p w14:paraId="1C5D926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Estimate (SE)</w:t>
            </w:r>
          </w:p>
        </w:tc>
        <w:tc>
          <w:tcPr>
            <w:tcW w:w="1440" w:type="dxa"/>
            <w:shd w:val="clear" w:color="auto" w:fill="D9D9D9"/>
          </w:tcPr>
          <w:p w14:paraId="4CC5A7A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"/>
              </w:rPr>
              <w:t>95% CI</w:t>
            </w:r>
          </w:p>
        </w:tc>
      </w:tr>
      <w:tr w:rsidR="00485ADB" w:rsidRPr="00DC3150" w14:paraId="1E8532D9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7F626C1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Coyote Detections (Path 1)</w:t>
            </w:r>
          </w:p>
        </w:tc>
        <w:tc>
          <w:tcPr>
            <w:tcW w:w="2160" w:type="dxa"/>
            <w:vAlign w:val="center"/>
          </w:tcPr>
          <w:p w14:paraId="7DD8FB8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Intercept</w:t>
            </w:r>
          </w:p>
        </w:tc>
        <w:tc>
          <w:tcPr>
            <w:tcW w:w="1170" w:type="dxa"/>
            <w:vAlign w:val="center"/>
          </w:tcPr>
          <w:p w14:paraId="08374AB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0.25 (0.29)</w:t>
            </w:r>
          </w:p>
        </w:tc>
        <w:tc>
          <w:tcPr>
            <w:tcW w:w="1440" w:type="dxa"/>
            <w:vAlign w:val="center"/>
          </w:tcPr>
          <w:p w14:paraId="4C3AC12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-0.31, 0.84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5119BA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-1.28 (0.12)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0F8C903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-1.51, -1.04</w:t>
            </w:r>
          </w:p>
        </w:tc>
      </w:tr>
      <w:tr w:rsidR="00485ADB" w:rsidRPr="00DC3150" w14:paraId="72A92CB0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76FC706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  <w:p w14:paraId="4D70AA0F" w14:textId="77777777" w:rsidR="00485ADB" w:rsidRPr="00DC3150" w:rsidRDefault="00485ADB" w:rsidP="00B704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7638D37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Impervious Surfaces (High)</w:t>
            </w:r>
          </w:p>
        </w:tc>
        <w:tc>
          <w:tcPr>
            <w:tcW w:w="1170" w:type="dxa"/>
            <w:vAlign w:val="center"/>
          </w:tcPr>
          <w:p w14:paraId="7D16850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-2.95 (0.29)</w:t>
            </w:r>
          </w:p>
        </w:tc>
        <w:tc>
          <w:tcPr>
            <w:tcW w:w="1440" w:type="dxa"/>
            <w:vAlign w:val="center"/>
          </w:tcPr>
          <w:p w14:paraId="63F9577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-3.54, -2.41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F9E7EC5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-1.86 (0.14)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2E72516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-2.14, -1.58</w:t>
            </w:r>
          </w:p>
        </w:tc>
      </w:tr>
      <w:tr w:rsidR="00485ADB" w:rsidRPr="00DC3150" w14:paraId="107AD5D1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5F24411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0CE1F19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Pollution Burden (High)</w:t>
            </w:r>
          </w:p>
        </w:tc>
        <w:tc>
          <w:tcPr>
            <w:tcW w:w="1170" w:type="dxa"/>
            <w:vAlign w:val="center"/>
          </w:tcPr>
          <w:p w14:paraId="52FDE65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-1.59 (0.28)</w:t>
            </w:r>
          </w:p>
        </w:tc>
        <w:tc>
          <w:tcPr>
            <w:tcW w:w="1440" w:type="dxa"/>
            <w:vAlign w:val="center"/>
          </w:tcPr>
          <w:p w14:paraId="717AE2E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-2.15, -1.05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25EF04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-0.05 (0.15)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F3507D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-0.35, 0.24</w:t>
            </w:r>
          </w:p>
        </w:tc>
      </w:tr>
      <w:tr w:rsidR="00485ADB" w:rsidRPr="00DC3150" w14:paraId="5FC15951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53697F6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Group Size</w:t>
            </w:r>
          </w:p>
          <w:p w14:paraId="114A63E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(Path 2)</w:t>
            </w:r>
          </w:p>
        </w:tc>
        <w:tc>
          <w:tcPr>
            <w:tcW w:w="2160" w:type="dxa"/>
            <w:vAlign w:val="center"/>
          </w:tcPr>
          <w:p w14:paraId="6DE72639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Intercept</w:t>
            </w:r>
          </w:p>
        </w:tc>
        <w:tc>
          <w:tcPr>
            <w:tcW w:w="1170" w:type="dxa"/>
            <w:vAlign w:val="center"/>
          </w:tcPr>
          <w:p w14:paraId="57B2575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0.58 (0.39)</w:t>
            </w:r>
          </w:p>
        </w:tc>
        <w:tc>
          <w:tcPr>
            <w:tcW w:w="1440" w:type="dxa"/>
            <w:vAlign w:val="center"/>
          </w:tcPr>
          <w:p w14:paraId="6FCD572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-0.22, 1.32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39670D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0.36 (0.38)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2D743FD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-0.41, 1.08</w:t>
            </w:r>
          </w:p>
        </w:tc>
      </w:tr>
      <w:tr w:rsidR="00485ADB" w:rsidRPr="00DC3150" w14:paraId="011164FC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178C663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003969F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Coyote Detections</w:t>
            </w:r>
          </w:p>
        </w:tc>
        <w:tc>
          <w:tcPr>
            <w:tcW w:w="1170" w:type="dxa"/>
            <w:vAlign w:val="center"/>
          </w:tcPr>
          <w:p w14:paraId="35A35F2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0.00 (0.01)</w:t>
            </w:r>
          </w:p>
        </w:tc>
        <w:tc>
          <w:tcPr>
            <w:tcW w:w="1440" w:type="dxa"/>
            <w:vAlign w:val="center"/>
          </w:tcPr>
          <w:p w14:paraId="57874CD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-0.01, 0.02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C9CAAC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0.00 (0.01)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214F7A3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-0.01, 0.02</w:t>
            </w:r>
          </w:p>
        </w:tc>
      </w:tr>
      <w:tr w:rsidR="00485ADB" w:rsidRPr="00DC3150" w14:paraId="7588AEB1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135BBD7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41802E4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Human Activity (High)</w:t>
            </w:r>
          </w:p>
        </w:tc>
        <w:tc>
          <w:tcPr>
            <w:tcW w:w="1170" w:type="dxa"/>
            <w:vAlign w:val="center"/>
          </w:tcPr>
          <w:p w14:paraId="6D7B8FE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-0.12 (0.31)</w:t>
            </w:r>
          </w:p>
        </w:tc>
        <w:tc>
          <w:tcPr>
            <w:tcW w:w="1440" w:type="dxa"/>
            <w:vAlign w:val="center"/>
          </w:tcPr>
          <w:p w14:paraId="384B6A2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-0.73, 0.52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033413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-0.03 (0.29)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095AA56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-0.57, 0.58</w:t>
            </w:r>
          </w:p>
        </w:tc>
      </w:tr>
      <w:tr w:rsidR="00485ADB" w:rsidRPr="00DC3150" w14:paraId="603F0552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17A2BEA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5979CEC9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Impervious Surfaces (High)</w:t>
            </w:r>
          </w:p>
        </w:tc>
        <w:tc>
          <w:tcPr>
            <w:tcW w:w="1170" w:type="dxa"/>
            <w:vAlign w:val="center"/>
          </w:tcPr>
          <w:p w14:paraId="30FEC9F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0.29 (0.35)</w:t>
            </w:r>
          </w:p>
        </w:tc>
        <w:tc>
          <w:tcPr>
            <w:tcW w:w="1440" w:type="dxa"/>
            <w:vAlign w:val="center"/>
          </w:tcPr>
          <w:p w14:paraId="3997C80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-0.42, 0.97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EE080B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0.35 (0.34)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5B6C8B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-0.32, 1.03</w:t>
            </w:r>
          </w:p>
        </w:tc>
      </w:tr>
      <w:tr w:rsidR="00485ADB" w:rsidRPr="00DC3150" w14:paraId="79716786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6CBC09C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04CF31B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Pollution Burden (High)</w:t>
            </w:r>
          </w:p>
        </w:tc>
        <w:tc>
          <w:tcPr>
            <w:tcW w:w="1170" w:type="dxa"/>
            <w:vAlign w:val="center"/>
          </w:tcPr>
          <w:p w14:paraId="1BB2217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-0.54 (0.27)</w:t>
            </w:r>
          </w:p>
        </w:tc>
        <w:tc>
          <w:tcPr>
            <w:tcW w:w="1440" w:type="dxa"/>
            <w:vAlign w:val="center"/>
          </w:tcPr>
          <w:p w14:paraId="1BBA23E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-1.08, 0.00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F010B3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-0.37 (0.26)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76175DA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-0.88, 0.14</w:t>
            </w:r>
          </w:p>
        </w:tc>
      </w:tr>
      <w:tr w:rsidR="00485ADB" w:rsidRPr="00DC3150" w14:paraId="2788CB6D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0E9D6A0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Total Exploration</w:t>
            </w:r>
          </w:p>
          <w:p w14:paraId="47F8789C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(Final Outcome)</w:t>
            </w:r>
          </w:p>
        </w:tc>
        <w:tc>
          <w:tcPr>
            <w:tcW w:w="2160" w:type="dxa"/>
            <w:vAlign w:val="center"/>
          </w:tcPr>
          <w:p w14:paraId="2237E71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Intercept</w:t>
            </w:r>
          </w:p>
        </w:tc>
        <w:tc>
          <w:tcPr>
            <w:tcW w:w="1170" w:type="dxa"/>
            <w:vAlign w:val="center"/>
          </w:tcPr>
          <w:p w14:paraId="55AA39B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-0.08 (0.34)</w:t>
            </w:r>
          </w:p>
        </w:tc>
        <w:tc>
          <w:tcPr>
            <w:tcW w:w="1440" w:type="dxa"/>
            <w:vAlign w:val="center"/>
          </w:tcPr>
          <w:p w14:paraId="7E744CA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-0.74, 0.58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EADD7E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0.65 (0.22)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7E413B3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0.22, 1.08</w:t>
            </w:r>
          </w:p>
        </w:tc>
      </w:tr>
      <w:tr w:rsidR="00485ADB" w:rsidRPr="00DC3150" w14:paraId="39DB0A22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45F0DB8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4423B0F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Observation Number</w:t>
            </w:r>
          </w:p>
        </w:tc>
        <w:tc>
          <w:tcPr>
            <w:tcW w:w="1170" w:type="dxa"/>
            <w:vAlign w:val="center"/>
          </w:tcPr>
          <w:p w14:paraId="2848365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-0.05 (0.01)</w:t>
            </w:r>
          </w:p>
        </w:tc>
        <w:tc>
          <w:tcPr>
            <w:tcW w:w="1440" w:type="dxa"/>
            <w:vAlign w:val="center"/>
          </w:tcPr>
          <w:p w14:paraId="755A70B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-0.06, -0.04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9A2072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-0.02 (0.00)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47F9165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-0.03, -0.01</w:t>
            </w:r>
          </w:p>
        </w:tc>
      </w:tr>
      <w:tr w:rsidR="00485ADB" w:rsidRPr="00DC3150" w14:paraId="55B6A300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23207DD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3089540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Coyote Detections</w:t>
            </w:r>
          </w:p>
        </w:tc>
        <w:tc>
          <w:tcPr>
            <w:tcW w:w="1170" w:type="dxa"/>
            <w:vAlign w:val="center"/>
          </w:tcPr>
          <w:p w14:paraId="1F68D0E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0.00 (0.01)</w:t>
            </w:r>
          </w:p>
        </w:tc>
        <w:tc>
          <w:tcPr>
            <w:tcW w:w="1440" w:type="dxa"/>
            <w:vAlign w:val="center"/>
          </w:tcPr>
          <w:p w14:paraId="13240C2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-0.01, 0.02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8F24DBD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-0.01 (0.00)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329D404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-0.01, 0.00</w:t>
            </w:r>
          </w:p>
        </w:tc>
      </w:tr>
      <w:tr w:rsidR="00485ADB" w:rsidRPr="00DC3150" w14:paraId="5D8FCFD3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5A98295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1A76CF7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Group Size</w:t>
            </w:r>
          </w:p>
        </w:tc>
        <w:tc>
          <w:tcPr>
            <w:tcW w:w="1170" w:type="dxa"/>
            <w:vAlign w:val="center"/>
          </w:tcPr>
          <w:p w14:paraId="5B02C2E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0.15 (0.05)</w:t>
            </w:r>
          </w:p>
        </w:tc>
        <w:tc>
          <w:tcPr>
            <w:tcW w:w="1440" w:type="dxa"/>
            <w:vAlign w:val="center"/>
          </w:tcPr>
          <w:p w14:paraId="13FCFA1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0.05, 0.25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B13A8E2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0.15 (0.04)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6C42E674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0.06, 0.23</w:t>
            </w:r>
          </w:p>
        </w:tc>
      </w:tr>
      <w:tr w:rsidR="00485ADB" w:rsidRPr="00DC3150" w14:paraId="706BA426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7124A9D7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2694954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Human Activity (High)</w:t>
            </w:r>
          </w:p>
        </w:tc>
        <w:tc>
          <w:tcPr>
            <w:tcW w:w="1170" w:type="dxa"/>
            <w:vAlign w:val="center"/>
          </w:tcPr>
          <w:p w14:paraId="2D301F3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0.59 (0.22)</w:t>
            </w:r>
          </w:p>
        </w:tc>
        <w:tc>
          <w:tcPr>
            <w:tcW w:w="1440" w:type="dxa"/>
            <w:vAlign w:val="center"/>
          </w:tcPr>
          <w:p w14:paraId="2A2A209A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0.17, 1.04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D31807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-0.15 (0.15)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F1980B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-0.45, 0.15</w:t>
            </w:r>
          </w:p>
        </w:tc>
      </w:tr>
      <w:tr w:rsidR="00485ADB" w:rsidRPr="00DC3150" w14:paraId="037EF841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6C85446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yellow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4F9F2F43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yellow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Impervious Surfaces (High)</w:t>
            </w:r>
          </w:p>
        </w:tc>
        <w:tc>
          <w:tcPr>
            <w:tcW w:w="1170" w:type="dxa"/>
            <w:vAlign w:val="center"/>
          </w:tcPr>
          <w:p w14:paraId="28E50E8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-0.70 (0.26)</w:t>
            </w:r>
          </w:p>
        </w:tc>
        <w:tc>
          <w:tcPr>
            <w:tcW w:w="1440" w:type="dxa"/>
            <w:vAlign w:val="center"/>
          </w:tcPr>
          <w:p w14:paraId="766C4908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-1.21, -0.19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33AA3E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-0.39 (0.17)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6BADBED6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b/>
                <w:bCs/>
                <w:lang w:val="en"/>
              </w:rPr>
              <w:t>-0.72, -0.06</w:t>
            </w:r>
          </w:p>
        </w:tc>
      </w:tr>
      <w:tr w:rsidR="00485ADB" w:rsidRPr="00DC3150" w14:paraId="0FDA17CA" w14:textId="77777777" w:rsidTr="00B704BF">
        <w:trPr>
          <w:trHeight w:val="593"/>
        </w:trPr>
        <w:tc>
          <w:tcPr>
            <w:tcW w:w="2060" w:type="dxa"/>
            <w:vAlign w:val="center"/>
          </w:tcPr>
          <w:p w14:paraId="3906874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yellow"/>
                <w:lang w:val="en"/>
              </w:rPr>
            </w:pPr>
          </w:p>
        </w:tc>
        <w:tc>
          <w:tcPr>
            <w:tcW w:w="2160" w:type="dxa"/>
            <w:vAlign w:val="center"/>
          </w:tcPr>
          <w:p w14:paraId="4A810C21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yellow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Pollution Burden (High)</w:t>
            </w:r>
          </w:p>
        </w:tc>
        <w:tc>
          <w:tcPr>
            <w:tcW w:w="1170" w:type="dxa"/>
            <w:vAlign w:val="center"/>
          </w:tcPr>
          <w:p w14:paraId="53BB3D8E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-0.02 (0.18)</w:t>
            </w:r>
          </w:p>
        </w:tc>
        <w:tc>
          <w:tcPr>
            <w:tcW w:w="1440" w:type="dxa"/>
            <w:vAlign w:val="center"/>
          </w:tcPr>
          <w:p w14:paraId="51355C2F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-0.38, 0.32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71E4AA0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0.11 (0.13)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30217D8B" w14:textId="77777777" w:rsidR="00485ADB" w:rsidRPr="00DC3150" w:rsidRDefault="00485ADB" w:rsidP="00B704B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DC3150">
              <w:rPr>
                <w:rFonts w:ascii="Times New Roman" w:eastAsia="Times New Roman" w:hAnsi="Times New Roman" w:cs="Times New Roman"/>
                <w:lang w:val="en"/>
              </w:rPr>
              <w:t>-0.15, 0.38</w:t>
            </w:r>
          </w:p>
        </w:tc>
      </w:tr>
    </w:tbl>
    <w:p w14:paraId="3CCF4F23" w14:textId="77777777" w:rsidR="00485ADB" w:rsidRPr="00DC3150" w:rsidRDefault="00485ADB" w:rsidP="00485ADB">
      <w:pPr>
        <w:rPr>
          <w:rFonts w:ascii="Times New Roman" w:hAnsi="Times New Roman" w:cs="Times New Roman"/>
        </w:rPr>
      </w:pPr>
    </w:p>
    <w:p w14:paraId="6016A62B" w14:textId="77777777" w:rsidR="009542D6" w:rsidRDefault="009542D6"/>
    <w:sectPr w:rsidR="009542D6" w:rsidSect="00485AD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DB"/>
    <w:rsid w:val="00264C10"/>
    <w:rsid w:val="00470242"/>
    <w:rsid w:val="00485ADB"/>
    <w:rsid w:val="00726E03"/>
    <w:rsid w:val="009542D6"/>
    <w:rsid w:val="00C8679A"/>
    <w:rsid w:val="00D4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1C198"/>
  <w15:chartTrackingRefBased/>
  <w15:docId w15:val="{B6E38A59-8EBB-456E-9644-92D86C2C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AD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A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A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A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A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A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AD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AD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AD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AD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A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A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A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A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A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A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A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5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AD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5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ADB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5A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ADB"/>
    <w:pPr>
      <w:spacing w:after="160" w:line="278" w:lineRule="auto"/>
      <w:ind w:left="720"/>
      <w:contextualSpacing/>
    </w:pPr>
    <w:rPr>
      <w:rFonts w:eastAsiaTheme="minorEastAsia"/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5A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A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ADB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85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2026-06-16T17:25:00Z</dcterms:created>
  <dcterms:modified xsi:type="dcterms:W3CDTF">2026-06-16T17:25:00Z</dcterms:modified>
</cp:coreProperties>
</file>