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1A6EA" w14:textId="2F4D6888" w:rsidR="005B1539" w:rsidRPr="005A2803" w:rsidRDefault="005B1539" w:rsidP="00C42479">
      <w:pPr>
        <w:spacing w:line="240" w:lineRule="auto"/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35647333"/>
      <w:bookmarkEnd w:id="0"/>
      <w:r w:rsidRPr="005A280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Online Content</w:t>
      </w:r>
    </w:p>
    <w:p w14:paraId="47B004BE" w14:textId="77777777" w:rsidR="003B2A0D" w:rsidRPr="005A2803" w:rsidRDefault="003B2A0D" w:rsidP="00C42479">
      <w:pPr>
        <w:spacing w:line="240" w:lineRule="auto"/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12EA89" w14:textId="77777777" w:rsidR="003B2A0D" w:rsidRPr="005A2803" w:rsidRDefault="003B2A0D" w:rsidP="003B2A0D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n-US"/>
        </w:rPr>
      </w:pPr>
      <w:r w:rsidRPr="005A2803">
        <w:rPr>
          <w:rFonts w:ascii="Times New Roman" w:hAnsi="Times New Roman" w:cs="Times New Roman"/>
          <w:b/>
          <w:bCs/>
          <w:sz w:val="24"/>
          <w:szCs w:val="24"/>
          <w:lang w:val="en-US"/>
        </w:rPr>
        <w:t>Age- and Sex-Specific Trends in Hospitalizations for Eating Disorders Among Children and Adolescents in France, 2016–2024</w:t>
      </w:r>
    </w:p>
    <w:p w14:paraId="4EEAA478" w14:textId="77777777" w:rsidR="00947882" w:rsidRPr="005A2803" w:rsidRDefault="00947882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lang w:val="en-US"/>
        </w:rPr>
      </w:pPr>
    </w:p>
    <w:p w14:paraId="1F5BD9DD" w14:textId="12D19D1B" w:rsidR="005B1539" w:rsidRPr="005A2803" w:rsidRDefault="00550CB6" w:rsidP="00ED0052">
      <w:pPr>
        <w:pStyle w:val="xmsonormal"/>
        <w:spacing w:before="0" w:beforeAutospacing="0" w:after="0" w:afterAutospacing="0" w:line="480" w:lineRule="auto"/>
        <w:jc w:val="both"/>
        <w:rPr>
          <w:rFonts w:eastAsiaTheme="minorHAnsi"/>
          <w:bCs/>
          <w:lang w:val="en-US" w:eastAsia="en-US"/>
        </w:rPr>
      </w:pPr>
      <w:proofErr w:type="spellStart"/>
      <w:r w:rsidRPr="005A2803">
        <w:rPr>
          <w:b/>
          <w:bCs/>
          <w:lang w:val="en-US"/>
        </w:rPr>
        <w:t>eMethods</w:t>
      </w:r>
      <w:proofErr w:type="spellEnd"/>
      <w:r w:rsidRPr="005A2803">
        <w:rPr>
          <w:b/>
          <w:bCs/>
          <w:lang w:val="en-US"/>
        </w:rPr>
        <w:t xml:space="preserve"> 1. </w:t>
      </w:r>
      <w:r w:rsidR="00947882" w:rsidRPr="005A2803">
        <w:rPr>
          <w:rFonts w:eastAsiaTheme="minorHAnsi"/>
          <w:bCs/>
          <w:lang w:val="en-US" w:eastAsia="en-US"/>
        </w:rPr>
        <w:t>Definition of eating disorders-</w:t>
      </w:r>
      <w:r w:rsidR="00931141" w:rsidRPr="005A2803">
        <w:rPr>
          <w:rFonts w:eastAsiaTheme="minorHAnsi"/>
          <w:bCs/>
          <w:lang w:val="en-US" w:eastAsia="en-US"/>
        </w:rPr>
        <w:t xml:space="preserve">related hospitalizations </w:t>
      </w:r>
    </w:p>
    <w:p w14:paraId="618611CD" w14:textId="4930CE5D" w:rsidR="00550CB6" w:rsidRPr="005A2803" w:rsidRDefault="00550CB6" w:rsidP="00550CB6">
      <w:pPr>
        <w:pStyle w:val="xmsonormal"/>
        <w:spacing w:before="0" w:beforeAutospacing="0" w:after="0" w:afterAutospacing="0" w:line="480" w:lineRule="auto"/>
        <w:jc w:val="both"/>
        <w:rPr>
          <w:b/>
          <w:lang w:val="en-US"/>
        </w:rPr>
      </w:pPr>
      <w:proofErr w:type="spellStart"/>
      <w:r w:rsidRPr="005A2803">
        <w:rPr>
          <w:rFonts w:eastAsiaTheme="minorHAnsi"/>
          <w:b/>
          <w:lang w:val="en-US" w:eastAsia="en-US"/>
        </w:rPr>
        <w:t>eFigure</w:t>
      </w:r>
      <w:r w:rsidR="0066479F" w:rsidRPr="005A2803">
        <w:rPr>
          <w:rFonts w:eastAsiaTheme="minorHAnsi"/>
          <w:b/>
          <w:lang w:val="en-US" w:eastAsia="en-US"/>
        </w:rPr>
        <w:t>s</w:t>
      </w:r>
      <w:proofErr w:type="spellEnd"/>
      <w:r w:rsidRPr="005A2803">
        <w:rPr>
          <w:rFonts w:eastAsiaTheme="minorHAnsi"/>
          <w:b/>
          <w:lang w:val="en-US" w:eastAsia="en-US"/>
        </w:rPr>
        <w:t xml:space="preserve"> 1</w:t>
      </w:r>
      <w:r w:rsidR="0066479F" w:rsidRPr="005A2803">
        <w:rPr>
          <w:rFonts w:eastAsiaTheme="minorHAnsi"/>
          <w:b/>
          <w:lang w:val="en-US" w:eastAsia="en-US"/>
        </w:rPr>
        <w:t>A and 1B</w:t>
      </w:r>
      <w:r w:rsidRPr="005A2803">
        <w:rPr>
          <w:rFonts w:eastAsiaTheme="minorHAnsi"/>
          <w:b/>
          <w:lang w:val="en-US" w:eastAsia="en-US"/>
        </w:rPr>
        <w:t xml:space="preserve">. </w:t>
      </w:r>
      <w:r w:rsidR="00931141" w:rsidRPr="005A2803">
        <w:rPr>
          <w:rFonts w:eastAsiaTheme="minorHAnsi"/>
          <w:bCs/>
          <w:lang w:val="en-US" w:eastAsia="en-US"/>
        </w:rPr>
        <w:t>Annual and monthly rates and trends of total ED-related hospitalizations among children aged 6 to 17 years in France</w:t>
      </w:r>
      <w:r w:rsidR="00931141" w:rsidRPr="005A2803">
        <w:rPr>
          <w:rFonts w:eastAsiaTheme="minorHAnsi"/>
          <w:b/>
          <w:lang w:val="en-US" w:eastAsia="en-US"/>
        </w:rPr>
        <w:t xml:space="preserve"> </w:t>
      </w:r>
    </w:p>
    <w:p w14:paraId="60E108F5" w14:textId="549C9BD8" w:rsidR="001B34A1" w:rsidRPr="005A2803" w:rsidRDefault="00BB3915" w:rsidP="00BB3915">
      <w:pPr>
        <w:pStyle w:val="xmsonormal"/>
        <w:spacing w:before="0" w:beforeAutospacing="0" w:after="0" w:afterAutospacing="0" w:line="480" w:lineRule="auto"/>
        <w:jc w:val="both"/>
        <w:rPr>
          <w:rFonts w:eastAsiaTheme="minorHAnsi"/>
          <w:bCs/>
          <w:lang w:val="en-US" w:eastAsia="en-US"/>
        </w:rPr>
      </w:pPr>
      <w:r w:rsidRPr="005A2803">
        <w:rPr>
          <w:rFonts w:eastAsiaTheme="minorHAnsi"/>
          <w:b/>
          <w:lang w:val="en-US" w:eastAsia="en-US"/>
        </w:rPr>
        <w:t xml:space="preserve">eTable1. </w:t>
      </w:r>
      <w:r w:rsidR="00931141" w:rsidRPr="005A2803">
        <w:rPr>
          <w:rFonts w:eastAsiaTheme="minorHAnsi"/>
          <w:bCs/>
          <w:lang w:val="en-US" w:eastAsia="en-US"/>
        </w:rPr>
        <w:t>Trend estimates of the monthly rates of total ED-related hospitalizations</w:t>
      </w:r>
      <w:r w:rsidR="00931141" w:rsidRPr="005A2803">
        <w:rPr>
          <w:rFonts w:eastAsiaTheme="minorHAnsi"/>
          <w:b/>
          <w:lang w:val="en-US" w:eastAsia="en-US"/>
        </w:rPr>
        <w:t xml:space="preserve"> </w:t>
      </w:r>
    </w:p>
    <w:p w14:paraId="5C160B31" w14:textId="744A66F5" w:rsidR="00931141" w:rsidRPr="005A2803" w:rsidRDefault="001B34A1" w:rsidP="00BB3915">
      <w:pPr>
        <w:pStyle w:val="xmsonormal"/>
        <w:spacing w:before="0" w:beforeAutospacing="0" w:after="0" w:afterAutospacing="0" w:line="480" w:lineRule="auto"/>
        <w:jc w:val="both"/>
        <w:rPr>
          <w:rFonts w:eastAsiaTheme="minorHAnsi"/>
          <w:bCs/>
          <w:lang w:val="en-US" w:eastAsia="en-US"/>
        </w:rPr>
      </w:pPr>
      <w:proofErr w:type="spellStart"/>
      <w:r w:rsidRPr="005A2803">
        <w:rPr>
          <w:b/>
          <w:lang w:val="en-US"/>
        </w:rPr>
        <w:t>eFigure</w:t>
      </w:r>
      <w:proofErr w:type="spellEnd"/>
      <w:r w:rsidRPr="005A2803">
        <w:rPr>
          <w:b/>
          <w:lang w:val="en-US"/>
        </w:rPr>
        <w:t xml:space="preserve"> 2. </w:t>
      </w:r>
      <w:r w:rsidR="003B2A0D" w:rsidRPr="005A2803">
        <w:rPr>
          <w:lang w:val="en-US"/>
        </w:rPr>
        <w:t xml:space="preserve">Distribution of age at admission for incident ED-related </w:t>
      </w:r>
      <w:r w:rsidR="00CC520A" w:rsidRPr="005A2803">
        <w:rPr>
          <w:lang w:val="en-US"/>
        </w:rPr>
        <w:t>h</w:t>
      </w:r>
      <w:r w:rsidR="003B2A0D" w:rsidRPr="005A2803">
        <w:rPr>
          <w:lang w:val="en-US"/>
        </w:rPr>
        <w:t>ospitalizations by sex in 2016 and 2024</w:t>
      </w:r>
    </w:p>
    <w:p w14:paraId="70EE752A" w14:textId="77777777" w:rsidR="006B1B1B" w:rsidRPr="005A2803" w:rsidRDefault="006B1B1B" w:rsidP="006B1B1B">
      <w:pPr>
        <w:pStyle w:val="xmsonormal"/>
        <w:spacing w:before="0" w:beforeAutospacing="0" w:after="0" w:afterAutospacing="0" w:line="480" w:lineRule="auto"/>
        <w:jc w:val="both"/>
        <w:rPr>
          <w:rFonts w:eastAsiaTheme="minorHAnsi"/>
          <w:b/>
          <w:lang w:val="en-US" w:eastAsia="en-US"/>
        </w:rPr>
      </w:pPr>
      <w:proofErr w:type="spellStart"/>
      <w:r w:rsidRPr="005A2803">
        <w:rPr>
          <w:rStyle w:val="jlqj4b"/>
          <w:b/>
          <w:lang w:val="en-US"/>
        </w:rPr>
        <w:t>eFigures</w:t>
      </w:r>
      <w:proofErr w:type="spellEnd"/>
      <w:r w:rsidRPr="005A2803">
        <w:rPr>
          <w:rStyle w:val="jlqj4b"/>
          <w:b/>
          <w:lang w:val="en-US"/>
        </w:rPr>
        <w:t xml:space="preserve"> 3A and 3B</w:t>
      </w:r>
      <w:r w:rsidRPr="005A2803">
        <w:rPr>
          <w:rStyle w:val="Marquedecommentaire"/>
          <w:b/>
          <w:sz w:val="24"/>
          <w:szCs w:val="24"/>
          <w:lang w:val="en-US"/>
        </w:rPr>
        <w:t xml:space="preserve">. </w:t>
      </w:r>
      <w:r w:rsidRPr="005A2803">
        <w:rPr>
          <w:rStyle w:val="jlqj4b"/>
          <w:bCs/>
          <w:lang w:val="en-US"/>
        </w:rPr>
        <w:t>Annual and monthly rates and trends of incident ED-related hospitalizations children 6 to 17 years in France</w:t>
      </w:r>
      <w:r w:rsidRPr="005A2803">
        <w:rPr>
          <w:rFonts w:eastAsiaTheme="minorHAnsi"/>
          <w:bCs/>
          <w:lang w:val="en-US" w:eastAsia="en-US"/>
        </w:rPr>
        <w:t xml:space="preserve"> </w:t>
      </w:r>
    </w:p>
    <w:p w14:paraId="327E6409" w14:textId="13363F24" w:rsidR="00065809" w:rsidRPr="005A2803" w:rsidRDefault="00065809" w:rsidP="00065809">
      <w:pPr>
        <w:pStyle w:val="xmsonormal"/>
        <w:spacing w:before="0" w:beforeAutospacing="0" w:after="0" w:afterAutospacing="0" w:line="480" w:lineRule="auto"/>
        <w:jc w:val="both"/>
        <w:rPr>
          <w:rStyle w:val="jlqj4b"/>
          <w:rFonts w:eastAsiaTheme="minorHAnsi"/>
          <w:bCs/>
          <w:lang w:val="en-US" w:eastAsia="en-US"/>
        </w:rPr>
      </w:pPr>
      <w:r w:rsidRPr="005A2803">
        <w:rPr>
          <w:rFonts w:eastAsiaTheme="minorHAnsi"/>
          <w:b/>
          <w:lang w:val="en-US" w:eastAsia="en-US"/>
        </w:rPr>
        <w:t>eTable</w:t>
      </w:r>
      <w:r w:rsidR="001B34A1" w:rsidRPr="005A2803">
        <w:rPr>
          <w:rFonts w:eastAsiaTheme="minorHAnsi"/>
          <w:b/>
          <w:lang w:val="en-US" w:eastAsia="en-US"/>
        </w:rPr>
        <w:t>2</w:t>
      </w:r>
      <w:r w:rsidRPr="005A2803">
        <w:rPr>
          <w:rFonts w:eastAsiaTheme="minorHAnsi"/>
          <w:b/>
          <w:lang w:val="en-US" w:eastAsia="en-US"/>
        </w:rPr>
        <w:t xml:space="preserve">. </w:t>
      </w:r>
      <w:r w:rsidR="006B1B1B" w:rsidRPr="005A2803">
        <w:rPr>
          <w:rFonts w:eastAsiaTheme="minorHAnsi"/>
          <w:bCs/>
          <w:lang w:val="en-US" w:eastAsia="en-US"/>
        </w:rPr>
        <w:t>Trend estimates of the monthly rates of incident ED-related hospitalizations</w:t>
      </w:r>
    </w:p>
    <w:p w14:paraId="5F8E49E0" w14:textId="77777777" w:rsidR="00550CB6" w:rsidRPr="005A2803" w:rsidRDefault="00550CB6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</w:p>
    <w:p w14:paraId="6C2A94B7" w14:textId="77777777" w:rsidR="00550CB6" w:rsidRPr="005A2803" w:rsidRDefault="00550CB6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</w:p>
    <w:p w14:paraId="2B268B29" w14:textId="77777777" w:rsidR="00550CB6" w:rsidRPr="005A2803" w:rsidRDefault="00550CB6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</w:p>
    <w:p w14:paraId="492A7A92" w14:textId="77777777" w:rsidR="00550CB6" w:rsidRPr="005A2803" w:rsidRDefault="00550CB6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</w:p>
    <w:p w14:paraId="71F69AD4" w14:textId="77777777" w:rsidR="00550CB6" w:rsidRPr="005A2803" w:rsidRDefault="00550CB6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</w:p>
    <w:p w14:paraId="10382D79" w14:textId="77777777" w:rsidR="00550CB6" w:rsidRPr="005A2803" w:rsidRDefault="00550CB6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</w:p>
    <w:p w14:paraId="5231BF43" w14:textId="6BDE58B7" w:rsidR="00550CB6" w:rsidRPr="005A2803" w:rsidRDefault="00550CB6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</w:p>
    <w:p w14:paraId="4BFE55EC" w14:textId="773318DF" w:rsidR="005263BF" w:rsidRPr="005A2803" w:rsidRDefault="005263BF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</w:p>
    <w:p w14:paraId="7E4E108E" w14:textId="4F25C558" w:rsidR="005263BF" w:rsidRPr="005A2803" w:rsidRDefault="005263BF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</w:p>
    <w:p w14:paraId="7710AA04" w14:textId="15792199" w:rsidR="00D909A6" w:rsidRPr="005A2803" w:rsidRDefault="00D909A6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</w:p>
    <w:p w14:paraId="630AB476" w14:textId="77777777" w:rsidR="00CC520A" w:rsidRPr="005A2803" w:rsidRDefault="00CC520A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</w:p>
    <w:p w14:paraId="47BF8F19" w14:textId="77777777" w:rsidR="005263BF" w:rsidRPr="005A2803" w:rsidRDefault="005263BF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</w:p>
    <w:p w14:paraId="5175F50B" w14:textId="0F258E1F" w:rsidR="00ED0052" w:rsidRPr="005A2803" w:rsidRDefault="005B1539" w:rsidP="00ED0052">
      <w:pPr>
        <w:pStyle w:val="xmsonormal"/>
        <w:spacing w:before="0" w:beforeAutospacing="0" w:after="0" w:afterAutospacing="0" w:line="480" w:lineRule="auto"/>
        <w:jc w:val="both"/>
        <w:rPr>
          <w:b/>
          <w:bCs/>
          <w:u w:val="single"/>
          <w:lang w:val="en-US"/>
        </w:rPr>
      </w:pPr>
      <w:proofErr w:type="spellStart"/>
      <w:r w:rsidRPr="005A2803">
        <w:rPr>
          <w:b/>
          <w:bCs/>
          <w:u w:val="single"/>
          <w:lang w:val="en-US"/>
        </w:rPr>
        <w:lastRenderedPageBreak/>
        <w:t>eMethods</w:t>
      </w:r>
      <w:proofErr w:type="spellEnd"/>
      <w:r w:rsidRPr="005A2803">
        <w:rPr>
          <w:b/>
          <w:bCs/>
          <w:u w:val="single"/>
          <w:lang w:val="en-US"/>
        </w:rPr>
        <w:t xml:space="preserve"> 1</w:t>
      </w:r>
      <w:r w:rsidRPr="005A2803">
        <w:rPr>
          <w:b/>
          <w:bCs/>
          <w:lang w:val="en-US"/>
        </w:rPr>
        <w:t xml:space="preserve">. </w:t>
      </w:r>
      <w:bookmarkStart w:id="1" w:name="_Hlk207360827"/>
      <w:r w:rsidR="00ED0052" w:rsidRPr="005A2803">
        <w:rPr>
          <w:b/>
          <w:bCs/>
          <w:lang w:val="en-US"/>
        </w:rPr>
        <w:t>Definition of Eating disorders related hospitalizations</w:t>
      </w:r>
      <w:r w:rsidR="00ED0052" w:rsidRPr="005A2803">
        <w:rPr>
          <w:b/>
          <w:bCs/>
          <w:u w:val="single"/>
          <w:lang w:val="en-US"/>
        </w:rPr>
        <w:t xml:space="preserve"> </w:t>
      </w:r>
      <w:bookmarkEnd w:id="1"/>
    </w:p>
    <w:p w14:paraId="047B3E79" w14:textId="45D47B5F" w:rsidR="00ED0052" w:rsidRPr="005A2803" w:rsidRDefault="00ED0052" w:rsidP="00B726C1">
      <w:pPr>
        <w:pStyle w:val="xmsonormal"/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In th</w:t>
      </w:r>
      <w:r w:rsidR="005263BF" w:rsidRPr="005A2803">
        <w:rPr>
          <w:lang w:val="en-US"/>
        </w:rPr>
        <w:t>e</w:t>
      </w:r>
      <w:r w:rsidRPr="005A2803">
        <w:rPr>
          <w:lang w:val="en-US"/>
        </w:rPr>
        <w:t xml:space="preserve"> PMSI databas</w:t>
      </w:r>
      <w:r w:rsidR="005B1539" w:rsidRPr="005A2803">
        <w:rPr>
          <w:lang w:val="en-US"/>
        </w:rPr>
        <w:t>e, medical diagnoses are extracted</w:t>
      </w:r>
      <w:r w:rsidRPr="005A2803">
        <w:rPr>
          <w:lang w:val="en-US"/>
        </w:rPr>
        <w:t xml:space="preserve"> from the anonymous discharge summaries (Résumés de Sortie Anonyme, RSA) established at the end of each hospital stay and are classified as follows:</w:t>
      </w:r>
    </w:p>
    <w:p w14:paraId="07186494" w14:textId="03F2FFF0" w:rsidR="00ED0052" w:rsidRPr="005A2803" w:rsidRDefault="00ED0052" w:rsidP="00947882">
      <w:pPr>
        <w:pStyle w:val="xmsonormal"/>
        <w:numPr>
          <w:ilvl w:val="0"/>
          <w:numId w:val="10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Principal diagnoses (DP): medical reason justifying the hospitalization.</w:t>
      </w:r>
    </w:p>
    <w:p w14:paraId="4DD73338" w14:textId="704A428D" w:rsidR="00ED0052" w:rsidRPr="005A2803" w:rsidRDefault="00ED0052" w:rsidP="00947882">
      <w:pPr>
        <w:pStyle w:val="xmsonormal"/>
        <w:numPr>
          <w:ilvl w:val="0"/>
          <w:numId w:val="10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Related diagnoses (DR): diagnosis specifying the DP</w:t>
      </w:r>
    </w:p>
    <w:p w14:paraId="53D4C0B0" w14:textId="6BE80997" w:rsidR="00ED0052" w:rsidRPr="005A2803" w:rsidRDefault="00ED0052" w:rsidP="00947882">
      <w:pPr>
        <w:pStyle w:val="xmsonormal"/>
        <w:numPr>
          <w:ilvl w:val="0"/>
          <w:numId w:val="10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Associated diagnoses (DA): morbidity associated to DP</w:t>
      </w:r>
    </w:p>
    <w:p w14:paraId="273C015B" w14:textId="2E617600" w:rsidR="00ED0052" w:rsidRPr="005A2803" w:rsidRDefault="00ED0052" w:rsidP="00ED0052">
      <w:pPr>
        <w:pStyle w:val="xmsonormal"/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One RSA contains one DP and as many DR or DA as needed to describe the pat</w:t>
      </w:r>
      <w:r w:rsidR="00947882" w:rsidRPr="005A2803">
        <w:rPr>
          <w:lang w:val="en-US"/>
        </w:rPr>
        <w:t>ient’s medical condition during</w:t>
      </w:r>
      <w:r w:rsidRPr="005A2803">
        <w:rPr>
          <w:lang w:val="en-US"/>
        </w:rPr>
        <w:t xml:space="preserve"> the hospital stay. </w:t>
      </w:r>
    </w:p>
    <w:p w14:paraId="440CB8EE" w14:textId="5ACE07A8" w:rsidR="00ED0052" w:rsidRPr="005A2803" w:rsidRDefault="00ED0052" w:rsidP="00ED0052">
      <w:pPr>
        <w:pStyle w:val="xmsonormal"/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 xml:space="preserve">Hospitalizations related to eating disorders were defined as hospital stays </w:t>
      </w:r>
      <w:r w:rsidR="005B1539" w:rsidRPr="005A2803">
        <w:rPr>
          <w:lang w:val="en-US"/>
        </w:rPr>
        <w:t>(</w:t>
      </w:r>
      <w:r w:rsidR="00947882" w:rsidRPr="005A2803">
        <w:rPr>
          <w:lang w:val="en-US"/>
        </w:rPr>
        <w:t>inpatient or day-hospital care</w:t>
      </w:r>
      <w:r w:rsidR="005B1539" w:rsidRPr="005A2803">
        <w:rPr>
          <w:lang w:val="en-US"/>
        </w:rPr>
        <w:t>) with at least one of the following ICD-10 (</w:t>
      </w:r>
      <w:r w:rsidR="005B1539" w:rsidRPr="005A2803">
        <w:rPr>
          <w:i/>
          <w:lang w:val="en-US"/>
        </w:rPr>
        <w:t>10</w:t>
      </w:r>
      <w:r w:rsidR="005B1539" w:rsidRPr="005A2803">
        <w:rPr>
          <w:i/>
          <w:vertAlign w:val="superscript"/>
          <w:lang w:val="en-US"/>
        </w:rPr>
        <w:t>th</w:t>
      </w:r>
      <w:r w:rsidR="005B1539" w:rsidRPr="005A2803">
        <w:rPr>
          <w:i/>
          <w:lang w:val="en-US"/>
        </w:rPr>
        <w:t xml:space="preserve"> revision of the International Statistical Classification of Diseases and Related Health Problems</w:t>
      </w:r>
      <w:r w:rsidR="005B1539" w:rsidRPr="005A2803">
        <w:rPr>
          <w:lang w:val="en-US"/>
        </w:rPr>
        <w:t>) codes</w:t>
      </w:r>
      <w:r w:rsidR="00873958" w:rsidRPr="005A2803">
        <w:rPr>
          <w:lang w:val="en-US"/>
        </w:rPr>
        <w:t xml:space="preserve"> </w:t>
      </w:r>
      <w:r w:rsidR="00947882" w:rsidRPr="005A2803">
        <w:rPr>
          <w:lang w:val="en-US"/>
        </w:rPr>
        <w:t xml:space="preserve">reported </w:t>
      </w:r>
      <w:r w:rsidR="00873958" w:rsidRPr="005A2803">
        <w:rPr>
          <w:lang w:val="en-US"/>
        </w:rPr>
        <w:t>as DP</w:t>
      </w:r>
      <w:r w:rsidRPr="005A2803">
        <w:rPr>
          <w:lang w:val="en-US"/>
        </w:rPr>
        <w:t>:</w:t>
      </w:r>
    </w:p>
    <w:p w14:paraId="485E7091" w14:textId="2784B414" w:rsidR="00ED0052" w:rsidRPr="005A2803" w:rsidRDefault="00ED0052" w:rsidP="00B025AC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Eating disorder: F50</w:t>
      </w:r>
      <w:r w:rsidR="00947882" w:rsidRPr="005A2803">
        <w:rPr>
          <w:lang w:val="en-US"/>
        </w:rPr>
        <w:t xml:space="preserve"> (these hospitalizations</w:t>
      </w:r>
      <w:r w:rsidR="00C42479" w:rsidRPr="005A2803">
        <w:rPr>
          <w:lang w:val="en-US"/>
        </w:rPr>
        <w:t xml:space="preserve"> </w:t>
      </w:r>
      <w:r w:rsidR="000A7E8D" w:rsidRPr="005A2803">
        <w:rPr>
          <w:lang w:val="en-US"/>
        </w:rPr>
        <w:t>were further reclassif</w:t>
      </w:r>
      <w:r w:rsidR="00947882" w:rsidRPr="005A2803">
        <w:rPr>
          <w:lang w:val="en-US"/>
        </w:rPr>
        <w:t>ied if</w:t>
      </w:r>
      <w:r w:rsidR="007E78A6" w:rsidRPr="005A2803">
        <w:rPr>
          <w:lang w:val="en-US"/>
        </w:rPr>
        <w:t xml:space="preserve"> a more precise eating disorders ICD-10 code</w:t>
      </w:r>
      <w:r w:rsidR="000A7E8D" w:rsidRPr="005A2803">
        <w:rPr>
          <w:lang w:val="en-US"/>
        </w:rPr>
        <w:t xml:space="preserve"> was listed as DA</w:t>
      </w:r>
      <w:r w:rsidR="00947882" w:rsidRPr="005A2803">
        <w:rPr>
          <w:lang w:val="en-US"/>
        </w:rPr>
        <w:t>)</w:t>
      </w:r>
      <w:r w:rsidR="00C42479" w:rsidRPr="005A2803">
        <w:rPr>
          <w:lang w:val="en-US"/>
        </w:rPr>
        <w:t xml:space="preserve"> </w:t>
      </w:r>
    </w:p>
    <w:p w14:paraId="6A1153DF" w14:textId="07CE67C9" w:rsidR="00ED0052" w:rsidRPr="005A2803" w:rsidRDefault="00ED0052" w:rsidP="002775D4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Anorexia nervosa: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0</w:t>
      </w:r>
    </w:p>
    <w:p w14:paraId="35CB931D" w14:textId="50CC7B52" w:rsidR="00ED0052" w:rsidRPr="005A2803" w:rsidRDefault="00ED0052" w:rsidP="002775D4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Atypical anorexia nervosa: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1</w:t>
      </w:r>
    </w:p>
    <w:p w14:paraId="5DD79819" w14:textId="5A94FF01" w:rsidR="00ED0052" w:rsidRPr="005A2803" w:rsidRDefault="00ED0052" w:rsidP="002775D4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Bulimia nervosa: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2</w:t>
      </w:r>
    </w:p>
    <w:p w14:paraId="32F2EBBF" w14:textId="3F123C49" w:rsidR="00ED0052" w:rsidRPr="005A2803" w:rsidRDefault="00ED0052" w:rsidP="002775D4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Atypical bulimia nervosa: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3</w:t>
      </w:r>
    </w:p>
    <w:p w14:paraId="2C4AD11C" w14:textId="3858701D" w:rsidR="00ED0052" w:rsidRPr="005A2803" w:rsidRDefault="00ED0052" w:rsidP="002775D4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Overeating associated with other psychological disturbances: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4</w:t>
      </w:r>
    </w:p>
    <w:p w14:paraId="4D44E707" w14:textId="1687474F" w:rsidR="00ED0052" w:rsidRPr="005A2803" w:rsidRDefault="00ED0052" w:rsidP="002775D4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Vomiting associated with other psychological disturbances: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5</w:t>
      </w:r>
    </w:p>
    <w:p w14:paraId="150EFC8A" w14:textId="1FF332D5" w:rsidR="000A7E8D" w:rsidRPr="005A2803" w:rsidRDefault="00ED0052" w:rsidP="002775D4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Other eating disorders: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8</w:t>
      </w:r>
    </w:p>
    <w:p w14:paraId="630D0178" w14:textId="0C87AAA5" w:rsidR="00ED0052" w:rsidRPr="005A2803" w:rsidRDefault="00ED0052" w:rsidP="002775D4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Eating disorders, unspecified: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9</w:t>
      </w:r>
      <w:r w:rsidR="00947882" w:rsidRPr="005A2803">
        <w:rPr>
          <w:lang w:val="en-US"/>
        </w:rPr>
        <w:t xml:space="preserve"> (these hospitalizations</w:t>
      </w:r>
      <w:r w:rsidR="000A7E8D" w:rsidRPr="005A2803">
        <w:rPr>
          <w:lang w:val="en-US"/>
        </w:rPr>
        <w:t xml:space="preserve"> were further reclassified if a more precise </w:t>
      </w:r>
      <w:r w:rsidR="007E78A6" w:rsidRPr="005A2803">
        <w:rPr>
          <w:lang w:val="en-US"/>
        </w:rPr>
        <w:t>eating disorders ICD-10 code</w:t>
      </w:r>
      <w:r w:rsidR="000A7E8D" w:rsidRPr="005A2803">
        <w:rPr>
          <w:lang w:val="en-US"/>
        </w:rPr>
        <w:t xml:space="preserve"> was listed as DA</w:t>
      </w:r>
      <w:r w:rsidR="00947882" w:rsidRPr="005A2803">
        <w:rPr>
          <w:lang w:val="en-US"/>
        </w:rPr>
        <w:t>)</w:t>
      </w:r>
    </w:p>
    <w:p w14:paraId="04FE4000" w14:textId="5A7132F9" w:rsidR="00ED0052" w:rsidRPr="005A2803" w:rsidRDefault="00ED0052" w:rsidP="002775D4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Feeding disorders of infancy and childhood: F98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2</w:t>
      </w:r>
    </w:p>
    <w:p w14:paraId="39742B10" w14:textId="5437982C" w:rsidR="00873958" w:rsidRPr="005A2803" w:rsidRDefault="00ED0052" w:rsidP="00873958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Pica of infancy and childhood: F98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3</w:t>
      </w:r>
    </w:p>
    <w:p w14:paraId="5966B3EB" w14:textId="45F1379B" w:rsidR="00973FD6" w:rsidRPr="005A2803" w:rsidRDefault="00973FD6" w:rsidP="00973FD6">
      <w:pPr>
        <w:pStyle w:val="xmsonormal"/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lastRenderedPageBreak/>
        <w:t xml:space="preserve">We also included the following codes listed as DP </w:t>
      </w:r>
      <w:r w:rsidR="00947882" w:rsidRPr="005A2803">
        <w:rPr>
          <w:lang w:val="en-US"/>
        </w:rPr>
        <w:t>with</w:t>
      </w:r>
      <w:r w:rsidR="00EE3B0B" w:rsidRPr="005A2803">
        <w:rPr>
          <w:lang w:val="en-US"/>
        </w:rPr>
        <w:t xml:space="preserve"> </w:t>
      </w:r>
      <w:r w:rsidR="003F0D1A" w:rsidRPr="005A2803">
        <w:rPr>
          <w:lang w:val="en-US"/>
        </w:rPr>
        <w:t xml:space="preserve">an </w:t>
      </w:r>
      <w:r w:rsidR="00EE3B0B" w:rsidRPr="005A2803">
        <w:rPr>
          <w:lang w:val="en-US"/>
        </w:rPr>
        <w:t xml:space="preserve">eating disorders ICD-10 code </w:t>
      </w:r>
      <w:r w:rsidR="00947882" w:rsidRPr="005A2803">
        <w:rPr>
          <w:lang w:val="en-US"/>
        </w:rPr>
        <w:t xml:space="preserve">reported </w:t>
      </w:r>
      <w:r w:rsidR="00EE3B0B" w:rsidRPr="005A2803">
        <w:rPr>
          <w:lang w:val="en-US"/>
        </w:rPr>
        <w:t>as DA:</w:t>
      </w:r>
    </w:p>
    <w:p w14:paraId="24A425C1" w14:textId="62D76C1A" w:rsidR="00973FD6" w:rsidRPr="005A2803" w:rsidRDefault="00973FD6" w:rsidP="00973FD6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 xml:space="preserve">Unspecified severe protein-energy malnutrition: E43 </w:t>
      </w:r>
    </w:p>
    <w:p w14:paraId="4849330E" w14:textId="69AF74FE" w:rsidR="00973FD6" w:rsidRPr="005A2803" w:rsidRDefault="00973FD6" w:rsidP="00973FD6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Moderate protein-energy malnutrition: E44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0</w:t>
      </w:r>
    </w:p>
    <w:p w14:paraId="3B38870A" w14:textId="1B75B76A" w:rsidR="00973FD6" w:rsidRPr="005A2803" w:rsidRDefault="00973FD6" w:rsidP="00973FD6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Mild protein-energy malnutrition: E44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 xml:space="preserve">1 </w:t>
      </w:r>
    </w:p>
    <w:p w14:paraId="02A15424" w14:textId="77777777" w:rsidR="00973FD6" w:rsidRPr="005A2803" w:rsidRDefault="00973FD6" w:rsidP="00973FD6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u w:val="single"/>
          <w:lang w:val="en-US"/>
        </w:rPr>
      </w:pPr>
      <w:r w:rsidRPr="005A2803">
        <w:rPr>
          <w:lang w:val="en-US"/>
        </w:rPr>
        <w:t xml:space="preserve">Unspecified protein-energy malnutrition: E46 </w:t>
      </w:r>
    </w:p>
    <w:p w14:paraId="6D3B0BC6" w14:textId="7D245838" w:rsidR="002775D4" w:rsidRPr="005A2803" w:rsidRDefault="00EE3B0B" w:rsidP="00947882">
      <w:pPr>
        <w:pStyle w:val="xmsonormal"/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 xml:space="preserve">These hospital stays were </w:t>
      </w:r>
      <w:r w:rsidR="00CD565F" w:rsidRPr="005A2803">
        <w:rPr>
          <w:lang w:val="en-US"/>
        </w:rPr>
        <w:t xml:space="preserve">classified </w:t>
      </w:r>
      <w:r w:rsidR="009638B0" w:rsidRPr="005A2803">
        <w:rPr>
          <w:lang w:val="en-US"/>
        </w:rPr>
        <w:t>according to</w:t>
      </w:r>
      <w:r w:rsidR="00CD565F" w:rsidRPr="005A2803">
        <w:rPr>
          <w:lang w:val="en-US"/>
        </w:rPr>
        <w:t xml:space="preserve"> </w:t>
      </w:r>
      <w:r w:rsidR="003F0D1A" w:rsidRPr="005A2803">
        <w:rPr>
          <w:lang w:val="en-US"/>
        </w:rPr>
        <w:t xml:space="preserve">the eating disorders ICD-10 code </w:t>
      </w:r>
      <w:r w:rsidR="00947882" w:rsidRPr="005A2803">
        <w:rPr>
          <w:lang w:val="en-US"/>
        </w:rPr>
        <w:t xml:space="preserve">reported </w:t>
      </w:r>
      <w:r w:rsidR="003F0D1A" w:rsidRPr="005A2803">
        <w:rPr>
          <w:lang w:val="en-US"/>
        </w:rPr>
        <w:t>as DA</w:t>
      </w:r>
      <w:r w:rsidRPr="005A2803">
        <w:rPr>
          <w:lang w:val="en-US"/>
        </w:rPr>
        <w:t>.</w:t>
      </w:r>
      <w:r w:rsidR="00B64044" w:rsidRPr="005A2803">
        <w:rPr>
          <w:lang w:val="en-US"/>
        </w:rPr>
        <w:t xml:space="preserve"> </w:t>
      </w:r>
    </w:p>
    <w:p w14:paraId="765954AD" w14:textId="77777777" w:rsidR="00947882" w:rsidRPr="005A2803" w:rsidRDefault="00947882" w:rsidP="00947882">
      <w:pPr>
        <w:pStyle w:val="xmsonormal"/>
        <w:spacing w:before="0" w:beforeAutospacing="0" w:after="0" w:afterAutospacing="0" w:line="480" w:lineRule="auto"/>
        <w:jc w:val="both"/>
        <w:rPr>
          <w:u w:val="single"/>
          <w:lang w:val="en-US"/>
        </w:rPr>
      </w:pPr>
    </w:p>
    <w:p w14:paraId="6C639A40" w14:textId="3EA5AC60" w:rsidR="002775D4" w:rsidRPr="005A2803" w:rsidRDefault="003F0D1A" w:rsidP="002775D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2803">
        <w:rPr>
          <w:rFonts w:ascii="Times New Roman" w:hAnsi="Times New Roman" w:cs="Times New Roman"/>
          <w:sz w:val="24"/>
          <w:szCs w:val="24"/>
          <w:lang w:val="en-US"/>
        </w:rPr>
        <w:t>Further, e</w:t>
      </w:r>
      <w:r w:rsidR="002775D4" w:rsidRPr="005A2803">
        <w:rPr>
          <w:rFonts w:ascii="Times New Roman" w:hAnsi="Times New Roman" w:cs="Times New Roman"/>
          <w:sz w:val="24"/>
          <w:szCs w:val="24"/>
          <w:lang w:val="en-US"/>
        </w:rPr>
        <w:t xml:space="preserve">ating-disorder hospitalizations </w:t>
      </w:r>
      <w:r w:rsidR="002775D4" w:rsidRPr="005A2803">
        <w:rPr>
          <w:rFonts w:ascii="Times New Roman" w:hAnsi="Times New Roman" w:cs="Times New Roman"/>
          <w:color w:val="000000"/>
          <w:sz w:val="24"/>
          <w:szCs w:val="24"/>
          <w:lang w:val="en-US"/>
        </w:rPr>
        <w:t>were classified as follows based on ICD-10 codes</w:t>
      </w:r>
      <w:r w:rsidR="006504A2" w:rsidRPr="005A28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2775D4" w:rsidRPr="005A28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63263D26" w14:textId="6008A615" w:rsidR="00BA102E" w:rsidRPr="005A2803" w:rsidRDefault="00770C50" w:rsidP="00BA102E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b/>
          <w:bCs/>
          <w:lang w:val="en-US"/>
        </w:rPr>
        <w:t>Anorexia nervosa</w:t>
      </w:r>
      <w:r w:rsidR="003B2A0D" w:rsidRPr="005A2803">
        <w:rPr>
          <w:b/>
          <w:bCs/>
          <w:lang w:val="en-US"/>
        </w:rPr>
        <w:t>-related:</w:t>
      </w:r>
      <w:r w:rsidR="00E27C63" w:rsidRPr="005A2803">
        <w:rPr>
          <w:b/>
          <w:bCs/>
          <w:lang w:val="en-US"/>
        </w:rPr>
        <w:t xml:space="preserve"> </w:t>
      </w:r>
    </w:p>
    <w:p w14:paraId="7FC6C743" w14:textId="372877F5" w:rsidR="00BA102E" w:rsidRPr="005A2803" w:rsidRDefault="00BA102E" w:rsidP="00BA102E">
      <w:pPr>
        <w:pStyle w:val="xmsonormal"/>
        <w:numPr>
          <w:ilvl w:val="1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Anorexia nervosa: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0</w:t>
      </w:r>
    </w:p>
    <w:p w14:paraId="26D14D52" w14:textId="4BAE177D" w:rsidR="00BA102E" w:rsidRPr="005A2803" w:rsidRDefault="00BA102E" w:rsidP="00BA102E">
      <w:pPr>
        <w:pStyle w:val="xmsonormal"/>
        <w:numPr>
          <w:ilvl w:val="1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Atypical anorexia nervosa: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1</w:t>
      </w:r>
    </w:p>
    <w:p w14:paraId="6B1EE57C" w14:textId="77CF7055" w:rsidR="00BA102E" w:rsidRPr="005A2803" w:rsidRDefault="00770C50" w:rsidP="00BA102E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b/>
          <w:bCs/>
          <w:lang w:val="en-US"/>
        </w:rPr>
        <w:t>Bulimia nervosa</w:t>
      </w:r>
      <w:r w:rsidR="003B2A0D" w:rsidRPr="005A2803">
        <w:rPr>
          <w:b/>
          <w:bCs/>
          <w:lang w:val="en-US"/>
        </w:rPr>
        <w:t>- related:</w:t>
      </w:r>
      <w:r w:rsidR="00E27C63" w:rsidRPr="005A2803">
        <w:rPr>
          <w:b/>
          <w:bCs/>
          <w:lang w:val="en-US"/>
        </w:rPr>
        <w:t xml:space="preserve"> </w:t>
      </w:r>
    </w:p>
    <w:p w14:paraId="70E5D43C" w14:textId="443E378E" w:rsidR="00BA102E" w:rsidRPr="005A2803" w:rsidRDefault="00BA102E" w:rsidP="00BA102E">
      <w:pPr>
        <w:pStyle w:val="xmsonormal"/>
        <w:numPr>
          <w:ilvl w:val="1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Bulimia nervosa: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2</w:t>
      </w:r>
    </w:p>
    <w:p w14:paraId="06B1601F" w14:textId="156FC12B" w:rsidR="00BA102E" w:rsidRPr="005A2803" w:rsidRDefault="00BA102E" w:rsidP="00BA102E">
      <w:pPr>
        <w:pStyle w:val="xmsonormal"/>
        <w:numPr>
          <w:ilvl w:val="1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Atypical bulimia nervosa: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3</w:t>
      </w:r>
    </w:p>
    <w:p w14:paraId="7161B26C" w14:textId="1D73CE1E" w:rsidR="00ED0052" w:rsidRPr="005A2803" w:rsidRDefault="00BA102E" w:rsidP="00BA102E">
      <w:pPr>
        <w:pStyle w:val="xmsonormal"/>
        <w:numPr>
          <w:ilvl w:val="1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Overeating associated with other psychological disturbances: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4</w:t>
      </w:r>
    </w:p>
    <w:p w14:paraId="5111B832" w14:textId="77777777" w:rsidR="00BA102E" w:rsidRPr="005A2803" w:rsidRDefault="00E27C63" w:rsidP="00BA102E">
      <w:pPr>
        <w:pStyle w:val="xmsonormal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b/>
          <w:bCs/>
          <w:lang w:val="en-US"/>
        </w:rPr>
        <w:t>Other</w:t>
      </w:r>
      <w:r w:rsidR="008E24A3" w:rsidRPr="005A2803">
        <w:rPr>
          <w:b/>
          <w:bCs/>
          <w:lang w:val="en-US"/>
        </w:rPr>
        <w:t xml:space="preserve"> eating</w:t>
      </w:r>
      <w:r w:rsidR="00A37FAB" w:rsidRPr="005A2803">
        <w:rPr>
          <w:b/>
          <w:bCs/>
          <w:lang w:val="en-US"/>
        </w:rPr>
        <w:t xml:space="preserve"> disorders</w:t>
      </w:r>
      <w:r w:rsidRPr="005A2803">
        <w:rPr>
          <w:b/>
          <w:bCs/>
          <w:lang w:val="en-US"/>
        </w:rPr>
        <w:t xml:space="preserve">: </w:t>
      </w:r>
    </w:p>
    <w:p w14:paraId="6BF4EE8F" w14:textId="5346E8D1" w:rsidR="00BA102E" w:rsidRPr="005A2803" w:rsidRDefault="00BA102E" w:rsidP="00BA102E">
      <w:pPr>
        <w:pStyle w:val="xmsonormal"/>
        <w:numPr>
          <w:ilvl w:val="1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Vomiting associated with other psychological disturbances: F50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5</w:t>
      </w:r>
    </w:p>
    <w:p w14:paraId="4A8C69F8" w14:textId="5CAE7652" w:rsidR="00BA102E" w:rsidRPr="005A2803" w:rsidRDefault="00BA102E" w:rsidP="00BA102E">
      <w:pPr>
        <w:pStyle w:val="xmsonormal"/>
        <w:numPr>
          <w:ilvl w:val="1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Feeding disorders of infancy and childhood: F98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2</w:t>
      </w:r>
    </w:p>
    <w:p w14:paraId="31321FA7" w14:textId="4E9660DC" w:rsidR="007D54F1" w:rsidRPr="005A2803" w:rsidRDefault="00BA102E" w:rsidP="00BA102E">
      <w:pPr>
        <w:pStyle w:val="xmsonormal"/>
        <w:numPr>
          <w:ilvl w:val="1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Pica of infancy and childhood: F98</w:t>
      </w:r>
      <w:r w:rsidR="00B34D85" w:rsidRPr="005A2803">
        <w:rPr>
          <w:lang w:val="en-US"/>
        </w:rPr>
        <w:t>·</w:t>
      </w:r>
      <w:r w:rsidRPr="005A2803">
        <w:rPr>
          <w:lang w:val="en-US"/>
        </w:rPr>
        <w:t>3</w:t>
      </w:r>
    </w:p>
    <w:p w14:paraId="3979576F" w14:textId="5C2B034D" w:rsidR="00C31D22" w:rsidRPr="005A2803" w:rsidRDefault="00947882" w:rsidP="00BA102E">
      <w:pPr>
        <w:pStyle w:val="xmsonormal"/>
        <w:numPr>
          <w:ilvl w:val="1"/>
          <w:numId w:val="7"/>
        </w:numPr>
        <w:spacing w:before="0" w:beforeAutospacing="0" w:after="0" w:afterAutospacing="0" w:line="480" w:lineRule="auto"/>
        <w:jc w:val="both"/>
        <w:rPr>
          <w:lang w:val="en-US"/>
        </w:rPr>
      </w:pPr>
      <w:r w:rsidRPr="005A2803">
        <w:rPr>
          <w:lang w:val="en-US"/>
        </w:rPr>
        <w:t>Unspecified e</w:t>
      </w:r>
      <w:r w:rsidR="00C31D22" w:rsidRPr="005A2803">
        <w:rPr>
          <w:lang w:val="en-US"/>
        </w:rPr>
        <w:t>ating disorders: F50; F50</w:t>
      </w:r>
      <w:r w:rsidR="00B34D85" w:rsidRPr="005A2803">
        <w:rPr>
          <w:lang w:val="en-US"/>
        </w:rPr>
        <w:t>·</w:t>
      </w:r>
      <w:r w:rsidR="00C31D22" w:rsidRPr="005A2803">
        <w:rPr>
          <w:lang w:val="en-US"/>
        </w:rPr>
        <w:t>8; F50</w:t>
      </w:r>
      <w:r w:rsidR="00B34D85" w:rsidRPr="005A2803">
        <w:rPr>
          <w:lang w:val="en-US"/>
        </w:rPr>
        <w:t>·</w:t>
      </w:r>
      <w:r w:rsidR="00C31D22" w:rsidRPr="005A2803">
        <w:rPr>
          <w:lang w:val="en-US"/>
        </w:rPr>
        <w:t>9</w:t>
      </w:r>
    </w:p>
    <w:p w14:paraId="55F06B79" w14:textId="36EE4E69" w:rsidR="007D54F1" w:rsidRPr="005A2803" w:rsidRDefault="007D54F1" w:rsidP="00ED0052">
      <w:pPr>
        <w:pStyle w:val="xmsonormal"/>
        <w:spacing w:before="0" w:beforeAutospacing="0" w:after="0" w:afterAutospacing="0" w:line="480" w:lineRule="auto"/>
        <w:ind w:left="709"/>
        <w:jc w:val="both"/>
        <w:rPr>
          <w:b/>
          <w:bCs/>
          <w:lang w:val="en-US"/>
        </w:rPr>
      </w:pPr>
    </w:p>
    <w:p w14:paraId="6F42F3A0" w14:textId="4191878A" w:rsidR="00E01A4E" w:rsidRPr="005A2803" w:rsidRDefault="00E01A4E" w:rsidP="00ED0052">
      <w:pPr>
        <w:pStyle w:val="xmsonormal"/>
        <w:spacing w:before="0" w:beforeAutospacing="0" w:after="0" w:afterAutospacing="0" w:line="480" w:lineRule="auto"/>
        <w:ind w:left="709"/>
        <w:jc w:val="both"/>
        <w:rPr>
          <w:b/>
          <w:bCs/>
          <w:lang w:val="en-US"/>
        </w:rPr>
      </w:pPr>
    </w:p>
    <w:p w14:paraId="070995F9" w14:textId="107BA14C" w:rsidR="00E01A4E" w:rsidRPr="005A2803" w:rsidRDefault="00E01A4E" w:rsidP="00ED0052">
      <w:pPr>
        <w:pStyle w:val="xmsonormal"/>
        <w:spacing w:before="0" w:beforeAutospacing="0" w:after="0" w:afterAutospacing="0" w:line="480" w:lineRule="auto"/>
        <w:ind w:left="709"/>
        <w:jc w:val="both"/>
        <w:rPr>
          <w:b/>
          <w:bCs/>
          <w:lang w:val="en-US"/>
        </w:rPr>
      </w:pPr>
    </w:p>
    <w:p w14:paraId="43E19125" w14:textId="2D57AEBA" w:rsidR="009E6F9A" w:rsidRPr="005A2803" w:rsidRDefault="007D54F1" w:rsidP="009E6F9A">
      <w:pPr>
        <w:pStyle w:val="xmsonormal"/>
        <w:spacing w:before="0" w:beforeAutospacing="0" w:after="0" w:afterAutospacing="0" w:line="480" w:lineRule="auto"/>
        <w:jc w:val="both"/>
        <w:rPr>
          <w:b/>
          <w:lang w:val="en-US"/>
        </w:rPr>
      </w:pPr>
      <w:proofErr w:type="spellStart"/>
      <w:r w:rsidRPr="005A2803">
        <w:rPr>
          <w:rFonts w:eastAsiaTheme="minorHAnsi"/>
          <w:b/>
          <w:lang w:val="en-US" w:eastAsia="en-US"/>
        </w:rPr>
        <w:lastRenderedPageBreak/>
        <w:t>eFigure</w:t>
      </w:r>
      <w:proofErr w:type="spellEnd"/>
      <w:r w:rsidRPr="005A2803">
        <w:rPr>
          <w:rFonts w:eastAsiaTheme="minorHAnsi"/>
          <w:b/>
          <w:lang w:val="en-US" w:eastAsia="en-US"/>
        </w:rPr>
        <w:t xml:space="preserve"> 1. Annual and monthly rates of </w:t>
      </w:r>
      <w:r w:rsidR="0019742A" w:rsidRPr="005A2803">
        <w:rPr>
          <w:rFonts w:eastAsiaTheme="minorHAnsi"/>
          <w:b/>
          <w:lang w:val="en-US" w:eastAsia="en-US"/>
        </w:rPr>
        <w:t xml:space="preserve">total </w:t>
      </w:r>
      <w:r w:rsidRPr="005A2803">
        <w:rPr>
          <w:rFonts w:eastAsiaTheme="minorHAnsi"/>
          <w:b/>
          <w:lang w:val="en-US" w:eastAsia="en-US"/>
        </w:rPr>
        <w:t xml:space="preserve">ED-related hospitalizations </w:t>
      </w:r>
      <w:r w:rsidR="009E6F9A" w:rsidRPr="005A2803">
        <w:rPr>
          <w:rStyle w:val="jlqj4b"/>
          <w:b/>
          <w:lang w:val="en-US"/>
        </w:rPr>
        <w:t>among children aged 6 to 17 years in France</w:t>
      </w:r>
      <w:r w:rsidR="009E6F9A" w:rsidRPr="005A2803">
        <w:rPr>
          <w:b/>
          <w:lang w:val="en-US"/>
        </w:rPr>
        <w:t xml:space="preserve"> </w:t>
      </w:r>
      <w:r w:rsidR="00155D95" w:rsidRPr="005A2803">
        <w:rPr>
          <w:b/>
          <w:lang w:val="en-US"/>
        </w:rPr>
        <w:t>between Jan 1, 2016 and December 31,2024.</w:t>
      </w:r>
    </w:p>
    <w:p w14:paraId="3CC7FD34" w14:textId="1CD3E88A" w:rsidR="007D54F1" w:rsidRPr="005A2803" w:rsidRDefault="007D54F1" w:rsidP="009E6F9A">
      <w:pPr>
        <w:pStyle w:val="xmsonormal"/>
        <w:spacing w:before="0" w:beforeAutospacing="0" w:after="0" w:afterAutospacing="0" w:line="480" w:lineRule="auto"/>
        <w:jc w:val="both"/>
        <w:rPr>
          <w:bCs/>
          <w:lang w:val="en-US"/>
        </w:rPr>
      </w:pPr>
      <w:r w:rsidRPr="005A2803">
        <w:rPr>
          <w:b/>
          <w:lang w:val="en-US"/>
        </w:rPr>
        <w:t xml:space="preserve">1A. </w:t>
      </w:r>
      <w:r w:rsidR="00824B2E" w:rsidRPr="005A2803">
        <w:rPr>
          <w:b/>
          <w:lang w:val="en-US"/>
        </w:rPr>
        <w:t>A</w:t>
      </w:r>
      <w:r w:rsidRPr="005A2803">
        <w:rPr>
          <w:b/>
          <w:lang w:val="en-US"/>
        </w:rPr>
        <w:t xml:space="preserve">nnual </w:t>
      </w:r>
      <w:r w:rsidR="008C3912" w:rsidRPr="005A2803">
        <w:rPr>
          <w:b/>
          <w:lang w:val="en-US"/>
        </w:rPr>
        <w:t>rates</w:t>
      </w:r>
      <w:r w:rsidR="008C3912" w:rsidRPr="005A2803">
        <w:rPr>
          <w:bCs/>
          <w:lang w:val="en-US"/>
        </w:rPr>
        <w:t xml:space="preserve"> </w:t>
      </w:r>
    </w:p>
    <w:p w14:paraId="7AD8D8D8" w14:textId="773DD1AB" w:rsidR="00CA42E8" w:rsidRPr="005A2803" w:rsidRDefault="00514104" w:rsidP="00CA42E8">
      <w:pPr>
        <w:pStyle w:val="BodyB"/>
        <w:jc w:val="both"/>
        <w:rPr>
          <w:rStyle w:val="None"/>
          <w:bCs/>
          <w:lang w:val="en-US"/>
        </w:rPr>
      </w:pPr>
      <w:r w:rsidRPr="005A2803">
        <w:rPr>
          <w:noProof/>
        </w:rPr>
        <w:drawing>
          <wp:inline distT="0" distB="0" distL="0" distR="0" wp14:anchorId="34930B04" wp14:editId="611FC8BA">
            <wp:extent cx="5760720" cy="267232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202"/>
                    <a:stretch/>
                  </pic:blipFill>
                  <pic:spPr bwMode="auto">
                    <a:xfrm>
                      <a:off x="0" y="0"/>
                      <a:ext cx="5760720" cy="2672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1A45" w:rsidRPr="005A2803" w:rsidDel="00EC1A45">
        <w:rPr>
          <w:lang w:val="en-US"/>
        </w:rPr>
        <w:t xml:space="preserve"> </w:t>
      </w:r>
      <w:bookmarkStart w:id="2" w:name="_Hlk204955114"/>
      <w:r w:rsidR="00981A23" w:rsidRPr="005A2803">
        <w:rPr>
          <w:rStyle w:val="None"/>
          <w:bCs/>
          <w:lang w:val="en-US"/>
        </w:rPr>
        <w:t>B</w:t>
      </w:r>
      <w:r w:rsidR="008C3912" w:rsidRPr="005A2803">
        <w:rPr>
          <w:rStyle w:val="None"/>
          <w:bCs/>
          <w:lang w:val="en-US"/>
        </w:rPr>
        <w:t xml:space="preserve">lack dots </w:t>
      </w:r>
      <w:r w:rsidR="00D16FBA" w:rsidRPr="005A2803">
        <w:rPr>
          <w:rStyle w:val="None"/>
          <w:bCs/>
          <w:lang w:val="en-US"/>
        </w:rPr>
        <w:t xml:space="preserve">indicate the observed hospitalization rates per 100,000 children </w:t>
      </w:r>
      <w:bookmarkEnd w:id="2"/>
      <w:r w:rsidR="00981A23" w:rsidRPr="005A2803">
        <w:rPr>
          <w:rStyle w:val="None"/>
          <w:bCs/>
          <w:lang w:val="en-US"/>
        </w:rPr>
        <w:t>and adolescents</w:t>
      </w:r>
    </w:p>
    <w:p w14:paraId="331359DB" w14:textId="77777777" w:rsidR="008C3912" w:rsidRPr="005A2803" w:rsidRDefault="008C3912" w:rsidP="00CA42E8">
      <w:pPr>
        <w:pStyle w:val="BodyB"/>
        <w:jc w:val="both"/>
        <w:rPr>
          <w:noProof/>
          <w:lang w:val="en-US"/>
        </w:rPr>
      </w:pPr>
    </w:p>
    <w:p w14:paraId="35D14195" w14:textId="53DD282A" w:rsidR="007D54F1" w:rsidRPr="005A2803" w:rsidRDefault="007D54F1" w:rsidP="006B1B1B">
      <w:pPr>
        <w:pStyle w:val="BodyB"/>
        <w:jc w:val="both"/>
        <w:rPr>
          <w:lang w:val="en-US"/>
        </w:rPr>
      </w:pPr>
    </w:p>
    <w:p w14:paraId="2B41E9CD" w14:textId="1E43BEB9" w:rsidR="007D54F1" w:rsidRPr="005A2803" w:rsidRDefault="007D54F1" w:rsidP="007D54F1">
      <w:pPr>
        <w:widowControl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28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1B. </w:t>
      </w:r>
      <w:r w:rsidR="00824B2E" w:rsidRPr="005A2803">
        <w:rPr>
          <w:rFonts w:ascii="Times New Roman" w:hAnsi="Times New Roman" w:cs="Times New Roman"/>
          <w:b/>
          <w:sz w:val="24"/>
          <w:szCs w:val="24"/>
          <w:lang w:val="en-US"/>
        </w:rPr>
        <w:t>Mo</w:t>
      </w:r>
      <w:r w:rsidR="008C3912" w:rsidRPr="005A2803">
        <w:rPr>
          <w:rFonts w:ascii="Times New Roman" w:hAnsi="Times New Roman" w:cs="Times New Roman"/>
          <w:b/>
          <w:sz w:val="24"/>
          <w:szCs w:val="24"/>
          <w:lang w:val="en-US"/>
        </w:rPr>
        <w:t>nthly rates</w:t>
      </w:r>
    </w:p>
    <w:p w14:paraId="4038CB8D" w14:textId="72E088BB" w:rsidR="007D54F1" w:rsidRPr="005A2803" w:rsidRDefault="00140141" w:rsidP="00B025AC">
      <w:pPr>
        <w:jc w:val="center"/>
        <w:rPr>
          <w:rFonts w:ascii="Times New Roman" w:hAnsi="Times New Roman" w:cs="Times New Roman"/>
          <w:bCs/>
          <w:iCs/>
          <w:noProof/>
          <w:lang w:val="en-US"/>
        </w:rPr>
      </w:pPr>
      <w:r w:rsidRPr="005A2803">
        <w:rPr>
          <w:rFonts w:ascii="Times New Roman" w:hAnsi="Times New Roman" w:cs="Times New Roman"/>
          <w:bCs/>
          <w:iCs/>
          <w:noProof/>
          <w:lang w:eastAsia="fr-FR"/>
        </w:rPr>
        <w:drawing>
          <wp:inline distT="0" distB="0" distL="0" distR="0" wp14:anchorId="2AEA6BBD" wp14:editId="18EAB17F">
            <wp:extent cx="5760720" cy="2627418"/>
            <wp:effectExtent l="0" t="0" r="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3"/>
                    <a:stretch/>
                  </pic:blipFill>
                  <pic:spPr bwMode="auto">
                    <a:xfrm>
                      <a:off x="0" y="0"/>
                      <a:ext cx="5760720" cy="2627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6EC4B" w14:textId="43FB60F5" w:rsidR="008C3912" w:rsidRPr="005A2803" w:rsidRDefault="00981A23" w:rsidP="00833C45">
      <w:pPr>
        <w:pStyle w:val="BodyB"/>
        <w:jc w:val="both"/>
        <w:rPr>
          <w:rStyle w:val="None"/>
          <w:bCs/>
          <w:lang w:val="en-US"/>
        </w:rPr>
      </w:pPr>
      <w:r w:rsidRPr="005A2803">
        <w:rPr>
          <w:rStyle w:val="None"/>
          <w:bCs/>
          <w:lang w:val="en-US"/>
        </w:rPr>
        <w:t>B</w:t>
      </w:r>
      <w:r w:rsidR="008C3912" w:rsidRPr="005A2803">
        <w:rPr>
          <w:rStyle w:val="None"/>
          <w:bCs/>
          <w:lang w:val="en-US"/>
        </w:rPr>
        <w:t>lack dots</w:t>
      </w:r>
      <w:r w:rsidR="00833C45" w:rsidRPr="005A2803">
        <w:rPr>
          <w:rStyle w:val="None"/>
          <w:bCs/>
          <w:lang w:val="en-US"/>
        </w:rPr>
        <w:t xml:space="preserve"> indicate the observed </w:t>
      </w:r>
      <w:r w:rsidR="008C3912" w:rsidRPr="005A2803">
        <w:rPr>
          <w:rStyle w:val="None"/>
          <w:bCs/>
          <w:lang w:val="en-US"/>
        </w:rPr>
        <w:t xml:space="preserve">monthly </w:t>
      </w:r>
      <w:r w:rsidR="00833C45" w:rsidRPr="005A2803">
        <w:rPr>
          <w:rStyle w:val="None"/>
          <w:bCs/>
          <w:lang w:val="en-US"/>
        </w:rPr>
        <w:t xml:space="preserve">hospitalization rates per 100,000 children </w:t>
      </w:r>
      <w:r w:rsidRPr="005A2803">
        <w:rPr>
          <w:rStyle w:val="None"/>
          <w:bCs/>
          <w:lang w:val="en-US"/>
        </w:rPr>
        <w:t xml:space="preserve">and adolescents </w:t>
      </w:r>
      <w:r w:rsidR="00833C45" w:rsidRPr="005A2803">
        <w:rPr>
          <w:rStyle w:val="None"/>
          <w:bCs/>
          <w:lang w:val="en-US"/>
        </w:rPr>
        <w:t>with 95%CI</w:t>
      </w:r>
      <w:r w:rsidRPr="005A2803">
        <w:rPr>
          <w:rStyle w:val="None"/>
          <w:bCs/>
          <w:lang w:val="en-US"/>
        </w:rPr>
        <w:t xml:space="preserve"> (shaded grey zone)</w:t>
      </w:r>
      <w:r w:rsidR="00833C45" w:rsidRPr="005A2803">
        <w:rPr>
          <w:rStyle w:val="None"/>
          <w:bCs/>
          <w:lang w:val="en-US"/>
        </w:rPr>
        <w:t xml:space="preserve">. </w:t>
      </w:r>
    </w:p>
    <w:p w14:paraId="25D2C48D" w14:textId="77777777" w:rsidR="008C3912" w:rsidRPr="005A2803" w:rsidRDefault="00833C45" w:rsidP="00833C45">
      <w:pPr>
        <w:pStyle w:val="BodyB"/>
        <w:jc w:val="both"/>
        <w:rPr>
          <w:rStyle w:val="None"/>
          <w:bCs/>
          <w:lang w:val="en-US"/>
        </w:rPr>
      </w:pPr>
      <w:r w:rsidRPr="005A2803">
        <w:rPr>
          <w:rStyle w:val="None"/>
          <w:bCs/>
          <w:lang w:val="en-US"/>
        </w:rPr>
        <w:t xml:space="preserve">Black lines indicate </w:t>
      </w:r>
      <w:r w:rsidR="008C3912" w:rsidRPr="005A2803">
        <w:rPr>
          <w:rStyle w:val="None"/>
          <w:bCs/>
          <w:lang w:val="en-US"/>
        </w:rPr>
        <w:t xml:space="preserve">monthly </w:t>
      </w:r>
      <w:r w:rsidRPr="005A2803">
        <w:rPr>
          <w:rStyle w:val="None"/>
          <w:bCs/>
          <w:lang w:val="en-US"/>
        </w:rPr>
        <w:t xml:space="preserve">rates estimated by the model. </w:t>
      </w:r>
    </w:p>
    <w:p w14:paraId="5008599F" w14:textId="7E0D21B6" w:rsidR="00833C45" w:rsidRPr="005A2803" w:rsidRDefault="00833C45" w:rsidP="00833C45">
      <w:pPr>
        <w:pStyle w:val="BodyB"/>
        <w:jc w:val="both"/>
        <w:rPr>
          <w:bCs/>
          <w:iCs/>
          <w:lang w:val="en-US"/>
        </w:rPr>
      </w:pPr>
      <w:r w:rsidRPr="005A2803">
        <w:rPr>
          <w:rStyle w:val="None"/>
          <w:bCs/>
          <w:lang w:val="en-US"/>
        </w:rPr>
        <w:t>D</w:t>
      </w:r>
      <w:r w:rsidR="00981A23" w:rsidRPr="005A2803">
        <w:rPr>
          <w:rStyle w:val="None"/>
          <w:bCs/>
          <w:lang w:val="en-US"/>
        </w:rPr>
        <w:t>otted</w:t>
      </w:r>
      <w:r w:rsidRPr="005A2803">
        <w:rPr>
          <w:rStyle w:val="None"/>
          <w:bCs/>
          <w:lang w:val="en-US"/>
        </w:rPr>
        <w:t xml:space="preserve"> </w:t>
      </w:r>
      <w:r w:rsidR="008C3912" w:rsidRPr="005A2803">
        <w:rPr>
          <w:rStyle w:val="None"/>
          <w:bCs/>
          <w:lang w:val="en-US"/>
        </w:rPr>
        <w:t>gre</w:t>
      </w:r>
      <w:r w:rsidR="00981A23" w:rsidRPr="005A2803">
        <w:rPr>
          <w:rStyle w:val="None"/>
          <w:bCs/>
          <w:lang w:val="en-US"/>
        </w:rPr>
        <w:t>y</w:t>
      </w:r>
      <w:r w:rsidR="008C3912" w:rsidRPr="005A2803">
        <w:rPr>
          <w:rStyle w:val="None"/>
          <w:bCs/>
          <w:lang w:val="en-US"/>
        </w:rPr>
        <w:t xml:space="preserve"> </w:t>
      </w:r>
      <w:r w:rsidRPr="005A2803">
        <w:rPr>
          <w:rStyle w:val="None"/>
          <w:bCs/>
          <w:lang w:val="en-US"/>
        </w:rPr>
        <w:t xml:space="preserve">lines indicate the </w:t>
      </w:r>
      <w:proofErr w:type="spellStart"/>
      <w:r w:rsidRPr="005A2803">
        <w:rPr>
          <w:rStyle w:val="None"/>
          <w:bCs/>
          <w:lang w:val="en-US"/>
        </w:rPr>
        <w:t>joinpoint</w:t>
      </w:r>
      <w:r w:rsidR="00CF2681" w:rsidRPr="005A2803">
        <w:rPr>
          <w:rStyle w:val="None"/>
          <w:bCs/>
          <w:lang w:val="en-US"/>
        </w:rPr>
        <w:t>s</w:t>
      </w:r>
      <w:proofErr w:type="spellEnd"/>
      <w:r w:rsidR="00CF2681" w:rsidRPr="005A2803">
        <w:rPr>
          <w:rStyle w:val="None"/>
          <w:bCs/>
          <w:lang w:val="en-US"/>
        </w:rPr>
        <w:t xml:space="preserve"> </w:t>
      </w:r>
      <w:r w:rsidRPr="005A2803">
        <w:rPr>
          <w:rStyle w:val="None"/>
          <w:bCs/>
          <w:lang w:val="en-US"/>
        </w:rPr>
        <w:t xml:space="preserve">identified by the model and delimit </w:t>
      </w:r>
      <w:r w:rsidR="008C3912" w:rsidRPr="005A2803">
        <w:rPr>
          <w:rStyle w:val="None"/>
          <w:bCs/>
          <w:lang w:val="en-US"/>
        </w:rPr>
        <w:t xml:space="preserve">time segments </w:t>
      </w:r>
      <w:r w:rsidRPr="005A2803">
        <w:rPr>
          <w:rStyle w:val="None"/>
          <w:bCs/>
          <w:lang w:val="en-US"/>
        </w:rPr>
        <w:t>with distinct trends.</w:t>
      </w:r>
    </w:p>
    <w:p w14:paraId="35C39473" w14:textId="765148D7" w:rsidR="002C3992" w:rsidRPr="005A2803" w:rsidRDefault="002C3992" w:rsidP="002C3992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644ABB" w14:textId="4D93ADB1" w:rsidR="00862649" w:rsidRPr="005A2803" w:rsidRDefault="00862649" w:rsidP="002C3992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83930F" w14:textId="79ECB22F" w:rsidR="002C3992" w:rsidRPr="005A2803" w:rsidRDefault="002C3992" w:rsidP="00DC5171">
      <w:pPr>
        <w:pStyle w:val="xmsonormal"/>
        <w:spacing w:before="0" w:beforeAutospacing="0" w:after="0" w:afterAutospacing="0" w:line="480" w:lineRule="auto"/>
        <w:jc w:val="both"/>
        <w:rPr>
          <w:rFonts w:eastAsiaTheme="minorHAnsi"/>
          <w:b/>
          <w:lang w:val="en-US" w:eastAsia="en-US"/>
        </w:rPr>
      </w:pPr>
      <w:r w:rsidRPr="005A2803">
        <w:rPr>
          <w:rFonts w:eastAsiaTheme="minorHAnsi"/>
          <w:b/>
          <w:lang w:val="en-US" w:eastAsia="en-US"/>
        </w:rPr>
        <w:lastRenderedPageBreak/>
        <w:t xml:space="preserve">eTable1. Trend estimates of the </w:t>
      </w:r>
      <w:r w:rsidR="003009E3" w:rsidRPr="005A2803">
        <w:rPr>
          <w:rFonts w:eastAsiaTheme="minorHAnsi"/>
          <w:b/>
          <w:lang w:val="en-US" w:eastAsia="en-US"/>
        </w:rPr>
        <w:t>monthly rates of</w:t>
      </w:r>
      <w:r w:rsidRPr="005A2803">
        <w:rPr>
          <w:rFonts w:eastAsiaTheme="minorHAnsi"/>
          <w:b/>
          <w:lang w:val="en-US" w:eastAsia="en-US"/>
        </w:rPr>
        <w:t xml:space="preserve"> total ED-related hospitalizations </w:t>
      </w:r>
      <w:r w:rsidR="00C16913" w:rsidRPr="005A2803">
        <w:rPr>
          <w:rFonts w:eastAsiaTheme="minorHAnsi"/>
          <w:b/>
          <w:lang w:val="en-US" w:eastAsia="en-US"/>
        </w:rPr>
        <w:t>in children aged 6 to 17 years</w:t>
      </w:r>
    </w:p>
    <w:tbl>
      <w:tblPr>
        <w:tblStyle w:val="TableauGrille1Clair"/>
        <w:tblW w:w="7619" w:type="dxa"/>
        <w:tblLook w:val="04A0" w:firstRow="1" w:lastRow="0" w:firstColumn="1" w:lastColumn="0" w:noHBand="0" w:noVBand="1"/>
      </w:tblPr>
      <w:tblGrid>
        <w:gridCol w:w="2253"/>
        <w:gridCol w:w="3654"/>
        <w:gridCol w:w="1712"/>
      </w:tblGrid>
      <w:tr w:rsidR="007A0651" w:rsidRPr="005A2803" w14:paraId="44417759" w14:textId="77777777" w:rsidTr="00410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08E5858D" w14:textId="0E5DA940" w:rsidR="007A0651" w:rsidRPr="005A2803" w:rsidRDefault="007A0651" w:rsidP="00410ABF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bookmarkStart w:id="3" w:name="_Hlk212622895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Segment</w:t>
            </w:r>
          </w:p>
        </w:tc>
        <w:tc>
          <w:tcPr>
            <w:tcW w:w="3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68411968" w14:textId="55C0E2B9" w:rsidR="007A0651" w:rsidRPr="005A2803" w:rsidRDefault="00B24A3B" w:rsidP="00062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Monthly percent change (MPC) over segment 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(95% CI)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2478AAE9" w14:textId="77777777" w:rsidR="007A0651" w:rsidRPr="005A2803" w:rsidRDefault="007A0651" w:rsidP="007A06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p-value</w:t>
            </w:r>
          </w:p>
        </w:tc>
      </w:tr>
      <w:tr w:rsidR="007A0651" w:rsidRPr="005A2803" w14:paraId="308A851F" w14:textId="77777777" w:rsidTr="00410A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05FBAB3" w14:textId="77777777" w:rsidR="007A0651" w:rsidRPr="005A2803" w:rsidRDefault="007A0651" w:rsidP="00410ABF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Jan 2016 - Jan 2020</w:t>
            </w:r>
          </w:p>
        </w:tc>
        <w:tc>
          <w:tcPr>
            <w:tcW w:w="365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8A4B28" w14:textId="621BB8CE" w:rsidR="007A0651" w:rsidRPr="005A2803" w:rsidRDefault="007A0651" w:rsidP="00062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-0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  <w:r w:rsidR="000629F8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(-0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 ; -0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02</w:t>
            </w:r>
            <w:r w:rsidR="000629F8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B720730" w14:textId="3DE41143" w:rsidR="007A0651" w:rsidRPr="005A2803" w:rsidRDefault="007A0651" w:rsidP="007A06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</w:t>
            </w:r>
            <w:r w:rsidR="00E61820"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04</w:t>
            </w:r>
          </w:p>
        </w:tc>
      </w:tr>
      <w:tr w:rsidR="007A0651" w:rsidRPr="005A2803" w14:paraId="2A6EE82A" w14:textId="77777777" w:rsidTr="00410A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D21B114" w14:textId="77777777" w:rsidR="007A0651" w:rsidRPr="005A2803" w:rsidRDefault="007A0651" w:rsidP="00410ABF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Jan 2020 - </w:t>
            </w:r>
            <w:proofErr w:type="spellStart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Apr</w:t>
            </w:r>
            <w:proofErr w:type="spellEnd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2020</w:t>
            </w:r>
          </w:p>
        </w:tc>
        <w:tc>
          <w:tcPr>
            <w:tcW w:w="365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933CA9" w14:textId="5EA8B50C" w:rsidR="007A0651" w:rsidRPr="005A2803" w:rsidRDefault="007A0651" w:rsidP="00062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-16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  <w:r w:rsidR="000629F8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% 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(-19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 ; -7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 w:rsidR="000629F8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B8AE48E" w14:textId="07C899B4" w:rsidR="007A0651" w:rsidRPr="005A2803" w:rsidRDefault="007A0651" w:rsidP="007A06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</w:t>
            </w:r>
            <w:r w:rsidR="00E61820"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02</w:t>
            </w:r>
          </w:p>
        </w:tc>
      </w:tr>
      <w:tr w:rsidR="007A0651" w:rsidRPr="005A2803" w14:paraId="70949F5F" w14:textId="77777777" w:rsidTr="00410A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CD5F28" w14:textId="6A461434" w:rsidR="007A0651" w:rsidRPr="005A2803" w:rsidRDefault="007A0651" w:rsidP="00410ABF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Apr</w:t>
            </w:r>
            <w:proofErr w:type="spellEnd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2020 - Jul 2020</w:t>
            </w:r>
          </w:p>
        </w:tc>
        <w:tc>
          <w:tcPr>
            <w:tcW w:w="365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C881D0" w14:textId="2B4C8F22" w:rsidR="007A0651" w:rsidRPr="005A2803" w:rsidRDefault="007A0651" w:rsidP="00062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26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  <w:r w:rsidR="000629F8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(14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; 32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  <w:r w:rsidR="000629F8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28BAD6" w14:textId="4B325427" w:rsidR="007A0651" w:rsidRPr="005A2803" w:rsidRDefault="007A0651" w:rsidP="007A06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</w:t>
            </w:r>
            <w:r w:rsidR="00E61820"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046</w:t>
            </w:r>
          </w:p>
        </w:tc>
      </w:tr>
      <w:tr w:rsidR="007A0651" w:rsidRPr="005A2803" w14:paraId="5F703E0E" w14:textId="77777777" w:rsidTr="00410A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B2F4A1" w14:textId="1D8205CE" w:rsidR="007A0651" w:rsidRPr="005A2803" w:rsidRDefault="007A0651" w:rsidP="00410ABF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Jul 2020 - </w:t>
            </w:r>
            <w:proofErr w:type="spellStart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Feb</w:t>
            </w:r>
            <w:proofErr w:type="spellEnd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2022</w:t>
            </w:r>
          </w:p>
        </w:tc>
        <w:tc>
          <w:tcPr>
            <w:tcW w:w="365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5F745E" w14:textId="5324D5B8" w:rsidR="007A0651" w:rsidRPr="005A2803" w:rsidRDefault="007A0651" w:rsidP="00062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  <w:r w:rsidR="000629F8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% 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(0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 ; 4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  <w:r w:rsidR="000629F8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00169C" w14:textId="60BF1991" w:rsidR="007A0651" w:rsidRPr="005A2803" w:rsidRDefault="007A0651" w:rsidP="007A06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&lt;0</w:t>
            </w:r>
            <w:r w:rsidR="00E61820"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001</w:t>
            </w:r>
          </w:p>
        </w:tc>
      </w:tr>
      <w:tr w:rsidR="007A0651" w:rsidRPr="005A2803" w14:paraId="361047D3" w14:textId="77777777" w:rsidTr="00410AB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981B0" w14:textId="77777777" w:rsidR="007A0651" w:rsidRPr="005A2803" w:rsidRDefault="007A0651" w:rsidP="00410ABF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Feb</w:t>
            </w:r>
            <w:proofErr w:type="spellEnd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2022 - </w:t>
            </w:r>
            <w:proofErr w:type="spellStart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Dec</w:t>
            </w:r>
            <w:proofErr w:type="spellEnd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2024</w:t>
            </w:r>
          </w:p>
        </w:tc>
        <w:tc>
          <w:tcPr>
            <w:tcW w:w="36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13EA4" w14:textId="1961F663" w:rsidR="007A0651" w:rsidRPr="005A2803" w:rsidRDefault="007A0651" w:rsidP="00062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 w:rsidR="000629F8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% 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(-0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 ; 0</w:t>
            </w:r>
            <w:r w:rsidR="00E61820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  <w:r w:rsidR="000629F8"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%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17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CDD3E" w14:textId="58CDFFC0" w:rsidR="007A0651" w:rsidRPr="005A2803" w:rsidRDefault="007A0651" w:rsidP="007A06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</w:t>
            </w:r>
            <w:r w:rsidR="00E61820"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·</w:t>
            </w: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74</w:t>
            </w:r>
          </w:p>
        </w:tc>
      </w:tr>
      <w:bookmarkEnd w:id="3"/>
    </w:tbl>
    <w:p w14:paraId="1A1A4178" w14:textId="6791C81E" w:rsidR="003B5E5E" w:rsidRPr="005A2803" w:rsidRDefault="003B5E5E" w:rsidP="007D54F1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B71B69" w14:textId="31A3764B" w:rsidR="002467C3" w:rsidRPr="005A2803" w:rsidRDefault="002467C3" w:rsidP="007D54F1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FDEB58" w14:textId="77777777" w:rsidR="002467C3" w:rsidRPr="005A2803" w:rsidRDefault="002467C3" w:rsidP="007D54F1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F94FF8" w14:textId="77777777" w:rsidR="003B5E5E" w:rsidRPr="005A2803" w:rsidRDefault="003B5E5E" w:rsidP="007D54F1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Hlk205211246"/>
    </w:p>
    <w:p w14:paraId="7A1CE6DF" w14:textId="37DEC17B" w:rsidR="00705B0C" w:rsidRPr="005A2803" w:rsidRDefault="00705B0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2803">
        <w:rPr>
          <w:rFonts w:ascii="Times New Roman" w:hAnsi="Times New Roman" w:cs="Times New Roman"/>
          <w:lang w:val="en-US"/>
        </w:rPr>
        <w:br w:type="page"/>
      </w:r>
      <w:bookmarkEnd w:id="4"/>
    </w:p>
    <w:p w14:paraId="3D9625A1" w14:textId="30D2ED5A" w:rsidR="00172298" w:rsidRPr="005A2803" w:rsidRDefault="00172298" w:rsidP="009E6F9A">
      <w:pPr>
        <w:pStyle w:val="xmsonormal"/>
        <w:spacing w:before="0" w:beforeAutospacing="0" w:after="0" w:afterAutospacing="0" w:line="480" w:lineRule="auto"/>
        <w:jc w:val="both"/>
        <w:rPr>
          <w:rFonts w:eastAsiaTheme="minorHAnsi"/>
          <w:b/>
          <w:lang w:val="en-US" w:eastAsia="en-US"/>
        </w:rPr>
      </w:pPr>
      <w:proofErr w:type="spellStart"/>
      <w:r w:rsidRPr="005A2803">
        <w:rPr>
          <w:b/>
          <w:lang w:val="en-US"/>
        </w:rPr>
        <w:lastRenderedPageBreak/>
        <w:t>eFigure</w:t>
      </w:r>
      <w:proofErr w:type="spellEnd"/>
      <w:r w:rsidRPr="005A2803">
        <w:rPr>
          <w:b/>
          <w:lang w:val="en-US"/>
        </w:rPr>
        <w:t xml:space="preserve"> 2. </w:t>
      </w:r>
      <w:r w:rsidR="003B2A0D" w:rsidRPr="005A2803">
        <w:rPr>
          <w:b/>
          <w:bCs/>
          <w:lang w:val="en-US"/>
        </w:rPr>
        <w:t xml:space="preserve">Distribution of age at admission for incident ED-related </w:t>
      </w:r>
      <w:r w:rsidR="00CC520A" w:rsidRPr="005A2803">
        <w:rPr>
          <w:b/>
          <w:bCs/>
          <w:lang w:val="en-US"/>
        </w:rPr>
        <w:t>h</w:t>
      </w:r>
      <w:r w:rsidR="003B2A0D" w:rsidRPr="005A2803">
        <w:rPr>
          <w:b/>
          <w:bCs/>
          <w:lang w:val="en-US"/>
        </w:rPr>
        <w:t>ospitalizations by sex in 2016 and 2024</w:t>
      </w:r>
    </w:p>
    <w:p w14:paraId="4713301B" w14:textId="52FBEF6A" w:rsidR="003B5E5E" w:rsidRPr="005A2803" w:rsidRDefault="009C508A" w:rsidP="00C05EB9">
      <w:pPr>
        <w:pStyle w:val="xmsonormal"/>
        <w:spacing w:before="0" w:beforeAutospacing="0" w:after="0" w:afterAutospacing="0" w:line="480" w:lineRule="auto"/>
        <w:jc w:val="both"/>
        <w:rPr>
          <w:rFonts w:eastAsiaTheme="minorHAnsi"/>
          <w:b/>
          <w:lang w:val="en-US" w:eastAsia="en-US"/>
        </w:rPr>
      </w:pPr>
      <w:r w:rsidRPr="005A2803">
        <w:rPr>
          <w:rFonts w:eastAsiaTheme="minorHAnsi"/>
          <w:b/>
          <w:noProof/>
          <w:lang w:val="en-US" w:eastAsia="en-US"/>
        </w:rPr>
        <w:drawing>
          <wp:inline distT="0" distB="0" distL="0" distR="0" wp14:anchorId="261C8C80" wp14:editId="6D1778E6">
            <wp:extent cx="5760720" cy="2529840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6ED82" w14:textId="77777777" w:rsidR="00CC005B" w:rsidRPr="005A2803" w:rsidRDefault="00CC005B" w:rsidP="00CC005B">
      <w:pPr>
        <w:pStyle w:val="xmsonormal"/>
        <w:spacing w:before="0" w:beforeAutospacing="0" w:after="0" w:afterAutospacing="0" w:line="480" w:lineRule="auto"/>
        <w:jc w:val="both"/>
        <w:rPr>
          <w:rStyle w:val="jlqj4b"/>
          <w:b/>
          <w:lang w:val="en-US"/>
        </w:rPr>
      </w:pPr>
    </w:p>
    <w:p w14:paraId="2C056AC0" w14:textId="77777777" w:rsidR="00705B0C" w:rsidRPr="005A2803" w:rsidRDefault="00705B0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2803">
        <w:rPr>
          <w:rFonts w:ascii="Times New Roman" w:hAnsi="Times New Roman" w:cs="Times New Roman"/>
          <w:b/>
          <w:lang w:val="en-US"/>
        </w:rPr>
        <w:br w:type="page"/>
      </w:r>
    </w:p>
    <w:p w14:paraId="6E812D1B" w14:textId="3F419FA0" w:rsidR="00CC005B" w:rsidRPr="005A2803" w:rsidRDefault="00CC005B" w:rsidP="00CC005B">
      <w:pPr>
        <w:pStyle w:val="xmsonormal"/>
        <w:spacing w:before="0" w:beforeAutospacing="0" w:after="0" w:afterAutospacing="0" w:line="480" w:lineRule="auto"/>
        <w:jc w:val="both"/>
        <w:rPr>
          <w:rStyle w:val="jlqj4b"/>
          <w:b/>
          <w:lang w:val="en-US"/>
        </w:rPr>
      </w:pPr>
      <w:proofErr w:type="spellStart"/>
      <w:r w:rsidRPr="005A2803">
        <w:rPr>
          <w:rStyle w:val="jlqj4b"/>
          <w:b/>
          <w:lang w:val="en-US"/>
        </w:rPr>
        <w:lastRenderedPageBreak/>
        <w:t>eFigures</w:t>
      </w:r>
      <w:proofErr w:type="spellEnd"/>
      <w:r w:rsidRPr="005A2803">
        <w:rPr>
          <w:rStyle w:val="jlqj4b"/>
          <w:b/>
          <w:lang w:val="en-US"/>
        </w:rPr>
        <w:t xml:space="preserve"> 3A and 3B</w:t>
      </w:r>
      <w:r w:rsidR="004645B7" w:rsidRPr="005A2803">
        <w:rPr>
          <w:rStyle w:val="Marquedecommentaire"/>
          <w:b/>
          <w:sz w:val="24"/>
          <w:szCs w:val="24"/>
          <w:lang w:val="en-US"/>
        </w:rPr>
        <w:t>.</w:t>
      </w:r>
      <w:r w:rsidRPr="005A2803">
        <w:rPr>
          <w:rStyle w:val="Marquedecommentaire"/>
          <w:b/>
          <w:sz w:val="24"/>
          <w:szCs w:val="24"/>
          <w:lang w:val="en-US"/>
        </w:rPr>
        <w:t xml:space="preserve"> </w:t>
      </w:r>
      <w:r w:rsidR="00F77C8C" w:rsidRPr="005A2803">
        <w:rPr>
          <w:rStyle w:val="jlqj4b"/>
          <w:b/>
          <w:lang w:val="en-US"/>
        </w:rPr>
        <w:t xml:space="preserve">Annual and monthly rates and trends of incident ED-related hospitalizations </w:t>
      </w:r>
      <w:r w:rsidR="009E6F9A" w:rsidRPr="005A2803">
        <w:rPr>
          <w:rStyle w:val="jlqj4b"/>
          <w:b/>
          <w:lang w:val="en-US"/>
        </w:rPr>
        <w:t xml:space="preserve">among </w:t>
      </w:r>
      <w:r w:rsidR="00F77C8C" w:rsidRPr="005A2803">
        <w:rPr>
          <w:rStyle w:val="jlqj4b"/>
          <w:b/>
          <w:lang w:val="en-US"/>
        </w:rPr>
        <w:t xml:space="preserve">children </w:t>
      </w:r>
      <w:r w:rsidR="009E6F9A" w:rsidRPr="005A2803">
        <w:rPr>
          <w:rStyle w:val="jlqj4b"/>
          <w:b/>
          <w:lang w:val="en-US"/>
        </w:rPr>
        <w:t xml:space="preserve">aged </w:t>
      </w:r>
      <w:r w:rsidR="00F77C8C" w:rsidRPr="005A2803">
        <w:rPr>
          <w:rStyle w:val="jlqj4b"/>
          <w:b/>
          <w:lang w:val="en-US"/>
        </w:rPr>
        <w:t>6 to 17 years in France</w:t>
      </w:r>
    </w:p>
    <w:p w14:paraId="0B7CC969" w14:textId="0576C354" w:rsidR="00CC005B" w:rsidRPr="005A2803" w:rsidRDefault="002B3713" w:rsidP="00CC005B">
      <w:pPr>
        <w:widowControl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280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CC005B" w:rsidRPr="005A28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A. </w:t>
      </w:r>
      <w:r w:rsidR="00824B2E" w:rsidRPr="005A280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CC005B" w:rsidRPr="005A28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nnual rates </w:t>
      </w:r>
    </w:p>
    <w:p w14:paraId="47E1D9FD" w14:textId="521FF560" w:rsidR="00CC005B" w:rsidRPr="005A2803" w:rsidRDefault="00CF3903" w:rsidP="00CC005B">
      <w:pPr>
        <w:widowControl w:val="0"/>
        <w:spacing w:line="276" w:lineRule="auto"/>
        <w:jc w:val="both"/>
        <w:rPr>
          <w:rFonts w:ascii="Times New Roman" w:hAnsi="Times New Roman" w:cs="Times New Roman"/>
          <w:noProof/>
          <w:lang w:val="en-US"/>
        </w:rPr>
      </w:pPr>
      <w:r w:rsidRPr="005A2803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2F1554DE" wp14:editId="09256FA9">
            <wp:extent cx="5760720" cy="2668807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3803"/>
                    <a:stretch/>
                  </pic:blipFill>
                  <pic:spPr bwMode="auto">
                    <a:xfrm>
                      <a:off x="0" y="0"/>
                      <a:ext cx="5760720" cy="2668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B1777" w14:textId="41FC41D8" w:rsidR="006F4686" w:rsidRPr="005A2803" w:rsidRDefault="00C36B10">
      <w:pPr>
        <w:pStyle w:val="BodyB"/>
        <w:jc w:val="both"/>
        <w:rPr>
          <w:bCs/>
          <w:iCs/>
          <w:lang w:val="en-US"/>
        </w:rPr>
      </w:pPr>
      <w:bookmarkStart w:id="5" w:name="_Hlk205211373"/>
      <w:r w:rsidRPr="005A2803">
        <w:rPr>
          <w:rStyle w:val="None"/>
          <w:bCs/>
          <w:lang w:val="en-US"/>
        </w:rPr>
        <w:t xml:space="preserve">Black dots </w:t>
      </w:r>
      <w:r w:rsidR="002C3992" w:rsidRPr="005A2803">
        <w:rPr>
          <w:rStyle w:val="None"/>
          <w:bCs/>
          <w:lang w:val="en-US"/>
        </w:rPr>
        <w:t xml:space="preserve">indicate the observed hospitalization rates per 100,000 children </w:t>
      </w:r>
      <w:r w:rsidRPr="005A2803">
        <w:rPr>
          <w:rStyle w:val="None"/>
          <w:bCs/>
          <w:lang w:val="en-US"/>
        </w:rPr>
        <w:t>and adolescents</w:t>
      </w:r>
    </w:p>
    <w:bookmarkEnd w:id="5"/>
    <w:p w14:paraId="3E748EB6" w14:textId="0F6E62AC" w:rsidR="00CC005B" w:rsidRPr="005A2803" w:rsidRDefault="00CC005B" w:rsidP="006B1B1B">
      <w:pPr>
        <w:pStyle w:val="BodyB"/>
        <w:jc w:val="both"/>
        <w:rPr>
          <w:lang w:val="en-US"/>
        </w:rPr>
      </w:pPr>
    </w:p>
    <w:p w14:paraId="1893A0C1" w14:textId="38302869" w:rsidR="00CC005B" w:rsidRPr="005A2803" w:rsidRDefault="002B3713" w:rsidP="00CC005B">
      <w:pPr>
        <w:widowControl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280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CC005B" w:rsidRPr="005A28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B. </w:t>
      </w:r>
      <w:r w:rsidR="00824B2E" w:rsidRPr="005A2803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CC005B" w:rsidRPr="005A2803">
        <w:rPr>
          <w:rFonts w:ascii="Times New Roman" w:hAnsi="Times New Roman" w:cs="Times New Roman"/>
          <w:b/>
          <w:sz w:val="24"/>
          <w:szCs w:val="24"/>
          <w:lang w:val="en-US"/>
        </w:rPr>
        <w:t>onthly rates</w:t>
      </w:r>
      <w:r w:rsidR="00CC005B" w:rsidRPr="005A280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20E89CA4" w14:textId="07C8BAAA" w:rsidR="00EC1A45" w:rsidRPr="005A2803" w:rsidRDefault="00140141" w:rsidP="00343862">
      <w:pPr>
        <w:widowControl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2803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 wp14:anchorId="3AADB651" wp14:editId="748B23D6">
            <wp:extent cx="5760258" cy="2623820"/>
            <wp:effectExtent l="0" t="0" r="0" b="508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6"/>
                    <a:stretch/>
                  </pic:blipFill>
                  <pic:spPr bwMode="auto">
                    <a:xfrm>
                      <a:off x="0" y="0"/>
                      <a:ext cx="5760720" cy="262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2712A" w14:textId="77777777" w:rsidR="00C36B10" w:rsidRPr="005A2803" w:rsidRDefault="00C36B10" w:rsidP="00C36B10">
      <w:pPr>
        <w:pStyle w:val="BodyB"/>
        <w:jc w:val="both"/>
        <w:rPr>
          <w:rStyle w:val="None"/>
          <w:bCs/>
          <w:lang w:val="en-US"/>
        </w:rPr>
      </w:pPr>
      <w:r w:rsidRPr="005A2803">
        <w:rPr>
          <w:rStyle w:val="None"/>
          <w:bCs/>
          <w:lang w:val="en-US"/>
        </w:rPr>
        <w:t xml:space="preserve">Black dots indicate the observed monthly hospitalization rates per 100,000 children and adolescents with 95%CI (shaded grey zone). </w:t>
      </w:r>
    </w:p>
    <w:p w14:paraId="450C2429" w14:textId="77777777" w:rsidR="00C36B10" w:rsidRPr="005A2803" w:rsidRDefault="00C36B10" w:rsidP="00C36B10">
      <w:pPr>
        <w:pStyle w:val="BodyB"/>
        <w:jc w:val="both"/>
        <w:rPr>
          <w:rStyle w:val="None"/>
          <w:bCs/>
          <w:lang w:val="en-US"/>
        </w:rPr>
      </w:pPr>
      <w:r w:rsidRPr="005A2803">
        <w:rPr>
          <w:rStyle w:val="None"/>
          <w:bCs/>
          <w:lang w:val="en-US"/>
        </w:rPr>
        <w:t xml:space="preserve">Black lines indicate monthly rates estimated by the model. </w:t>
      </w:r>
    </w:p>
    <w:p w14:paraId="7DD412CE" w14:textId="77777777" w:rsidR="00C36B10" w:rsidRPr="005A2803" w:rsidRDefault="00C36B10" w:rsidP="00C36B10">
      <w:pPr>
        <w:pStyle w:val="BodyB"/>
        <w:jc w:val="both"/>
        <w:rPr>
          <w:bCs/>
          <w:iCs/>
          <w:lang w:val="en-US"/>
        </w:rPr>
      </w:pPr>
      <w:r w:rsidRPr="005A2803">
        <w:rPr>
          <w:rStyle w:val="None"/>
          <w:bCs/>
          <w:lang w:val="en-US"/>
        </w:rPr>
        <w:t xml:space="preserve">Dotted grey lines indicate the </w:t>
      </w:r>
      <w:proofErr w:type="spellStart"/>
      <w:r w:rsidRPr="005A2803">
        <w:rPr>
          <w:rStyle w:val="None"/>
          <w:bCs/>
          <w:lang w:val="en-US"/>
        </w:rPr>
        <w:t>joinpoints</w:t>
      </w:r>
      <w:proofErr w:type="spellEnd"/>
      <w:r w:rsidRPr="005A2803">
        <w:rPr>
          <w:rStyle w:val="None"/>
          <w:bCs/>
          <w:lang w:val="en-US"/>
        </w:rPr>
        <w:t xml:space="preserve"> identified by the model and delimit time segments with distinct trends.</w:t>
      </w:r>
    </w:p>
    <w:p w14:paraId="422558B7" w14:textId="7CACD71C" w:rsidR="009522B6" w:rsidRPr="005A2803" w:rsidRDefault="009522B6" w:rsidP="00D16FBA">
      <w:pPr>
        <w:pStyle w:val="BodyB"/>
        <w:jc w:val="both"/>
        <w:rPr>
          <w:rStyle w:val="None"/>
          <w:bCs/>
          <w:lang w:val="en-US"/>
        </w:rPr>
      </w:pPr>
    </w:p>
    <w:p w14:paraId="0DC5456F" w14:textId="442771AF" w:rsidR="00EA41C6" w:rsidRPr="005A2803" w:rsidRDefault="00EA41C6" w:rsidP="00D16FBA">
      <w:pPr>
        <w:pStyle w:val="BodyB"/>
        <w:jc w:val="both"/>
        <w:rPr>
          <w:rStyle w:val="None"/>
          <w:bCs/>
          <w:lang w:val="en-US"/>
        </w:rPr>
      </w:pPr>
    </w:p>
    <w:p w14:paraId="384129EE" w14:textId="77777777" w:rsidR="00A1330A" w:rsidRPr="005A2803" w:rsidRDefault="00A1330A" w:rsidP="00D16FBA">
      <w:pPr>
        <w:pStyle w:val="BodyB"/>
        <w:jc w:val="both"/>
        <w:rPr>
          <w:rStyle w:val="None"/>
          <w:bCs/>
          <w:lang w:val="en-US"/>
        </w:rPr>
      </w:pPr>
    </w:p>
    <w:p w14:paraId="415934B6" w14:textId="1647F2E0" w:rsidR="00EA41C6" w:rsidRPr="005A2803" w:rsidRDefault="00EA41C6" w:rsidP="00D16FBA">
      <w:pPr>
        <w:pStyle w:val="BodyB"/>
        <w:jc w:val="both"/>
        <w:rPr>
          <w:rStyle w:val="None"/>
          <w:bCs/>
          <w:lang w:val="en-US"/>
        </w:rPr>
      </w:pPr>
    </w:p>
    <w:p w14:paraId="4FA5D241" w14:textId="2F1B9C98" w:rsidR="00833C45" w:rsidRPr="005A2803" w:rsidRDefault="00343862" w:rsidP="00DC5171">
      <w:pPr>
        <w:pStyle w:val="xmsonormal"/>
        <w:spacing w:before="0" w:beforeAutospacing="0" w:after="0" w:afterAutospacing="0" w:line="480" w:lineRule="auto"/>
        <w:jc w:val="both"/>
        <w:rPr>
          <w:rFonts w:eastAsiaTheme="minorHAnsi"/>
          <w:b/>
          <w:lang w:val="en-US" w:eastAsia="en-US"/>
        </w:rPr>
      </w:pPr>
      <w:r w:rsidRPr="005A2803">
        <w:rPr>
          <w:rFonts w:eastAsiaTheme="minorHAnsi"/>
          <w:b/>
          <w:lang w:val="en-US" w:eastAsia="en-US"/>
        </w:rPr>
        <w:lastRenderedPageBreak/>
        <w:t>e</w:t>
      </w:r>
      <w:r w:rsidR="00833C45" w:rsidRPr="005A2803">
        <w:rPr>
          <w:rFonts w:eastAsiaTheme="minorHAnsi"/>
          <w:b/>
          <w:lang w:val="en-US" w:eastAsia="en-US"/>
        </w:rPr>
        <w:t>Table</w:t>
      </w:r>
      <w:r w:rsidRPr="005A2803">
        <w:rPr>
          <w:rFonts w:eastAsiaTheme="minorHAnsi"/>
          <w:b/>
          <w:lang w:val="en-US" w:eastAsia="en-US"/>
        </w:rPr>
        <w:t>2</w:t>
      </w:r>
      <w:r w:rsidR="00833C45" w:rsidRPr="005A2803">
        <w:rPr>
          <w:rFonts w:eastAsiaTheme="minorHAnsi"/>
          <w:b/>
          <w:lang w:val="en-US" w:eastAsia="en-US"/>
        </w:rPr>
        <w:t xml:space="preserve">. Trend estimates of the </w:t>
      </w:r>
      <w:r w:rsidRPr="005A2803">
        <w:rPr>
          <w:rFonts w:eastAsiaTheme="minorHAnsi"/>
          <w:b/>
          <w:lang w:val="en-US" w:eastAsia="en-US"/>
        </w:rPr>
        <w:t>monthly rates of</w:t>
      </w:r>
      <w:r w:rsidR="00833C45" w:rsidRPr="005A2803">
        <w:rPr>
          <w:rFonts w:eastAsiaTheme="minorHAnsi"/>
          <w:b/>
          <w:lang w:val="en-US" w:eastAsia="en-US"/>
        </w:rPr>
        <w:t xml:space="preserve"> incident ED-related hospitalizations</w:t>
      </w:r>
      <w:r w:rsidR="00C16913" w:rsidRPr="005A2803">
        <w:rPr>
          <w:rFonts w:eastAsiaTheme="minorHAnsi"/>
          <w:b/>
          <w:lang w:val="en-US" w:eastAsia="en-US"/>
        </w:rPr>
        <w:t xml:space="preserve"> in children aged 6 to 17 years</w:t>
      </w:r>
      <w:r w:rsidR="00833C45" w:rsidRPr="005A2803">
        <w:rPr>
          <w:rFonts w:eastAsiaTheme="minorHAnsi"/>
          <w:b/>
          <w:lang w:val="en-US" w:eastAsia="en-US"/>
        </w:rPr>
        <w:t xml:space="preserve"> </w:t>
      </w:r>
    </w:p>
    <w:tbl>
      <w:tblPr>
        <w:tblStyle w:val="TableauGrille1Clair"/>
        <w:tblW w:w="7619" w:type="dxa"/>
        <w:tblLook w:val="04A0" w:firstRow="1" w:lastRow="0" w:firstColumn="1" w:lastColumn="0" w:noHBand="0" w:noVBand="1"/>
      </w:tblPr>
      <w:tblGrid>
        <w:gridCol w:w="2253"/>
        <w:gridCol w:w="3654"/>
        <w:gridCol w:w="1712"/>
      </w:tblGrid>
      <w:tr w:rsidR="00E945E2" w:rsidRPr="005A2803" w14:paraId="189B7703" w14:textId="77777777" w:rsidTr="00410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3D9FA07C" w14:textId="77777777" w:rsidR="00E945E2" w:rsidRPr="005A2803" w:rsidRDefault="00E945E2" w:rsidP="00410ABF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Segment</w:t>
            </w:r>
          </w:p>
        </w:tc>
        <w:tc>
          <w:tcPr>
            <w:tcW w:w="3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2FDC8FA3" w14:textId="77777777" w:rsidR="00E945E2" w:rsidRPr="005A2803" w:rsidRDefault="00E945E2" w:rsidP="00D839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Monthly percent change (MPC) over segment </w:t>
            </w: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(95% CI)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3B7F2AD8" w14:textId="77777777" w:rsidR="00E945E2" w:rsidRPr="005A2803" w:rsidRDefault="00E945E2" w:rsidP="00D839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p-value</w:t>
            </w:r>
          </w:p>
        </w:tc>
      </w:tr>
      <w:tr w:rsidR="00410ABF" w:rsidRPr="005A2803" w14:paraId="7B33EDF4" w14:textId="77777777" w:rsidTr="00410A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F318010" w14:textId="0E3D5D03" w:rsidR="00E945E2" w:rsidRPr="005A2803" w:rsidRDefault="00E945E2" w:rsidP="00410ABF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Jan 2016 - Jan 2020</w:t>
            </w:r>
          </w:p>
        </w:tc>
        <w:tc>
          <w:tcPr>
            <w:tcW w:w="365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0AB4B6" w14:textId="4144C0C5" w:rsidR="00E945E2" w:rsidRPr="005A2803" w:rsidRDefault="00E945E2" w:rsidP="00E94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0·1% (-0·04 ; 0·3%)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3AC38E39" w14:textId="054FBF35" w:rsidR="00E945E2" w:rsidRPr="005A2803" w:rsidRDefault="00E945E2" w:rsidP="00E94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0·12</w:t>
            </w:r>
          </w:p>
        </w:tc>
      </w:tr>
      <w:tr w:rsidR="00E945E2" w:rsidRPr="005A2803" w14:paraId="5A11ACC9" w14:textId="77777777" w:rsidTr="00410A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23CB443" w14:textId="0C925A47" w:rsidR="00E945E2" w:rsidRPr="005A2803" w:rsidRDefault="00E945E2" w:rsidP="00410ABF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Jan 2020 - </w:t>
            </w:r>
            <w:proofErr w:type="spellStart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Apr</w:t>
            </w:r>
            <w:proofErr w:type="spellEnd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2020</w:t>
            </w:r>
          </w:p>
        </w:tc>
        <w:tc>
          <w:tcPr>
            <w:tcW w:w="365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DC2351" w14:textId="78CE2525" w:rsidR="00E945E2" w:rsidRPr="005A2803" w:rsidRDefault="00E945E2" w:rsidP="00E94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-10·9% (-14·8 ; -4·2%)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1439E03" w14:textId="546B9D3F" w:rsidR="00E945E2" w:rsidRPr="005A2803" w:rsidRDefault="00E945E2" w:rsidP="00E94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0·002</w:t>
            </w:r>
          </w:p>
        </w:tc>
      </w:tr>
      <w:tr w:rsidR="00E945E2" w:rsidRPr="005A2803" w14:paraId="4D0308B1" w14:textId="77777777" w:rsidTr="00410A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1E70BC" w14:textId="2111E7D2" w:rsidR="00E945E2" w:rsidRPr="005A2803" w:rsidRDefault="00E945E2" w:rsidP="00410ABF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Apr</w:t>
            </w:r>
            <w:proofErr w:type="spellEnd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2020 - Jul 2020</w:t>
            </w:r>
          </w:p>
        </w:tc>
        <w:tc>
          <w:tcPr>
            <w:tcW w:w="365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D7D4B4" w14:textId="122DF7FD" w:rsidR="00E945E2" w:rsidRPr="005A2803" w:rsidRDefault="00E945E2" w:rsidP="00E94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28·6% (18·9 ; 34·4%)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07F9B3" w14:textId="7E194151" w:rsidR="00E945E2" w:rsidRPr="005A2803" w:rsidRDefault="00E945E2" w:rsidP="00E94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0·002</w:t>
            </w:r>
          </w:p>
        </w:tc>
      </w:tr>
      <w:tr w:rsidR="00E945E2" w:rsidRPr="005A2803" w14:paraId="7037E335" w14:textId="77777777" w:rsidTr="00410A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13EC7" w14:textId="50C03AE6" w:rsidR="00E945E2" w:rsidRPr="005A2803" w:rsidRDefault="00E945E2" w:rsidP="00410ABF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Jul 2020 – </w:t>
            </w:r>
            <w:proofErr w:type="spellStart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Dec</w:t>
            </w:r>
            <w:proofErr w:type="spellEnd"/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2024</w:t>
            </w:r>
          </w:p>
        </w:tc>
        <w:tc>
          <w:tcPr>
            <w:tcW w:w="36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21C8D" w14:textId="181216E0" w:rsidR="00E945E2" w:rsidRPr="005A2803" w:rsidRDefault="00E945E2" w:rsidP="00E94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0·1% (-0·1 ; 0·2%)</w:t>
            </w:r>
          </w:p>
        </w:tc>
        <w:tc>
          <w:tcPr>
            <w:tcW w:w="17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E3945" w14:textId="06B01267" w:rsidR="00E945E2" w:rsidRPr="005A2803" w:rsidRDefault="00E945E2" w:rsidP="00E94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5A2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0·3</w:t>
            </w:r>
          </w:p>
        </w:tc>
      </w:tr>
    </w:tbl>
    <w:p w14:paraId="12E4B668" w14:textId="0871AED8" w:rsidR="003B232E" w:rsidRPr="005A2803" w:rsidRDefault="003B232E">
      <w:pPr>
        <w:pStyle w:val="xmsonormal"/>
        <w:spacing w:before="0" w:beforeAutospacing="0" w:after="0" w:afterAutospacing="0" w:line="480" w:lineRule="auto"/>
        <w:jc w:val="both"/>
        <w:rPr>
          <w:rFonts w:eastAsiaTheme="minorHAnsi"/>
          <w:b/>
          <w:lang w:val="en-US" w:eastAsia="en-US"/>
        </w:rPr>
      </w:pPr>
    </w:p>
    <w:p w14:paraId="0C4D3777" w14:textId="09557D0B" w:rsidR="009C6CDC" w:rsidRPr="005A2803" w:rsidRDefault="009C6CDC">
      <w:pPr>
        <w:pStyle w:val="xmsonormal"/>
        <w:spacing w:before="0" w:beforeAutospacing="0" w:after="0" w:afterAutospacing="0" w:line="480" w:lineRule="auto"/>
        <w:jc w:val="both"/>
        <w:rPr>
          <w:rFonts w:eastAsiaTheme="minorHAnsi"/>
          <w:b/>
          <w:lang w:val="en-US" w:eastAsia="en-US"/>
        </w:rPr>
      </w:pPr>
    </w:p>
    <w:p w14:paraId="2FAAB3F0" w14:textId="42C5C6B8" w:rsidR="009C6CDC" w:rsidRPr="005A2803" w:rsidRDefault="009C6CDC">
      <w:pPr>
        <w:pStyle w:val="xmsonormal"/>
        <w:spacing w:before="0" w:beforeAutospacing="0" w:after="0" w:afterAutospacing="0" w:line="480" w:lineRule="auto"/>
        <w:jc w:val="both"/>
        <w:rPr>
          <w:rFonts w:eastAsiaTheme="minorHAnsi"/>
          <w:b/>
          <w:lang w:val="en-US" w:eastAsia="en-US"/>
        </w:rPr>
      </w:pPr>
    </w:p>
    <w:p w14:paraId="38655417" w14:textId="77777777" w:rsidR="009C6CDC" w:rsidRPr="005A2803" w:rsidRDefault="009C6CDC">
      <w:pPr>
        <w:pStyle w:val="xmsonormal"/>
        <w:spacing w:before="0" w:beforeAutospacing="0" w:after="0" w:afterAutospacing="0" w:line="480" w:lineRule="auto"/>
        <w:jc w:val="both"/>
        <w:rPr>
          <w:rFonts w:eastAsiaTheme="minorHAnsi"/>
          <w:b/>
          <w:lang w:val="en-US" w:eastAsia="en-US"/>
        </w:rPr>
      </w:pPr>
    </w:p>
    <w:sectPr w:rsidR="009C6CDC" w:rsidRPr="005A280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B5FE9" w14:textId="77777777" w:rsidR="00CC19F2" w:rsidRDefault="00CC19F2" w:rsidP="00C31D22">
      <w:pPr>
        <w:spacing w:after="0" w:line="240" w:lineRule="auto"/>
      </w:pPr>
      <w:r>
        <w:separator/>
      </w:r>
    </w:p>
  </w:endnote>
  <w:endnote w:type="continuationSeparator" w:id="0">
    <w:p w14:paraId="4C7C37D0" w14:textId="77777777" w:rsidR="00CC19F2" w:rsidRDefault="00CC19F2" w:rsidP="00C31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8D73B" w14:textId="646EA913" w:rsidR="00C31D22" w:rsidRDefault="00C31D22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D055FD">
      <w:rPr>
        <w:caps/>
        <w:noProof/>
        <w:color w:val="4472C4" w:themeColor="accent1"/>
      </w:rPr>
      <w:t>7</w:t>
    </w:r>
    <w:r>
      <w:rPr>
        <w:caps/>
        <w:color w:val="4472C4" w:themeColor="accent1"/>
      </w:rPr>
      <w:fldChar w:fldCharType="end"/>
    </w:r>
  </w:p>
  <w:p w14:paraId="139B47E3" w14:textId="77777777" w:rsidR="00C31D22" w:rsidRDefault="00C31D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603C4" w14:textId="77777777" w:rsidR="00CC19F2" w:rsidRDefault="00CC19F2" w:rsidP="00C31D22">
      <w:pPr>
        <w:spacing w:after="0" w:line="240" w:lineRule="auto"/>
      </w:pPr>
      <w:r>
        <w:separator/>
      </w:r>
    </w:p>
  </w:footnote>
  <w:footnote w:type="continuationSeparator" w:id="0">
    <w:p w14:paraId="1BD13184" w14:textId="77777777" w:rsidR="00CC19F2" w:rsidRDefault="00CC19F2" w:rsidP="00C31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4E1E"/>
    <w:multiLevelType w:val="hybridMultilevel"/>
    <w:tmpl w:val="126C0C04"/>
    <w:lvl w:ilvl="0" w:tplc="63CADB8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4224C"/>
    <w:multiLevelType w:val="hybridMultilevel"/>
    <w:tmpl w:val="07AE1670"/>
    <w:lvl w:ilvl="0" w:tplc="6D1E84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864A9"/>
    <w:multiLevelType w:val="hybridMultilevel"/>
    <w:tmpl w:val="74F20C1C"/>
    <w:lvl w:ilvl="0" w:tplc="427AD7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737B"/>
    <w:multiLevelType w:val="hybridMultilevel"/>
    <w:tmpl w:val="A50679BE"/>
    <w:lvl w:ilvl="0" w:tplc="C062FC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1F6ABC"/>
    <w:multiLevelType w:val="hybridMultilevel"/>
    <w:tmpl w:val="075C9D82"/>
    <w:lvl w:ilvl="0" w:tplc="63CADB8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E52387"/>
    <w:multiLevelType w:val="hybridMultilevel"/>
    <w:tmpl w:val="A67C798C"/>
    <w:lvl w:ilvl="0" w:tplc="DEA8982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823C4A"/>
    <w:multiLevelType w:val="hybridMultilevel"/>
    <w:tmpl w:val="89D8B69A"/>
    <w:lvl w:ilvl="0" w:tplc="FD8232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8E5679"/>
    <w:multiLevelType w:val="hybridMultilevel"/>
    <w:tmpl w:val="60865584"/>
    <w:lvl w:ilvl="0" w:tplc="63CADB8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FF118A"/>
    <w:multiLevelType w:val="hybridMultilevel"/>
    <w:tmpl w:val="EDC0A1C6"/>
    <w:lvl w:ilvl="0" w:tplc="63CADB8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AE5EDC"/>
    <w:multiLevelType w:val="hybridMultilevel"/>
    <w:tmpl w:val="09766222"/>
    <w:lvl w:ilvl="0" w:tplc="2020C2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76A1A"/>
    <w:multiLevelType w:val="hybridMultilevel"/>
    <w:tmpl w:val="2B4AFB0A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490759">
    <w:abstractNumId w:val="9"/>
  </w:num>
  <w:num w:numId="2" w16cid:durableId="244842897">
    <w:abstractNumId w:val="5"/>
  </w:num>
  <w:num w:numId="3" w16cid:durableId="264075233">
    <w:abstractNumId w:val="6"/>
  </w:num>
  <w:num w:numId="4" w16cid:durableId="2015452642">
    <w:abstractNumId w:val="2"/>
  </w:num>
  <w:num w:numId="5" w16cid:durableId="200214346">
    <w:abstractNumId w:val="8"/>
  </w:num>
  <w:num w:numId="6" w16cid:durableId="1057706541">
    <w:abstractNumId w:val="10"/>
  </w:num>
  <w:num w:numId="7" w16cid:durableId="1821997168">
    <w:abstractNumId w:val="4"/>
  </w:num>
  <w:num w:numId="8" w16cid:durableId="1956404908">
    <w:abstractNumId w:val="0"/>
  </w:num>
  <w:num w:numId="9" w16cid:durableId="744302431">
    <w:abstractNumId w:val="1"/>
  </w:num>
  <w:num w:numId="10" w16cid:durableId="137067708">
    <w:abstractNumId w:val="7"/>
  </w:num>
  <w:num w:numId="11" w16cid:durableId="1777477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C63"/>
    <w:rsid w:val="00016DC8"/>
    <w:rsid w:val="000267F3"/>
    <w:rsid w:val="00035C8A"/>
    <w:rsid w:val="000442DA"/>
    <w:rsid w:val="000629F8"/>
    <w:rsid w:val="00065809"/>
    <w:rsid w:val="00080BAE"/>
    <w:rsid w:val="000A4589"/>
    <w:rsid w:val="000A7E8D"/>
    <w:rsid w:val="000D6E1E"/>
    <w:rsid w:val="000E34A3"/>
    <w:rsid w:val="0010354B"/>
    <w:rsid w:val="0013771D"/>
    <w:rsid w:val="00140141"/>
    <w:rsid w:val="00144310"/>
    <w:rsid w:val="00155D95"/>
    <w:rsid w:val="00172298"/>
    <w:rsid w:val="001824F7"/>
    <w:rsid w:val="0019742A"/>
    <w:rsid w:val="001B34A1"/>
    <w:rsid w:val="001E5BDF"/>
    <w:rsid w:val="001F7833"/>
    <w:rsid w:val="0020047A"/>
    <w:rsid w:val="00200C7D"/>
    <w:rsid w:val="0023495D"/>
    <w:rsid w:val="002467C3"/>
    <w:rsid w:val="002775D4"/>
    <w:rsid w:val="0028229A"/>
    <w:rsid w:val="002978CF"/>
    <w:rsid w:val="002B3713"/>
    <w:rsid w:val="002C3992"/>
    <w:rsid w:val="003009E3"/>
    <w:rsid w:val="00304F17"/>
    <w:rsid w:val="00343110"/>
    <w:rsid w:val="00343862"/>
    <w:rsid w:val="00355111"/>
    <w:rsid w:val="003601FF"/>
    <w:rsid w:val="003A5F7A"/>
    <w:rsid w:val="003A7B39"/>
    <w:rsid w:val="003B232E"/>
    <w:rsid w:val="003B2A0D"/>
    <w:rsid w:val="003B5E5E"/>
    <w:rsid w:val="003F0D1A"/>
    <w:rsid w:val="00410ABF"/>
    <w:rsid w:val="00416BFD"/>
    <w:rsid w:val="00420685"/>
    <w:rsid w:val="00427E6C"/>
    <w:rsid w:val="00436962"/>
    <w:rsid w:val="00444450"/>
    <w:rsid w:val="004645B7"/>
    <w:rsid w:val="0049436F"/>
    <w:rsid w:val="004C2BBF"/>
    <w:rsid w:val="004D1E70"/>
    <w:rsid w:val="004F2744"/>
    <w:rsid w:val="00514104"/>
    <w:rsid w:val="00524D66"/>
    <w:rsid w:val="005263BF"/>
    <w:rsid w:val="00550CB6"/>
    <w:rsid w:val="00587B7C"/>
    <w:rsid w:val="00593E74"/>
    <w:rsid w:val="005A2803"/>
    <w:rsid w:val="005A670F"/>
    <w:rsid w:val="005B1539"/>
    <w:rsid w:val="005C2C34"/>
    <w:rsid w:val="005D6F8E"/>
    <w:rsid w:val="005D7F84"/>
    <w:rsid w:val="005F380F"/>
    <w:rsid w:val="0061685D"/>
    <w:rsid w:val="00645A42"/>
    <w:rsid w:val="006504A2"/>
    <w:rsid w:val="0066479F"/>
    <w:rsid w:val="006663A0"/>
    <w:rsid w:val="00695730"/>
    <w:rsid w:val="006A289A"/>
    <w:rsid w:val="006B1B1B"/>
    <w:rsid w:val="006F4686"/>
    <w:rsid w:val="00700DBD"/>
    <w:rsid w:val="00705B0C"/>
    <w:rsid w:val="00734B15"/>
    <w:rsid w:val="00751901"/>
    <w:rsid w:val="00770C50"/>
    <w:rsid w:val="00775018"/>
    <w:rsid w:val="00787A2D"/>
    <w:rsid w:val="0079574D"/>
    <w:rsid w:val="007A0651"/>
    <w:rsid w:val="007C7C0B"/>
    <w:rsid w:val="007D54F1"/>
    <w:rsid w:val="007E78A6"/>
    <w:rsid w:val="007F4BD9"/>
    <w:rsid w:val="00824B2E"/>
    <w:rsid w:val="00833C45"/>
    <w:rsid w:val="00836355"/>
    <w:rsid w:val="00862649"/>
    <w:rsid w:val="00873958"/>
    <w:rsid w:val="0089127F"/>
    <w:rsid w:val="008C1D15"/>
    <w:rsid w:val="008C3912"/>
    <w:rsid w:val="008E24A3"/>
    <w:rsid w:val="008E774A"/>
    <w:rsid w:val="008F50C8"/>
    <w:rsid w:val="009156DC"/>
    <w:rsid w:val="00931141"/>
    <w:rsid w:val="009336D4"/>
    <w:rsid w:val="00946C27"/>
    <w:rsid w:val="00947882"/>
    <w:rsid w:val="009522B6"/>
    <w:rsid w:val="009638B0"/>
    <w:rsid w:val="00973FD6"/>
    <w:rsid w:val="00977426"/>
    <w:rsid w:val="00981A23"/>
    <w:rsid w:val="009959D7"/>
    <w:rsid w:val="009A0FE8"/>
    <w:rsid w:val="009A596A"/>
    <w:rsid w:val="009B1336"/>
    <w:rsid w:val="009C1AA0"/>
    <w:rsid w:val="009C508A"/>
    <w:rsid w:val="009C6CDC"/>
    <w:rsid w:val="009D3091"/>
    <w:rsid w:val="009E4093"/>
    <w:rsid w:val="009E6F9A"/>
    <w:rsid w:val="009F4389"/>
    <w:rsid w:val="00A11B9C"/>
    <w:rsid w:val="00A1330A"/>
    <w:rsid w:val="00A16DD7"/>
    <w:rsid w:val="00A3251B"/>
    <w:rsid w:val="00A36B85"/>
    <w:rsid w:val="00A37FAB"/>
    <w:rsid w:val="00A42B4F"/>
    <w:rsid w:val="00A42B85"/>
    <w:rsid w:val="00A51ADD"/>
    <w:rsid w:val="00A653F0"/>
    <w:rsid w:val="00A65D81"/>
    <w:rsid w:val="00A672C4"/>
    <w:rsid w:val="00A85CF8"/>
    <w:rsid w:val="00AA463D"/>
    <w:rsid w:val="00AB7122"/>
    <w:rsid w:val="00AC0E3E"/>
    <w:rsid w:val="00B025AC"/>
    <w:rsid w:val="00B1299E"/>
    <w:rsid w:val="00B22A2A"/>
    <w:rsid w:val="00B24A3B"/>
    <w:rsid w:val="00B346B3"/>
    <w:rsid w:val="00B34D85"/>
    <w:rsid w:val="00B41E47"/>
    <w:rsid w:val="00B46559"/>
    <w:rsid w:val="00B64044"/>
    <w:rsid w:val="00B726C1"/>
    <w:rsid w:val="00B83FC7"/>
    <w:rsid w:val="00BA102E"/>
    <w:rsid w:val="00BA3264"/>
    <w:rsid w:val="00BA5C16"/>
    <w:rsid w:val="00BB3915"/>
    <w:rsid w:val="00BB3FBA"/>
    <w:rsid w:val="00BD1665"/>
    <w:rsid w:val="00BD42F9"/>
    <w:rsid w:val="00BF2FAF"/>
    <w:rsid w:val="00C05EB9"/>
    <w:rsid w:val="00C16913"/>
    <w:rsid w:val="00C1766D"/>
    <w:rsid w:val="00C31D22"/>
    <w:rsid w:val="00C36B10"/>
    <w:rsid w:val="00C42479"/>
    <w:rsid w:val="00C75668"/>
    <w:rsid w:val="00C96B37"/>
    <w:rsid w:val="00CA42E8"/>
    <w:rsid w:val="00CC005B"/>
    <w:rsid w:val="00CC19F2"/>
    <w:rsid w:val="00CC520A"/>
    <w:rsid w:val="00CD565F"/>
    <w:rsid w:val="00CF2681"/>
    <w:rsid w:val="00CF3903"/>
    <w:rsid w:val="00CF78D9"/>
    <w:rsid w:val="00D013E0"/>
    <w:rsid w:val="00D055FD"/>
    <w:rsid w:val="00D16FBA"/>
    <w:rsid w:val="00D17769"/>
    <w:rsid w:val="00D232C8"/>
    <w:rsid w:val="00D909A6"/>
    <w:rsid w:val="00DA58D9"/>
    <w:rsid w:val="00DC225F"/>
    <w:rsid w:val="00DC5171"/>
    <w:rsid w:val="00DC5821"/>
    <w:rsid w:val="00DE6CF8"/>
    <w:rsid w:val="00DF614F"/>
    <w:rsid w:val="00E00E43"/>
    <w:rsid w:val="00E01A4E"/>
    <w:rsid w:val="00E12599"/>
    <w:rsid w:val="00E12B12"/>
    <w:rsid w:val="00E15457"/>
    <w:rsid w:val="00E27C63"/>
    <w:rsid w:val="00E61820"/>
    <w:rsid w:val="00E71796"/>
    <w:rsid w:val="00E75D85"/>
    <w:rsid w:val="00E8675A"/>
    <w:rsid w:val="00E945E2"/>
    <w:rsid w:val="00EA41C6"/>
    <w:rsid w:val="00EC1A45"/>
    <w:rsid w:val="00ED0052"/>
    <w:rsid w:val="00EE266B"/>
    <w:rsid w:val="00EE3B0B"/>
    <w:rsid w:val="00EF7DC7"/>
    <w:rsid w:val="00F01AFA"/>
    <w:rsid w:val="00F1173D"/>
    <w:rsid w:val="00F157F3"/>
    <w:rsid w:val="00F26772"/>
    <w:rsid w:val="00F419BA"/>
    <w:rsid w:val="00F47FCE"/>
    <w:rsid w:val="00F65089"/>
    <w:rsid w:val="00F6715A"/>
    <w:rsid w:val="00F77C8C"/>
    <w:rsid w:val="00FE3345"/>
    <w:rsid w:val="00FE74CB"/>
    <w:rsid w:val="00FF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33D304"/>
  <w15:chartTrackingRefBased/>
  <w15:docId w15:val="{CBC44531-FC10-49A3-ACC5-1424E446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7C63"/>
    <w:pPr>
      <w:ind w:left="720"/>
      <w:contextualSpacing/>
    </w:pPr>
  </w:style>
  <w:style w:type="paragraph" w:customStyle="1" w:styleId="xmsonormal">
    <w:name w:val="x_msonormal"/>
    <w:basedOn w:val="Normal"/>
    <w:link w:val="xmsonormalCar"/>
    <w:rsid w:val="004C2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xmsonormalCar">
    <w:name w:val="x_msonormal Car"/>
    <w:basedOn w:val="Policepardfaut"/>
    <w:link w:val="xmsonormal"/>
    <w:rsid w:val="004C2BB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B15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1539"/>
    <w:pPr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1539"/>
    <w:rPr>
      <w:rFonts w:ascii="Times New Roman" w:eastAsia="Arial Unicode MS" w:hAnsi="Times New Roman" w:cs="Times New Roman"/>
      <w:sz w:val="20"/>
      <w:szCs w:val="20"/>
      <w:lang w:val="en-US"/>
    </w:rPr>
  </w:style>
  <w:style w:type="paragraph" w:styleId="Titre">
    <w:name w:val="Title"/>
    <w:basedOn w:val="Normal"/>
    <w:next w:val="Normal"/>
    <w:link w:val="TitreCar"/>
    <w:rsid w:val="005B1539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fr" w:eastAsia="fr-FR"/>
    </w:rPr>
  </w:style>
  <w:style w:type="character" w:customStyle="1" w:styleId="TitreCar">
    <w:name w:val="Titre Car"/>
    <w:basedOn w:val="Policepardfaut"/>
    <w:link w:val="Titre"/>
    <w:rsid w:val="005B1539"/>
    <w:rPr>
      <w:rFonts w:ascii="Arial" w:eastAsia="Arial" w:hAnsi="Arial" w:cs="Arial"/>
      <w:sz w:val="52"/>
      <w:szCs w:val="52"/>
      <w:lang w:val="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1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1539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78A6"/>
    <w:pPr>
      <w:suppressAutoHyphens w:val="0"/>
      <w:autoSpaceDN/>
      <w:spacing w:after="160"/>
    </w:pPr>
    <w:rPr>
      <w:rFonts w:asciiTheme="minorHAnsi" w:eastAsiaTheme="minorHAnsi" w:hAnsiTheme="minorHAnsi" w:cstheme="minorBidi"/>
      <w:b/>
      <w:bCs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78A6"/>
    <w:rPr>
      <w:rFonts w:ascii="Times New Roman" w:eastAsia="Arial Unicode MS" w:hAnsi="Times New Roman" w:cs="Times New Roman"/>
      <w:b/>
      <w:bCs/>
      <w:sz w:val="20"/>
      <w:szCs w:val="20"/>
      <w:lang w:val="en-US"/>
    </w:rPr>
  </w:style>
  <w:style w:type="character" w:customStyle="1" w:styleId="jlqj4b">
    <w:name w:val="jlqj4b"/>
    <w:basedOn w:val="Policepardfaut"/>
    <w:qFormat/>
    <w:rsid w:val="00B46559"/>
  </w:style>
  <w:style w:type="table" w:styleId="Tableausimple5">
    <w:name w:val="Plain Table 5"/>
    <w:basedOn w:val="TableauNormal"/>
    <w:uiPriority w:val="45"/>
    <w:rsid w:val="009D309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9D30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9D30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vision">
    <w:name w:val="Revision"/>
    <w:hidden/>
    <w:uiPriority w:val="99"/>
    <w:semiHidden/>
    <w:rsid w:val="00B025AC"/>
    <w:pPr>
      <w:spacing w:after="0" w:line="240" w:lineRule="auto"/>
    </w:pPr>
  </w:style>
  <w:style w:type="paragraph" w:customStyle="1" w:styleId="BodyB">
    <w:name w:val="Body B"/>
    <w:rsid w:val="00E01A4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fr-FR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one">
    <w:name w:val="None"/>
    <w:rsid w:val="00E01A4E"/>
  </w:style>
  <w:style w:type="paragraph" w:styleId="En-tte">
    <w:name w:val="header"/>
    <w:basedOn w:val="Normal"/>
    <w:link w:val="En-tteCar"/>
    <w:uiPriority w:val="99"/>
    <w:unhideWhenUsed/>
    <w:rsid w:val="00C31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1D22"/>
  </w:style>
  <w:style w:type="paragraph" w:styleId="Pieddepage">
    <w:name w:val="footer"/>
    <w:basedOn w:val="Normal"/>
    <w:link w:val="PieddepageCar"/>
    <w:uiPriority w:val="99"/>
    <w:unhideWhenUsed/>
    <w:rsid w:val="00C31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1D22"/>
  </w:style>
  <w:style w:type="table" w:styleId="Grilledetableauclaire">
    <w:name w:val="Grid Table Light"/>
    <w:basedOn w:val="TableauNormal"/>
    <w:uiPriority w:val="40"/>
    <w:rsid w:val="002467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3-Accentuation3">
    <w:name w:val="List Table 3 Accent 3"/>
    <w:basedOn w:val="TableauNormal"/>
    <w:uiPriority w:val="48"/>
    <w:rsid w:val="00E945E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auGrille1Clair">
    <w:name w:val="Grid Table 1 Light"/>
    <w:basedOn w:val="TableauNormal"/>
    <w:uiPriority w:val="46"/>
    <w:rsid w:val="00E945E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0CBD5-6510-41DE-881D-A81452BA9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804</Words>
  <Characters>4524</Characters>
  <Application>Microsoft Office Word</Application>
  <DocSecurity>0</DocSecurity>
  <Lines>167</Lines>
  <Paragraphs>110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 Lucie (RDB)</dc:creator>
  <cp:keywords/>
  <dc:description/>
  <cp:lastModifiedBy>AYROLLES Anaël</cp:lastModifiedBy>
  <cp:revision>3</cp:revision>
  <dcterms:created xsi:type="dcterms:W3CDTF">2026-06-07T09:40:00Z</dcterms:created>
  <dcterms:modified xsi:type="dcterms:W3CDTF">2026-06-09T15:00:00Z</dcterms:modified>
</cp:coreProperties>
</file>