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F1521" w14:textId="77777777" w:rsidR="0021149C" w:rsidRPr="004642C3" w:rsidRDefault="0021149C" w:rsidP="0021149C">
      <w:pPr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en-US"/>
          <w14:ligatures w14:val="none"/>
        </w:rPr>
      </w:pPr>
      <w:r w:rsidRPr="004642C3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/>
          <w14:ligatures w14:val="none"/>
        </w:rPr>
        <w:t xml:space="preserve">Graph 1: </w:t>
      </w:r>
      <w:r w:rsidRPr="004642C3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en-US"/>
          <w14:ligatures w14:val="none"/>
        </w:rPr>
        <w:t>Overall prevalence of lingual cortex types (C, P, U-I, U-II, and U-III) across the 504 evaluated tooth regions.</w:t>
      </w:r>
    </w:p>
    <w:p w14:paraId="6B3A779D" w14:textId="77777777" w:rsidR="0021149C" w:rsidRPr="004642C3" w:rsidRDefault="0021149C" w:rsidP="0021149C">
      <w:pPr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auto"/>
          <w:kern w:val="0"/>
          <w:sz w:val="20"/>
          <w:szCs w:val="20"/>
        </w:rPr>
        <w:drawing>
          <wp:inline distT="0" distB="0" distL="0" distR="0" wp14:anchorId="06D413BC" wp14:editId="1105D8AF">
            <wp:extent cx="2558262" cy="2549236"/>
            <wp:effectExtent l="0" t="0" r="0" b="3810"/>
            <wp:docPr id="909402294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02294" name="Imagem 9094022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971" cy="255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42C3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en-US"/>
          <w14:ligatures w14:val="none"/>
        </w:rPr>
        <w:t xml:space="preserve">  </w:t>
      </w:r>
    </w:p>
    <w:p w14:paraId="3D0BC011" w14:textId="77777777" w:rsidR="0021149C" w:rsidRPr="004642C3" w:rsidRDefault="0021149C" w:rsidP="0021149C">
      <w:pPr>
        <w:spacing w:after="106" w:line="360" w:lineRule="auto"/>
        <w:ind w:left="10" w:right="0" w:hanging="1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4642C3">
        <w:rPr>
          <w:rFonts w:ascii="Times New Roman" w:eastAsia="Segoe UI" w:hAnsi="Times New Roman" w:cs="Times New Roman"/>
          <w:b/>
          <w:color w:val="000000" w:themeColor="text1"/>
          <w:sz w:val="20"/>
          <w:szCs w:val="20"/>
          <w:lang w:val="en-US"/>
        </w:rPr>
        <w:t xml:space="preserve">Source: </w:t>
      </w:r>
      <w:r w:rsidRPr="004642C3">
        <w:rPr>
          <w:rFonts w:ascii="Times New Roman" w:eastAsia="Segoe UI" w:hAnsi="Times New Roman" w:cs="Times New Roman"/>
          <w:bCs/>
          <w:color w:val="000000" w:themeColor="text1"/>
          <w:sz w:val="20"/>
          <w:szCs w:val="20"/>
          <w:lang w:val="en-US"/>
        </w:rPr>
        <w:t>Research data.</w:t>
      </w:r>
      <w:r w:rsidRPr="004642C3"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52E60FC7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9C"/>
    <w:rsid w:val="00195413"/>
    <w:rsid w:val="0021149C"/>
    <w:rsid w:val="003A03A7"/>
    <w:rsid w:val="003D0186"/>
    <w:rsid w:val="007278E4"/>
    <w:rsid w:val="00A3738C"/>
    <w:rsid w:val="00B91ABC"/>
    <w:rsid w:val="00BC6C35"/>
    <w:rsid w:val="00CB270D"/>
    <w:rsid w:val="00CF7583"/>
    <w:rsid w:val="00D01ACE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04BE0"/>
  <w15:chartTrackingRefBased/>
  <w15:docId w15:val="{4E558E60-87FD-4F2C-A059-E6132196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49C"/>
    <w:pPr>
      <w:spacing w:after="3" w:line="369" w:lineRule="auto"/>
      <w:ind w:left="-678" w:right="1855" w:firstLine="271"/>
      <w:jc w:val="both"/>
    </w:pPr>
    <w:rPr>
      <w:rFonts w:ascii="Arial" w:eastAsia="Arial" w:hAnsi="Arial" w:cs="Arial"/>
      <w:color w:val="000000"/>
      <w:lang w:val="pt-BR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49C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49C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49C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49C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49C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49C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49C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49C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49C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4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4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49C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11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49C"/>
    <w:pPr>
      <w:numPr>
        <w:ilvl w:val="1"/>
      </w:numPr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11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49C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211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49C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211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4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>Springer Nature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2026-07-01T09:55:00Z</dcterms:created>
  <dcterms:modified xsi:type="dcterms:W3CDTF">2026-07-01T09:56:00Z</dcterms:modified>
</cp:coreProperties>
</file>