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C57BF" w14:textId="77777777" w:rsidR="00E81F8D" w:rsidRDefault="00000000">
      <w:pPr>
        <w:pStyle w:val="FirstParagraph"/>
      </w:pPr>
      <w:r>
        <w:rPr>
          <w:b/>
          <w:bCs/>
        </w:rPr>
        <w:t>TRIPOD Checklist: Prediction Model Development</w:t>
      </w:r>
    </w:p>
    <w:p w14:paraId="1AEEE805" w14:textId="767B3DD9" w:rsidR="00E81F8D" w:rsidRDefault="00000000">
      <w:pPr>
        <w:pStyle w:val="BodyText"/>
      </w:pPr>
      <w:r>
        <w:t xml:space="preserve">Manuscript: </w:t>
      </w:r>
      <w:r>
        <w:rPr>
          <w:i/>
          <w:iCs/>
        </w:rPr>
        <w:t>Seven routine blood markers predict five-year mortality in older Indians: a risk score from the LASI-DAD cohort.</w:t>
      </w:r>
      <w:r>
        <w:t xml:space="preserve"> Reporting follows the TRIPOD statement (Collins et al., Ann Intern Med 2015). This is a model-</w:t>
      </w:r>
      <w:r>
        <w:rPr>
          <w:b/>
          <w:bCs/>
        </w:rPr>
        <w:t>development</w:t>
      </w:r>
      <w:r>
        <w:t xml:space="preserve"> study with internal validation only; items specific to external validation are marked Not applicable.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517"/>
        <w:gridCol w:w="692"/>
        <w:gridCol w:w="4003"/>
        <w:gridCol w:w="3364"/>
      </w:tblGrid>
      <w:tr w:rsidR="00E81F8D" w14:paraId="7D4A13F9" w14:textId="77777777" w:rsidTr="00E81F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A47D30B" w14:textId="77777777" w:rsidR="00E81F8D" w:rsidRDefault="00000000">
            <w:pPr>
              <w:pStyle w:val="Compact"/>
            </w:pPr>
            <w:r>
              <w:t>Section</w:t>
            </w:r>
          </w:p>
        </w:tc>
        <w:tc>
          <w:tcPr>
            <w:tcW w:w="0" w:type="auto"/>
          </w:tcPr>
          <w:p w14:paraId="107834ED" w14:textId="77777777" w:rsidR="00E81F8D" w:rsidRDefault="00000000">
            <w:pPr>
              <w:pStyle w:val="Compact"/>
            </w:pPr>
            <w:r>
              <w:t>Item</w:t>
            </w:r>
          </w:p>
        </w:tc>
        <w:tc>
          <w:tcPr>
            <w:tcW w:w="0" w:type="auto"/>
          </w:tcPr>
          <w:p w14:paraId="6E931919" w14:textId="77777777" w:rsidR="00E81F8D" w:rsidRDefault="00000000">
            <w:pPr>
              <w:pStyle w:val="Compact"/>
            </w:pPr>
            <w:r>
              <w:t>Checklist item (summary)</w:t>
            </w:r>
          </w:p>
        </w:tc>
        <w:tc>
          <w:tcPr>
            <w:tcW w:w="0" w:type="auto"/>
          </w:tcPr>
          <w:p w14:paraId="1C36CC58" w14:textId="77777777" w:rsidR="00E81F8D" w:rsidRDefault="00000000">
            <w:pPr>
              <w:pStyle w:val="Compact"/>
            </w:pPr>
            <w:r>
              <w:t>Location in manuscript</w:t>
            </w:r>
          </w:p>
        </w:tc>
      </w:tr>
      <w:tr w:rsidR="00E81F8D" w14:paraId="4164C5E9" w14:textId="77777777">
        <w:tc>
          <w:tcPr>
            <w:tcW w:w="0" w:type="auto"/>
          </w:tcPr>
          <w:p w14:paraId="1DED26A7" w14:textId="77777777" w:rsidR="00E81F8D" w:rsidRDefault="00000000">
            <w:pPr>
              <w:pStyle w:val="Compact"/>
            </w:pPr>
            <w:r>
              <w:t>Title</w:t>
            </w:r>
          </w:p>
        </w:tc>
        <w:tc>
          <w:tcPr>
            <w:tcW w:w="0" w:type="auto"/>
          </w:tcPr>
          <w:p w14:paraId="2DF09D6D" w14:textId="77777777" w:rsidR="00E81F8D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02D42064" w14:textId="77777777" w:rsidR="00E81F8D" w:rsidRDefault="00000000">
            <w:pPr>
              <w:pStyle w:val="Compact"/>
            </w:pPr>
            <w:r>
              <w:t>Identifies the study as developing a prediction model, with population and outcome</w:t>
            </w:r>
          </w:p>
        </w:tc>
        <w:tc>
          <w:tcPr>
            <w:tcW w:w="0" w:type="auto"/>
          </w:tcPr>
          <w:p w14:paraId="1EEB3BE0" w14:textId="77777777" w:rsidR="00E81F8D" w:rsidRDefault="00000000">
            <w:pPr>
              <w:pStyle w:val="Compact"/>
            </w:pPr>
            <w:r>
              <w:t>Title page</w:t>
            </w:r>
          </w:p>
        </w:tc>
      </w:tr>
      <w:tr w:rsidR="00E81F8D" w14:paraId="0EFDD090" w14:textId="77777777">
        <w:tc>
          <w:tcPr>
            <w:tcW w:w="0" w:type="auto"/>
          </w:tcPr>
          <w:p w14:paraId="52095BB4" w14:textId="77777777" w:rsidR="00E81F8D" w:rsidRDefault="00000000">
            <w:pPr>
              <w:pStyle w:val="Compact"/>
            </w:pPr>
            <w:r>
              <w:t>Abstract</w:t>
            </w:r>
          </w:p>
        </w:tc>
        <w:tc>
          <w:tcPr>
            <w:tcW w:w="0" w:type="auto"/>
          </w:tcPr>
          <w:p w14:paraId="4C0FDCFC" w14:textId="77777777" w:rsidR="00E81F8D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179D8C29" w14:textId="77777777" w:rsidR="00E81F8D" w:rsidRDefault="00000000">
            <w:pPr>
              <w:pStyle w:val="Compact"/>
            </w:pPr>
            <w:r>
              <w:t>Structured summary of design, setting, participants, predictors, outcome, analysis, results</w:t>
            </w:r>
          </w:p>
        </w:tc>
        <w:tc>
          <w:tcPr>
            <w:tcW w:w="0" w:type="auto"/>
          </w:tcPr>
          <w:p w14:paraId="1216C7DB" w14:textId="77777777" w:rsidR="00E81F8D" w:rsidRDefault="00000000">
            <w:pPr>
              <w:pStyle w:val="Compact"/>
            </w:pPr>
            <w:r>
              <w:t>Abstract</w:t>
            </w:r>
          </w:p>
        </w:tc>
      </w:tr>
      <w:tr w:rsidR="00E81F8D" w14:paraId="4D05FDAE" w14:textId="77777777">
        <w:tc>
          <w:tcPr>
            <w:tcW w:w="0" w:type="auto"/>
          </w:tcPr>
          <w:p w14:paraId="3A36DA09" w14:textId="77777777" w:rsidR="00E81F8D" w:rsidRDefault="00000000">
            <w:pPr>
              <w:pStyle w:val="Compact"/>
            </w:pPr>
            <w:r>
              <w:t>Introduction</w:t>
            </w:r>
          </w:p>
        </w:tc>
        <w:tc>
          <w:tcPr>
            <w:tcW w:w="0" w:type="auto"/>
          </w:tcPr>
          <w:p w14:paraId="65576E2C" w14:textId="77777777" w:rsidR="00E81F8D" w:rsidRDefault="00000000">
            <w:pPr>
              <w:pStyle w:val="Compact"/>
            </w:pPr>
            <w:r>
              <w:t>3a</w:t>
            </w:r>
          </w:p>
        </w:tc>
        <w:tc>
          <w:tcPr>
            <w:tcW w:w="0" w:type="auto"/>
          </w:tcPr>
          <w:p w14:paraId="662A8531" w14:textId="77777777" w:rsidR="00E81F8D" w:rsidRDefault="00000000">
            <w:pPr>
              <w:pStyle w:val="Compact"/>
            </w:pPr>
            <w:r>
              <w:t>Background and rationale, referencing existing models</w:t>
            </w:r>
          </w:p>
        </w:tc>
        <w:tc>
          <w:tcPr>
            <w:tcW w:w="0" w:type="auto"/>
          </w:tcPr>
          <w:p w14:paraId="0844A8A2" w14:textId="77777777" w:rsidR="00E81F8D" w:rsidRDefault="00000000">
            <w:pPr>
              <w:pStyle w:val="Compact"/>
            </w:pPr>
            <w:r>
              <w:t>Background</w:t>
            </w:r>
          </w:p>
        </w:tc>
      </w:tr>
      <w:tr w:rsidR="00E81F8D" w14:paraId="643EE255" w14:textId="77777777">
        <w:tc>
          <w:tcPr>
            <w:tcW w:w="0" w:type="auto"/>
          </w:tcPr>
          <w:p w14:paraId="79E1EA34" w14:textId="77777777" w:rsidR="00E81F8D" w:rsidRDefault="00000000">
            <w:pPr>
              <w:pStyle w:val="Compact"/>
            </w:pPr>
            <w:r>
              <w:t>Introduction</w:t>
            </w:r>
          </w:p>
        </w:tc>
        <w:tc>
          <w:tcPr>
            <w:tcW w:w="0" w:type="auto"/>
          </w:tcPr>
          <w:p w14:paraId="6AE2BF9B" w14:textId="77777777" w:rsidR="00E81F8D" w:rsidRDefault="00000000">
            <w:pPr>
              <w:pStyle w:val="Compact"/>
            </w:pPr>
            <w:r>
              <w:t>3b</w:t>
            </w:r>
          </w:p>
        </w:tc>
        <w:tc>
          <w:tcPr>
            <w:tcW w:w="0" w:type="auto"/>
          </w:tcPr>
          <w:p w14:paraId="17DD7ABF" w14:textId="77777777" w:rsidR="00E81F8D" w:rsidRDefault="00000000">
            <w:pPr>
              <w:pStyle w:val="Compact"/>
            </w:pPr>
            <w:r>
              <w:t>Study objectives (model development)</w:t>
            </w:r>
          </w:p>
        </w:tc>
        <w:tc>
          <w:tcPr>
            <w:tcW w:w="0" w:type="auto"/>
          </w:tcPr>
          <w:p w14:paraId="26BAB858" w14:textId="77777777" w:rsidR="00E81F8D" w:rsidRDefault="00000000">
            <w:pPr>
              <w:pStyle w:val="Compact"/>
            </w:pPr>
            <w:r>
              <w:t>Background, final paragraph</w:t>
            </w:r>
          </w:p>
        </w:tc>
      </w:tr>
      <w:tr w:rsidR="00E81F8D" w14:paraId="5DE4E85F" w14:textId="77777777">
        <w:tc>
          <w:tcPr>
            <w:tcW w:w="0" w:type="auto"/>
          </w:tcPr>
          <w:p w14:paraId="5B7DB2F7" w14:textId="77777777" w:rsidR="00E81F8D" w:rsidRDefault="00000000">
            <w:pPr>
              <w:pStyle w:val="Compact"/>
            </w:pPr>
            <w:r>
              <w:t>Methods</w:t>
            </w:r>
          </w:p>
        </w:tc>
        <w:tc>
          <w:tcPr>
            <w:tcW w:w="0" w:type="auto"/>
          </w:tcPr>
          <w:p w14:paraId="004790A4" w14:textId="77777777" w:rsidR="00E81F8D" w:rsidRDefault="00000000">
            <w:pPr>
              <w:pStyle w:val="Compact"/>
            </w:pPr>
            <w:r>
              <w:t>4a</w:t>
            </w:r>
          </w:p>
        </w:tc>
        <w:tc>
          <w:tcPr>
            <w:tcW w:w="0" w:type="auto"/>
          </w:tcPr>
          <w:p w14:paraId="54848E10" w14:textId="77777777" w:rsidR="00E81F8D" w:rsidRDefault="00000000">
            <w:pPr>
              <w:pStyle w:val="Compact"/>
            </w:pPr>
            <w:r>
              <w:t>Source of data / study design</w:t>
            </w:r>
          </w:p>
        </w:tc>
        <w:tc>
          <w:tcPr>
            <w:tcW w:w="0" w:type="auto"/>
          </w:tcPr>
          <w:p w14:paraId="7C4AD546" w14:textId="77777777" w:rsidR="00E81F8D" w:rsidRDefault="00000000">
            <w:pPr>
              <w:pStyle w:val="Compact"/>
            </w:pPr>
            <w:r>
              <w:t>Methods — Study population and design</w:t>
            </w:r>
          </w:p>
        </w:tc>
      </w:tr>
      <w:tr w:rsidR="00E81F8D" w14:paraId="1C67DA31" w14:textId="77777777">
        <w:tc>
          <w:tcPr>
            <w:tcW w:w="0" w:type="auto"/>
          </w:tcPr>
          <w:p w14:paraId="31B36DCA" w14:textId="77777777" w:rsidR="00E81F8D" w:rsidRDefault="00000000">
            <w:pPr>
              <w:pStyle w:val="Compact"/>
            </w:pPr>
            <w:r>
              <w:t>Methods</w:t>
            </w:r>
          </w:p>
        </w:tc>
        <w:tc>
          <w:tcPr>
            <w:tcW w:w="0" w:type="auto"/>
          </w:tcPr>
          <w:p w14:paraId="4B8799BA" w14:textId="77777777" w:rsidR="00E81F8D" w:rsidRDefault="00000000">
            <w:pPr>
              <w:pStyle w:val="Compact"/>
            </w:pPr>
            <w:r>
              <w:t>4b</w:t>
            </w:r>
          </w:p>
        </w:tc>
        <w:tc>
          <w:tcPr>
            <w:tcW w:w="0" w:type="auto"/>
          </w:tcPr>
          <w:p w14:paraId="2C214904" w14:textId="77777777" w:rsidR="00E81F8D" w:rsidRDefault="00000000">
            <w:pPr>
              <w:pStyle w:val="Compact"/>
            </w:pPr>
            <w:r>
              <w:t>Key dates (accrual, follow-up)</w:t>
            </w:r>
          </w:p>
        </w:tc>
        <w:tc>
          <w:tcPr>
            <w:tcW w:w="0" w:type="auto"/>
          </w:tcPr>
          <w:p w14:paraId="13FAED21" w14:textId="77777777" w:rsidR="00E81F8D" w:rsidRDefault="00000000">
            <w:pPr>
              <w:pStyle w:val="Compact"/>
            </w:pPr>
            <w:r>
              <w:t>Methods — Study population; Outcome and follow-up</w:t>
            </w:r>
          </w:p>
        </w:tc>
      </w:tr>
      <w:tr w:rsidR="00E81F8D" w14:paraId="28F5608F" w14:textId="77777777">
        <w:tc>
          <w:tcPr>
            <w:tcW w:w="0" w:type="auto"/>
          </w:tcPr>
          <w:p w14:paraId="572A3D0D" w14:textId="77777777" w:rsidR="00E81F8D" w:rsidRDefault="00000000">
            <w:pPr>
              <w:pStyle w:val="Compact"/>
            </w:pPr>
            <w:r>
              <w:t>Methods</w:t>
            </w:r>
          </w:p>
        </w:tc>
        <w:tc>
          <w:tcPr>
            <w:tcW w:w="0" w:type="auto"/>
          </w:tcPr>
          <w:p w14:paraId="0A74FEDB" w14:textId="77777777" w:rsidR="00E81F8D" w:rsidRDefault="00000000">
            <w:pPr>
              <w:pStyle w:val="Compact"/>
            </w:pPr>
            <w:r>
              <w:t>5a</w:t>
            </w:r>
          </w:p>
        </w:tc>
        <w:tc>
          <w:tcPr>
            <w:tcW w:w="0" w:type="auto"/>
          </w:tcPr>
          <w:p w14:paraId="4561D6F3" w14:textId="77777777" w:rsidR="00E81F8D" w:rsidRDefault="00000000">
            <w:pPr>
              <w:pStyle w:val="Compact"/>
            </w:pPr>
            <w:r>
              <w:t>Setting, number and location of centres</w:t>
            </w:r>
          </w:p>
        </w:tc>
        <w:tc>
          <w:tcPr>
            <w:tcW w:w="0" w:type="auto"/>
          </w:tcPr>
          <w:p w14:paraId="557FF561" w14:textId="77777777" w:rsidR="00E81F8D" w:rsidRDefault="00000000">
            <w:pPr>
              <w:pStyle w:val="Compact"/>
            </w:pPr>
            <w:r>
              <w:t>Methods — Study population and design</w:t>
            </w:r>
          </w:p>
        </w:tc>
      </w:tr>
      <w:tr w:rsidR="00E81F8D" w14:paraId="4CDCE2CA" w14:textId="77777777">
        <w:tc>
          <w:tcPr>
            <w:tcW w:w="0" w:type="auto"/>
          </w:tcPr>
          <w:p w14:paraId="68860B03" w14:textId="77777777" w:rsidR="00E81F8D" w:rsidRDefault="00000000">
            <w:pPr>
              <w:pStyle w:val="Compact"/>
            </w:pPr>
            <w:r>
              <w:t>Methods</w:t>
            </w:r>
          </w:p>
        </w:tc>
        <w:tc>
          <w:tcPr>
            <w:tcW w:w="0" w:type="auto"/>
          </w:tcPr>
          <w:p w14:paraId="796173B6" w14:textId="77777777" w:rsidR="00E81F8D" w:rsidRDefault="00000000">
            <w:pPr>
              <w:pStyle w:val="Compact"/>
            </w:pPr>
            <w:r>
              <w:t>5b</w:t>
            </w:r>
          </w:p>
        </w:tc>
        <w:tc>
          <w:tcPr>
            <w:tcW w:w="0" w:type="auto"/>
          </w:tcPr>
          <w:p w14:paraId="2AA11676" w14:textId="77777777" w:rsidR="00E81F8D" w:rsidRDefault="00000000">
            <w:pPr>
              <w:pStyle w:val="Compact"/>
            </w:pPr>
            <w:r>
              <w:t>Eligibility criteria</w:t>
            </w:r>
          </w:p>
        </w:tc>
        <w:tc>
          <w:tcPr>
            <w:tcW w:w="0" w:type="auto"/>
          </w:tcPr>
          <w:p w14:paraId="00E784C3" w14:textId="77777777" w:rsidR="00E81F8D" w:rsidRDefault="00000000">
            <w:pPr>
              <w:pStyle w:val="Compact"/>
            </w:pPr>
            <w:r>
              <w:t>Methods — Study population and design</w:t>
            </w:r>
          </w:p>
        </w:tc>
      </w:tr>
      <w:tr w:rsidR="00E81F8D" w14:paraId="106BAAEF" w14:textId="77777777">
        <w:tc>
          <w:tcPr>
            <w:tcW w:w="0" w:type="auto"/>
          </w:tcPr>
          <w:p w14:paraId="50F530D5" w14:textId="77777777" w:rsidR="00E81F8D" w:rsidRDefault="00000000">
            <w:pPr>
              <w:pStyle w:val="Compact"/>
            </w:pPr>
            <w:r>
              <w:t>Methods</w:t>
            </w:r>
          </w:p>
        </w:tc>
        <w:tc>
          <w:tcPr>
            <w:tcW w:w="0" w:type="auto"/>
          </w:tcPr>
          <w:p w14:paraId="695F2B53" w14:textId="77777777" w:rsidR="00E81F8D" w:rsidRDefault="00000000">
            <w:pPr>
              <w:pStyle w:val="Compact"/>
            </w:pPr>
            <w:r>
              <w:t>5c</w:t>
            </w:r>
          </w:p>
        </w:tc>
        <w:tc>
          <w:tcPr>
            <w:tcW w:w="0" w:type="auto"/>
          </w:tcPr>
          <w:p w14:paraId="030E0817" w14:textId="77777777" w:rsidR="00E81F8D" w:rsidRDefault="00000000">
            <w:pPr>
              <w:pStyle w:val="Compact"/>
            </w:pPr>
            <w:r>
              <w:t>Treatments received (if relevant)</w:t>
            </w:r>
          </w:p>
        </w:tc>
        <w:tc>
          <w:tcPr>
            <w:tcW w:w="0" w:type="auto"/>
          </w:tcPr>
          <w:p w14:paraId="4C591446" w14:textId="77777777" w:rsidR="00E81F8D" w:rsidRDefault="00000000">
            <w:pPr>
              <w:pStyle w:val="Compact"/>
            </w:pPr>
            <w:r>
              <w:t>Not applicable (observational cohort)</w:t>
            </w:r>
          </w:p>
        </w:tc>
      </w:tr>
      <w:tr w:rsidR="00E81F8D" w14:paraId="3346459D" w14:textId="77777777">
        <w:tc>
          <w:tcPr>
            <w:tcW w:w="0" w:type="auto"/>
          </w:tcPr>
          <w:p w14:paraId="0D8953B7" w14:textId="77777777" w:rsidR="00E81F8D" w:rsidRDefault="00000000">
            <w:pPr>
              <w:pStyle w:val="Compact"/>
            </w:pPr>
            <w:r>
              <w:t>Methods</w:t>
            </w:r>
          </w:p>
        </w:tc>
        <w:tc>
          <w:tcPr>
            <w:tcW w:w="0" w:type="auto"/>
          </w:tcPr>
          <w:p w14:paraId="685D527E" w14:textId="77777777" w:rsidR="00E81F8D" w:rsidRDefault="00000000">
            <w:pPr>
              <w:pStyle w:val="Compact"/>
            </w:pPr>
            <w:r>
              <w:t>6a</w:t>
            </w:r>
          </w:p>
        </w:tc>
        <w:tc>
          <w:tcPr>
            <w:tcW w:w="0" w:type="auto"/>
          </w:tcPr>
          <w:p w14:paraId="5F32A2C2" w14:textId="77777777" w:rsidR="00E81F8D" w:rsidRDefault="00000000">
            <w:pPr>
              <w:pStyle w:val="Compact"/>
            </w:pPr>
            <w:r>
              <w:t>Outcome definition and how/when assessed</w:t>
            </w:r>
          </w:p>
        </w:tc>
        <w:tc>
          <w:tcPr>
            <w:tcW w:w="0" w:type="auto"/>
          </w:tcPr>
          <w:p w14:paraId="349AD766" w14:textId="77777777" w:rsidR="00E81F8D" w:rsidRDefault="00000000">
            <w:pPr>
              <w:pStyle w:val="Compact"/>
            </w:pPr>
            <w:r>
              <w:t>Methods — Outcome and follow-up</w:t>
            </w:r>
          </w:p>
        </w:tc>
      </w:tr>
      <w:tr w:rsidR="00E81F8D" w14:paraId="42A5393E" w14:textId="77777777">
        <w:tc>
          <w:tcPr>
            <w:tcW w:w="0" w:type="auto"/>
          </w:tcPr>
          <w:p w14:paraId="29E95E8B" w14:textId="77777777" w:rsidR="00E81F8D" w:rsidRDefault="00000000">
            <w:pPr>
              <w:pStyle w:val="Compact"/>
            </w:pPr>
            <w:r>
              <w:t>Methods</w:t>
            </w:r>
          </w:p>
        </w:tc>
        <w:tc>
          <w:tcPr>
            <w:tcW w:w="0" w:type="auto"/>
          </w:tcPr>
          <w:p w14:paraId="78DCD169" w14:textId="77777777" w:rsidR="00E81F8D" w:rsidRDefault="00000000">
            <w:pPr>
              <w:pStyle w:val="Compact"/>
            </w:pPr>
            <w:r>
              <w:t>6b</w:t>
            </w:r>
          </w:p>
        </w:tc>
        <w:tc>
          <w:tcPr>
            <w:tcW w:w="0" w:type="auto"/>
          </w:tcPr>
          <w:p w14:paraId="4A5A9DF5" w14:textId="77777777" w:rsidR="00E81F8D" w:rsidRDefault="00000000">
            <w:pPr>
              <w:pStyle w:val="Compact"/>
            </w:pPr>
            <w:r>
              <w:t>Blinding of outcome assessment</w:t>
            </w:r>
          </w:p>
        </w:tc>
        <w:tc>
          <w:tcPr>
            <w:tcW w:w="0" w:type="auto"/>
          </w:tcPr>
          <w:p w14:paraId="116AA0BD" w14:textId="77777777" w:rsidR="00E81F8D" w:rsidRDefault="00000000">
            <w:pPr>
              <w:pStyle w:val="Compact"/>
            </w:pPr>
            <w:r>
              <w:t>Methods — Outcome and follow-up</w:t>
            </w:r>
          </w:p>
        </w:tc>
      </w:tr>
      <w:tr w:rsidR="00E81F8D" w14:paraId="44E89C8D" w14:textId="77777777">
        <w:tc>
          <w:tcPr>
            <w:tcW w:w="0" w:type="auto"/>
          </w:tcPr>
          <w:p w14:paraId="5791DD68" w14:textId="77777777" w:rsidR="00E81F8D" w:rsidRDefault="00000000">
            <w:pPr>
              <w:pStyle w:val="Compact"/>
            </w:pPr>
            <w:r>
              <w:t>Methods</w:t>
            </w:r>
          </w:p>
        </w:tc>
        <w:tc>
          <w:tcPr>
            <w:tcW w:w="0" w:type="auto"/>
          </w:tcPr>
          <w:p w14:paraId="11E7CF7A" w14:textId="77777777" w:rsidR="00E81F8D" w:rsidRDefault="00000000">
            <w:pPr>
              <w:pStyle w:val="Compact"/>
            </w:pPr>
            <w:r>
              <w:t>7a</w:t>
            </w:r>
          </w:p>
        </w:tc>
        <w:tc>
          <w:tcPr>
            <w:tcW w:w="0" w:type="auto"/>
          </w:tcPr>
          <w:p w14:paraId="050F35FE" w14:textId="77777777" w:rsidR="00E81F8D" w:rsidRDefault="00000000">
            <w:pPr>
              <w:pStyle w:val="Compact"/>
            </w:pPr>
            <w:r>
              <w:t>Predictor definition and how/when measured</w:t>
            </w:r>
          </w:p>
        </w:tc>
        <w:tc>
          <w:tcPr>
            <w:tcW w:w="0" w:type="auto"/>
          </w:tcPr>
          <w:p w14:paraId="33970D5E" w14:textId="77777777" w:rsidR="00E81F8D" w:rsidRDefault="00000000">
            <w:pPr>
              <w:pStyle w:val="Compact"/>
            </w:pPr>
            <w:r>
              <w:t>Methods — Candidate markers and the final panel</w:t>
            </w:r>
          </w:p>
        </w:tc>
      </w:tr>
      <w:tr w:rsidR="00E81F8D" w14:paraId="2B80D0D6" w14:textId="77777777">
        <w:tc>
          <w:tcPr>
            <w:tcW w:w="0" w:type="auto"/>
          </w:tcPr>
          <w:p w14:paraId="2ACA990D" w14:textId="77777777" w:rsidR="00E81F8D" w:rsidRDefault="00000000">
            <w:pPr>
              <w:pStyle w:val="Compact"/>
            </w:pPr>
            <w:r>
              <w:t>Methods</w:t>
            </w:r>
          </w:p>
        </w:tc>
        <w:tc>
          <w:tcPr>
            <w:tcW w:w="0" w:type="auto"/>
          </w:tcPr>
          <w:p w14:paraId="395E5AAB" w14:textId="77777777" w:rsidR="00E81F8D" w:rsidRDefault="00000000">
            <w:pPr>
              <w:pStyle w:val="Compact"/>
            </w:pPr>
            <w:r>
              <w:t>7b</w:t>
            </w:r>
          </w:p>
        </w:tc>
        <w:tc>
          <w:tcPr>
            <w:tcW w:w="0" w:type="auto"/>
          </w:tcPr>
          <w:p w14:paraId="73C92EE1" w14:textId="77777777" w:rsidR="00E81F8D" w:rsidRDefault="00000000">
            <w:pPr>
              <w:pStyle w:val="Compact"/>
            </w:pPr>
            <w:r>
              <w:t>Blinding of predictor assessment</w:t>
            </w:r>
          </w:p>
        </w:tc>
        <w:tc>
          <w:tcPr>
            <w:tcW w:w="0" w:type="auto"/>
          </w:tcPr>
          <w:p w14:paraId="08186900" w14:textId="77777777" w:rsidR="00E81F8D" w:rsidRDefault="00000000">
            <w:pPr>
              <w:pStyle w:val="Compact"/>
            </w:pPr>
            <w:r>
              <w:t>Methods — Candidate markers (assays processed blind to outcome)</w:t>
            </w:r>
          </w:p>
        </w:tc>
      </w:tr>
      <w:tr w:rsidR="00E81F8D" w14:paraId="06CB4D7F" w14:textId="77777777">
        <w:tc>
          <w:tcPr>
            <w:tcW w:w="0" w:type="auto"/>
          </w:tcPr>
          <w:p w14:paraId="07D85F30" w14:textId="77777777" w:rsidR="00E81F8D" w:rsidRDefault="00000000">
            <w:pPr>
              <w:pStyle w:val="Compact"/>
            </w:pPr>
            <w:r>
              <w:t>Methods</w:t>
            </w:r>
          </w:p>
        </w:tc>
        <w:tc>
          <w:tcPr>
            <w:tcW w:w="0" w:type="auto"/>
          </w:tcPr>
          <w:p w14:paraId="12C865D1" w14:textId="77777777" w:rsidR="00E81F8D" w:rsidRDefault="00000000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2CF6D14D" w14:textId="77777777" w:rsidR="00E81F8D" w:rsidRDefault="00000000">
            <w:pPr>
              <w:pStyle w:val="Compact"/>
            </w:pPr>
            <w:r>
              <w:t>Determination of sample size</w:t>
            </w:r>
          </w:p>
        </w:tc>
        <w:tc>
          <w:tcPr>
            <w:tcW w:w="0" w:type="auto"/>
          </w:tcPr>
          <w:p w14:paraId="13C850AA" w14:textId="77777777" w:rsidR="00E81F8D" w:rsidRDefault="00000000">
            <w:pPr>
              <w:pStyle w:val="Compact"/>
            </w:pPr>
            <w:r>
              <w:t>Methods — Statistical analysis; Results</w:t>
            </w:r>
          </w:p>
        </w:tc>
      </w:tr>
      <w:tr w:rsidR="00E81F8D" w14:paraId="21F26C40" w14:textId="77777777">
        <w:tc>
          <w:tcPr>
            <w:tcW w:w="0" w:type="auto"/>
          </w:tcPr>
          <w:p w14:paraId="4068BC68" w14:textId="77777777" w:rsidR="00E81F8D" w:rsidRDefault="00000000">
            <w:pPr>
              <w:pStyle w:val="Compact"/>
            </w:pPr>
            <w:r>
              <w:t>Methods</w:t>
            </w:r>
          </w:p>
        </w:tc>
        <w:tc>
          <w:tcPr>
            <w:tcW w:w="0" w:type="auto"/>
          </w:tcPr>
          <w:p w14:paraId="0D10AF43" w14:textId="77777777" w:rsidR="00E81F8D" w:rsidRDefault="00000000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14:paraId="542049C5" w14:textId="77777777" w:rsidR="00E81F8D" w:rsidRDefault="00000000">
            <w:pPr>
              <w:pStyle w:val="Compact"/>
            </w:pPr>
            <w:r>
              <w:t>Handling of missing data</w:t>
            </w:r>
          </w:p>
        </w:tc>
        <w:tc>
          <w:tcPr>
            <w:tcW w:w="0" w:type="auto"/>
          </w:tcPr>
          <w:p w14:paraId="75BAFFC0" w14:textId="77777777" w:rsidR="00E81F8D" w:rsidRDefault="00000000">
            <w:pPr>
              <w:pStyle w:val="Compact"/>
            </w:pPr>
            <w:r>
              <w:t>Methods — Statistical analysis</w:t>
            </w:r>
          </w:p>
        </w:tc>
      </w:tr>
      <w:tr w:rsidR="00E81F8D" w14:paraId="6E7659CC" w14:textId="77777777">
        <w:tc>
          <w:tcPr>
            <w:tcW w:w="0" w:type="auto"/>
          </w:tcPr>
          <w:p w14:paraId="6C2FA4B2" w14:textId="77777777" w:rsidR="00E81F8D" w:rsidRDefault="00000000">
            <w:pPr>
              <w:pStyle w:val="Compact"/>
            </w:pPr>
            <w:r>
              <w:t>Methods</w:t>
            </w:r>
          </w:p>
        </w:tc>
        <w:tc>
          <w:tcPr>
            <w:tcW w:w="0" w:type="auto"/>
          </w:tcPr>
          <w:p w14:paraId="7ACE2B82" w14:textId="77777777" w:rsidR="00E81F8D" w:rsidRDefault="00000000">
            <w:pPr>
              <w:pStyle w:val="Compact"/>
            </w:pPr>
            <w:r>
              <w:t>10a</w:t>
            </w:r>
          </w:p>
        </w:tc>
        <w:tc>
          <w:tcPr>
            <w:tcW w:w="0" w:type="auto"/>
          </w:tcPr>
          <w:p w14:paraId="52681B54" w14:textId="77777777" w:rsidR="00E81F8D" w:rsidRDefault="00000000">
            <w:pPr>
              <w:pStyle w:val="Compact"/>
            </w:pPr>
            <w:r>
              <w:t xml:space="preserve">How predictors were handled in </w:t>
            </w:r>
            <w:r>
              <w:lastRenderedPageBreak/>
              <w:t>analysis</w:t>
            </w:r>
          </w:p>
        </w:tc>
        <w:tc>
          <w:tcPr>
            <w:tcW w:w="0" w:type="auto"/>
          </w:tcPr>
          <w:p w14:paraId="7EED3E27" w14:textId="77777777" w:rsidR="00E81F8D" w:rsidRDefault="00000000">
            <w:pPr>
              <w:pStyle w:val="Compact"/>
            </w:pPr>
            <w:r>
              <w:lastRenderedPageBreak/>
              <w:t>Methods — Statistical analysis</w:t>
            </w:r>
          </w:p>
        </w:tc>
      </w:tr>
      <w:tr w:rsidR="00E81F8D" w14:paraId="2206E458" w14:textId="77777777">
        <w:tc>
          <w:tcPr>
            <w:tcW w:w="0" w:type="auto"/>
          </w:tcPr>
          <w:p w14:paraId="4D5FDC39" w14:textId="77777777" w:rsidR="00E81F8D" w:rsidRDefault="00000000">
            <w:pPr>
              <w:pStyle w:val="Compact"/>
            </w:pPr>
            <w:r>
              <w:t>Methods</w:t>
            </w:r>
          </w:p>
        </w:tc>
        <w:tc>
          <w:tcPr>
            <w:tcW w:w="0" w:type="auto"/>
          </w:tcPr>
          <w:p w14:paraId="71904CF2" w14:textId="77777777" w:rsidR="00E81F8D" w:rsidRDefault="00000000">
            <w:pPr>
              <w:pStyle w:val="Compact"/>
            </w:pPr>
            <w:r>
              <w:t>10b</w:t>
            </w:r>
          </w:p>
        </w:tc>
        <w:tc>
          <w:tcPr>
            <w:tcW w:w="0" w:type="auto"/>
          </w:tcPr>
          <w:p w14:paraId="47E4E2BD" w14:textId="77777777" w:rsidR="00E81F8D" w:rsidRDefault="00000000">
            <w:pPr>
              <w:pStyle w:val="Compact"/>
            </w:pPr>
            <w:r>
              <w:t>Model type, model-building, internal validation</w:t>
            </w:r>
          </w:p>
        </w:tc>
        <w:tc>
          <w:tcPr>
            <w:tcW w:w="0" w:type="auto"/>
          </w:tcPr>
          <w:p w14:paraId="32DB4C32" w14:textId="77777777" w:rsidR="00E81F8D" w:rsidRDefault="00000000">
            <w:pPr>
              <w:pStyle w:val="Compact"/>
            </w:pPr>
            <w:r>
              <w:t>Methods — Statistical analysis</w:t>
            </w:r>
          </w:p>
        </w:tc>
      </w:tr>
      <w:tr w:rsidR="00E81F8D" w14:paraId="772DF67B" w14:textId="77777777">
        <w:tc>
          <w:tcPr>
            <w:tcW w:w="0" w:type="auto"/>
          </w:tcPr>
          <w:p w14:paraId="7D72D710" w14:textId="77777777" w:rsidR="00E81F8D" w:rsidRDefault="00000000">
            <w:pPr>
              <w:pStyle w:val="Compact"/>
            </w:pPr>
            <w:r>
              <w:t>Methods</w:t>
            </w:r>
          </w:p>
        </w:tc>
        <w:tc>
          <w:tcPr>
            <w:tcW w:w="0" w:type="auto"/>
          </w:tcPr>
          <w:p w14:paraId="39B16B83" w14:textId="77777777" w:rsidR="00E81F8D" w:rsidRDefault="00000000">
            <w:pPr>
              <w:pStyle w:val="Compact"/>
            </w:pPr>
            <w:r>
              <w:t>10c</w:t>
            </w:r>
          </w:p>
        </w:tc>
        <w:tc>
          <w:tcPr>
            <w:tcW w:w="0" w:type="auto"/>
          </w:tcPr>
          <w:p w14:paraId="66764D3D" w14:textId="77777777" w:rsidR="00E81F8D" w:rsidRDefault="00000000">
            <w:pPr>
              <w:pStyle w:val="Compact"/>
            </w:pPr>
            <w:r>
              <w:t>How predictions were calculated (validation)</w:t>
            </w:r>
          </w:p>
        </w:tc>
        <w:tc>
          <w:tcPr>
            <w:tcW w:w="0" w:type="auto"/>
          </w:tcPr>
          <w:p w14:paraId="637E1664" w14:textId="77777777" w:rsidR="00E81F8D" w:rsidRDefault="00000000">
            <w:pPr>
              <w:pStyle w:val="Compact"/>
            </w:pPr>
            <w:r>
              <w:t>Not applicable</w:t>
            </w:r>
          </w:p>
        </w:tc>
      </w:tr>
      <w:tr w:rsidR="00E81F8D" w14:paraId="01C6A7F8" w14:textId="77777777">
        <w:tc>
          <w:tcPr>
            <w:tcW w:w="0" w:type="auto"/>
          </w:tcPr>
          <w:p w14:paraId="3955CC10" w14:textId="77777777" w:rsidR="00E81F8D" w:rsidRDefault="00000000">
            <w:pPr>
              <w:pStyle w:val="Compact"/>
            </w:pPr>
            <w:r>
              <w:t>Methods</w:t>
            </w:r>
          </w:p>
        </w:tc>
        <w:tc>
          <w:tcPr>
            <w:tcW w:w="0" w:type="auto"/>
          </w:tcPr>
          <w:p w14:paraId="2B825390" w14:textId="77777777" w:rsidR="00E81F8D" w:rsidRDefault="00000000">
            <w:pPr>
              <w:pStyle w:val="Compact"/>
            </w:pPr>
            <w:r>
              <w:t>10d</w:t>
            </w:r>
          </w:p>
        </w:tc>
        <w:tc>
          <w:tcPr>
            <w:tcW w:w="0" w:type="auto"/>
          </w:tcPr>
          <w:p w14:paraId="41CC754F" w14:textId="77777777" w:rsidR="00E81F8D" w:rsidRDefault="00000000">
            <w:pPr>
              <w:pStyle w:val="Compact"/>
            </w:pPr>
            <w:r>
              <w:t>Measures of model performance</w:t>
            </w:r>
          </w:p>
        </w:tc>
        <w:tc>
          <w:tcPr>
            <w:tcW w:w="0" w:type="auto"/>
          </w:tcPr>
          <w:p w14:paraId="5BBD21CD" w14:textId="77777777" w:rsidR="00E81F8D" w:rsidRDefault="00000000">
            <w:pPr>
              <w:pStyle w:val="Compact"/>
            </w:pPr>
            <w:r>
              <w:t>Methods — Statistical analysis</w:t>
            </w:r>
          </w:p>
        </w:tc>
      </w:tr>
      <w:tr w:rsidR="00E81F8D" w14:paraId="55AA5AB8" w14:textId="77777777">
        <w:tc>
          <w:tcPr>
            <w:tcW w:w="0" w:type="auto"/>
          </w:tcPr>
          <w:p w14:paraId="3D267730" w14:textId="77777777" w:rsidR="00E81F8D" w:rsidRDefault="00000000">
            <w:pPr>
              <w:pStyle w:val="Compact"/>
            </w:pPr>
            <w:r>
              <w:t>Methods</w:t>
            </w:r>
          </w:p>
        </w:tc>
        <w:tc>
          <w:tcPr>
            <w:tcW w:w="0" w:type="auto"/>
          </w:tcPr>
          <w:p w14:paraId="07B738B8" w14:textId="77777777" w:rsidR="00E81F8D" w:rsidRDefault="00000000">
            <w:pPr>
              <w:pStyle w:val="Compact"/>
            </w:pPr>
            <w:r>
              <w:t>10e</w:t>
            </w:r>
          </w:p>
        </w:tc>
        <w:tc>
          <w:tcPr>
            <w:tcW w:w="0" w:type="auto"/>
          </w:tcPr>
          <w:p w14:paraId="1B07B1E1" w14:textId="77777777" w:rsidR="00E81F8D" w:rsidRDefault="00000000">
            <w:pPr>
              <w:pStyle w:val="Compact"/>
            </w:pPr>
            <w:r>
              <w:t>Model updating (validation)</w:t>
            </w:r>
          </w:p>
        </w:tc>
        <w:tc>
          <w:tcPr>
            <w:tcW w:w="0" w:type="auto"/>
          </w:tcPr>
          <w:p w14:paraId="113FBFB6" w14:textId="77777777" w:rsidR="00E81F8D" w:rsidRDefault="00000000">
            <w:pPr>
              <w:pStyle w:val="Compact"/>
            </w:pPr>
            <w:r>
              <w:t>Not applicable</w:t>
            </w:r>
          </w:p>
        </w:tc>
      </w:tr>
      <w:tr w:rsidR="00E81F8D" w14:paraId="3D66C510" w14:textId="77777777">
        <w:tc>
          <w:tcPr>
            <w:tcW w:w="0" w:type="auto"/>
          </w:tcPr>
          <w:p w14:paraId="03672821" w14:textId="77777777" w:rsidR="00E81F8D" w:rsidRDefault="00000000">
            <w:pPr>
              <w:pStyle w:val="Compact"/>
            </w:pPr>
            <w:r>
              <w:t>Methods</w:t>
            </w:r>
          </w:p>
        </w:tc>
        <w:tc>
          <w:tcPr>
            <w:tcW w:w="0" w:type="auto"/>
          </w:tcPr>
          <w:p w14:paraId="277B20F4" w14:textId="77777777" w:rsidR="00E81F8D" w:rsidRDefault="00000000">
            <w:pPr>
              <w:pStyle w:val="Compact"/>
            </w:pPr>
            <w:r>
              <w:t>11</w:t>
            </w:r>
          </w:p>
        </w:tc>
        <w:tc>
          <w:tcPr>
            <w:tcW w:w="0" w:type="auto"/>
          </w:tcPr>
          <w:p w14:paraId="39ABF580" w14:textId="77777777" w:rsidR="00E81F8D" w:rsidRDefault="00000000">
            <w:pPr>
              <w:pStyle w:val="Compact"/>
            </w:pPr>
            <w:r>
              <w:t>How risk groups were created</w:t>
            </w:r>
          </w:p>
        </w:tc>
        <w:tc>
          <w:tcPr>
            <w:tcW w:w="0" w:type="auto"/>
          </w:tcPr>
          <w:p w14:paraId="14F60692" w14:textId="77777777" w:rsidR="00E81F8D" w:rsidRDefault="00000000">
            <w:pPr>
              <w:pStyle w:val="Compact"/>
            </w:pPr>
            <w:r>
              <w:t>Methods — Statistical analysis (risk tertiles)</w:t>
            </w:r>
          </w:p>
        </w:tc>
      </w:tr>
      <w:tr w:rsidR="00E81F8D" w14:paraId="03A3DC08" w14:textId="77777777">
        <w:tc>
          <w:tcPr>
            <w:tcW w:w="0" w:type="auto"/>
          </w:tcPr>
          <w:p w14:paraId="2AA2CF3B" w14:textId="77777777" w:rsidR="00E81F8D" w:rsidRDefault="00000000">
            <w:pPr>
              <w:pStyle w:val="Compact"/>
            </w:pPr>
            <w:r>
              <w:t>Methods</w:t>
            </w:r>
          </w:p>
        </w:tc>
        <w:tc>
          <w:tcPr>
            <w:tcW w:w="0" w:type="auto"/>
          </w:tcPr>
          <w:p w14:paraId="42F4CACC" w14:textId="77777777" w:rsidR="00E81F8D" w:rsidRDefault="00000000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14:paraId="4414CF13" w14:textId="77777777" w:rsidR="00E81F8D" w:rsidRDefault="00000000">
            <w:pPr>
              <w:pStyle w:val="Compact"/>
            </w:pPr>
            <w:r>
              <w:t>Development vs validation differences</w:t>
            </w:r>
          </w:p>
        </w:tc>
        <w:tc>
          <w:tcPr>
            <w:tcW w:w="0" w:type="auto"/>
          </w:tcPr>
          <w:p w14:paraId="6D58D302" w14:textId="77777777" w:rsidR="00E81F8D" w:rsidRDefault="00000000">
            <w:pPr>
              <w:pStyle w:val="Compact"/>
            </w:pPr>
            <w:r>
              <w:t>Not applicable</w:t>
            </w:r>
          </w:p>
        </w:tc>
      </w:tr>
      <w:tr w:rsidR="00E81F8D" w14:paraId="25A1110F" w14:textId="77777777">
        <w:tc>
          <w:tcPr>
            <w:tcW w:w="0" w:type="auto"/>
          </w:tcPr>
          <w:p w14:paraId="403CCC63" w14:textId="77777777" w:rsidR="00E81F8D" w:rsidRDefault="00000000">
            <w:pPr>
              <w:pStyle w:val="Compact"/>
            </w:pPr>
            <w:r>
              <w:t>Results</w:t>
            </w:r>
          </w:p>
        </w:tc>
        <w:tc>
          <w:tcPr>
            <w:tcW w:w="0" w:type="auto"/>
          </w:tcPr>
          <w:p w14:paraId="7779D59E" w14:textId="77777777" w:rsidR="00E81F8D" w:rsidRDefault="00000000">
            <w:pPr>
              <w:pStyle w:val="Compact"/>
            </w:pPr>
            <w:r>
              <w:t>13a</w:t>
            </w:r>
          </w:p>
        </w:tc>
        <w:tc>
          <w:tcPr>
            <w:tcW w:w="0" w:type="auto"/>
          </w:tcPr>
          <w:p w14:paraId="1804FE92" w14:textId="77777777" w:rsidR="00E81F8D" w:rsidRDefault="00000000">
            <w:pPr>
              <w:pStyle w:val="Compact"/>
            </w:pPr>
            <w:r>
              <w:t>Participant flow; numbers with/without outcome; follow-up</w:t>
            </w:r>
          </w:p>
        </w:tc>
        <w:tc>
          <w:tcPr>
            <w:tcW w:w="0" w:type="auto"/>
          </w:tcPr>
          <w:p w14:paraId="12A6D75F" w14:textId="77777777" w:rsidR="00E81F8D" w:rsidRDefault="00000000">
            <w:pPr>
              <w:pStyle w:val="Compact"/>
            </w:pPr>
            <w:r>
              <w:t>Results — Cohort characteristics</w:t>
            </w:r>
          </w:p>
        </w:tc>
      </w:tr>
      <w:tr w:rsidR="00E81F8D" w14:paraId="14D618A7" w14:textId="77777777">
        <w:tc>
          <w:tcPr>
            <w:tcW w:w="0" w:type="auto"/>
          </w:tcPr>
          <w:p w14:paraId="2F18331C" w14:textId="77777777" w:rsidR="00E81F8D" w:rsidRDefault="00000000">
            <w:pPr>
              <w:pStyle w:val="Compact"/>
            </w:pPr>
            <w:r>
              <w:t>Results</w:t>
            </w:r>
          </w:p>
        </w:tc>
        <w:tc>
          <w:tcPr>
            <w:tcW w:w="0" w:type="auto"/>
          </w:tcPr>
          <w:p w14:paraId="4E6D77A9" w14:textId="77777777" w:rsidR="00E81F8D" w:rsidRDefault="00000000">
            <w:pPr>
              <w:pStyle w:val="Compact"/>
            </w:pPr>
            <w:r>
              <w:t>13b</w:t>
            </w:r>
          </w:p>
        </w:tc>
        <w:tc>
          <w:tcPr>
            <w:tcW w:w="0" w:type="auto"/>
          </w:tcPr>
          <w:p w14:paraId="58947AF7" w14:textId="77777777" w:rsidR="00E81F8D" w:rsidRDefault="00000000">
            <w:pPr>
              <w:pStyle w:val="Compact"/>
            </w:pPr>
            <w:r>
              <w:t>Participant characteristics; missing data</w:t>
            </w:r>
          </w:p>
        </w:tc>
        <w:tc>
          <w:tcPr>
            <w:tcW w:w="0" w:type="auto"/>
          </w:tcPr>
          <w:p w14:paraId="533E3723" w14:textId="77777777" w:rsidR="00E81F8D" w:rsidRDefault="00000000">
            <w:pPr>
              <w:pStyle w:val="Compact"/>
            </w:pPr>
            <w:r>
              <w:t>Results — Cohort characteristics; Table 1</w:t>
            </w:r>
          </w:p>
        </w:tc>
      </w:tr>
      <w:tr w:rsidR="00E81F8D" w14:paraId="5FDC86FE" w14:textId="77777777">
        <w:tc>
          <w:tcPr>
            <w:tcW w:w="0" w:type="auto"/>
          </w:tcPr>
          <w:p w14:paraId="747C7776" w14:textId="77777777" w:rsidR="00E81F8D" w:rsidRDefault="00000000">
            <w:pPr>
              <w:pStyle w:val="Compact"/>
            </w:pPr>
            <w:r>
              <w:t>Results</w:t>
            </w:r>
          </w:p>
        </w:tc>
        <w:tc>
          <w:tcPr>
            <w:tcW w:w="0" w:type="auto"/>
          </w:tcPr>
          <w:p w14:paraId="65FFDDEE" w14:textId="77777777" w:rsidR="00E81F8D" w:rsidRDefault="00000000">
            <w:pPr>
              <w:pStyle w:val="Compact"/>
            </w:pPr>
            <w:r>
              <w:t>13c</w:t>
            </w:r>
          </w:p>
        </w:tc>
        <w:tc>
          <w:tcPr>
            <w:tcW w:w="0" w:type="auto"/>
          </w:tcPr>
          <w:p w14:paraId="23F1DB3D" w14:textId="77777777" w:rsidR="00E81F8D" w:rsidRDefault="00000000">
            <w:pPr>
              <w:pStyle w:val="Compact"/>
            </w:pPr>
            <w:r>
              <w:t>Comparison with development data (validation)</w:t>
            </w:r>
          </w:p>
        </w:tc>
        <w:tc>
          <w:tcPr>
            <w:tcW w:w="0" w:type="auto"/>
          </w:tcPr>
          <w:p w14:paraId="10747C98" w14:textId="77777777" w:rsidR="00E81F8D" w:rsidRDefault="00000000">
            <w:pPr>
              <w:pStyle w:val="Compact"/>
            </w:pPr>
            <w:r>
              <w:t>Not applicable</w:t>
            </w:r>
          </w:p>
        </w:tc>
      </w:tr>
      <w:tr w:rsidR="00E81F8D" w14:paraId="70046B6B" w14:textId="77777777">
        <w:tc>
          <w:tcPr>
            <w:tcW w:w="0" w:type="auto"/>
          </w:tcPr>
          <w:p w14:paraId="2A33ABD2" w14:textId="77777777" w:rsidR="00E81F8D" w:rsidRDefault="00000000">
            <w:pPr>
              <w:pStyle w:val="Compact"/>
            </w:pPr>
            <w:r>
              <w:t>Results</w:t>
            </w:r>
          </w:p>
        </w:tc>
        <w:tc>
          <w:tcPr>
            <w:tcW w:w="0" w:type="auto"/>
          </w:tcPr>
          <w:p w14:paraId="1B536032" w14:textId="77777777" w:rsidR="00E81F8D" w:rsidRDefault="00000000">
            <w:pPr>
              <w:pStyle w:val="Compact"/>
            </w:pPr>
            <w:r>
              <w:t>14a</w:t>
            </w:r>
          </w:p>
        </w:tc>
        <w:tc>
          <w:tcPr>
            <w:tcW w:w="0" w:type="auto"/>
          </w:tcPr>
          <w:p w14:paraId="689E2DE3" w14:textId="77777777" w:rsidR="00E81F8D" w:rsidRDefault="00000000">
            <w:pPr>
              <w:pStyle w:val="Compact"/>
            </w:pPr>
            <w:r>
              <w:t>Numbers of participants and events per analysis</w:t>
            </w:r>
          </w:p>
        </w:tc>
        <w:tc>
          <w:tcPr>
            <w:tcW w:w="0" w:type="auto"/>
          </w:tcPr>
          <w:p w14:paraId="1753417F" w14:textId="77777777" w:rsidR="00E81F8D" w:rsidRDefault="00000000">
            <w:pPr>
              <w:pStyle w:val="Compact"/>
            </w:pPr>
            <w:r>
              <w:t>Results — Multivariable model</w:t>
            </w:r>
          </w:p>
        </w:tc>
      </w:tr>
      <w:tr w:rsidR="00E81F8D" w14:paraId="48019DF6" w14:textId="77777777">
        <w:tc>
          <w:tcPr>
            <w:tcW w:w="0" w:type="auto"/>
          </w:tcPr>
          <w:p w14:paraId="7499D03E" w14:textId="77777777" w:rsidR="00E81F8D" w:rsidRDefault="00000000">
            <w:pPr>
              <w:pStyle w:val="Compact"/>
            </w:pPr>
            <w:r>
              <w:t>Results</w:t>
            </w:r>
          </w:p>
        </w:tc>
        <w:tc>
          <w:tcPr>
            <w:tcW w:w="0" w:type="auto"/>
          </w:tcPr>
          <w:p w14:paraId="4BD6DBC6" w14:textId="77777777" w:rsidR="00E81F8D" w:rsidRDefault="00000000">
            <w:pPr>
              <w:pStyle w:val="Compact"/>
            </w:pPr>
            <w:r>
              <w:t>14b</w:t>
            </w:r>
          </w:p>
        </w:tc>
        <w:tc>
          <w:tcPr>
            <w:tcW w:w="0" w:type="auto"/>
          </w:tcPr>
          <w:p w14:paraId="0CBA2183" w14:textId="77777777" w:rsidR="00E81F8D" w:rsidRDefault="00000000">
            <w:pPr>
              <w:pStyle w:val="Compact"/>
            </w:pPr>
            <w:r>
              <w:t>Unadjusted association of each candidate predictor</w:t>
            </w:r>
          </w:p>
        </w:tc>
        <w:tc>
          <w:tcPr>
            <w:tcW w:w="0" w:type="auto"/>
          </w:tcPr>
          <w:p w14:paraId="5BA44540" w14:textId="77777777" w:rsidR="00E81F8D" w:rsidRDefault="00000000">
            <w:pPr>
              <w:pStyle w:val="Compact"/>
            </w:pPr>
            <w:r>
              <w:t>Results — Univariate associations; Table S1</w:t>
            </w:r>
          </w:p>
        </w:tc>
      </w:tr>
      <w:tr w:rsidR="00E81F8D" w14:paraId="1B3D4DB6" w14:textId="77777777">
        <w:tc>
          <w:tcPr>
            <w:tcW w:w="0" w:type="auto"/>
          </w:tcPr>
          <w:p w14:paraId="0115CDEC" w14:textId="77777777" w:rsidR="00E81F8D" w:rsidRDefault="00000000">
            <w:pPr>
              <w:pStyle w:val="Compact"/>
            </w:pPr>
            <w:r>
              <w:t>Results</w:t>
            </w:r>
          </w:p>
        </w:tc>
        <w:tc>
          <w:tcPr>
            <w:tcW w:w="0" w:type="auto"/>
          </w:tcPr>
          <w:p w14:paraId="3C898B42" w14:textId="77777777" w:rsidR="00E81F8D" w:rsidRDefault="00000000">
            <w:pPr>
              <w:pStyle w:val="Compact"/>
            </w:pPr>
            <w:r>
              <w:t>15a</w:t>
            </w:r>
          </w:p>
        </w:tc>
        <w:tc>
          <w:tcPr>
            <w:tcW w:w="0" w:type="auto"/>
          </w:tcPr>
          <w:p w14:paraId="03B0497C" w14:textId="77777777" w:rsidR="00E81F8D" w:rsidRDefault="00000000">
            <w:pPr>
              <w:pStyle w:val="Compact"/>
            </w:pPr>
            <w:r>
              <w:t>Full model (coefficients and baseline survival)</w:t>
            </w:r>
          </w:p>
        </w:tc>
        <w:tc>
          <w:tcPr>
            <w:tcW w:w="0" w:type="auto"/>
          </w:tcPr>
          <w:p w14:paraId="1CFFC535" w14:textId="77777777" w:rsidR="00E81F8D" w:rsidRDefault="00000000">
            <w:pPr>
              <w:pStyle w:val="Compact"/>
            </w:pPr>
            <w:r>
              <w:t>Table S3</w:t>
            </w:r>
          </w:p>
        </w:tc>
      </w:tr>
      <w:tr w:rsidR="00E81F8D" w14:paraId="0869A931" w14:textId="77777777">
        <w:tc>
          <w:tcPr>
            <w:tcW w:w="0" w:type="auto"/>
          </w:tcPr>
          <w:p w14:paraId="19DAEF39" w14:textId="77777777" w:rsidR="00E81F8D" w:rsidRDefault="00000000">
            <w:pPr>
              <w:pStyle w:val="Compact"/>
            </w:pPr>
            <w:r>
              <w:t>Results</w:t>
            </w:r>
          </w:p>
        </w:tc>
        <w:tc>
          <w:tcPr>
            <w:tcW w:w="0" w:type="auto"/>
          </w:tcPr>
          <w:p w14:paraId="7F1828B5" w14:textId="77777777" w:rsidR="00E81F8D" w:rsidRDefault="00000000">
            <w:pPr>
              <w:pStyle w:val="Compact"/>
            </w:pPr>
            <w:r>
              <w:t>15b</w:t>
            </w:r>
          </w:p>
        </w:tc>
        <w:tc>
          <w:tcPr>
            <w:tcW w:w="0" w:type="auto"/>
          </w:tcPr>
          <w:p w14:paraId="5CDEA123" w14:textId="77777777" w:rsidR="00E81F8D" w:rsidRDefault="00000000">
            <w:pPr>
              <w:pStyle w:val="Compact"/>
            </w:pPr>
            <w:r>
              <w:t>How to use the model</w:t>
            </w:r>
          </w:p>
        </w:tc>
        <w:tc>
          <w:tcPr>
            <w:tcW w:w="0" w:type="auto"/>
          </w:tcPr>
          <w:p w14:paraId="63D89F71" w14:textId="77777777" w:rsidR="00E81F8D" w:rsidRDefault="00000000">
            <w:pPr>
              <w:pStyle w:val="Compact"/>
            </w:pPr>
            <w:r>
              <w:t>Table S3; Additional file 4 (calculator)</w:t>
            </w:r>
          </w:p>
        </w:tc>
      </w:tr>
      <w:tr w:rsidR="00E81F8D" w14:paraId="36F617A7" w14:textId="77777777">
        <w:tc>
          <w:tcPr>
            <w:tcW w:w="0" w:type="auto"/>
          </w:tcPr>
          <w:p w14:paraId="588C68EF" w14:textId="77777777" w:rsidR="00E81F8D" w:rsidRDefault="00000000">
            <w:pPr>
              <w:pStyle w:val="Compact"/>
            </w:pPr>
            <w:r>
              <w:t>Results</w:t>
            </w:r>
          </w:p>
        </w:tc>
        <w:tc>
          <w:tcPr>
            <w:tcW w:w="0" w:type="auto"/>
          </w:tcPr>
          <w:p w14:paraId="1DA27224" w14:textId="77777777" w:rsidR="00E81F8D" w:rsidRDefault="00000000">
            <w:pPr>
              <w:pStyle w:val="Compact"/>
            </w:pPr>
            <w:r>
              <w:t>16</w:t>
            </w:r>
          </w:p>
        </w:tc>
        <w:tc>
          <w:tcPr>
            <w:tcW w:w="0" w:type="auto"/>
          </w:tcPr>
          <w:p w14:paraId="7C019655" w14:textId="77777777" w:rsidR="00E81F8D" w:rsidRDefault="00000000">
            <w:pPr>
              <w:pStyle w:val="Compact"/>
            </w:pPr>
            <w:r>
              <w:t>Performance measures with confidence intervals</w:t>
            </w:r>
          </w:p>
        </w:tc>
        <w:tc>
          <w:tcPr>
            <w:tcW w:w="0" w:type="auto"/>
          </w:tcPr>
          <w:p w14:paraId="63F1311D" w14:textId="77777777" w:rsidR="00E81F8D" w:rsidRDefault="00000000">
            <w:pPr>
              <w:pStyle w:val="Compact"/>
            </w:pPr>
            <w:r>
              <w:t>Results — Discrimination and calibration</w:t>
            </w:r>
          </w:p>
        </w:tc>
      </w:tr>
      <w:tr w:rsidR="00E81F8D" w14:paraId="7B508E90" w14:textId="77777777">
        <w:tc>
          <w:tcPr>
            <w:tcW w:w="0" w:type="auto"/>
          </w:tcPr>
          <w:p w14:paraId="19F62DA6" w14:textId="77777777" w:rsidR="00E81F8D" w:rsidRDefault="00000000">
            <w:pPr>
              <w:pStyle w:val="Compact"/>
            </w:pPr>
            <w:r>
              <w:t>Results</w:t>
            </w:r>
          </w:p>
        </w:tc>
        <w:tc>
          <w:tcPr>
            <w:tcW w:w="0" w:type="auto"/>
          </w:tcPr>
          <w:p w14:paraId="1441F3D4" w14:textId="77777777" w:rsidR="00E81F8D" w:rsidRDefault="00000000">
            <w:pPr>
              <w:pStyle w:val="Compact"/>
            </w:pPr>
            <w:r>
              <w:t>17</w:t>
            </w:r>
          </w:p>
        </w:tc>
        <w:tc>
          <w:tcPr>
            <w:tcW w:w="0" w:type="auto"/>
          </w:tcPr>
          <w:p w14:paraId="4133BA2C" w14:textId="77777777" w:rsidR="00E81F8D" w:rsidRDefault="00000000">
            <w:pPr>
              <w:pStyle w:val="Compact"/>
            </w:pPr>
            <w:r>
              <w:t>Results of model updating (validation)</w:t>
            </w:r>
          </w:p>
        </w:tc>
        <w:tc>
          <w:tcPr>
            <w:tcW w:w="0" w:type="auto"/>
          </w:tcPr>
          <w:p w14:paraId="7879FFA0" w14:textId="77777777" w:rsidR="00E81F8D" w:rsidRDefault="00000000">
            <w:pPr>
              <w:pStyle w:val="Compact"/>
            </w:pPr>
            <w:r>
              <w:t>Not applicable</w:t>
            </w:r>
          </w:p>
        </w:tc>
      </w:tr>
      <w:tr w:rsidR="00E81F8D" w14:paraId="577BCE24" w14:textId="77777777">
        <w:tc>
          <w:tcPr>
            <w:tcW w:w="0" w:type="auto"/>
          </w:tcPr>
          <w:p w14:paraId="5C7A2AD0" w14:textId="77777777" w:rsidR="00E81F8D" w:rsidRDefault="00000000">
            <w:pPr>
              <w:pStyle w:val="Compact"/>
            </w:pPr>
            <w:r>
              <w:t>Discussion</w:t>
            </w:r>
          </w:p>
        </w:tc>
        <w:tc>
          <w:tcPr>
            <w:tcW w:w="0" w:type="auto"/>
          </w:tcPr>
          <w:p w14:paraId="55C95B2E" w14:textId="77777777" w:rsidR="00E81F8D" w:rsidRDefault="00000000">
            <w:pPr>
              <w:pStyle w:val="Compact"/>
            </w:pPr>
            <w:r>
              <w:t>18</w:t>
            </w:r>
          </w:p>
        </w:tc>
        <w:tc>
          <w:tcPr>
            <w:tcW w:w="0" w:type="auto"/>
          </w:tcPr>
          <w:p w14:paraId="28BBE9F3" w14:textId="77777777" w:rsidR="00E81F8D" w:rsidRDefault="00000000">
            <w:pPr>
              <w:pStyle w:val="Compact"/>
            </w:pPr>
            <w:r>
              <w:t>Limitations</w:t>
            </w:r>
          </w:p>
        </w:tc>
        <w:tc>
          <w:tcPr>
            <w:tcW w:w="0" w:type="auto"/>
          </w:tcPr>
          <w:p w14:paraId="4C0ADAE1" w14:textId="77777777" w:rsidR="00E81F8D" w:rsidRDefault="00000000">
            <w:pPr>
              <w:pStyle w:val="Compact"/>
            </w:pPr>
            <w:r>
              <w:t>Discussion</w:t>
            </w:r>
          </w:p>
        </w:tc>
      </w:tr>
      <w:tr w:rsidR="00E81F8D" w14:paraId="217E6EB4" w14:textId="77777777">
        <w:tc>
          <w:tcPr>
            <w:tcW w:w="0" w:type="auto"/>
          </w:tcPr>
          <w:p w14:paraId="43A02434" w14:textId="77777777" w:rsidR="00E81F8D" w:rsidRDefault="00000000">
            <w:pPr>
              <w:pStyle w:val="Compact"/>
            </w:pPr>
            <w:r>
              <w:t>Discussion</w:t>
            </w:r>
          </w:p>
        </w:tc>
        <w:tc>
          <w:tcPr>
            <w:tcW w:w="0" w:type="auto"/>
          </w:tcPr>
          <w:p w14:paraId="7199B2A8" w14:textId="77777777" w:rsidR="00E81F8D" w:rsidRDefault="00000000">
            <w:pPr>
              <w:pStyle w:val="Compact"/>
            </w:pPr>
            <w:r>
              <w:t>19a</w:t>
            </w:r>
          </w:p>
        </w:tc>
        <w:tc>
          <w:tcPr>
            <w:tcW w:w="0" w:type="auto"/>
          </w:tcPr>
          <w:p w14:paraId="3067DA15" w14:textId="77777777" w:rsidR="00E81F8D" w:rsidRDefault="00000000">
            <w:pPr>
              <w:pStyle w:val="Compact"/>
            </w:pPr>
            <w:r>
              <w:t>Interpretation vs development data (validation)</w:t>
            </w:r>
          </w:p>
        </w:tc>
        <w:tc>
          <w:tcPr>
            <w:tcW w:w="0" w:type="auto"/>
          </w:tcPr>
          <w:p w14:paraId="1B2625A2" w14:textId="77777777" w:rsidR="00E81F8D" w:rsidRDefault="00000000">
            <w:pPr>
              <w:pStyle w:val="Compact"/>
            </w:pPr>
            <w:r>
              <w:t>Not applicable</w:t>
            </w:r>
          </w:p>
        </w:tc>
      </w:tr>
      <w:tr w:rsidR="00E81F8D" w14:paraId="3748C490" w14:textId="77777777">
        <w:tc>
          <w:tcPr>
            <w:tcW w:w="0" w:type="auto"/>
          </w:tcPr>
          <w:p w14:paraId="0A69A15F" w14:textId="77777777" w:rsidR="00E81F8D" w:rsidRDefault="00000000">
            <w:pPr>
              <w:pStyle w:val="Compact"/>
            </w:pPr>
            <w:r>
              <w:t>Discussion</w:t>
            </w:r>
          </w:p>
        </w:tc>
        <w:tc>
          <w:tcPr>
            <w:tcW w:w="0" w:type="auto"/>
          </w:tcPr>
          <w:p w14:paraId="116072E9" w14:textId="77777777" w:rsidR="00E81F8D" w:rsidRDefault="00000000">
            <w:pPr>
              <w:pStyle w:val="Compact"/>
            </w:pPr>
            <w:r>
              <w:t>19b</w:t>
            </w:r>
          </w:p>
        </w:tc>
        <w:tc>
          <w:tcPr>
            <w:tcW w:w="0" w:type="auto"/>
          </w:tcPr>
          <w:p w14:paraId="3C250D5E" w14:textId="77777777" w:rsidR="00E81F8D" w:rsidRDefault="00000000">
            <w:pPr>
              <w:pStyle w:val="Compact"/>
            </w:pPr>
            <w:r>
              <w:t>Overall interpretation</w:t>
            </w:r>
          </w:p>
        </w:tc>
        <w:tc>
          <w:tcPr>
            <w:tcW w:w="0" w:type="auto"/>
          </w:tcPr>
          <w:p w14:paraId="747E95E1" w14:textId="77777777" w:rsidR="00E81F8D" w:rsidRDefault="00000000">
            <w:pPr>
              <w:pStyle w:val="Compact"/>
            </w:pPr>
            <w:r>
              <w:t>Discussion</w:t>
            </w:r>
          </w:p>
        </w:tc>
      </w:tr>
      <w:tr w:rsidR="00E81F8D" w14:paraId="26753C97" w14:textId="77777777">
        <w:tc>
          <w:tcPr>
            <w:tcW w:w="0" w:type="auto"/>
          </w:tcPr>
          <w:p w14:paraId="7DA98A79" w14:textId="77777777" w:rsidR="00E81F8D" w:rsidRDefault="00000000">
            <w:pPr>
              <w:pStyle w:val="Compact"/>
            </w:pPr>
            <w:r>
              <w:t>Discussion</w:t>
            </w:r>
          </w:p>
        </w:tc>
        <w:tc>
          <w:tcPr>
            <w:tcW w:w="0" w:type="auto"/>
          </w:tcPr>
          <w:p w14:paraId="6C322CB4" w14:textId="77777777" w:rsidR="00E81F8D" w:rsidRDefault="00000000">
            <w:pPr>
              <w:pStyle w:val="Compact"/>
            </w:pPr>
            <w:r>
              <w:t>20</w:t>
            </w:r>
          </w:p>
        </w:tc>
        <w:tc>
          <w:tcPr>
            <w:tcW w:w="0" w:type="auto"/>
          </w:tcPr>
          <w:p w14:paraId="5BE9F332" w14:textId="77777777" w:rsidR="00E81F8D" w:rsidRDefault="00000000">
            <w:pPr>
              <w:pStyle w:val="Compact"/>
            </w:pPr>
            <w:r>
              <w:t>Potential clinical use and future research</w:t>
            </w:r>
          </w:p>
        </w:tc>
        <w:tc>
          <w:tcPr>
            <w:tcW w:w="0" w:type="auto"/>
          </w:tcPr>
          <w:p w14:paraId="39239E1B" w14:textId="77777777" w:rsidR="00E81F8D" w:rsidRDefault="00000000">
            <w:pPr>
              <w:pStyle w:val="Compact"/>
            </w:pPr>
            <w:r>
              <w:t>Discussion; Conclusions</w:t>
            </w:r>
          </w:p>
        </w:tc>
      </w:tr>
      <w:tr w:rsidR="00E81F8D" w14:paraId="540A5D7D" w14:textId="77777777">
        <w:tc>
          <w:tcPr>
            <w:tcW w:w="0" w:type="auto"/>
          </w:tcPr>
          <w:p w14:paraId="7AA22AF8" w14:textId="77777777" w:rsidR="00E81F8D" w:rsidRDefault="00000000">
            <w:pPr>
              <w:pStyle w:val="Compact"/>
            </w:pPr>
            <w:r>
              <w:t>Other</w:t>
            </w:r>
          </w:p>
        </w:tc>
        <w:tc>
          <w:tcPr>
            <w:tcW w:w="0" w:type="auto"/>
          </w:tcPr>
          <w:p w14:paraId="3A575C30" w14:textId="77777777" w:rsidR="00E81F8D" w:rsidRDefault="00000000">
            <w:pPr>
              <w:pStyle w:val="Compact"/>
            </w:pPr>
            <w:r>
              <w:t>21</w:t>
            </w:r>
          </w:p>
        </w:tc>
        <w:tc>
          <w:tcPr>
            <w:tcW w:w="0" w:type="auto"/>
          </w:tcPr>
          <w:p w14:paraId="44786D16" w14:textId="77777777" w:rsidR="00E81F8D" w:rsidRDefault="00000000">
            <w:pPr>
              <w:pStyle w:val="Compact"/>
            </w:pPr>
            <w:r>
              <w:t>Availability of supplementary resources (calculator, data)</w:t>
            </w:r>
          </w:p>
        </w:tc>
        <w:tc>
          <w:tcPr>
            <w:tcW w:w="0" w:type="auto"/>
          </w:tcPr>
          <w:p w14:paraId="5AFDC20D" w14:textId="77777777" w:rsidR="00E81F8D" w:rsidRDefault="00000000">
            <w:pPr>
              <w:pStyle w:val="Compact"/>
            </w:pPr>
            <w:r>
              <w:t>Availability of data and materials; Additional files</w:t>
            </w:r>
          </w:p>
        </w:tc>
      </w:tr>
      <w:tr w:rsidR="00E81F8D" w14:paraId="46CD01B0" w14:textId="77777777">
        <w:tc>
          <w:tcPr>
            <w:tcW w:w="0" w:type="auto"/>
          </w:tcPr>
          <w:p w14:paraId="2CB16C6A" w14:textId="77777777" w:rsidR="00E81F8D" w:rsidRDefault="00000000">
            <w:pPr>
              <w:pStyle w:val="Compact"/>
            </w:pPr>
            <w:r>
              <w:t>Other</w:t>
            </w:r>
          </w:p>
        </w:tc>
        <w:tc>
          <w:tcPr>
            <w:tcW w:w="0" w:type="auto"/>
          </w:tcPr>
          <w:p w14:paraId="2D98D67B" w14:textId="77777777" w:rsidR="00E81F8D" w:rsidRDefault="00000000">
            <w:pPr>
              <w:pStyle w:val="Compact"/>
            </w:pPr>
            <w:r>
              <w:t>22</w:t>
            </w:r>
          </w:p>
        </w:tc>
        <w:tc>
          <w:tcPr>
            <w:tcW w:w="0" w:type="auto"/>
          </w:tcPr>
          <w:p w14:paraId="5B68FA75" w14:textId="77777777" w:rsidR="00E81F8D" w:rsidRDefault="00000000">
            <w:pPr>
              <w:pStyle w:val="Compact"/>
            </w:pPr>
            <w:r>
              <w:t>Source of funding and role of funders</w:t>
            </w:r>
          </w:p>
        </w:tc>
        <w:tc>
          <w:tcPr>
            <w:tcW w:w="0" w:type="auto"/>
          </w:tcPr>
          <w:p w14:paraId="655D492C" w14:textId="77777777" w:rsidR="00E81F8D" w:rsidRDefault="00000000">
            <w:pPr>
              <w:pStyle w:val="Compact"/>
            </w:pPr>
            <w:r>
              <w:t>Funding</w:t>
            </w:r>
          </w:p>
        </w:tc>
      </w:tr>
    </w:tbl>
    <w:p w14:paraId="41C69B92" w14:textId="77777777" w:rsidR="007A214A" w:rsidRDefault="007A214A" w:rsidP="00934138"/>
    <w:sectPr w:rsidR="007A214A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B5E33" w14:textId="77777777" w:rsidR="007A214A" w:rsidRDefault="007A214A">
      <w:pPr>
        <w:spacing w:after="0"/>
      </w:pPr>
      <w:r>
        <w:separator/>
      </w:r>
    </w:p>
  </w:endnote>
  <w:endnote w:type="continuationSeparator" w:id="0">
    <w:p w14:paraId="0A3C2196" w14:textId="77777777" w:rsidR="007A214A" w:rsidRDefault="007A21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A42B7" w14:textId="77777777" w:rsidR="007A214A" w:rsidRDefault="007A214A">
      <w:r>
        <w:separator/>
      </w:r>
    </w:p>
  </w:footnote>
  <w:footnote w:type="continuationSeparator" w:id="0">
    <w:p w14:paraId="5531A508" w14:textId="77777777" w:rsidR="007A214A" w:rsidRDefault="007A2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0"/>
    <w:multiLevelType w:val="multilevel"/>
    <w:tmpl w:val="23BEA55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054503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F8D"/>
    <w:rsid w:val="00252950"/>
    <w:rsid w:val="007A214A"/>
    <w:rsid w:val="00934138"/>
    <w:rsid w:val="00E8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D764A"/>
  <w15:docId w15:val="{656CE134-DB7A-6849-8036-365C828C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BHRIGU JAIN</cp:lastModifiedBy>
  <cp:revision>2</cp:revision>
  <dcterms:created xsi:type="dcterms:W3CDTF">2026-06-09T07:02:00Z</dcterms:created>
  <dcterms:modified xsi:type="dcterms:W3CDTF">2026-06-09T07:24:00Z</dcterms:modified>
</cp:coreProperties>
</file>