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b w:val="0"/>
          <w:bCs w:val="0"/>
          <w:i w:val="0"/>
          <w:iCs w:val="0"/>
          <w:color w:val="000000" w:themeColor="text1"/>
        </w:rPr>
        <w:id w:val="45105780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  <w:color w:val="auto"/>
        </w:rPr>
      </w:sdtEndPr>
      <w:sdtContent>
        <w:p w14:paraId="55D4E013" w14:textId="0EB2E108" w:rsidR="00197522" w:rsidRPr="001F6BE2" w:rsidRDefault="004F4147">
          <w:pPr>
            <w:pStyle w:val="TOC1"/>
            <w:tabs>
              <w:tab w:val="right" w:leader="dot" w:pos="9350"/>
            </w:tabs>
            <w:rPr>
              <w:rFonts w:ascii="Arial" w:hAnsi="Arial" w:cs="Arial"/>
              <w:color w:val="000000" w:themeColor="text1"/>
            </w:rPr>
          </w:pPr>
          <w:r w:rsidRPr="00720D9A">
            <w:rPr>
              <w:rFonts w:ascii="Arial" w:hAnsi="Arial" w:cs="Arial"/>
              <w:i w:val="0"/>
              <w:iCs w:val="0"/>
              <w:color w:val="000000" w:themeColor="text1"/>
            </w:rPr>
            <w:t>RGS@home</w:t>
          </w:r>
          <w:r w:rsidR="00720D9A">
            <w:rPr>
              <w:rFonts w:ascii="Arial" w:hAnsi="Arial" w:cs="Arial"/>
              <w:i w:val="0"/>
              <w:iCs w:val="0"/>
              <w:color w:val="000000" w:themeColor="text1"/>
            </w:rPr>
            <w:t>:</w:t>
          </w:r>
          <w:r>
            <w:rPr>
              <w:rFonts w:ascii="Arial" w:hAnsi="Arial" w:cs="Arial"/>
              <w:color w:val="000000" w:themeColor="text1"/>
            </w:rPr>
            <w:t xml:space="preserve"> </w:t>
          </w:r>
          <w:r w:rsidR="00197522" w:rsidRPr="001D17DA">
            <w:rPr>
              <w:rFonts w:ascii="Arial" w:hAnsi="Arial" w:cs="Arial"/>
              <w:i w:val="0"/>
              <w:iCs w:val="0"/>
              <w:color w:val="000000" w:themeColor="text1"/>
            </w:rPr>
            <w:t>Supplementary material</w:t>
          </w:r>
        </w:p>
        <w:p w14:paraId="2289B363" w14:textId="42CE5A69" w:rsidR="00580027" w:rsidRPr="001D17DA" w:rsidRDefault="001872F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color w:val="000000" w:themeColor="text1"/>
              <w:lang w:eastAsia="en-GB"/>
            </w:rPr>
          </w:pPr>
          <w:r w:rsidRPr="001D17DA">
            <w:rPr>
              <w:rFonts w:ascii="Arial" w:hAnsi="Arial" w:cs="Arial"/>
              <w:b w:val="0"/>
              <w:bCs w:val="0"/>
              <w:i w:val="0"/>
              <w:iCs w:val="0"/>
              <w:color w:val="000000" w:themeColor="text1"/>
            </w:rPr>
            <w:fldChar w:fldCharType="begin"/>
          </w:r>
          <w:r w:rsidRPr="001D17DA">
            <w:rPr>
              <w:rFonts w:ascii="Arial" w:hAnsi="Arial" w:cs="Arial"/>
              <w:i w:val="0"/>
              <w:iCs w:val="0"/>
              <w:color w:val="000000" w:themeColor="text1"/>
            </w:rPr>
            <w:instrText xml:space="preserve"> TOC \o "1-3" \h \z \u </w:instrText>
          </w:r>
          <w:r w:rsidRPr="001D17DA">
            <w:rPr>
              <w:rFonts w:ascii="Arial" w:hAnsi="Arial" w:cs="Arial"/>
              <w:b w:val="0"/>
              <w:bCs w:val="0"/>
              <w:i w:val="0"/>
              <w:iCs w:val="0"/>
              <w:color w:val="000000" w:themeColor="text1"/>
            </w:rPr>
            <w:fldChar w:fldCharType="separate"/>
          </w:r>
        </w:p>
        <w:p w14:paraId="17B39756" w14:textId="4B8E94FF" w:rsidR="00580027" w:rsidRPr="001D17DA" w:rsidRDefault="00580027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color w:val="000000" w:themeColor="text1"/>
              <w:lang w:eastAsia="en-GB"/>
            </w:rPr>
          </w:pPr>
          <w:hyperlink w:anchor="_Toc229658822" w:history="1">
            <w:r w:rsidRPr="001D17DA">
              <w:rPr>
                <w:rStyle w:val="Hyperlink"/>
                <w:rFonts w:ascii="Arial" w:hAnsi="Arial" w:cs="Arial"/>
                <w:i w:val="0"/>
                <w:iCs w:val="0"/>
                <w:noProof/>
                <w:color w:val="000000" w:themeColor="text1"/>
              </w:rPr>
              <w:t>Additional file 1:</w: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tab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_Toc229658822 \h </w:instrTex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t>2</w: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C184D3" w14:textId="13B518D2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3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Table S1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_Toc229658823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2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E11708A" w14:textId="20793A19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4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Table S2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_Toc229658824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E172877" w14:textId="25CEB636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5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Table S3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_Toc229658825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97817E5" w14:textId="1E344657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6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Table S4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_Toc229658826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F39B504" w14:textId="50E27743" w:rsidR="00580027" w:rsidRPr="001D17DA" w:rsidRDefault="00580027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color w:val="000000" w:themeColor="text1"/>
              <w:lang w:eastAsia="en-GB"/>
            </w:rPr>
          </w:pPr>
          <w:hyperlink w:anchor="_Toc229658827" w:history="1">
            <w:r w:rsidRPr="001D17DA">
              <w:rPr>
                <w:rStyle w:val="Hyperlink"/>
                <w:rFonts w:ascii="Arial" w:hAnsi="Arial" w:cs="Arial"/>
                <w:i w:val="0"/>
                <w:iCs w:val="0"/>
                <w:noProof/>
                <w:color w:val="000000" w:themeColor="text1"/>
              </w:rPr>
              <w:t>Additional file 2:</w: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tab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_Toc229658827 \h </w:instrTex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t>6</w:t>
            </w:r>
            <w:r w:rsidRPr="001D17DA">
              <w:rPr>
                <w:rFonts w:ascii="Arial" w:hAnsi="Arial" w:cs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3E2017E" w14:textId="5617ABAC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8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Figure S1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_Toc229658828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0600A9B" w14:textId="5E2AFCFE" w:rsidR="00580027" w:rsidRPr="001D17DA" w:rsidRDefault="00580027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b w:val="0"/>
              <w:bCs w:val="0"/>
              <w:noProof/>
              <w:color w:val="000000" w:themeColor="text1"/>
              <w:sz w:val="24"/>
              <w:szCs w:val="24"/>
              <w:lang w:eastAsia="en-GB"/>
            </w:rPr>
          </w:pPr>
          <w:hyperlink w:anchor="_Toc229658829" w:history="1">
            <w:r w:rsidRPr="001D17DA">
              <w:rPr>
                <w:rStyle w:val="Hyperlink"/>
                <w:rFonts w:ascii="Arial" w:hAnsi="Arial" w:cs="Arial"/>
                <w:b w:val="0"/>
                <w:bCs w:val="0"/>
                <w:noProof/>
                <w:color w:val="000000" w:themeColor="text1"/>
                <w:sz w:val="24"/>
                <w:szCs w:val="24"/>
              </w:rPr>
              <w:t>Figure S2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_Toc229658829 \h </w:instrTex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Pr="001D17DA">
              <w:rPr>
                <w:rFonts w:ascii="Arial" w:hAnsi="Arial" w:cs="Arial"/>
                <w:b w:val="0"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7310EE8" w14:textId="56699FEA" w:rsidR="001872F4" w:rsidRDefault="001872F4">
          <w:r w:rsidRPr="001D17DA">
            <w:rPr>
              <w:rFonts w:ascii="Arial" w:hAnsi="Arial" w:cs="Arial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56648BBA" w14:textId="77777777" w:rsidR="001872F4" w:rsidRDefault="001872F4" w:rsidP="001872F4">
      <w:pPr>
        <w:pStyle w:val="Heading1"/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</w:pPr>
    </w:p>
    <w:p w14:paraId="2EE4F116" w14:textId="77777777" w:rsidR="00C21383" w:rsidRDefault="00C21383" w:rsidP="00C21383"/>
    <w:p w14:paraId="1490F759" w14:textId="77777777" w:rsidR="00C21383" w:rsidRDefault="00C21383" w:rsidP="00C21383"/>
    <w:p w14:paraId="649499A0" w14:textId="77777777" w:rsidR="00C21383" w:rsidRDefault="00C21383" w:rsidP="00C21383"/>
    <w:p w14:paraId="484690D3" w14:textId="77777777" w:rsidR="00C21383" w:rsidRDefault="00C21383" w:rsidP="00C21383"/>
    <w:p w14:paraId="6C4A0860" w14:textId="77777777" w:rsidR="00C21383" w:rsidRDefault="00C21383" w:rsidP="00C21383"/>
    <w:p w14:paraId="288A197E" w14:textId="77777777" w:rsidR="00C21383" w:rsidRDefault="00C21383" w:rsidP="00C21383"/>
    <w:p w14:paraId="62A2A4AA" w14:textId="77777777" w:rsidR="00C21383" w:rsidRDefault="00C21383" w:rsidP="00C21383"/>
    <w:p w14:paraId="7C0A63F4" w14:textId="77777777" w:rsidR="00C21383" w:rsidRDefault="00C21383" w:rsidP="00C21383"/>
    <w:p w14:paraId="66D85D29" w14:textId="77777777" w:rsidR="00C21383" w:rsidRDefault="00C21383" w:rsidP="00C21383"/>
    <w:p w14:paraId="0AE7DD70" w14:textId="77777777" w:rsidR="00C21383" w:rsidRDefault="00C21383" w:rsidP="00C21383"/>
    <w:p w14:paraId="603494B6" w14:textId="77777777" w:rsidR="00C21383" w:rsidRDefault="00C21383" w:rsidP="00C21383"/>
    <w:p w14:paraId="597E7DF8" w14:textId="77777777" w:rsidR="00C21383" w:rsidRDefault="00C21383" w:rsidP="00C21383"/>
    <w:p w14:paraId="30248305" w14:textId="77777777" w:rsidR="00C21383" w:rsidRPr="001818BF" w:rsidRDefault="00C21383" w:rsidP="001818BF"/>
    <w:p w14:paraId="2107AE8E" w14:textId="4A8A70DD" w:rsidR="00C21383" w:rsidRPr="001818BF" w:rsidRDefault="00C21383" w:rsidP="001818BF">
      <w:bookmarkStart w:id="0" w:name="OLE_LINK1"/>
    </w:p>
    <w:p w14:paraId="7548F1EC" w14:textId="488CB760" w:rsidR="00D65516" w:rsidRPr="00D70C36" w:rsidRDefault="00D65516" w:rsidP="00D70C36">
      <w:pPr>
        <w:pStyle w:val="Heading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" w:name="_Toc229658822"/>
      <w:bookmarkEnd w:id="0"/>
      <w:r w:rsidRPr="00D70C36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Additional file 1:</w:t>
      </w:r>
      <w:bookmarkEnd w:id="1"/>
    </w:p>
    <w:p w14:paraId="29B4134F" w14:textId="77777777" w:rsidR="00DD268A" w:rsidRPr="00DD268A" w:rsidRDefault="00DD268A" w:rsidP="00DD268A"/>
    <w:p w14:paraId="4C0B1BF1" w14:textId="27936D9F" w:rsidR="00594DF4" w:rsidRPr="004A4ACC" w:rsidRDefault="00AF271E" w:rsidP="001D17DA">
      <w:pPr>
        <w:pStyle w:val="Heading2"/>
        <w:spacing w:before="0" w:after="0" w:line="480" w:lineRule="auto"/>
        <w:rPr>
          <w:rStyle w:val="apple-converted-space"/>
          <w:rFonts w:ascii="Arial" w:hAnsi="Arial" w:cs="Arial"/>
          <w:color w:val="000000"/>
          <w:sz w:val="24"/>
          <w:szCs w:val="24"/>
        </w:rPr>
      </w:pPr>
      <w:r w:rsidRPr="004A4ACC">
        <w:rPr>
          <w:rStyle w:val="Strong"/>
          <w:rFonts w:ascii="Arial" w:hAnsi="Arial" w:cs="Arial"/>
          <w:color w:val="000000"/>
          <w:sz w:val="24"/>
          <w:szCs w:val="24"/>
        </w:rPr>
        <w:t>Table S1. Extended baseline characteristics and clinical scales of the modified intention-to-treat (</w:t>
      </w:r>
      <w:proofErr w:type="spellStart"/>
      <w:r w:rsidRPr="004A4ACC">
        <w:rPr>
          <w:rStyle w:val="Strong"/>
          <w:rFonts w:ascii="Arial" w:hAnsi="Arial" w:cs="Arial"/>
          <w:color w:val="000000"/>
          <w:sz w:val="24"/>
          <w:szCs w:val="24"/>
        </w:rPr>
        <w:t>mITT</w:t>
      </w:r>
      <w:proofErr w:type="spellEnd"/>
      <w:r w:rsidRPr="004A4ACC">
        <w:rPr>
          <w:rStyle w:val="Strong"/>
          <w:rFonts w:ascii="Arial" w:hAnsi="Arial" w:cs="Arial"/>
          <w:color w:val="000000"/>
          <w:sz w:val="24"/>
          <w:szCs w:val="24"/>
        </w:rPr>
        <w:t>) sample (</w:t>
      </w:r>
      <w:r w:rsidRPr="00840C7E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>N = 41</w:t>
      </w:r>
      <w:r w:rsidRPr="004A4ACC">
        <w:rPr>
          <w:rStyle w:val="Strong"/>
          <w:rFonts w:ascii="Arial" w:hAnsi="Arial" w:cs="Arial"/>
          <w:color w:val="000000"/>
          <w:sz w:val="24"/>
          <w:szCs w:val="24"/>
        </w:rPr>
        <w:t>).</w:t>
      </w:r>
    </w:p>
    <w:p w14:paraId="61A4E054" w14:textId="41A758EC" w:rsidR="00AF271E" w:rsidRPr="00AF271E" w:rsidRDefault="00AF271E" w:rsidP="001D17DA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8E2787">
        <w:rPr>
          <w:rFonts w:ascii="Arial" w:hAnsi="Arial" w:cs="Arial"/>
          <w:color w:val="000000"/>
        </w:rPr>
        <w:t xml:space="preserve">Values are presented as mean (SD), median [IQR], or n (%). One influential observation identified during longitudinal </w:t>
      </w:r>
      <w:proofErr w:type="spellStart"/>
      <w:r w:rsidRPr="008E2787">
        <w:rPr>
          <w:rFonts w:ascii="Arial" w:hAnsi="Arial" w:cs="Arial"/>
          <w:color w:val="000000"/>
        </w:rPr>
        <w:t>modeling</w:t>
      </w:r>
      <w:proofErr w:type="spellEnd"/>
      <w:r w:rsidRPr="008E2787">
        <w:rPr>
          <w:rFonts w:ascii="Arial" w:hAnsi="Arial" w:cs="Arial"/>
          <w:color w:val="000000"/>
        </w:rPr>
        <w:t xml:space="preserve"> was excluded from the final longitudinal analytic models (analytic cohort N = 40).</w:t>
      </w:r>
    </w:p>
    <w:tbl>
      <w:tblPr>
        <w:tblW w:w="9344" w:type="dxa"/>
        <w:tblInd w:w="3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0"/>
        <w:gridCol w:w="2411"/>
        <w:gridCol w:w="2263"/>
      </w:tblGrid>
      <w:tr w:rsidR="002F0B16" w:rsidRPr="00731F73" w14:paraId="220BD592" w14:textId="77777777" w:rsidTr="008E2787">
        <w:trPr>
          <w:trHeight w:val="50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9D51D0B" w14:textId="77777777" w:rsidR="002F0B16" w:rsidRPr="002F0B16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0B16">
              <w:rPr>
                <w:rFonts w:ascii="Arial" w:hAnsi="Arial" w:cs="Arial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FC82529" w14:textId="4C8586BC" w:rsidR="002F0B16" w:rsidRPr="002F0B16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0B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Control </w:t>
            </w:r>
            <w:r w:rsidRPr="003722C1">
              <w:rPr>
                <w:rFonts w:ascii="Arial" w:hAnsi="Arial" w:cs="Arial"/>
                <w:sz w:val="22"/>
                <w:szCs w:val="22"/>
              </w:rPr>
              <w:t>(</w:t>
            </w:r>
            <w:r w:rsidR="00957627">
              <w:rPr>
                <w:rFonts w:ascii="Arial" w:hAnsi="Arial" w:cs="Arial"/>
                <w:sz w:val="22"/>
                <w:szCs w:val="22"/>
              </w:rPr>
              <w:t>N</w:t>
            </w:r>
            <w:r w:rsidR="00957627" w:rsidRPr="00372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22C1">
              <w:rPr>
                <w:rFonts w:ascii="Arial" w:hAnsi="Arial" w:cs="Arial"/>
                <w:sz w:val="22"/>
                <w:szCs w:val="22"/>
              </w:rPr>
              <w:t>=</w:t>
            </w:r>
            <w:r w:rsidR="006733FD" w:rsidRPr="00372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22C1">
              <w:rPr>
                <w:rFonts w:ascii="Arial" w:hAnsi="Arial" w:cs="Arial"/>
                <w:sz w:val="22"/>
                <w:szCs w:val="22"/>
              </w:rPr>
              <w:t>11)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C465A88" w14:textId="351CB7CF" w:rsidR="002F0B16" w:rsidRPr="002F0B16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0B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RGS </w:t>
            </w:r>
            <w:r w:rsidRPr="003722C1">
              <w:rPr>
                <w:rFonts w:ascii="Arial" w:hAnsi="Arial" w:cs="Arial"/>
                <w:sz w:val="22"/>
                <w:szCs w:val="22"/>
              </w:rPr>
              <w:t>(</w:t>
            </w:r>
            <w:r w:rsidR="00957627">
              <w:rPr>
                <w:rFonts w:ascii="Arial" w:hAnsi="Arial" w:cs="Arial"/>
                <w:sz w:val="22"/>
                <w:szCs w:val="22"/>
              </w:rPr>
              <w:t>N</w:t>
            </w:r>
            <w:r w:rsidR="00957627" w:rsidRPr="00372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22C1">
              <w:rPr>
                <w:rFonts w:ascii="Arial" w:hAnsi="Arial" w:cs="Arial"/>
                <w:sz w:val="22"/>
                <w:szCs w:val="22"/>
              </w:rPr>
              <w:t>=</w:t>
            </w:r>
            <w:r w:rsidR="006733FD" w:rsidRPr="00372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252F" w:rsidRPr="003722C1">
              <w:rPr>
                <w:rFonts w:ascii="Arial" w:hAnsi="Arial" w:cs="Arial"/>
                <w:sz w:val="22"/>
                <w:szCs w:val="22"/>
              </w:rPr>
              <w:t>30</w:t>
            </w:r>
            <w:r w:rsidRPr="003722C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F0B16" w:rsidRPr="00731F73" w14:paraId="395B7F88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B0D046D" w14:textId="77777777" w:rsidR="002F0B16" w:rsidRPr="007A7C58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C58">
              <w:rPr>
                <w:rFonts w:ascii="Arial" w:hAnsi="Arial" w:cs="Arial"/>
                <w:b/>
                <w:bCs/>
                <w:sz w:val="22"/>
                <w:szCs w:val="22"/>
              </w:rPr>
              <w:t>Demographics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D6FA0E3" w14:textId="77777777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E7C15C2" w14:textId="77777777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70F378EE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63845E6" w14:textId="731E736C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Age (years),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7DE3297" w14:textId="4BC8C47A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63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 (12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247A0DF" w14:textId="1670FF1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60.8 (13.1)</w:t>
            </w:r>
          </w:p>
        </w:tc>
      </w:tr>
      <w:tr w:rsidR="00C04C61" w:rsidRPr="00731F73" w14:paraId="2D3ED191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7732E35" w14:textId="7E84500F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Female,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8C088BD" w14:textId="477ECF76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4 (36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D4A7A32" w14:textId="5DDE5491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9 (30.0)</w:t>
            </w:r>
          </w:p>
        </w:tc>
      </w:tr>
      <w:tr w:rsidR="00C04C61" w:rsidRPr="00731F73" w14:paraId="4E8C039F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DFA75D3" w14:textId="3D2044E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BMI,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C870ACC" w14:textId="2E652E69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 (6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3B62A93" w14:textId="400A262B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25.9 (4.4)</w:t>
            </w:r>
          </w:p>
        </w:tc>
      </w:tr>
      <w:tr w:rsidR="00C04C61" w:rsidRPr="00731F73" w14:paraId="0C8AE079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C73C9C5" w14:textId="3EC35EA3" w:rsidR="00C04C61" w:rsidRPr="007A7C58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C58">
              <w:rPr>
                <w:rFonts w:ascii="Arial" w:hAnsi="Arial" w:cs="Arial"/>
                <w:b/>
                <w:bCs/>
                <w:sz w:val="22"/>
                <w:szCs w:val="22"/>
              </w:rPr>
              <w:t>Country,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11070B2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EC02651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73BAB2A3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6D23CC7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France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A726853" w14:textId="266C41CA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8 (72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218FD4F" w14:textId="4E87D3A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16 (53.3)</w:t>
            </w:r>
          </w:p>
        </w:tc>
      </w:tr>
      <w:tr w:rsidR="00C04C61" w:rsidRPr="00731F73" w14:paraId="30726CDE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C64097B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Spain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4CC8DAD" w14:textId="73BDA64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1 (9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663DF18" w14:textId="029CBE4F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8 (26.7)</w:t>
            </w:r>
          </w:p>
        </w:tc>
      </w:tr>
      <w:tr w:rsidR="00C04C61" w:rsidRPr="00731F73" w14:paraId="1B913AA5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0C74FA0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Sweden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94671D5" w14:textId="091011E1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 (18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E89E7DF" w14:textId="525A2FA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6 (20.0)</w:t>
            </w:r>
          </w:p>
        </w:tc>
      </w:tr>
      <w:tr w:rsidR="00C04C61" w:rsidRPr="00731F73" w14:paraId="1ED63AD0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D837D3F" w14:textId="77777777" w:rsidR="00C04C61" w:rsidRPr="007A7C58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C58">
              <w:rPr>
                <w:rFonts w:ascii="Arial" w:hAnsi="Arial" w:cs="Arial"/>
                <w:b/>
                <w:bCs/>
                <w:sz w:val="22"/>
                <w:szCs w:val="22"/>
              </w:rPr>
              <w:t>Clinical Characteristics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868A14C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100980E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01C50F6B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B9AFC5B" w14:textId="4E48186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Patient status,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3CFEAC7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A6EA536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5A02F13E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FED26A7" w14:textId="7C42C09B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Inpatient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7F0CA02" w14:textId="070FB26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6 (54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B828A5C" w14:textId="4D33836C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7 (23.3)</w:t>
            </w:r>
          </w:p>
        </w:tc>
      </w:tr>
      <w:tr w:rsidR="00C04C61" w:rsidRPr="00731F73" w14:paraId="7EA324FE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DEDC119" w14:textId="27E3EA1A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Outpatient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515B34C" w14:textId="7F642BD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5 (45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C8C54F0" w14:textId="104D6F0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23 (76.7)</w:t>
            </w:r>
          </w:p>
        </w:tc>
      </w:tr>
      <w:tr w:rsidR="00C04C61" w:rsidRPr="00731F73" w14:paraId="5CCDB0C7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3CF321D" w14:textId="78A77A7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Paretic side,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EC25687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07E6AA3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45698193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A0399A8" w14:textId="6D98C195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Left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72ABA4A" w14:textId="40ADA113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9 (81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D39972E" w14:textId="2A7C94C9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16 (53.3)</w:t>
            </w:r>
          </w:p>
        </w:tc>
      </w:tr>
      <w:tr w:rsidR="00C04C61" w:rsidRPr="00731F73" w14:paraId="2F680F9B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B9CB147" w14:textId="18475EAD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Right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549D892" w14:textId="5B81FD4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 (18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D06228B" w14:textId="67C5ACC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12 (40.0)</w:t>
            </w:r>
          </w:p>
        </w:tc>
      </w:tr>
      <w:tr w:rsidR="00C04C61" w:rsidRPr="00731F73" w14:paraId="784F51B3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62B705F" w14:textId="0507DBC2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Both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B82B5CC" w14:textId="2F268AEC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0 (0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084F8F3" w14:textId="7BE60C7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 (3.3)</w:t>
            </w:r>
          </w:p>
        </w:tc>
      </w:tr>
      <w:tr w:rsidR="00C04C61" w:rsidRPr="00731F73" w14:paraId="7EE00EC9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5FE2E8D" w14:textId="5CFFFF2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Education level,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34C87B3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9FECBDF" w14:textId="7777777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4C61" w:rsidRPr="00731F73" w14:paraId="76C1DD6A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4A440FC" w14:textId="19864AD7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Illiterate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C5DE913" w14:textId="0F4378A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0 (0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9C35C8A" w14:textId="7769F14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 (3.3)</w:t>
            </w:r>
          </w:p>
        </w:tc>
      </w:tr>
      <w:tr w:rsidR="00C04C61" w:rsidRPr="00731F73" w14:paraId="149EDBCF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658300F" w14:textId="4FF1D7C5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Primary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0386F5E" w14:textId="3E9EA0A2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1 (9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0151A4E" w14:textId="1ECEC1E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9 (30.0)</w:t>
            </w:r>
          </w:p>
        </w:tc>
      </w:tr>
      <w:tr w:rsidR="00C04C61" w:rsidRPr="00731F73" w14:paraId="6AB4A5E0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D636242" w14:textId="0BEF8D37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Secondary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8BD43A4" w14:textId="1F7D2A1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4 (36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FD8C96F" w14:textId="4B59702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15 (50.0)</w:t>
            </w:r>
          </w:p>
        </w:tc>
      </w:tr>
      <w:tr w:rsidR="00C04C61" w:rsidRPr="00731F73" w14:paraId="3B123300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F4C7AA3" w14:textId="000938FF" w:rsidR="00C04C61" w:rsidRPr="00731F73" w:rsidRDefault="000E4143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04C61" w:rsidRPr="00731F73">
              <w:rPr>
                <w:rFonts w:ascii="Arial" w:hAnsi="Arial" w:cs="Arial"/>
                <w:sz w:val="22"/>
                <w:szCs w:val="22"/>
              </w:rPr>
              <w:t xml:space="preserve"> University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4098726" w14:textId="4178EAAC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6 (54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C927EAB" w14:textId="6BE1866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5 (16.7)</w:t>
            </w:r>
          </w:p>
        </w:tc>
      </w:tr>
      <w:tr w:rsidR="00C04C61" w:rsidRPr="00731F73" w14:paraId="4104F5B3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43B486A" w14:textId="5146CD60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Time since stroke (months), median [IQR]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155D3F0" w14:textId="7CDC431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 [1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6]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4B07854" w14:textId="2906828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6.8 [2.3</w:t>
            </w:r>
            <w:r w:rsidR="000E4143">
              <w:rPr>
                <w:rFonts w:ascii="Arial" w:hAnsi="Arial" w:cs="Arial"/>
                <w:sz w:val="22"/>
                <w:szCs w:val="22"/>
                <w:lang/>
              </w:rPr>
              <w:t>-</w:t>
            </w:r>
            <w:r w:rsidRPr="00956C27">
              <w:rPr>
                <w:rFonts w:ascii="Arial" w:hAnsi="Arial" w:cs="Arial"/>
                <w:sz w:val="22"/>
                <w:szCs w:val="22"/>
                <w:lang/>
              </w:rPr>
              <w:t>39.7]</w:t>
            </w:r>
          </w:p>
        </w:tc>
      </w:tr>
      <w:tr w:rsidR="00C04C61" w:rsidRPr="00731F73" w14:paraId="0A3B431D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6529CEE" w14:textId="1638CF7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Chronic (&gt;6 months),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A5B4C8C" w14:textId="1F097EC2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 (18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B947AE3" w14:textId="26A813D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16 (53.3)</w:t>
            </w:r>
          </w:p>
        </w:tc>
      </w:tr>
      <w:tr w:rsidR="00C04C61" w:rsidRPr="00731F73" w14:paraId="4B8949FF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E8A718D" w14:textId="3BEFC613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Barthel Index (BI), median [IQR]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032E2AC" w14:textId="79CA4CE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85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 [67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90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0]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B2EC004" w14:textId="60F64922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92.5 [85.0</w:t>
            </w:r>
            <w:r w:rsidR="000E4143">
              <w:rPr>
                <w:rFonts w:ascii="Arial" w:hAnsi="Arial" w:cs="Arial"/>
                <w:sz w:val="22"/>
                <w:szCs w:val="22"/>
                <w:lang/>
              </w:rPr>
              <w:t>-</w:t>
            </w:r>
            <w:r w:rsidRPr="00956C27">
              <w:rPr>
                <w:rFonts w:ascii="Arial" w:hAnsi="Arial" w:cs="Arial"/>
                <w:sz w:val="22"/>
                <w:szCs w:val="22"/>
                <w:lang/>
              </w:rPr>
              <w:t>100.0]</w:t>
            </w:r>
          </w:p>
        </w:tc>
      </w:tr>
      <w:tr w:rsidR="00C04C61" w:rsidRPr="00731F73" w14:paraId="6E3944BB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CE88EBB" w14:textId="4627E332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BI ≥95,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0B886A2" w14:textId="40BB854D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 (18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211C181" w14:textId="11901B9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15 (50.0)</w:t>
            </w:r>
          </w:p>
        </w:tc>
      </w:tr>
      <w:tr w:rsidR="00C04C61" w:rsidRPr="00731F73" w14:paraId="60E8B539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60EB617" w14:textId="3836C07F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BI =100, n (%)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D6C6973" w14:textId="0F6E9506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 (18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3161321" w14:textId="4A0520F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10 (33.3)</w:t>
            </w:r>
          </w:p>
        </w:tc>
      </w:tr>
      <w:tr w:rsidR="00C04C61" w:rsidRPr="00731F73" w14:paraId="56DC8595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A7D3C8C" w14:textId="63609529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FM-UE (0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66),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188B5D5" w14:textId="72D24EF1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46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 (14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4B4603B" w14:textId="3914847A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49.9 (14.9)</w:t>
            </w:r>
          </w:p>
        </w:tc>
      </w:tr>
      <w:tr w:rsidR="00C04C61" w:rsidRPr="00731F73" w14:paraId="1A96D549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4FD9046" w14:textId="12901FCA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CAHAI,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6E94C3E4" w14:textId="0A9052F1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50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8 (31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7), n</w:t>
            </w:r>
            <w:r w:rsidR="000E4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1F73">
              <w:rPr>
                <w:rFonts w:ascii="Arial" w:hAnsi="Arial" w:cs="Arial"/>
                <w:sz w:val="22"/>
                <w:szCs w:val="22"/>
              </w:rPr>
              <w:t>=</w:t>
            </w:r>
            <w:r w:rsidR="000E4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1F7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C2BE256" w14:textId="0C90968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</w:rPr>
              <w:t>69.2 (25.6), n</w:t>
            </w:r>
            <w:r w:rsidR="000E4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C27">
              <w:rPr>
                <w:rFonts w:ascii="Arial" w:hAnsi="Arial" w:cs="Arial"/>
                <w:sz w:val="22"/>
                <w:szCs w:val="22"/>
              </w:rPr>
              <w:t>=</w:t>
            </w:r>
            <w:r w:rsidR="000E4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C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C04C61" w:rsidRPr="00731F73" w14:paraId="4C0F28FC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7811568" w14:textId="583B1213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Grip force,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E1EFFFD" w14:textId="34461D1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4 (43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64F5225" w14:textId="40EDA735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35.4 (43.7)</w:t>
            </w:r>
          </w:p>
        </w:tc>
      </w:tr>
      <w:tr w:rsidR="00C04C61" w:rsidRPr="00731F73" w14:paraId="74FC155A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CA439B0" w14:textId="6F4A274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lastRenderedPageBreak/>
              <w:t>SIS,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3461597" w14:textId="6E48577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 (15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9)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2B7170C" w14:textId="4FEA91A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63.2 (16.9)</w:t>
            </w:r>
          </w:p>
        </w:tc>
      </w:tr>
      <w:tr w:rsidR="00C04C61" w:rsidRPr="00731F73" w14:paraId="73B5867C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5CC106A" w14:textId="220A7A13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FSS,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09E6996" w14:textId="1A0D6F5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38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5 (14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8454003" w14:textId="73F2779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39.2 (14.1)</w:t>
            </w:r>
          </w:p>
        </w:tc>
      </w:tr>
      <w:tr w:rsidR="00C04C61" w:rsidRPr="00731F73" w14:paraId="34DA1E2F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5F52EB9" w14:textId="46C3AFC8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HDRS,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7A0E236E" w14:textId="1D038B93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7 (7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B7223F5" w14:textId="3FE1FD6F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7.4 (6.8)</w:t>
            </w:r>
          </w:p>
        </w:tc>
      </w:tr>
      <w:tr w:rsidR="00C04C61" w:rsidRPr="00731F73" w14:paraId="5B1D1CE1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EC4C30C" w14:textId="4C3D91C7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Pain VAS,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D7B7242" w14:textId="16615414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0 (2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3DB3215" w14:textId="1D4DC8BE" w:rsidR="00C04C61" w:rsidRPr="00731F73" w:rsidRDefault="00C04C61" w:rsidP="00C04C61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6C27">
              <w:rPr>
                <w:rFonts w:ascii="Arial" w:hAnsi="Arial" w:cs="Arial"/>
                <w:sz w:val="22"/>
                <w:szCs w:val="22"/>
                <w:lang/>
              </w:rPr>
              <w:t>1.3 (2.3)</w:t>
            </w:r>
          </w:p>
        </w:tc>
      </w:tr>
      <w:tr w:rsidR="002F0B16" w:rsidRPr="00731F73" w14:paraId="10451BAE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6E9C7FF" w14:textId="378DBE04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MAS, median [IQR]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51AA3676" w14:textId="0B4730BF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0 [0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2]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9F828E2" w14:textId="4525C39D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0 [0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1]</w:t>
            </w:r>
          </w:p>
        </w:tc>
      </w:tr>
      <w:tr w:rsidR="002F0B16" w:rsidRPr="00731F73" w14:paraId="4C204ADB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464390D1" w14:textId="5FDE5E7F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MRC, median [IQR]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29177B04" w14:textId="54CE28AA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3 [3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4]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4D7212C" w14:textId="03FAD84E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4 [3</w:t>
            </w:r>
            <w:r w:rsidR="000E4143">
              <w:rPr>
                <w:rFonts w:ascii="Arial" w:hAnsi="Arial" w:cs="Arial"/>
                <w:sz w:val="22"/>
                <w:szCs w:val="22"/>
              </w:rPr>
              <w:t>-</w:t>
            </w:r>
            <w:r w:rsidRPr="00731F73">
              <w:rPr>
                <w:rFonts w:ascii="Arial" w:hAnsi="Arial" w:cs="Arial"/>
                <w:sz w:val="22"/>
                <w:szCs w:val="22"/>
              </w:rPr>
              <w:t>4]</w:t>
            </w:r>
          </w:p>
        </w:tc>
      </w:tr>
      <w:tr w:rsidR="002F0B16" w:rsidRPr="00731F73" w14:paraId="71B1DCD7" w14:textId="77777777" w:rsidTr="008E2787">
        <w:trPr>
          <w:trHeight w:val="255"/>
        </w:trPr>
        <w:tc>
          <w:tcPr>
            <w:tcW w:w="2499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0DE4A467" w14:textId="4FE8CE16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MoCA, mean (SD)</w:t>
            </w:r>
          </w:p>
        </w:tc>
        <w:tc>
          <w:tcPr>
            <w:tcW w:w="129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1783CC07" w14:textId="4D914A20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25</w:t>
            </w:r>
            <w:r w:rsidR="00D85806"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6 (3</w:t>
            </w:r>
            <w:r w:rsidR="00D85806"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1211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8" w:type="dxa"/>
              <w:left w:w="36" w:type="dxa"/>
              <w:bottom w:w="18" w:type="dxa"/>
              <w:right w:w="36" w:type="dxa"/>
            </w:tcMar>
            <w:vAlign w:val="center"/>
            <w:hideMark/>
          </w:tcPr>
          <w:p w14:paraId="3636DC65" w14:textId="73470908" w:rsidR="002F0B16" w:rsidRPr="00731F73" w:rsidRDefault="002F0B16" w:rsidP="007A7C58">
            <w:pPr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31F73">
              <w:rPr>
                <w:rFonts w:ascii="Arial" w:hAnsi="Arial" w:cs="Arial"/>
                <w:sz w:val="22"/>
                <w:szCs w:val="22"/>
              </w:rPr>
              <w:t>24</w:t>
            </w:r>
            <w:r w:rsidR="00D85806"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4 (3</w:t>
            </w:r>
            <w:r w:rsidR="00D85806">
              <w:rPr>
                <w:rFonts w:ascii="Arial" w:hAnsi="Arial" w:cs="Arial"/>
                <w:sz w:val="22"/>
                <w:szCs w:val="22"/>
              </w:rPr>
              <w:t>.</w:t>
            </w:r>
            <w:r w:rsidRPr="00731F73">
              <w:rPr>
                <w:rFonts w:ascii="Arial" w:hAnsi="Arial" w:cs="Arial"/>
                <w:sz w:val="22"/>
                <w:szCs w:val="22"/>
              </w:rPr>
              <w:t>6)</w:t>
            </w:r>
          </w:p>
        </w:tc>
      </w:tr>
    </w:tbl>
    <w:p w14:paraId="29AC664B" w14:textId="77777777" w:rsidR="004A4ACC" w:rsidRDefault="004A4ACC" w:rsidP="001D06E5">
      <w:pPr>
        <w:spacing w:line="480" w:lineRule="auto"/>
        <w:contextualSpacing/>
        <w:rPr>
          <w:rFonts w:ascii="Arial" w:hAnsi="Arial" w:cs="Arial"/>
          <w:b/>
        </w:rPr>
      </w:pPr>
      <w:bookmarkStart w:id="2" w:name="OLE_LINK38"/>
      <w:bookmarkStart w:id="3" w:name="OLE_LINK37"/>
    </w:p>
    <w:p w14:paraId="437447A0" w14:textId="77777777" w:rsidR="004A4ACC" w:rsidRDefault="004A4ACC" w:rsidP="00C92999">
      <w:pPr>
        <w:spacing w:line="480" w:lineRule="auto"/>
        <w:contextualSpacing/>
        <w:rPr>
          <w:rFonts w:ascii="Arial" w:hAnsi="Arial" w:cs="Arial"/>
          <w:b/>
        </w:rPr>
      </w:pPr>
    </w:p>
    <w:p w14:paraId="7A4821CE" w14:textId="3BE1297A" w:rsidR="00C92999" w:rsidRPr="001D17DA" w:rsidRDefault="00C92999" w:rsidP="001D17DA">
      <w:pPr>
        <w:spacing w:after="0" w:line="480" w:lineRule="auto"/>
        <w:rPr>
          <w:rFonts w:ascii="Arial" w:hAnsi="Arial" w:cs="Arial"/>
        </w:rPr>
      </w:pPr>
      <w:r w:rsidRPr="00A00D22">
        <w:rPr>
          <w:rFonts w:ascii="Arial" w:hAnsi="Arial" w:cs="Arial"/>
          <w:b/>
          <w:bCs/>
        </w:rPr>
        <w:t>Table S2. Sensitivity analyses adjusting for baseline imbalances</w:t>
      </w:r>
      <w:r w:rsidRPr="001D17DA">
        <w:rPr>
          <w:rFonts w:ascii="Arial" w:hAnsi="Arial" w:cs="Arial"/>
          <w:b/>
          <w:bCs/>
        </w:rPr>
        <w:t xml:space="preserve"> (</w:t>
      </w:r>
      <w:r w:rsidR="00ED328F" w:rsidRPr="001D17DA">
        <w:rPr>
          <w:rFonts w:ascii="Arial" w:hAnsi="Arial" w:cs="Arial"/>
        </w:rPr>
        <w:t>N</w:t>
      </w:r>
      <w:r w:rsidR="006733FD" w:rsidRPr="001D17DA">
        <w:rPr>
          <w:rFonts w:ascii="Arial" w:hAnsi="Arial" w:cs="Arial"/>
        </w:rPr>
        <w:t xml:space="preserve"> </w:t>
      </w:r>
      <w:r w:rsidR="00ED328F" w:rsidRPr="001D17DA">
        <w:rPr>
          <w:rFonts w:ascii="Arial" w:hAnsi="Arial" w:cs="Arial"/>
        </w:rPr>
        <w:t>=</w:t>
      </w:r>
      <w:r w:rsidR="006733FD" w:rsidRPr="001D17DA">
        <w:rPr>
          <w:rFonts w:ascii="Arial" w:hAnsi="Arial" w:cs="Arial"/>
        </w:rPr>
        <w:t xml:space="preserve"> </w:t>
      </w:r>
      <w:r w:rsidR="00ED328F" w:rsidRPr="001D17DA">
        <w:rPr>
          <w:rFonts w:ascii="Arial" w:hAnsi="Arial" w:cs="Arial"/>
        </w:rPr>
        <w:t>40</w:t>
      </w:r>
      <w:r w:rsidRPr="001D17DA">
        <w:rPr>
          <w:rFonts w:ascii="Arial" w:hAnsi="Arial" w:cs="Arial"/>
          <w:b/>
          <w:bCs/>
        </w:rPr>
        <w:t>)</w:t>
      </w:r>
      <w:r w:rsidRPr="001D17DA">
        <w:rPr>
          <w:rFonts w:ascii="Arial" w:hAnsi="Arial" w:cs="Arial"/>
        </w:rPr>
        <w:t>.</w:t>
      </w:r>
    </w:p>
    <w:p w14:paraId="3E81E90A" w14:textId="66FE89C9" w:rsidR="00C92999" w:rsidRDefault="00B34693" w:rsidP="001D17DA">
      <w:pPr>
        <w:spacing w:after="0" w:line="480" w:lineRule="auto"/>
        <w:contextualSpacing/>
        <w:jc w:val="both"/>
        <w:rPr>
          <w:rFonts w:ascii="Arial" w:hAnsi="Arial" w:cs="Arial"/>
          <w:bCs/>
        </w:rPr>
      </w:pPr>
      <w:r w:rsidRPr="00B34693">
        <w:rPr>
          <w:rFonts w:ascii="Arial" w:hAnsi="Arial" w:cs="Arial"/>
          <w:bCs/>
        </w:rPr>
        <w:t>Between-group differences (Group × Time interaction) from linear mixed-effects models adjusted for chronicity (months post-stroke) and patient status (inpatient vs outpatient). Values represent the adjusted difference in change from baseline between RGS and Control (Δ RGS minus Δ Control), with 95% confidence intervals</w:t>
      </w:r>
      <w:r w:rsidR="00574BDC">
        <w:rPr>
          <w:rFonts w:ascii="Arial" w:hAnsi="Arial" w:cs="Arial"/>
          <w:bCs/>
        </w:rPr>
        <w:t xml:space="preserve"> (N</w:t>
      </w:r>
      <w:r w:rsidR="009A56F4">
        <w:rPr>
          <w:rFonts w:ascii="Arial" w:hAnsi="Arial" w:cs="Arial"/>
          <w:bCs/>
        </w:rPr>
        <w:t xml:space="preserve"> </w:t>
      </w:r>
      <w:r w:rsidR="00574BDC">
        <w:rPr>
          <w:rFonts w:ascii="Arial" w:hAnsi="Arial" w:cs="Arial"/>
          <w:bCs/>
        </w:rPr>
        <w:t>=</w:t>
      </w:r>
      <w:r w:rsidR="009A56F4">
        <w:rPr>
          <w:rFonts w:ascii="Arial" w:hAnsi="Arial" w:cs="Arial"/>
          <w:bCs/>
        </w:rPr>
        <w:t xml:space="preserve"> </w:t>
      </w:r>
      <w:r w:rsidR="00574BDC">
        <w:rPr>
          <w:rFonts w:ascii="Arial" w:hAnsi="Arial" w:cs="Arial"/>
          <w:bCs/>
        </w:rPr>
        <w:t>40)</w:t>
      </w:r>
      <w:r w:rsidRPr="00B34693">
        <w:rPr>
          <w:rFonts w:ascii="Arial" w:hAnsi="Arial" w:cs="Arial"/>
          <w:bCs/>
        </w:rPr>
        <w:t xml:space="preserve">. Positive values </w:t>
      </w:r>
      <w:proofErr w:type="spellStart"/>
      <w:r w:rsidRPr="00B34693">
        <w:rPr>
          <w:rFonts w:ascii="Arial" w:hAnsi="Arial" w:cs="Arial"/>
          <w:bCs/>
        </w:rPr>
        <w:t>favor</w:t>
      </w:r>
      <w:proofErr w:type="spellEnd"/>
      <w:r w:rsidRPr="00B34693">
        <w:rPr>
          <w:rFonts w:ascii="Arial" w:hAnsi="Arial" w:cs="Arial"/>
          <w:bCs/>
        </w:rPr>
        <w:t xml:space="preserve"> RGS for BI, FM-UE, CAHAI, Grip Force, and SIS, whereas negative values </w:t>
      </w:r>
      <w:proofErr w:type="spellStart"/>
      <w:r w:rsidRPr="00B34693">
        <w:rPr>
          <w:rFonts w:ascii="Arial" w:hAnsi="Arial" w:cs="Arial"/>
          <w:bCs/>
        </w:rPr>
        <w:t>favor</w:t>
      </w:r>
      <w:proofErr w:type="spellEnd"/>
      <w:r w:rsidRPr="00B34693">
        <w:rPr>
          <w:rFonts w:ascii="Arial" w:hAnsi="Arial" w:cs="Arial"/>
          <w:bCs/>
        </w:rPr>
        <w:t xml:space="preserve"> RGS for FSS, HDRS, VAS, and MAS. Results are consistent with the primary analysis.</w:t>
      </w:r>
    </w:p>
    <w:p w14:paraId="5DBF0CD7" w14:textId="6AA50157" w:rsidR="002B2893" w:rsidRDefault="00574BDC" w:rsidP="002B2893">
      <w:pPr>
        <w:spacing w:line="480" w:lineRule="auto"/>
        <w:contextualSpacing/>
        <w:jc w:val="both"/>
        <w:rPr>
          <w:rFonts w:ascii="Arial" w:hAnsi="Arial" w:cs="Arial"/>
          <w:bCs/>
        </w:rPr>
      </w:pPr>
      <w:r w:rsidRPr="00574BDC">
        <w:rPr>
          <w:rFonts w:ascii="Arial" w:hAnsi="Arial" w:cs="Arial"/>
          <w:bCs/>
        </w:rPr>
        <w:t>Statistically significant results (p</w:t>
      </w:r>
      <w:r w:rsidR="000E4143">
        <w:rPr>
          <w:rFonts w:ascii="Arial" w:hAnsi="Arial" w:cs="Arial"/>
          <w:bCs/>
        </w:rPr>
        <w:t xml:space="preserve"> </w:t>
      </w:r>
      <w:r w:rsidRPr="00574BDC">
        <w:rPr>
          <w:rFonts w:ascii="Arial" w:hAnsi="Arial" w:cs="Arial"/>
          <w:bCs/>
        </w:rPr>
        <w:t>&lt;</w:t>
      </w:r>
      <w:r w:rsidR="000E4143">
        <w:rPr>
          <w:rFonts w:ascii="Arial" w:hAnsi="Arial" w:cs="Arial"/>
          <w:bCs/>
        </w:rPr>
        <w:t xml:space="preserve"> </w:t>
      </w:r>
      <w:r w:rsidRPr="00574BDC">
        <w:rPr>
          <w:rFonts w:ascii="Arial" w:hAnsi="Arial" w:cs="Arial"/>
          <w:bCs/>
        </w:rPr>
        <w:t>0,05) are highlighted in bold.</w:t>
      </w:r>
    </w:p>
    <w:tbl>
      <w:tblPr>
        <w:tblW w:w="920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3261"/>
        <w:gridCol w:w="1417"/>
      </w:tblGrid>
      <w:tr w:rsidR="00E11E7D" w:rsidRPr="00920E5C" w14:paraId="2E4D848F" w14:textId="77777777" w:rsidTr="009D5C3F">
        <w:trPr>
          <w:trHeight w:val="52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F2B34C" w14:textId="77777777" w:rsidR="00E11E7D" w:rsidRPr="00920E5C" w:rsidRDefault="00E11E7D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bookmarkStart w:id="4" w:name="OLE_LINK47"/>
            <w:r w:rsidRPr="00920E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Outcome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53C94" w14:textId="77777777" w:rsidR="00E11E7D" w:rsidRPr="00920E5C" w:rsidRDefault="00E11E7D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vAlign w:val="center"/>
            <w:hideMark/>
          </w:tcPr>
          <w:p w14:paraId="4181EF07" w14:textId="77777777" w:rsidR="00E11E7D" w:rsidRPr="00920E5C" w:rsidRDefault="00E11E7D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Adjusted difference (95% CI)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BBC3A6" w14:textId="77777777" w:rsidR="00E11E7D" w:rsidRPr="00920E5C" w:rsidRDefault="00E11E7D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</w:tr>
      <w:tr w:rsidR="00466A07" w:rsidRPr="00920E5C" w14:paraId="291301DE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EE31FD6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Barthel Index (BI)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A49564C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0A805756" w14:textId="62158052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-5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42 (-11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21 to 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37)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78A33AC8" w14:textId="6DE8C27F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066</w:t>
            </w:r>
          </w:p>
        </w:tc>
      </w:tr>
      <w:tr w:rsidR="00466A07" w:rsidRPr="00920E5C" w14:paraId="34300D46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93B7B30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59F1BC99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29DD2375" w14:textId="74124948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-2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51 (-8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45 to 3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43)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23A60C3C" w14:textId="7C924829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401</w:t>
            </w:r>
          </w:p>
        </w:tc>
      </w:tr>
      <w:tr w:rsidR="00466A07" w:rsidRPr="00920E5C" w14:paraId="432BA6CF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27A081A" w14:textId="4948D3F2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Fugl</w:t>
            </w:r>
            <w:r w:rsidR="000E414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Meyer UE (FM-UE)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0E95A6D7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E2E2DF8" w14:textId="7D87DEB0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12 (-5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81 to 5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57)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6CA64ED8" w14:textId="6077137A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967</w:t>
            </w:r>
          </w:p>
        </w:tc>
      </w:tr>
      <w:tr w:rsidR="00466A07" w:rsidRPr="00920E5C" w14:paraId="4C822E8C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CAB3414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4EF9DE26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62CC2D72" w14:textId="2E4EA84A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48 (-5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15 to 6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11)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4DF85FDB" w14:textId="1A9ADDFA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868</w:t>
            </w:r>
          </w:p>
        </w:tc>
      </w:tr>
      <w:tr w:rsidR="00466A07" w:rsidRPr="00920E5C" w14:paraId="4C14573F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9409078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CAHAI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7CF31CBD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5A27400" w14:textId="0093C6D4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82 (-11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62 to 7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98)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1448E8B6" w14:textId="403F7600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715</w:t>
            </w:r>
          </w:p>
        </w:tc>
      </w:tr>
      <w:tr w:rsidR="00466A07" w:rsidRPr="00920E5C" w14:paraId="150CB68F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363F084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6C0ECF9E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0F3FCE2C" w14:textId="2DC35240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11 (-9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75 to 9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97)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1DD52582" w14:textId="39371C38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983</w:t>
            </w:r>
          </w:p>
        </w:tc>
      </w:tr>
      <w:tr w:rsidR="00466A07" w:rsidRPr="00920E5C" w14:paraId="2181B51D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3C4469F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 (spasticity)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3BD5FDDB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B7887F6" w14:textId="138F4783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07 (-0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33 to 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19)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7A04B431" w14:textId="7AB73172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612</w:t>
            </w:r>
          </w:p>
        </w:tc>
      </w:tr>
      <w:tr w:rsidR="00466A07" w:rsidRPr="00920E5C" w14:paraId="341689E8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080DD003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4F1B897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84346DC" w14:textId="03F9D2FA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23 (-0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49 to 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03)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68021CC4" w14:textId="221F8130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84</w:t>
            </w:r>
          </w:p>
        </w:tc>
      </w:tr>
      <w:tr w:rsidR="00466A07" w:rsidRPr="00920E5C" w14:paraId="254E2A3C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5FB5690A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Grip force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4D8B83B7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7C48F093" w14:textId="358FC3F6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4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63 (-0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32 to 9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58)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1542233A" w14:textId="675D8836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67</w:t>
            </w:r>
          </w:p>
        </w:tc>
      </w:tr>
      <w:tr w:rsidR="00466A07" w:rsidRPr="00920E5C" w14:paraId="76599647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2B7022F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01DB9C5F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610A8D13" w14:textId="1BF05A6B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22 (-3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81 to 6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25)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6CD30451" w14:textId="6EC96D72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</w:tr>
      <w:tr w:rsidR="00466A07" w:rsidRPr="00920E5C" w14:paraId="1CD20450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65E70F90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Stroke Impact Scale (SIS)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6C4CE532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5D019FDB" w14:textId="561928E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-2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68 (-9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35 to 3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99)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225E7598" w14:textId="1E431BEF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431</w:t>
            </w:r>
          </w:p>
        </w:tc>
      </w:tr>
      <w:tr w:rsidR="00466A07" w:rsidRPr="00920E5C" w14:paraId="0B84BF0A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3FFC3E77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4AF5270F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39E83D65" w14:textId="024796A2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-0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15 (-6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82 to 6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52)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1D882874" w14:textId="0F6A7CD4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965</w:t>
            </w:r>
          </w:p>
        </w:tc>
      </w:tr>
      <w:tr w:rsidR="00466A07" w:rsidRPr="00920E5C" w14:paraId="3AB4E271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7EA18E63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Fatigue Severity Scale (FSS)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6E06F2B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3B157A32" w14:textId="37D479B5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-7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78 (-17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58 to 2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02)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41FDA522" w14:textId="6D4DE4DA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</w:tr>
      <w:tr w:rsidR="00466A07" w:rsidRPr="00920E5C" w14:paraId="15F9A84E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485FE1C4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2164F871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399BD188" w14:textId="75A0EA35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-11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86 (-21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95 to -1</w:t>
            </w:r>
            <w:r w:rsidR="00523D20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77)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29C21703" w14:textId="3945E2D3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93094C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</w:tr>
      <w:tr w:rsidR="00466A07" w:rsidRPr="00920E5C" w14:paraId="089562D2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14:paraId="25BA867D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Hamilton Depression Rating Scale (HDRS-17)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7FC62E31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70E70442" w14:textId="524641C3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1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15 (-2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02 to 4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32)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699B5EEC" w14:textId="6C55B080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476</w:t>
            </w:r>
          </w:p>
        </w:tc>
      </w:tr>
      <w:tr w:rsidR="00466A07" w:rsidRPr="00920E5C" w14:paraId="393BD58C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65FCD905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301E80A4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noWrap/>
            <w:vAlign w:val="center"/>
            <w:hideMark/>
          </w:tcPr>
          <w:p w14:paraId="1D39D5AB" w14:textId="7DCDEC19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92 (-2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25 to 4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09)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noWrap/>
            <w:vAlign w:val="center"/>
            <w:hideMark/>
          </w:tcPr>
          <w:p w14:paraId="4EC6BC8A" w14:textId="5FE768B3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568</w:t>
            </w:r>
          </w:p>
        </w:tc>
      </w:tr>
      <w:tr w:rsidR="00466A07" w:rsidRPr="00920E5C" w14:paraId="060B9707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CCCCCC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77C266A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Pain VAS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0DA8016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3261" w:type="dxa"/>
            <w:tcBorders>
              <w:top w:val="single" w:sz="4" w:space="0" w:color="CCCCCC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9707BB8" w14:textId="538763A1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1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02 (-0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55 to 2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59)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4B4736BC" w14:textId="0C0600FE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201</w:t>
            </w:r>
          </w:p>
        </w:tc>
      </w:tr>
      <w:tr w:rsidR="00466A07" w:rsidRPr="00920E5C" w14:paraId="7791C0A6" w14:textId="77777777" w:rsidTr="009D5C3F">
        <w:trPr>
          <w:trHeight w:val="283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CCCCCC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5AD9B06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CCCCC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020E07C" w14:textId="77777777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32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CCCCC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850F4CD" w14:textId="405E0C9F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1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18 (-0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39 to 2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75)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CCCCC"/>
            </w:tcBorders>
            <w:noWrap/>
            <w:vAlign w:val="center"/>
            <w:hideMark/>
          </w:tcPr>
          <w:p w14:paraId="14CC2AC7" w14:textId="7316F465" w:rsidR="00466A07" w:rsidRPr="006958AF" w:rsidRDefault="00466A07" w:rsidP="002445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8AF">
              <w:rPr>
                <w:rFonts w:ascii="Arial" w:hAnsi="Arial" w:cs="Arial"/>
                <w:sz w:val="22"/>
                <w:szCs w:val="22"/>
              </w:rPr>
              <w:t>0</w:t>
            </w:r>
            <w:r w:rsidR="00667541">
              <w:rPr>
                <w:rFonts w:ascii="Arial" w:hAnsi="Arial" w:cs="Arial"/>
                <w:sz w:val="22"/>
                <w:szCs w:val="22"/>
              </w:rPr>
              <w:t>.</w:t>
            </w:r>
            <w:r w:rsidRPr="006958AF"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  <w:bookmarkEnd w:id="4"/>
    </w:tbl>
    <w:p w14:paraId="7EA6900B" w14:textId="77777777" w:rsidR="00D65516" w:rsidRDefault="00D65516" w:rsidP="003F7F87">
      <w:pPr>
        <w:spacing w:line="480" w:lineRule="auto"/>
        <w:contextualSpacing/>
        <w:rPr>
          <w:rFonts w:ascii="Arial" w:hAnsi="Arial" w:cs="Arial"/>
          <w:b/>
        </w:rPr>
      </w:pPr>
    </w:p>
    <w:p w14:paraId="165F5295" w14:textId="77777777" w:rsidR="00D65516" w:rsidRDefault="00D65516" w:rsidP="003F7F87">
      <w:pPr>
        <w:spacing w:line="480" w:lineRule="auto"/>
        <w:contextualSpacing/>
        <w:rPr>
          <w:rFonts w:ascii="Arial" w:hAnsi="Arial" w:cs="Arial"/>
          <w:b/>
        </w:rPr>
      </w:pPr>
    </w:p>
    <w:p w14:paraId="7122A746" w14:textId="3626764F" w:rsidR="003F7F87" w:rsidRPr="001872F4" w:rsidRDefault="003F7F87" w:rsidP="001D17DA">
      <w:pPr>
        <w:spacing w:after="0" w:line="480" w:lineRule="auto"/>
        <w:contextualSpacing/>
        <w:rPr>
          <w:rFonts w:ascii="Arial" w:hAnsi="Arial" w:cs="Arial"/>
        </w:rPr>
      </w:pPr>
      <w:r w:rsidRPr="001872F4">
        <w:rPr>
          <w:rFonts w:ascii="Arial" w:hAnsi="Arial" w:cs="Arial"/>
          <w:b/>
          <w:bCs/>
        </w:rPr>
        <w:t>Table S</w:t>
      </w:r>
      <w:r w:rsidR="00920E5C" w:rsidRPr="001872F4">
        <w:rPr>
          <w:rFonts w:ascii="Arial" w:hAnsi="Arial" w:cs="Arial"/>
          <w:b/>
          <w:bCs/>
        </w:rPr>
        <w:t>3</w:t>
      </w:r>
      <w:r w:rsidRPr="001872F4">
        <w:rPr>
          <w:rFonts w:ascii="Arial" w:hAnsi="Arial" w:cs="Arial"/>
          <w:b/>
          <w:bCs/>
        </w:rPr>
        <w:t>. Quality of Life outcomes: adjusted change from baseline and between-group differences (</w:t>
      </w:r>
      <w:r w:rsidR="00595470" w:rsidRPr="001872F4">
        <w:rPr>
          <w:rFonts w:ascii="Arial" w:hAnsi="Arial" w:cs="Arial"/>
          <w:bCs/>
        </w:rPr>
        <w:t>N</w:t>
      </w:r>
      <w:r w:rsidR="00B7407B" w:rsidRPr="001872F4">
        <w:rPr>
          <w:rFonts w:ascii="Arial" w:hAnsi="Arial" w:cs="Arial"/>
          <w:bCs/>
        </w:rPr>
        <w:t xml:space="preserve"> </w:t>
      </w:r>
      <w:r w:rsidR="00595470" w:rsidRPr="001872F4">
        <w:rPr>
          <w:rFonts w:ascii="Arial" w:hAnsi="Arial" w:cs="Arial"/>
          <w:bCs/>
        </w:rPr>
        <w:t>=</w:t>
      </w:r>
      <w:r w:rsidR="00B7407B" w:rsidRPr="001872F4">
        <w:rPr>
          <w:rFonts w:ascii="Arial" w:hAnsi="Arial" w:cs="Arial"/>
          <w:bCs/>
        </w:rPr>
        <w:t xml:space="preserve"> </w:t>
      </w:r>
      <w:r w:rsidR="00595470" w:rsidRPr="001872F4">
        <w:rPr>
          <w:rFonts w:ascii="Arial" w:hAnsi="Arial" w:cs="Arial"/>
          <w:bCs/>
        </w:rPr>
        <w:t>40</w:t>
      </w:r>
      <w:r w:rsidRPr="001872F4">
        <w:rPr>
          <w:rFonts w:ascii="Arial" w:hAnsi="Arial" w:cs="Arial"/>
          <w:b/>
          <w:bCs/>
        </w:rPr>
        <w:t>)</w:t>
      </w:r>
      <w:r w:rsidRPr="001872F4">
        <w:rPr>
          <w:rFonts w:ascii="Arial" w:hAnsi="Arial" w:cs="Arial"/>
        </w:rPr>
        <w:t>.</w:t>
      </w:r>
    </w:p>
    <w:p w14:paraId="1E4E34C2" w14:textId="074B1C9F" w:rsidR="00ED7545" w:rsidRPr="001D17DA" w:rsidRDefault="003F7F87" w:rsidP="001D17DA">
      <w:pPr>
        <w:spacing w:after="0" w:line="480" w:lineRule="auto"/>
        <w:contextualSpacing/>
        <w:rPr>
          <w:rFonts w:ascii="Arial" w:hAnsi="Arial" w:cs="Arial"/>
        </w:rPr>
      </w:pPr>
      <w:r w:rsidRPr="00BD16E4">
        <w:rPr>
          <w:rFonts w:ascii="Arial" w:hAnsi="Arial" w:cs="Arial"/>
        </w:rPr>
        <w:t>Values represent the adjusted mean change (Δ) from the Linear Mixed-Effects Model (LMM).</w:t>
      </w:r>
      <w:r>
        <w:rPr>
          <w:rFonts w:ascii="Arial" w:hAnsi="Arial" w:cs="Arial"/>
        </w:rPr>
        <w:t xml:space="preserve"> </w:t>
      </w:r>
      <w:r>
        <w:rPr>
          <w:rFonts w:ascii="Helvetica" w:hAnsi="Helvetica" w:cs="Helvetica"/>
        </w:rPr>
        <w:t xml:space="preserve">Differences represent the interaction contrast (RGS Δ minus Control Δ). For outcomes where higher scores indicate improvement, positive values </w:t>
      </w:r>
      <w:proofErr w:type="spellStart"/>
      <w:r>
        <w:rPr>
          <w:rFonts w:ascii="Helvetica" w:hAnsi="Helvetica" w:cs="Helvetica"/>
        </w:rPr>
        <w:t>favor</w:t>
      </w:r>
      <w:proofErr w:type="spellEnd"/>
      <w:r>
        <w:rPr>
          <w:rFonts w:ascii="Helvetica" w:hAnsi="Helvetica" w:cs="Helvetica"/>
        </w:rPr>
        <w:t xml:space="preserve"> RGS; for outcomes where lower scores indicate improvement, negative values </w:t>
      </w:r>
      <w:proofErr w:type="spellStart"/>
      <w:r>
        <w:rPr>
          <w:rFonts w:ascii="Helvetica" w:hAnsi="Helvetica" w:cs="Helvetica"/>
        </w:rPr>
        <w:t>favor</w:t>
      </w:r>
      <w:proofErr w:type="spellEnd"/>
      <w:r>
        <w:rPr>
          <w:rFonts w:ascii="Helvetica" w:hAnsi="Helvetica" w:cs="Helvetica"/>
        </w:rPr>
        <w:t xml:space="preserve"> RGS.</w:t>
      </w:r>
    </w:p>
    <w:tbl>
      <w:tblPr>
        <w:tblW w:w="93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8"/>
        <w:gridCol w:w="851"/>
        <w:gridCol w:w="1559"/>
        <w:gridCol w:w="1559"/>
        <w:gridCol w:w="2126"/>
        <w:gridCol w:w="1135"/>
      </w:tblGrid>
      <w:tr w:rsidR="003F7F87" w:rsidRPr="006958AF" w14:paraId="584F4C9D" w14:textId="77777777" w:rsidTr="009D5C3F">
        <w:trPr>
          <w:trHeight w:val="54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D8A4E70" w14:textId="77777777" w:rsidR="003F7F87" w:rsidRPr="006958AF" w:rsidRDefault="003F7F87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bookmarkStart w:id="5" w:name="OLE_LINK48"/>
            <w:bookmarkEnd w:id="2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Outcome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DF01F44" w14:textId="77777777" w:rsidR="003F7F87" w:rsidRPr="006958AF" w:rsidRDefault="003F7F87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Time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FEC41DB" w14:textId="77777777" w:rsidR="003F7F87" w:rsidRPr="006958AF" w:rsidRDefault="003F7F87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RGS </w:t>
            </w:r>
            <w:proofErr w:type="spellStart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adj</w:t>
            </w:r>
            <w:proofErr w:type="spellEnd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Δ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5A73357" w14:textId="77777777" w:rsidR="003F7F87" w:rsidRPr="006958AF" w:rsidRDefault="003F7F87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Control </w:t>
            </w:r>
            <w:proofErr w:type="spellStart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adj</w:t>
            </w:r>
            <w:proofErr w:type="spellEnd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Δ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A698711" w14:textId="77777777" w:rsidR="003F7F87" w:rsidRPr="006958AF" w:rsidRDefault="003F7F87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Adj</w:t>
            </w:r>
            <w:proofErr w:type="spellEnd"/>
            <w:r w:rsidRPr="006958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diff (95% CI)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 w:themeFill="background1" w:themeFillShade="D9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D6F77B0" w14:textId="77777777" w:rsidR="003F7F87" w:rsidRPr="006958AF" w:rsidRDefault="003F7F87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58AF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E06D7F" w:rsidRPr="006958AF" w14:paraId="41194385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53B0D4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Emotional well-being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57972B9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F330EE1" w14:textId="4DF8CD12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4CEA853" w14:textId="5CDFF85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+2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71C6925" w14:textId="67D59B3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-0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 (-16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 to +15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7FA86FC" w14:textId="08B057B0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945</w:t>
            </w:r>
          </w:p>
        </w:tc>
      </w:tr>
      <w:tr w:rsidR="00E06D7F" w:rsidRPr="006958AF" w14:paraId="33BE48AC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140143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2546616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ADD273E" w14:textId="7020B21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+4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1376548" w14:textId="315CC3D8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5353EAA" w14:textId="767EFC3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+6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 (-9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 to +22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6B1F2D9" w14:textId="009E63C3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E130C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412</w:t>
            </w:r>
          </w:p>
        </w:tc>
      </w:tr>
      <w:tr w:rsidR="00E06D7F" w:rsidRPr="006958AF" w14:paraId="21428147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5F6C02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Energy/fatigue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63697ED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76F06F5" w14:textId="5765CF89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96AD71E" w14:textId="77D78E3D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2CB8C51" w14:textId="35CFAAAF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 (-13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 to +16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5D2C0FD" w14:textId="7AD3D2B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801</w:t>
            </w:r>
          </w:p>
        </w:tc>
      </w:tr>
      <w:tr w:rsidR="00E06D7F" w:rsidRPr="006958AF" w14:paraId="0E07F1B2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F6652B1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37F183B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DD177A9" w14:textId="2B4799D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+8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7E85B46" w14:textId="74E57B09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8024DD7" w14:textId="6DDCF781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 (-9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 to +20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B7120E7" w14:textId="510FFA09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465</w:t>
            </w:r>
          </w:p>
        </w:tc>
      </w:tr>
      <w:tr w:rsidR="00E06D7F" w:rsidRPr="006958AF" w14:paraId="7FD3D961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1D000D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General health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3BD4DBE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05C1B63" w14:textId="6CF813F1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-8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89362A2" w14:textId="0421FB3E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93BA723" w14:textId="52C5519E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(-21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to +10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087ABBA" w14:textId="76D8FF6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501</w:t>
            </w:r>
          </w:p>
        </w:tc>
      </w:tr>
      <w:tr w:rsidR="00E06D7F" w:rsidRPr="006958AF" w14:paraId="5A6C374B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D476422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6D95CF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BD0703B" w14:textId="7DCAE68F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66E74FB" w14:textId="6BFBFB8D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-9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68A8A17" w14:textId="4B236880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(-12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 to +19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BE06415" w14:textId="286CDAAE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678</w:t>
            </w:r>
          </w:p>
        </w:tc>
      </w:tr>
      <w:tr w:rsidR="00E06D7F" w:rsidRPr="006958AF" w14:paraId="678F133C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49224E5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Pain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59E2733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F52D0B4" w14:textId="730E196D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71D68ED" w14:textId="7EF2711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-4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E4F1646" w14:textId="5AA4146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+4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 (-13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 to +21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B1674E4" w14:textId="63AF602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655</w:t>
            </w:r>
          </w:p>
        </w:tc>
      </w:tr>
      <w:tr w:rsidR="00E06D7F" w:rsidRPr="006958AF" w14:paraId="69D8EFCB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6E1DEC7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22C6D68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D6E0507" w14:textId="5A087C80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+4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0C393A4" w14:textId="129D2D8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+7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A03D9F5" w14:textId="1700DD6F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 (-20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 to +14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0CD94FA" w14:textId="173B96B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732</w:t>
            </w:r>
          </w:p>
        </w:tc>
      </w:tr>
      <w:tr w:rsidR="00E06D7F" w:rsidRPr="006958AF" w14:paraId="71E8FCFD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27428B2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Physical functioning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D4A13D2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DE7535B" w14:textId="64117E1C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E758B78" w14:textId="0E1FE8A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E746A64" w14:textId="195E4AF9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 (-15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 to +15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322321B" w14:textId="516EE974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985</w:t>
            </w:r>
          </w:p>
        </w:tc>
      </w:tr>
      <w:tr w:rsidR="00E06D7F" w:rsidRPr="006958AF" w14:paraId="4D09C114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23E652F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EBC6582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C8F173A" w14:textId="26FEED6B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+13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87ACE3C" w14:textId="1CE6F964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+13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5A46962F" w14:textId="741A9FDE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(-15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 to +15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0FC605D" w14:textId="3C73F3D8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958</w:t>
            </w:r>
          </w:p>
        </w:tc>
      </w:tr>
      <w:tr w:rsidR="00E06D7F" w:rsidRPr="006958AF" w14:paraId="608A34AA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A40E852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SF-36 Role physical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71D5346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B109B31" w14:textId="475E8A6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+7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71E7CE6" w14:textId="10F0383C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+9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7AA2BB8" w14:textId="380F89CE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-1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 (-27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 to +23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65BF31C" w14:textId="4726834B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891</w:t>
            </w:r>
          </w:p>
        </w:tc>
      </w:tr>
      <w:tr w:rsidR="00E06D7F" w:rsidRPr="006958AF" w14:paraId="319A57CC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1134024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A906B83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179508A" w14:textId="2B87BDD2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+20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61390B4" w14:textId="1189F882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+20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7A329AC" w14:textId="0ED4F42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3 (-26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 to +25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98294FC" w14:textId="1AA729BA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982</w:t>
            </w:r>
          </w:p>
        </w:tc>
      </w:tr>
      <w:tr w:rsidR="00E06D7F" w:rsidRPr="006958AF" w14:paraId="1451415F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0C7A02F" w14:textId="77777777" w:rsidR="006958A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SS-QoL </w:t>
            </w:r>
          </w:p>
          <w:p w14:paraId="0926F532" w14:textId="3424BF32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(Total Score)</w:t>
            </w: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699289A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CB76095" w14:textId="19F888D5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1200F64B" w14:textId="6EA6190F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49F55DA2" w14:textId="40BA7718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-5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1 (-25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to +15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515E724" w14:textId="4C77BCEB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621</w:t>
            </w:r>
          </w:p>
        </w:tc>
      </w:tr>
      <w:tr w:rsidR="00E06D7F" w:rsidRPr="006958AF" w14:paraId="6F328F9D" w14:textId="77777777" w:rsidTr="009D5C3F">
        <w:trPr>
          <w:trHeight w:val="283"/>
        </w:trPr>
        <w:tc>
          <w:tcPr>
            <w:tcW w:w="1133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0C45A591" w14:textId="77777777" w:rsidR="00E06D7F" w:rsidRPr="002B4873" w:rsidRDefault="00E06D7F" w:rsidP="006958A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55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66ED6D29" w14:textId="77777777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12M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D81B4A8" w14:textId="28975E1C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34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33FC670D" w14:textId="520230BD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+2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750A2547" w14:textId="4BB23A36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+3</w:t>
            </w:r>
            <w:r w:rsidR="009A56F4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4 (-16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9 to +23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7)</w:t>
            </w:r>
          </w:p>
        </w:tc>
        <w:tc>
          <w:tcPr>
            <w:tcW w:w="607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14:paraId="2145008B" w14:textId="0F700AE1" w:rsidR="00E06D7F" w:rsidRPr="002B4873" w:rsidRDefault="00E06D7F" w:rsidP="00E06D7F">
            <w:pPr>
              <w:pStyle w:val="NormalWeb"/>
              <w:spacing w:line="24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2B102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2B4873">
              <w:rPr>
                <w:rFonts w:ascii="Arial" w:hAnsi="Arial" w:cs="Arial"/>
                <w:color w:val="000000" w:themeColor="text1"/>
                <w:sz w:val="22"/>
                <w:szCs w:val="22"/>
              </w:rPr>
              <w:t>741</w:t>
            </w:r>
          </w:p>
        </w:tc>
      </w:tr>
      <w:bookmarkEnd w:id="3"/>
      <w:bookmarkEnd w:id="5"/>
    </w:tbl>
    <w:p w14:paraId="0FA3FAA8" w14:textId="77777777" w:rsidR="00143E53" w:rsidRPr="00143E53" w:rsidRDefault="00143E53" w:rsidP="001872F4"/>
    <w:p w14:paraId="52177D73" w14:textId="77777777" w:rsidR="00B5664A" w:rsidRPr="003554A1" w:rsidRDefault="00B5664A" w:rsidP="003554A1">
      <w:bookmarkStart w:id="6" w:name="OLE_LINK49"/>
      <w:bookmarkStart w:id="7" w:name="OLE_LINK40"/>
    </w:p>
    <w:p w14:paraId="17226F1C" w14:textId="6E08F325" w:rsidR="00CA1BA4" w:rsidRPr="00CA1BA4" w:rsidRDefault="000C7301" w:rsidP="00201531">
      <w:pPr>
        <w:spacing w:line="480" w:lineRule="auto"/>
        <w:rPr>
          <w:rFonts w:ascii="Arial" w:hAnsi="Arial" w:cs="Arial"/>
          <w:b/>
        </w:rPr>
      </w:pPr>
      <w:r w:rsidRPr="00AA790F">
        <w:rPr>
          <w:rFonts w:ascii="Arial" w:hAnsi="Arial" w:cs="Arial"/>
          <w:b/>
        </w:rPr>
        <w:lastRenderedPageBreak/>
        <w:t xml:space="preserve">Table </w:t>
      </w:r>
      <w:r w:rsidR="00A72B18" w:rsidRPr="00AA790F">
        <w:rPr>
          <w:rFonts w:ascii="Arial" w:hAnsi="Arial" w:cs="Arial"/>
          <w:b/>
        </w:rPr>
        <w:t>S</w:t>
      </w:r>
      <w:r w:rsidR="00920E5C" w:rsidRPr="00AA790F">
        <w:rPr>
          <w:rFonts w:ascii="Arial" w:hAnsi="Arial" w:cs="Arial"/>
          <w:b/>
        </w:rPr>
        <w:t>4</w:t>
      </w:r>
      <w:r w:rsidRPr="00AA790F">
        <w:rPr>
          <w:rFonts w:ascii="Arial" w:hAnsi="Arial" w:cs="Arial"/>
          <w:b/>
        </w:rPr>
        <w:t>.</w:t>
      </w:r>
      <w:r w:rsidRPr="00D93417">
        <w:rPr>
          <w:rFonts w:ascii="Arial" w:hAnsi="Arial" w:cs="Arial"/>
          <w:b/>
        </w:rPr>
        <w:t xml:space="preserve"> QoL outcomes: </w:t>
      </w:r>
      <w:r w:rsidRPr="00CA1BA4">
        <w:rPr>
          <w:rFonts w:ascii="Arial" w:hAnsi="Arial" w:cs="Arial"/>
          <w:b/>
        </w:rPr>
        <w:t>adjusted within-group change from baseline (</w:t>
      </w:r>
      <w:r w:rsidR="00AA6459" w:rsidRPr="00CA1BA4">
        <w:rPr>
          <w:rFonts w:ascii="Arial" w:hAnsi="Arial" w:cs="Arial"/>
          <w:b/>
        </w:rPr>
        <w:t>LMM</w:t>
      </w:r>
      <w:r w:rsidRPr="00CA1BA4">
        <w:rPr>
          <w:rFonts w:ascii="Arial" w:hAnsi="Arial" w:cs="Arial"/>
          <w:b/>
        </w:rPr>
        <w:t>).</w:t>
      </w:r>
    </w:p>
    <w:p w14:paraId="5CDAAEA1" w14:textId="79080499" w:rsidR="00B54A19" w:rsidRPr="000E4143" w:rsidRDefault="00B54A19" w:rsidP="00CA1BA4">
      <w:pPr>
        <w:spacing w:line="480" w:lineRule="auto"/>
        <w:jc w:val="both"/>
        <w:rPr>
          <w:rFonts w:ascii="Arial" w:hAnsi="Arial" w:cs="Arial"/>
          <w:bCs/>
        </w:rPr>
      </w:pPr>
      <w:r w:rsidRPr="000E4143">
        <w:rPr>
          <w:rFonts w:ascii="Arial" w:hAnsi="Arial" w:cs="Arial"/>
          <w:color w:val="000000"/>
        </w:rPr>
        <w:t>The SF-36 Role Emotional and Social Functioning subscales were excluded due to data singularity from extreme ceiling/floor effects. Values represent the Adjusted Mean</w:t>
      </w:r>
      <w:r w:rsidR="00CA1BA4" w:rsidRPr="000E4143">
        <w:rPr>
          <w:rFonts w:ascii="Arial" w:hAnsi="Arial" w:cs="Arial"/>
          <w:color w:val="000000"/>
        </w:rPr>
        <w:t xml:space="preserve"> </w:t>
      </w:r>
      <w:r w:rsidRPr="000E4143">
        <w:rPr>
          <w:rFonts w:ascii="Arial" w:hAnsi="Arial" w:cs="Arial"/>
          <w:color w:val="000000"/>
        </w:rPr>
        <w:t xml:space="preserve">Change (Δ) and p-values derived from the within-group contrasts of the Linear Mixed-Effects Model. </w:t>
      </w:r>
      <w:r w:rsidR="00E55447" w:rsidRPr="009D5C3F">
        <w:rPr>
          <w:rFonts w:ascii="Arial" w:hAnsi="Arial" w:cs="Arial"/>
          <w:color w:val="000000"/>
        </w:rPr>
        <w:t>Positive values indicate improvement for all scales except for General Health and the early phases of Energy/fatigue, where baseline adjustments reflect the complexity of chronic recovery trajectories. Consistent with previous analysis, the RGS group shows more frequent sustained improvements at 12 months.</w:t>
      </w:r>
      <w:r w:rsidR="00E55447" w:rsidRPr="009D5C3F">
        <w:rPr>
          <w:rFonts w:ascii="Arial" w:hAnsi="Arial" w:cs="Arial"/>
          <w:color w:val="000000"/>
          <w:sz w:val="27"/>
          <w:szCs w:val="27"/>
        </w:rPr>
        <w:t xml:space="preserve"> </w:t>
      </w:r>
      <w:r w:rsidRPr="000E4143">
        <w:rPr>
          <w:rFonts w:ascii="Arial" w:hAnsi="Arial" w:cs="Arial"/>
          <w:color w:val="000000"/>
        </w:rPr>
        <w:t>Significant p-values (p &lt; 0.05) are bolded.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851"/>
        <w:gridCol w:w="1559"/>
        <w:gridCol w:w="1417"/>
        <w:gridCol w:w="1701"/>
        <w:gridCol w:w="1414"/>
      </w:tblGrid>
      <w:tr w:rsidR="00B54A19" w:rsidRPr="00920E5C" w14:paraId="6ACE55F7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771A8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Outcome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00D0D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18F74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RGS Within-Group Adj Δ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925E9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p-value (RGS)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05481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Control Within-Group Adj Δ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6B22D" w14:textId="77777777" w:rsidR="00B54A19" w:rsidRPr="00920E5C" w:rsidRDefault="00B54A19" w:rsidP="00B54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p-value (Control)</w:t>
            </w:r>
          </w:p>
        </w:tc>
      </w:tr>
      <w:tr w:rsidR="00E71413" w:rsidRPr="00920E5C" w14:paraId="31E3D279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4DAF9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SF-36 Emotional well-being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127B3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CBC11" w14:textId="11B4F219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+1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7C14E" w14:textId="7A36C860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594DF4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712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F91C0" w14:textId="65B86FE3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+2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72002" w14:textId="6FA94A41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721</w:t>
            </w:r>
          </w:p>
        </w:tc>
      </w:tr>
      <w:tr w:rsidR="00E71413" w:rsidRPr="00920E5C" w14:paraId="749BBF45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E29C7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56527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642F0" w14:textId="4C9283F1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+4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2CCBF" w14:textId="22B20E14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594DF4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265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5BA3E" w14:textId="2BDC96C9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-1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6A3ED" w14:textId="48915584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786</w:t>
            </w:r>
          </w:p>
        </w:tc>
      </w:tr>
      <w:tr w:rsidR="00E71413" w:rsidRPr="00920E5C" w14:paraId="35EEC772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5A3CB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bookmarkStart w:id="8" w:name="OLE_LINK57"/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SF-36 </w:t>
            </w:r>
            <w:bookmarkEnd w:id="8"/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Energy/fatigue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9619C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286B8" w14:textId="0A8A812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+3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73403" w14:textId="7E893A42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3119D" w14:textId="718D03AA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+1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76231" w14:textId="49D27D2E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860</w:t>
            </w:r>
          </w:p>
        </w:tc>
      </w:tr>
      <w:tr w:rsidR="00E71413" w:rsidRPr="00920E5C" w14:paraId="21F0AA2B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662B7F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F5AC2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9CA73" w14:textId="2B192142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+8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86EEC" w14:textId="7E1DA8C1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034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44912" w14:textId="52DFF4C4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+3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4229E" w14:textId="74BDD865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649</w:t>
            </w:r>
          </w:p>
        </w:tc>
      </w:tr>
      <w:tr w:rsidR="00E71413" w:rsidRPr="00920E5C" w14:paraId="5CFF5021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CF1E3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SF-36 General health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86921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604C2" w14:textId="322388B0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-8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1645D" w14:textId="183F944B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042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40E1D" w14:textId="5A28B83E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-3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E4F91" w14:textId="673108CC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641</w:t>
            </w:r>
          </w:p>
        </w:tc>
      </w:tr>
      <w:tr w:rsidR="00E71413" w:rsidRPr="00920E5C" w14:paraId="5FFD7564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1F5C1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DB8F1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CC87F" w14:textId="5F2B77FD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-5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48CE6" w14:textId="21A704BF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E2874" w14:textId="1F6DD314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-9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295E6" w14:textId="534768E0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</w:tr>
      <w:tr w:rsidR="00E71413" w:rsidRPr="00920E5C" w14:paraId="09FABF9E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D5931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SF-36 Pain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37ACD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AE7AF" w14:textId="758F4592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6FCE9" w14:textId="146CD6F8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891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17CC5" w14:textId="2E7FB559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-4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C4A4A" w14:textId="745CD538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</w:tr>
      <w:tr w:rsidR="00E71413" w:rsidRPr="00920E5C" w14:paraId="4B6D4E31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5D5DB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A1B02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AFD83" w14:textId="286CC6E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+4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C3FA4" w14:textId="70171B47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361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24121" w14:textId="417E55B3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+7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984ED" w14:textId="26AA84E0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337</w:t>
            </w:r>
          </w:p>
        </w:tc>
      </w:tr>
      <w:tr w:rsidR="00E71413" w:rsidRPr="00920E5C" w14:paraId="05213004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D7C54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SF-36 Physical functioning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763C8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BAB26" w14:textId="76B85ED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+5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1B330" w14:textId="1A1B334D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3FEDE" w14:textId="208BD8AE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+6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580F6" w14:textId="30045E88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368</w:t>
            </w:r>
          </w:p>
        </w:tc>
      </w:tr>
      <w:tr w:rsidR="00E71413" w:rsidRPr="00920E5C" w14:paraId="77523722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BCA57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E50FC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5A42C" w14:textId="32AB60A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+13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7F08C" w14:textId="73A78097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&lt;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3E60D" w14:textId="23D2CAD7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+13</w:t>
            </w:r>
            <w:r w:rsidR="00594DF4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D6D97" w14:textId="7BFD1B3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046</w:t>
            </w:r>
          </w:p>
        </w:tc>
      </w:tr>
      <w:tr w:rsidR="00E71413" w:rsidRPr="00920E5C" w14:paraId="3962E66F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A082B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SF-36 Role physical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813FE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3BDDA" w14:textId="3809D849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+7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75872" w14:textId="6CBB311F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8D7D1" w14:textId="645872D6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+9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C54EE" w14:textId="303A7042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407</w:t>
            </w:r>
          </w:p>
        </w:tc>
      </w:tr>
      <w:tr w:rsidR="00E71413" w:rsidRPr="00920E5C" w14:paraId="00B8B760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EFE1A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6F3BF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1F173" w14:textId="4CF158C3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+20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8CDC7" w14:textId="61E700F0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b/>
                <w:bCs/>
                <w:sz w:val="22"/>
                <w:szCs w:val="22"/>
              </w:rPr>
              <w:t>004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B0EA8" w14:textId="761BD7B1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+20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E01D3" w14:textId="252E9FB5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063</w:t>
            </w:r>
          </w:p>
        </w:tc>
      </w:tr>
      <w:tr w:rsidR="00E71413" w:rsidRPr="00920E5C" w14:paraId="69145913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F886F" w14:textId="77777777" w:rsidR="00E71413" w:rsidRPr="00920E5C" w:rsidRDefault="00E71413" w:rsidP="00E714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SS-QoL (Total Score)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1EAC1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7F103" w14:textId="08B1A6B8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5E684" w14:textId="22558AA8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93B7C" w14:textId="46B51025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+6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BBC51" w14:textId="2B392F5D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492</w:t>
            </w:r>
          </w:p>
        </w:tc>
      </w:tr>
      <w:tr w:rsidR="00E71413" w:rsidRPr="00920E5C" w14:paraId="1F21B2C3" w14:textId="77777777" w:rsidTr="009D5C3F">
        <w:trPr>
          <w:trHeight w:val="283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A0C16" w14:textId="77777777" w:rsidR="00E71413" w:rsidRPr="00920E5C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E8E32" w14:textId="77777777" w:rsidR="00E71413" w:rsidRPr="00920E5C" w:rsidRDefault="00E71413" w:rsidP="00E7141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20E5C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12M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1E4B7" w14:textId="4BDAC70B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+6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FFE13" w14:textId="2312DD0B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251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2DE37" w14:textId="25B6C5FD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+2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3D07B" w14:textId="6FD65053" w:rsidR="00E71413" w:rsidRPr="00EC2B16" w:rsidRDefault="00E71413" w:rsidP="00E7141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5C3F">
              <w:rPr>
                <w:rFonts w:ascii="Arial" w:hAnsi="Arial" w:cs="Arial"/>
                <w:sz w:val="22"/>
                <w:szCs w:val="22"/>
              </w:rPr>
              <w:t>0</w:t>
            </w:r>
            <w:r w:rsidR="0071291A" w:rsidRPr="009D5C3F">
              <w:rPr>
                <w:rFonts w:ascii="Arial" w:hAnsi="Arial" w:cs="Arial"/>
                <w:sz w:val="22"/>
                <w:szCs w:val="22"/>
              </w:rPr>
              <w:t>.</w:t>
            </w:r>
            <w:r w:rsidRPr="009D5C3F">
              <w:rPr>
                <w:rFonts w:ascii="Arial" w:hAnsi="Arial" w:cs="Arial"/>
                <w:sz w:val="22"/>
                <w:szCs w:val="22"/>
              </w:rPr>
              <w:t>747</w:t>
            </w:r>
          </w:p>
        </w:tc>
      </w:tr>
    </w:tbl>
    <w:p w14:paraId="1F105B76" w14:textId="77777777" w:rsidR="00E71413" w:rsidRDefault="00E71413" w:rsidP="000C7301">
      <w:pPr>
        <w:rPr>
          <w:rFonts w:ascii="Arial" w:hAnsi="Arial" w:cs="Arial"/>
          <w:b/>
        </w:rPr>
      </w:pPr>
    </w:p>
    <w:bookmarkEnd w:id="6"/>
    <w:p w14:paraId="7E09EA06" w14:textId="77777777" w:rsidR="002445C9" w:rsidRDefault="002445C9" w:rsidP="000C7301">
      <w:pPr>
        <w:rPr>
          <w:rFonts w:ascii="Arial" w:hAnsi="Arial" w:cs="Arial"/>
          <w:b/>
        </w:rPr>
      </w:pPr>
    </w:p>
    <w:p w14:paraId="2401EAE4" w14:textId="5DE13BF6" w:rsidR="00B60AA1" w:rsidRPr="00B60AA1" w:rsidRDefault="00CF2853" w:rsidP="001818BF">
      <w:pPr>
        <w:pStyle w:val="Heading1"/>
      </w:pPr>
      <w:bookmarkStart w:id="9" w:name="_Toc229658827"/>
      <w:r w:rsidRPr="001872F4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Additional file 2:</w:t>
      </w:r>
      <w:bookmarkEnd w:id="9"/>
    </w:p>
    <w:p w14:paraId="11C6FCBC" w14:textId="77777777" w:rsidR="00A75154" w:rsidRPr="001872F4" w:rsidRDefault="00A75154" w:rsidP="001872F4"/>
    <w:p w14:paraId="05B25341" w14:textId="1FFE04FF" w:rsidR="009D5FAA" w:rsidRDefault="00CC7AB3" w:rsidP="003722C1">
      <w:pPr>
        <w:spacing w:after="120" w:line="480" w:lineRule="auto"/>
        <w:rPr>
          <w:rFonts w:ascii="Arial" w:hAnsi="Arial" w:cs="Arial"/>
          <w:b/>
          <w:bCs/>
          <w:color w:val="000000" w:themeColor="text1"/>
        </w:rPr>
      </w:pPr>
      <w:r w:rsidRPr="00CC7AB3">
        <w:rPr>
          <w:rFonts w:ascii="Arial" w:hAnsi="Arial" w:cs="Arial"/>
          <w:noProof/>
          <w:color w:val="000000"/>
        </w:rPr>
        <w:drawing>
          <wp:inline distT="0" distB="0" distL="0" distR="0" wp14:anchorId="44CF7810" wp14:editId="590BBA55">
            <wp:extent cx="5435179" cy="3622317"/>
            <wp:effectExtent l="0" t="0" r="635" b="0"/>
            <wp:docPr id="989411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11262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9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362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1120" w:rsidRPr="00C94736"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31E94835" wp14:editId="58195948">
            <wp:extent cx="182880" cy="3729161"/>
            <wp:effectExtent l="0" t="0" r="0" b="5080"/>
            <wp:docPr id="730949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00204" name=""/>
                    <pic:cNvPicPr/>
                  </pic:nvPicPr>
                  <pic:blipFill rotWithShape="1">
                    <a:blip r:embed="rId10"/>
                    <a:srcRect l="95513" t="7065" r="1191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44" cy="3734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84E94" w14:textId="77777777" w:rsidR="00D65516" w:rsidRDefault="00D65516" w:rsidP="00D65516">
      <w:pPr>
        <w:pStyle w:val="NormalWeb"/>
        <w:spacing w:line="480" w:lineRule="auto"/>
        <w:contextualSpacing/>
        <w:rPr>
          <w:rFonts w:ascii="Arial" w:hAnsi="Arial" w:cs="Arial"/>
          <w:b/>
          <w:bCs/>
          <w:color w:val="000000" w:themeColor="text1"/>
        </w:rPr>
      </w:pPr>
      <w:bookmarkStart w:id="10" w:name="OLE_LINK50"/>
    </w:p>
    <w:p w14:paraId="04A7ED6E" w14:textId="1F8BE0B5" w:rsidR="00EA33CB" w:rsidRDefault="000C7301" w:rsidP="00D65516">
      <w:pPr>
        <w:pStyle w:val="NormalWeb"/>
        <w:spacing w:line="480" w:lineRule="auto"/>
        <w:contextualSpacing/>
        <w:rPr>
          <w:rFonts w:ascii="Arial" w:hAnsi="Arial" w:cs="Arial"/>
          <w:b/>
          <w:bCs/>
          <w:color w:val="000000"/>
        </w:rPr>
      </w:pPr>
      <w:r w:rsidRPr="00D93417">
        <w:rPr>
          <w:rFonts w:ascii="Arial" w:hAnsi="Arial" w:cs="Arial"/>
          <w:b/>
          <w:bCs/>
          <w:color w:val="000000" w:themeColor="text1"/>
        </w:rPr>
        <w:t>Figure S1</w:t>
      </w:r>
      <w:r w:rsidRPr="00D93417">
        <w:rPr>
          <w:rFonts w:ascii="Arial" w:hAnsi="Arial" w:cs="Arial"/>
          <w:color w:val="000000" w:themeColor="text1"/>
        </w:rPr>
        <w:t xml:space="preserve">. </w:t>
      </w:r>
      <w:bookmarkEnd w:id="7"/>
      <w:r w:rsidR="009A6E4A">
        <w:rPr>
          <w:rFonts w:ascii="Arial" w:hAnsi="Arial" w:cs="Arial"/>
          <w:b/>
          <w:bCs/>
          <w:color w:val="000000"/>
        </w:rPr>
        <w:t>Q</w:t>
      </w:r>
      <w:r w:rsidR="009A6E4A" w:rsidRPr="00EA33CB">
        <w:rPr>
          <w:rFonts w:ascii="Arial" w:hAnsi="Arial" w:cs="Arial"/>
          <w:b/>
          <w:bCs/>
          <w:color w:val="000000"/>
        </w:rPr>
        <w:t>uality</w:t>
      </w:r>
      <w:r w:rsidR="009A6E4A">
        <w:rPr>
          <w:rFonts w:ascii="Arial" w:hAnsi="Arial" w:cs="Arial"/>
          <w:b/>
          <w:bCs/>
          <w:color w:val="000000"/>
        </w:rPr>
        <w:t xml:space="preserve"> </w:t>
      </w:r>
      <w:r w:rsidR="00EA33CB" w:rsidRPr="00EA33CB">
        <w:rPr>
          <w:rFonts w:ascii="Arial" w:hAnsi="Arial" w:cs="Arial"/>
          <w:b/>
          <w:bCs/>
          <w:color w:val="000000"/>
        </w:rPr>
        <w:t>of</w:t>
      </w:r>
      <w:r w:rsidR="009A6E4A">
        <w:rPr>
          <w:rFonts w:ascii="Arial" w:hAnsi="Arial" w:cs="Arial"/>
          <w:b/>
          <w:bCs/>
          <w:color w:val="000000"/>
        </w:rPr>
        <w:t xml:space="preserve"> L</w:t>
      </w:r>
      <w:r w:rsidR="00EA33CB" w:rsidRPr="00EA33CB">
        <w:rPr>
          <w:rFonts w:ascii="Arial" w:hAnsi="Arial" w:cs="Arial"/>
          <w:b/>
          <w:bCs/>
          <w:color w:val="000000"/>
        </w:rPr>
        <w:t>ife outcomes</w:t>
      </w:r>
      <w:r w:rsidR="00B64C18">
        <w:rPr>
          <w:rFonts w:ascii="Arial" w:hAnsi="Arial" w:cs="Arial"/>
          <w:b/>
          <w:bCs/>
          <w:color w:val="000000"/>
        </w:rPr>
        <w:t xml:space="preserve"> a</w:t>
      </w:r>
      <w:r w:rsidR="00B64C18" w:rsidRPr="00EA33CB">
        <w:rPr>
          <w:rFonts w:ascii="Arial" w:hAnsi="Arial" w:cs="Arial"/>
          <w:b/>
          <w:bCs/>
          <w:color w:val="000000"/>
        </w:rPr>
        <w:t>djusted within-group changes</w:t>
      </w:r>
      <w:r w:rsidR="00861120">
        <w:rPr>
          <w:rFonts w:ascii="Arial" w:hAnsi="Arial" w:cs="Arial"/>
          <w:b/>
          <w:bCs/>
          <w:color w:val="000000"/>
        </w:rPr>
        <w:t>.</w:t>
      </w:r>
    </w:p>
    <w:p w14:paraId="2C166FB1" w14:textId="6795BC60" w:rsidR="00A146C0" w:rsidRDefault="000516D6" w:rsidP="000516D6">
      <w:pPr>
        <w:pStyle w:val="NormalWeb"/>
        <w:spacing w:line="480" w:lineRule="auto"/>
        <w:contextualSpacing/>
        <w:rPr>
          <w:rFonts w:ascii="Arial" w:hAnsi="Arial" w:cs="Arial"/>
          <w:color w:val="000000"/>
        </w:rPr>
      </w:pPr>
      <w:r w:rsidRPr="000516D6">
        <w:rPr>
          <w:rFonts w:ascii="Arial" w:hAnsi="Arial" w:cs="Arial"/>
          <w:color w:val="000000"/>
        </w:rPr>
        <w:t>Heatmap displaying the longitudinal adjusted mean change (Δ) from baseline for the N</w:t>
      </w:r>
      <w:r w:rsidR="00AA790F">
        <w:rPr>
          <w:rFonts w:ascii="Arial" w:hAnsi="Arial" w:cs="Arial"/>
          <w:color w:val="000000"/>
        </w:rPr>
        <w:t xml:space="preserve"> </w:t>
      </w:r>
      <w:r w:rsidRPr="000516D6">
        <w:rPr>
          <w:rFonts w:ascii="Arial" w:hAnsi="Arial" w:cs="Arial"/>
          <w:color w:val="000000"/>
        </w:rPr>
        <w:t>=</w:t>
      </w:r>
      <w:r w:rsidR="00AA790F">
        <w:rPr>
          <w:rFonts w:ascii="Arial" w:hAnsi="Arial" w:cs="Arial"/>
          <w:color w:val="000000"/>
        </w:rPr>
        <w:t xml:space="preserve"> </w:t>
      </w:r>
      <w:r w:rsidRPr="000516D6">
        <w:rPr>
          <w:rFonts w:ascii="Arial" w:hAnsi="Arial" w:cs="Arial"/>
          <w:color w:val="000000"/>
        </w:rPr>
        <w:t>40 cohort. The diverging color scale represents the clinical trajectory: blue shading indicates improvement (positive change from baseline), while red shading indicates worsening (negative change from baseline), with darker intensities reflecting a greater magnitude of change.</w:t>
      </w:r>
    </w:p>
    <w:p w14:paraId="6175A6FA" w14:textId="7E788CC0" w:rsidR="000516D6" w:rsidRPr="000516D6" w:rsidRDefault="000516D6" w:rsidP="000516D6">
      <w:pPr>
        <w:pStyle w:val="NormalWeb"/>
        <w:spacing w:line="480" w:lineRule="auto"/>
        <w:contextualSpacing/>
        <w:rPr>
          <w:rFonts w:ascii="Arial" w:hAnsi="Arial" w:cs="Arial"/>
          <w:color w:val="000000"/>
        </w:rPr>
      </w:pPr>
      <w:r w:rsidRPr="000516D6">
        <w:rPr>
          <w:rFonts w:ascii="Arial" w:hAnsi="Arial" w:cs="Arial"/>
          <w:color w:val="000000"/>
        </w:rPr>
        <w:t>Sustained RGS Recovery: The first two columns show that the RGS intervention not only triggers early gains (+5</w:t>
      </w:r>
      <w:r w:rsidR="00732B5D">
        <w:rPr>
          <w:rFonts w:ascii="Arial" w:hAnsi="Arial" w:cs="Arial"/>
          <w:color w:val="000000"/>
        </w:rPr>
        <w:t>.</w:t>
      </w:r>
      <w:r w:rsidRPr="000516D6">
        <w:rPr>
          <w:rFonts w:ascii="Arial" w:hAnsi="Arial" w:cs="Arial"/>
          <w:color w:val="000000"/>
        </w:rPr>
        <w:t>8 in Physical Functioning at 3M) but also maintains and accelerates them through the 12-month follow-up (+13</w:t>
      </w:r>
      <w:r w:rsidR="00732B5D">
        <w:rPr>
          <w:rFonts w:ascii="Arial" w:hAnsi="Arial" w:cs="Arial"/>
          <w:color w:val="000000"/>
        </w:rPr>
        <w:t>.</w:t>
      </w:r>
      <w:r w:rsidRPr="000516D6">
        <w:rPr>
          <w:rFonts w:ascii="Arial" w:hAnsi="Arial" w:cs="Arial"/>
          <w:color w:val="000000"/>
        </w:rPr>
        <w:t>6).</w:t>
      </w:r>
    </w:p>
    <w:p w14:paraId="341CF2D0" w14:textId="7FA044AA" w:rsidR="000516D6" w:rsidRPr="000516D6" w:rsidRDefault="000516D6" w:rsidP="000516D6">
      <w:pPr>
        <w:pStyle w:val="NormalWeb"/>
        <w:spacing w:line="480" w:lineRule="auto"/>
        <w:contextualSpacing/>
        <w:rPr>
          <w:rFonts w:ascii="Arial" w:hAnsi="Arial" w:cs="Arial"/>
          <w:color w:val="000000"/>
        </w:rPr>
      </w:pPr>
      <w:r w:rsidRPr="000516D6">
        <w:rPr>
          <w:rFonts w:ascii="Arial" w:hAnsi="Arial" w:cs="Arial"/>
          <w:color w:val="000000"/>
        </w:rPr>
        <w:lastRenderedPageBreak/>
        <w:t xml:space="preserve">Control Divergence: The final column (Control 12M) highlights a "functional decay" with a drop in Emotional Well-being </w:t>
      </w:r>
      <w:r w:rsidR="00CC21C0" w:rsidRPr="000516D6">
        <w:rPr>
          <w:rFonts w:ascii="Arial" w:hAnsi="Arial" w:cs="Arial"/>
          <w:color w:val="000000"/>
        </w:rPr>
        <w:t>(</w:t>
      </w:r>
      <w:r w:rsidR="008D0896">
        <w:rPr>
          <w:rFonts w:ascii="Arial" w:hAnsi="Arial" w:cs="Arial"/>
          <w:color w:val="000000"/>
        </w:rPr>
        <w:t>-</w:t>
      </w:r>
      <w:r w:rsidRPr="000516D6">
        <w:rPr>
          <w:rFonts w:ascii="Arial" w:hAnsi="Arial" w:cs="Arial"/>
          <w:color w:val="000000"/>
        </w:rPr>
        <w:t>1</w:t>
      </w:r>
      <w:r w:rsidR="00732B5D">
        <w:rPr>
          <w:rFonts w:ascii="Arial" w:hAnsi="Arial" w:cs="Arial"/>
          <w:color w:val="000000"/>
        </w:rPr>
        <w:t>.</w:t>
      </w:r>
      <w:r w:rsidRPr="000516D6">
        <w:rPr>
          <w:rFonts w:ascii="Arial" w:hAnsi="Arial" w:cs="Arial"/>
          <w:color w:val="000000"/>
        </w:rPr>
        <w:t xml:space="preserve">9) and a significant worsening in General Health </w:t>
      </w:r>
      <w:r w:rsidR="00CC21C0" w:rsidRPr="000516D6">
        <w:rPr>
          <w:rFonts w:ascii="Arial" w:hAnsi="Arial" w:cs="Arial"/>
          <w:color w:val="000000"/>
        </w:rPr>
        <w:t>(</w:t>
      </w:r>
      <w:r w:rsidR="006D2A06">
        <w:rPr>
          <w:rFonts w:ascii="Arial" w:hAnsi="Arial" w:cs="Arial"/>
          <w:color w:val="000000"/>
        </w:rPr>
        <w:t>-</w:t>
      </w:r>
      <w:r w:rsidRPr="000516D6">
        <w:rPr>
          <w:rFonts w:ascii="Arial" w:hAnsi="Arial" w:cs="Arial"/>
          <w:color w:val="000000"/>
        </w:rPr>
        <w:t>9</w:t>
      </w:r>
      <w:r w:rsidR="00732B5D">
        <w:rPr>
          <w:rFonts w:ascii="Arial" w:hAnsi="Arial" w:cs="Arial"/>
          <w:color w:val="000000"/>
        </w:rPr>
        <w:t>.</w:t>
      </w:r>
      <w:r w:rsidRPr="000516D6">
        <w:rPr>
          <w:rFonts w:ascii="Arial" w:hAnsi="Arial" w:cs="Arial"/>
          <w:color w:val="000000"/>
        </w:rPr>
        <w:t>1).</w:t>
      </w:r>
    </w:p>
    <w:p w14:paraId="172FB633" w14:textId="34871BD7" w:rsidR="00D65516" w:rsidRDefault="000516D6" w:rsidP="00EA33CB">
      <w:pPr>
        <w:pStyle w:val="NormalWeb"/>
        <w:spacing w:line="480" w:lineRule="auto"/>
        <w:contextualSpacing/>
        <w:rPr>
          <w:rFonts w:ascii="Arial" w:hAnsi="Arial" w:cs="Arial"/>
          <w:color w:val="000000"/>
        </w:rPr>
      </w:pPr>
      <w:r w:rsidRPr="000516D6">
        <w:rPr>
          <w:rFonts w:ascii="Arial" w:hAnsi="Arial" w:cs="Arial"/>
          <w:color w:val="000000"/>
        </w:rPr>
        <w:t>Physical Strength: Both groups show strong gains in Role Physical at 12 months, but the RGS group maintains a more balanced improvement across the mental and physical subscales.</w:t>
      </w:r>
      <w:bookmarkEnd w:id="10"/>
    </w:p>
    <w:p w14:paraId="2643EF41" w14:textId="77777777" w:rsidR="006F22AA" w:rsidRPr="00672D00" w:rsidRDefault="006F22AA" w:rsidP="00672D00">
      <w:pPr>
        <w:pStyle w:val="Heading2"/>
        <w:rPr>
          <w:rFonts w:ascii="Arial" w:hAnsi="Arial" w:cs="Arial"/>
          <w:sz w:val="24"/>
          <w:szCs w:val="24"/>
        </w:rPr>
      </w:pPr>
    </w:p>
    <w:p w14:paraId="199BE8C4" w14:textId="51559441" w:rsidR="00174773" w:rsidRDefault="00C47BD0" w:rsidP="002445C9">
      <w:pPr>
        <w:pStyle w:val="NormalWeb"/>
        <w:spacing w:line="480" w:lineRule="auto"/>
        <w:contextualSpacing/>
        <w:jc w:val="center"/>
        <w:rPr>
          <w:rStyle w:val="Strong"/>
          <w:rFonts w:ascii="Arial" w:eastAsiaTheme="majorEastAsia" w:hAnsi="Arial" w:cs="Arial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68E8147B" wp14:editId="508CD9F0">
            <wp:simplePos x="0" y="0"/>
            <wp:positionH relativeFrom="column">
              <wp:posOffset>-189865</wp:posOffset>
            </wp:positionH>
            <wp:positionV relativeFrom="paragraph">
              <wp:posOffset>313055</wp:posOffset>
            </wp:positionV>
            <wp:extent cx="6236500" cy="1188000"/>
            <wp:effectExtent l="0" t="0" r="0" b="6350"/>
            <wp:wrapNone/>
            <wp:docPr id="1457957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57957" name="Picture 14579579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5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1" w:name="OLE_LINK2"/>
    </w:p>
    <w:p w14:paraId="13B34261" w14:textId="5E09D1D9" w:rsidR="00FF045E" w:rsidRDefault="00FF045E" w:rsidP="00BB643C">
      <w:pPr>
        <w:pStyle w:val="NormalWeb"/>
        <w:spacing w:line="480" w:lineRule="auto"/>
        <w:contextualSpacing/>
        <w:rPr>
          <w:rStyle w:val="Strong"/>
          <w:rFonts w:ascii="Arial" w:eastAsiaTheme="majorEastAsia" w:hAnsi="Arial" w:cs="Arial"/>
        </w:rPr>
      </w:pPr>
    </w:p>
    <w:p w14:paraId="01BF32C6" w14:textId="77777777" w:rsidR="00C47BD0" w:rsidRDefault="00C47BD0" w:rsidP="00BB643C">
      <w:pPr>
        <w:pStyle w:val="NormalWeb"/>
        <w:spacing w:line="480" w:lineRule="auto"/>
        <w:contextualSpacing/>
        <w:rPr>
          <w:rStyle w:val="Strong"/>
          <w:rFonts w:ascii="Arial" w:eastAsiaTheme="majorEastAsia" w:hAnsi="Arial" w:cs="Arial"/>
        </w:rPr>
      </w:pPr>
    </w:p>
    <w:p w14:paraId="45F8C64A" w14:textId="77777777" w:rsidR="00C47BD0" w:rsidRDefault="00C47BD0" w:rsidP="00BB643C">
      <w:pPr>
        <w:pStyle w:val="NormalWeb"/>
        <w:spacing w:line="480" w:lineRule="auto"/>
        <w:contextualSpacing/>
        <w:rPr>
          <w:rStyle w:val="Strong"/>
          <w:rFonts w:ascii="Arial" w:eastAsiaTheme="majorEastAsia" w:hAnsi="Arial" w:cs="Arial"/>
        </w:rPr>
      </w:pPr>
    </w:p>
    <w:p w14:paraId="1477F720" w14:textId="77777777" w:rsidR="002445C9" w:rsidRDefault="002445C9" w:rsidP="00BB643C">
      <w:pPr>
        <w:pStyle w:val="NormalWeb"/>
        <w:spacing w:line="480" w:lineRule="auto"/>
        <w:contextualSpacing/>
        <w:rPr>
          <w:rStyle w:val="Strong"/>
          <w:rFonts w:ascii="Arial" w:eastAsiaTheme="majorEastAsia" w:hAnsi="Arial" w:cs="Arial"/>
        </w:rPr>
      </w:pPr>
    </w:p>
    <w:p w14:paraId="6FC15FD1" w14:textId="6864B68B" w:rsidR="00533489" w:rsidRDefault="000C7301" w:rsidP="00BB643C">
      <w:pPr>
        <w:pStyle w:val="NormalWeb"/>
        <w:spacing w:line="480" w:lineRule="auto"/>
        <w:contextualSpacing/>
        <w:rPr>
          <w:rFonts w:ascii="Arial" w:hAnsi="Arial" w:cs="Arial"/>
          <w:b/>
          <w:bCs/>
          <w:color w:val="000000"/>
        </w:rPr>
      </w:pPr>
      <w:r w:rsidRPr="00D93417">
        <w:rPr>
          <w:rStyle w:val="Strong"/>
          <w:rFonts w:ascii="Arial" w:eastAsiaTheme="majorEastAsia" w:hAnsi="Arial" w:cs="Arial"/>
        </w:rPr>
        <w:t xml:space="preserve">Figure S2. </w:t>
      </w:r>
      <w:r w:rsidRPr="00D93417">
        <w:rPr>
          <w:rFonts w:ascii="Arial" w:hAnsi="Arial" w:cs="Arial"/>
          <w:b/>
          <w:bCs/>
          <w:color w:val="000000"/>
        </w:rPr>
        <w:t>Exploratory association between baseline characteristics and intervention adherence.</w:t>
      </w:r>
      <w:bookmarkEnd w:id="11"/>
    </w:p>
    <w:p w14:paraId="449F2A00" w14:textId="21D12691" w:rsidR="000C7301" w:rsidRPr="00201531" w:rsidRDefault="00890D2B" w:rsidP="00BB643C">
      <w:pPr>
        <w:pStyle w:val="NormalWeb"/>
        <w:spacing w:line="480" w:lineRule="auto"/>
        <w:contextualSpacing/>
        <w:rPr>
          <w:rFonts w:ascii="Arial" w:hAnsi="Arial" w:cs="Arial"/>
          <w:b/>
          <w:bCs/>
          <w:color w:val="000000"/>
        </w:rPr>
      </w:pPr>
      <w:r w:rsidRPr="00920E5C">
        <w:rPr>
          <w:rFonts w:ascii="Arial" w:hAnsi="Arial" w:cs="Arial"/>
          <w:color w:val="000000"/>
        </w:rPr>
        <w:t>Heatmap displaying Spearman rank correlation coefficients (ρ) between total training hours and baseline clinical metrics. The analysis included participants with complete training logs (N = 21</w:t>
      </w:r>
      <w:r w:rsidR="000E4143">
        <w:rPr>
          <w:rFonts w:ascii="Arial" w:hAnsi="Arial" w:cs="Arial"/>
          <w:color w:val="000000"/>
        </w:rPr>
        <w:t>-</w:t>
      </w:r>
      <w:r w:rsidRPr="00920E5C">
        <w:rPr>
          <w:rFonts w:ascii="Arial" w:hAnsi="Arial" w:cs="Arial"/>
          <w:color w:val="000000"/>
        </w:rPr>
        <w:t>22, depending on variable completeness). Cell values represent the correlation coefficient (ρ), with color intensity and hue indicating the strength and direction of the association (red = positive, blue = negative). Baseline motor capacity showed the strongest positive association with training dose for FM-UE (ρ = 0.49, p = 0.023). Positive but non-significant trends were observed for CAHAI (ρ = 0.41)</w:t>
      </w:r>
      <w:r w:rsidR="00B22193">
        <w:rPr>
          <w:rFonts w:ascii="Arial" w:hAnsi="Arial" w:cs="Arial"/>
          <w:color w:val="000000"/>
        </w:rPr>
        <w:t xml:space="preserve">, </w:t>
      </w:r>
      <w:r w:rsidRPr="00920E5C">
        <w:rPr>
          <w:rFonts w:ascii="Arial" w:hAnsi="Arial" w:cs="Arial"/>
          <w:color w:val="000000"/>
        </w:rPr>
        <w:t>Grip force (ρ = 0.36),</w:t>
      </w:r>
      <w:r w:rsidR="00B22193">
        <w:rPr>
          <w:rFonts w:ascii="Arial" w:hAnsi="Arial" w:cs="Arial"/>
          <w:color w:val="000000"/>
        </w:rPr>
        <w:t xml:space="preserve"> and chronicity </w:t>
      </w:r>
      <w:r w:rsidR="00B22193" w:rsidRPr="00791F72">
        <w:rPr>
          <w:rFonts w:ascii="Arial" w:hAnsi="Arial" w:cs="Arial"/>
          <w:color w:val="000000"/>
        </w:rPr>
        <w:t>(ρ = 0.</w:t>
      </w:r>
      <w:r w:rsidR="00F4715B">
        <w:rPr>
          <w:rFonts w:ascii="Arial" w:hAnsi="Arial" w:cs="Arial"/>
          <w:color w:val="000000"/>
        </w:rPr>
        <w:t>28</w:t>
      </w:r>
      <w:r w:rsidR="00B22193" w:rsidRPr="00791F72">
        <w:rPr>
          <w:rFonts w:ascii="Arial" w:hAnsi="Arial" w:cs="Arial"/>
          <w:color w:val="000000"/>
        </w:rPr>
        <w:t>)</w:t>
      </w:r>
      <w:r w:rsidR="00B22193">
        <w:rPr>
          <w:rFonts w:ascii="Arial" w:hAnsi="Arial" w:cs="Arial"/>
          <w:color w:val="000000"/>
        </w:rPr>
        <w:t xml:space="preserve">, </w:t>
      </w:r>
      <w:r w:rsidRPr="00920E5C">
        <w:rPr>
          <w:rFonts w:ascii="Arial" w:hAnsi="Arial" w:cs="Arial"/>
          <w:color w:val="000000"/>
        </w:rPr>
        <w:t>whereas fatigue (FSS) showed a negative trend (ρ = -0.28). Statistically significant correlations (p &lt; 0.05) are denoted with an asterisk.</w:t>
      </w:r>
    </w:p>
    <w:sectPr w:rsidR="000C7301" w:rsidRPr="00201531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100E" w14:textId="77777777" w:rsidR="00CE61CE" w:rsidRDefault="00CE61CE" w:rsidP="00435858">
      <w:pPr>
        <w:spacing w:after="0" w:line="240" w:lineRule="auto"/>
      </w:pPr>
      <w:r>
        <w:separator/>
      </w:r>
    </w:p>
  </w:endnote>
  <w:endnote w:type="continuationSeparator" w:id="0">
    <w:p w14:paraId="40B77385" w14:textId="77777777" w:rsidR="00CE61CE" w:rsidRDefault="00CE61CE" w:rsidP="0043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5720475"/>
      <w:docPartObj>
        <w:docPartGallery w:val="Page Numbers (Bottom of Page)"/>
        <w:docPartUnique/>
      </w:docPartObj>
    </w:sdtPr>
    <w:sdtContent>
      <w:p w14:paraId="469A0651" w14:textId="497A1157" w:rsidR="00435858" w:rsidRDefault="00435858" w:rsidP="00A020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E72C44" w14:textId="77777777" w:rsidR="00435858" w:rsidRDefault="00435858" w:rsidP="004358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8024661"/>
      <w:docPartObj>
        <w:docPartGallery w:val="Page Numbers (Bottom of Page)"/>
        <w:docPartUnique/>
      </w:docPartObj>
    </w:sdtPr>
    <w:sdtContent>
      <w:p w14:paraId="53E8950A" w14:textId="56131AE3" w:rsidR="00435858" w:rsidRDefault="00435858" w:rsidP="00A020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275B5B" w14:textId="77777777" w:rsidR="00435858" w:rsidRDefault="00435858" w:rsidP="004358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D027" w14:textId="77777777" w:rsidR="00CE61CE" w:rsidRDefault="00CE61CE" w:rsidP="00435858">
      <w:pPr>
        <w:spacing w:after="0" w:line="240" w:lineRule="auto"/>
      </w:pPr>
      <w:r>
        <w:separator/>
      </w:r>
    </w:p>
  </w:footnote>
  <w:footnote w:type="continuationSeparator" w:id="0">
    <w:p w14:paraId="318F08F0" w14:textId="77777777" w:rsidR="00CE61CE" w:rsidRDefault="00CE61CE" w:rsidP="00435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62260"/>
    <w:multiLevelType w:val="hybridMultilevel"/>
    <w:tmpl w:val="04385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D38C1"/>
    <w:multiLevelType w:val="hybridMultilevel"/>
    <w:tmpl w:val="1AC2FE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018430">
    <w:abstractNumId w:val="0"/>
  </w:num>
  <w:num w:numId="2" w16cid:durableId="1346401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01"/>
    <w:rsid w:val="00002139"/>
    <w:rsid w:val="000146FF"/>
    <w:rsid w:val="0002271B"/>
    <w:rsid w:val="0003746B"/>
    <w:rsid w:val="000516D6"/>
    <w:rsid w:val="000A2374"/>
    <w:rsid w:val="000A348F"/>
    <w:rsid w:val="000B594F"/>
    <w:rsid w:val="000B6B02"/>
    <w:rsid w:val="000C54E4"/>
    <w:rsid w:val="000C7301"/>
    <w:rsid w:val="000E4143"/>
    <w:rsid w:val="00100F64"/>
    <w:rsid w:val="001078FD"/>
    <w:rsid w:val="00143E53"/>
    <w:rsid w:val="001622F3"/>
    <w:rsid w:val="00170D1B"/>
    <w:rsid w:val="00174773"/>
    <w:rsid w:val="001818BF"/>
    <w:rsid w:val="001872F4"/>
    <w:rsid w:val="00197522"/>
    <w:rsid w:val="001B3A68"/>
    <w:rsid w:val="001D06E5"/>
    <w:rsid w:val="001D17DA"/>
    <w:rsid w:val="001E713C"/>
    <w:rsid w:val="001F3706"/>
    <w:rsid w:val="001F6BE2"/>
    <w:rsid w:val="002014A7"/>
    <w:rsid w:val="00201531"/>
    <w:rsid w:val="00213038"/>
    <w:rsid w:val="002219CA"/>
    <w:rsid w:val="002353B5"/>
    <w:rsid w:val="0024029E"/>
    <w:rsid w:val="002445C9"/>
    <w:rsid w:val="00245E72"/>
    <w:rsid w:val="00280F71"/>
    <w:rsid w:val="002B1029"/>
    <w:rsid w:val="002B2893"/>
    <w:rsid w:val="002B2A08"/>
    <w:rsid w:val="002B4873"/>
    <w:rsid w:val="002C1E57"/>
    <w:rsid w:val="002D3B7D"/>
    <w:rsid w:val="002E49EB"/>
    <w:rsid w:val="002F0B16"/>
    <w:rsid w:val="0030627F"/>
    <w:rsid w:val="00314E98"/>
    <w:rsid w:val="003255AC"/>
    <w:rsid w:val="00332B02"/>
    <w:rsid w:val="003377CC"/>
    <w:rsid w:val="00343409"/>
    <w:rsid w:val="00352CFA"/>
    <w:rsid w:val="003540E2"/>
    <w:rsid w:val="003554A1"/>
    <w:rsid w:val="003722C1"/>
    <w:rsid w:val="003E2771"/>
    <w:rsid w:val="003F7F87"/>
    <w:rsid w:val="00412B16"/>
    <w:rsid w:val="00434FA1"/>
    <w:rsid w:val="00435858"/>
    <w:rsid w:val="004501B0"/>
    <w:rsid w:val="004568E4"/>
    <w:rsid w:val="00466A07"/>
    <w:rsid w:val="00466F45"/>
    <w:rsid w:val="0046706E"/>
    <w:rsid w:val="00487222"/>
    <w:rsid w:val="00494889"/>
    <w:rsid w:val="004A4ACC"/>
    <w:rsid w:val="004F4147"/>
    <w:rsid w:val="00523D20"/>
    <w:rsid w:val="00526871"/>
    <w:rsid w:val="00533489"/>
    <w:rsid w:val="005610F1"/>
    <w:rsid w:val="00561AE5"/>
    <w:rsid w:val="00565568"/>
    <w:rsid w:val="0056783F"/>
    <w:rsid w:val="00574BDC"/>
    <w:rsid w:val="00580027"/>
    <w:rsid w:val="00591936"/>
    <w:rsid w:val="005947F3"/>
    <w:rsid w:val="00594DF4"/>
    <w:rsid w:val="00595470"/>
    <w:rsid w:val="005A561C"/>
    <w:rsid w:val="005B252F"/>
    <w:rsid w:val="005E14FB"/>
    <w:rsid w:val="005F39DB"/>
    <w:rsid w:val="005F6BC3"/>
    <w:rsid w:val="006118CE"/>
    <w:rsid w:val="00614C3A"/>
    <w:rsid w:val="006151D7"/>
    <w:rsid w:val="006173C0"/>
    <w:rsid w:val="00625D31"/>
    <w:rsid w:val="00651500"/>
    <w:rsid w:val="006559BE"/>
    <w:rsid w:val="00667541"/>
    <w:rsid w:val="00672063"/>
    <w:rsid w:val="00672D00"/>
    <w:rsid w:val="006733FD"/>
    <w:rsid w:val="00683622"/>
    <w:rsid w:val="00690F0E"/>
    <w:rsid w:val="006958AF"/>
    <w:rsid w:val="006A37E0"/>
    <w:rsid w:val="006C6844"/>
    <w:rsid w:val="006D2A06"/>
    <w:rsid w:val="006F09D1"/>
    <w:rsid w:val="006F22AA"/>
    <w:rsid w:val="0071291A"/>
    <w:rsid w:val="007172DF"/>
    <w:rsid w:val="00720D9A"/>
    <w:rsid w:val="0073021E"/>
    <w:rsid w:val="00731F73"/>
    <w:rsid w:val="00732B5D"/>
    <w:rsid w:val="007341FD"/>
    <w:rsid w:val="00737656"/>
    <w:rsid w:val="007461C9"/>
    <w:rsid w:val="00771487"/>
    <w:rsid w:val="00775AB7"/>
    <w:rsid w:val="00781211"/>
    <w:rsid w:val="007A3485"/>
    <w:rsid w:val="007A7C58"/>
    <w:rsid w:val="007E55E5"/>
    <w:rsid w:val="00804A66"/>
    <w:rsid w:val="00805992"/>
    <w:rsid w:val="0081489A"/>
    <w:rsid w:val="00840C7E"/>
    <w:rsid w:val="00861120"/>
    <w:rsid w:val="00890D2B"/>
    <w:rsid w:val="008B0162"/>
    <w:rsid w:val="008D0896"/>
    <w:rsid w:val="008E2787"/>
    <w:rsid w:val="008E2C13"/>
    <w:rsid w:val="008E2FFF"/>
    <w:rsid w:val="00901833"/>
    <w:rsid w:val="009148F7"/>
    <w:rsid w:val="00920E5C"/>
    <w:rsid w:val="0093094C"/>
    <w:rsid w:val="009462AA"/>
    <w:rsid w:val="00956B63"/>
    <w:rsid w:val="00956C27"/>
    <w:rsid w:val="00957627"/>
    <w:rsid w:val="0096105C"/>
    <w:rsid w:val="009657AB"/>
    <w:rsid w:val="009663FD"/>
    <w:rsid w:val="00987C35"/>
    <w:rsid w:val="009A56F4"/>
    <w:rsid w:val="009A6E4A"/>
    <w:rsid w:val="009C6452"/>
    <w:rsid w:val="009D5C3F"/>
    <w:rsid w:val="009D5FAA"/>
    <w:rsid w:val="00A00D22"/>
    <w:rsid w:val="00A146C0"/>
    <w:rsid w:val="00A15390"/>
    <w:rsid w:val="00A22D51"/>
    <w:rsid w:val="00A6233C"/>
    <w:rsid w:val="00A627B4"/>
    <w:rsid w:val="00A72B18"/>
    <w:rsid w:val="00A75154"/>
    <w:rsid w:val="00A8796F"/>
    <w:rsid w:val="00AA1294"/>
    <w:rsid w:val="00AA6459"/>
    <w:rsid w:val="00AA790F"/>
    <w:rsid w:val="00AD3552"/>
    <w:rsid w:val="00AD76ED"/>
    <w:rsid w:val="00AF271E"/>
    <w:rsid w:val="00AF55AE"/>
    <w:rsid w:val="00B0172D"/>
    <w:rsid w:val="00B02DD8"/>
    <w:rsid w:val="00B22193"/>
    <w:rsid w:val="00B27550"/>
    <w:rsid w:val="00B34693"/>
    <w:rsid w:val="00B34F1E"/>
    <w:rsid w:val="00B4762A"/>
    <w:rsid w:val="00B54A19"/>
    <w:rsid w:val="00B5664A"/>
    <w:rsid w:val="00B56EB5"/>
    <w:rsid w:val="00B60AA1"/>
    <w:rsid w:val="00B64C18"/>
    <w:rsid w:val="00B7407B"/>
    <w:rsid w:val="00B83B09"/>
    <w:rsid w:val="00B879D0"/>
    <w:rsid w:val="00BB643C"/>
    <w:rsid w:val="00BE310C"/>
    <w:rsid w:val="00C04C61"/>
    <w:rsid w:val="00C108F9"/>
    <w:rsid w:val="00C21383"/>
    <w:rsid w:val="00C35897"/>
    <w:rsid w:val="00C40ACA"/>
    <w:rsid w:val="00C47BD0"/>
    <w:rsid w:val="00C81B59"/>
    <w:rsid w:val="00C85246"/>
    <w:rsid w:val="00C92999"/>
    <w:rsid w:val="00C94736"/>
    <w:rsid w:val="00CA1BA4"/>
    <w:rsid w:val="00CC21C0"/>
    <w:rsid w:val="00CC7AB3"/>
    <w:rsid w:val="00CE61CE"/>
    <w:rsid w:val="00CF2853"/>
    <w:rsid w:val="00D20EE2"/>
    <w:rsid w:val="00D36D8E"/>
    <w:rsid w:val="00D56DF1"/>
    <w:rsid w:val="00D623F9"/>
    <w:rsid w:val="00D64A2A"/>
    <w:rsid w:val="00D65516"/>
    <w:rsid w:val="00D66AA0"/>
    <w:rsid w:val="00D7012B"/>
    <w:rsid w:val="00D70C36"/>
    <w:rsid w:val="00D777DD"/>
    <w:rsid w:val="00D85806"/>
    <w:rsid w:val="00D93417"/>
    <w:rsid w:val="00DA3893"/>
    <w:rsid w:val="00DB1CC4"/>
    <w:rsid w:val="00DD268A"/>
    <w:rsid w:val="00DF67DC"/>
    <w:rsid w:val="00E01FA5"/>
    <w:rsid w:val="00E06D7F"/>
    <w:rsid w:val="00E11E7D"/>
    <w:rsid w:val="00E127C8"/>
    <w:rsid w:val="00E130CD"/>
    <w:rsid w:val="00E172D0"/>
    <w:rsid w:val="00E42ECE"/>
    <w:rsid w:val="00E55447"/>
    <w:rsid w:val="00E71413"/>
    <w:rsid w:val="00E857AD"/>
    <w:rsid w:val="00EA0014"/>
    <w:rsid w:val="00EA33CB"/>
    <w:rsid w:val="00EB4D60"/>
    <w:rsid w:val="00EB5B37"/>
    <w:rsid w:val="00EC2B16"/>
    <w:rsid w:val="00ED328F"/>
    <w:rsid w:val="00ED7545"/>
    <w:rsid w:val="00EF11C0"/>
    <w:rsid w:val="00F13F11"/>
    <w:rsid w:val="00F1576C"/>
    <w:rsid w:val="00F161A0"/>
    <w:rsid w:val="00F4143D"/>
    <w:rsid w:val="00F41569"/>
    <w:rsid w:val="00F4715B"/>
    <w:rsid w:val="00F85C0F"/>
    <w:rsid w:val="00F86D53"/>
    <w:rsid w:val="00F95D1E"/>
    <w:rsid w:val="00FB3059"/>
    <w:rsid w:val="00FC4DB1"/>
    <w:rsid w:val="00FE06CF"/>
    <w:rsid w:val="00FE0E99"/>
    <w:rsid w:val="00FF045E"/>
    <w:rsid w:val="00F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6C6C"/>
  <w15:chartTrackingRefBased/>
  <w15:docId w15:val="{FAA3CBAB-A609-2F49-A666-E30E4859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3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C73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C730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30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30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30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30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30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30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30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30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C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30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C7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30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C73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C7301"/>
    <w:pPr>
      <w:spacing w:before="100" w:beforeAutospacing="1" w:after="100" w:afterAutospacing="1" w:line="360" w:lineRule="auto"/>
      <w:jc w:val="both"/>
    </w:pPr>
    <w:rPr>
      <w:rFonts w:eastAsia="Times New Roman" w:cstheme="minorHAnsi"/>
      <w:kern w:val="0"/>
      <w:lang w:val="en-US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C7301"/>
    <w:rPr>
      <w:b/>
      <w:bCs/>
    </w:rPr>
  </w:style>
  <w:style w:type="table" w:styleId="TableGrid">
    <w:name w:val="Table Grid"/>
    <w:basedOn w:val="TableNormal"/>
    <w:uiPriority w:val="59"/>
    <w:rsid w:val="000C730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93417"/>
  </w:style>
  <w:style w:type="character" w:styleId="CommentReference">
    <w:name w:val="annotation reference"/>
    <w:basedOn w:val="DefaultParagraphFont"/>
    <w:uiPriority w:val="99"/>
    <w:semiHidden/>
    <w:unhideWhenUsed/>
    <w:rsid w:val="00B27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5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55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550"/>
    <w:rPr>
      <w:b/>
      <w:bC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5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85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35858"/>
  </w:style>
  <w:style w:type="paragraph" w:styleId="Revision">
    <w:name w:val="Revision"/>
    <w:hidden/>
    <w:uiPriority w:val="99"/>
    <w:semiHidden/>
    <w:rsid w:val="00526871"/>
    <w:pPr>
      <w:spacing w:after="0" w:line="24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A4ACC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A4ACC"/>
    <w:pPr>
      <w:spacing w:before="120" w:after="0"/>
      <w:ind w:left="240"/>
    </w:pPr>
    <w:rPr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A4ACC"/>
    <w:pPr>
      <w:spacing w:before="120" w:after="0"/>
    </w:pPr>
    <w:rPr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4A4ACC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A4AC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A4AC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A4AC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A4AC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A4AC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A4ACC"/>
    <w:pPr>
      <w:spacing w:after="0"/>
      <w:ind w:left="19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2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FAA350-84CC-5643-8ACF-37A9E461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Mura, Anna</dc:creator>
  <cp:keywords/>
  <dc:description/>
  <cp:lastModifiedBy>Mura, Anna</cp:lastModifiedBy>
  <cp:revision>3</cp:revision>
  <dcterms:created xsi:type="dcterms:W3CDTF">2026-06-08T10:27:00Z</dcterms:created>
  <dcterms:modified xsi:type="dcterms:W3CDTF">2026-06-08T11:08:00Z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e843cd27169b7d2c47ef8357dfae48f48c821f4467587724e5807b1cf407a642</vt:lpwstr>
  </property>
</Properties>
</file>