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4"/>
        <w:gridCol w:w="1461"/>
        <w:gridCol w:w="1080"/>
        <w:gridCol w:w="810"/>
        <w:gridCol w:w="1800"/>
        <w:gridCol w:w="1980"/>
        <w:gridCol w:w="21"/>
      </w:tblGrid>
      <w:tr w:rsidR="002A2700" w:rsidRPr="002A2700" w:rsidTr="002A2700">
        <w:trPr>
          <w:gridAfter w:val="1"/>
          <w:wAfter w:w="21" w:type="dxa"/>
        </w:trPr>
        <w:tc>
          <w:tcPr>
            <w:tcW w:w="8995" w:type="dxa"/>
            <w:gridSpan w:val="6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>
              <w:rPr>
                <w:rFonts w:cs="Arial"/>
                <w:lang w:bidi="ar-SY"/>
              </w:rPr>
              <w:t xml:space="preserve">Table </w:t>
            </w:r>
            <w:r w:rsidRPr="002A2700">
              <w:rPr>
                <w:rFonts w:cs="Arial"/>
                <w:lang w:bidi="ar-SY"/>
              </w:rPr>
              <w:t>9: Logistic Regression Results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Outcome</w:t>
            </w: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Variable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Adjusted OR (95% CI)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p-value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 w:val="restart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Occurrence of Adverse Effects</w:t>
            </w: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Toxin Type (B vs. A)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0.92 (0.53–1.61)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0.772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Age (per 10 years)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1.08 (0.87–1.34)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0.491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Sex (Female vs. Male)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1.45 (0.28–7.56)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0.662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Indication (Medical vs. Cosmetic)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1.21 (0.68–2.15)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0.515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Baseline Severity (per level)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1.18 (0.82–1.70)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0.371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 w:val="restart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Marked/Complete Improvement</w:t>
            </w: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Toxin Type (B vs. A)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0.87 (0.49–1.54)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0.631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Age (per 10 years)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1.12 (0.89–1.41)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0.340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Sex (Female vs. Male)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1.82 (0.35–9.44)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0.478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Indication (Medical vs. Cosmetic)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0.76 (0.41–1.39)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0.371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Baseline Severity (per level)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0.95 (0.65–1.38)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0.781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 w:val="restart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High Satisfaction</w:t>
            </w: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Toxin Type (B vs. A)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1.05 (0.58–1.89)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0.874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Age (per 10 years)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0.95 (0.74–1.22)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0.688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Sex (Female vs. Male)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1.32 (0.25–6.99)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0.744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Indication (Medical vs. Cosmetic)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0.69 (0.37–1.29)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0.244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Baseline Severity (per level)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0.87 (0.60–1.27)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0.470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 w:val="restart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Effect Duration &gt;3 Months</w:t>
            </w: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Toxin Type (B vs. A)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0.98 (0.55–1.75)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0.948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Age (per 10 years)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1.05 (0.82–1.34)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0.699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Sex (Female vs. Male)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2.10 (0.38–11.60)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0.394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Indication (Medical vs. Cosmetic)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0.82 (0.44–1.53)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0.532</w:t>
            </w:r>
          </w:p>
        </w:tc>
      </w:tr>
      <w:tr w:rsidR="002A2700" w:rsidRPr="002A2700" w:rsidTr="002A2700">
        <w:trPr>
          <w:gridAfter w:val="1"/>
          <w:wAfter w:w="21" w:type="dxa"/>
        </w:trPr>
        <w:tc>
          <w:tcPr>
            <w:tcW w:w="1864" w:type="dxa"/>
            <w:vMerge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</w:p>
        </w:tc>
        <w:tc>
          <w:tcPr>
            <w:tcW w:w="2541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Baseline Severity (per level)</w:t>
            </w:r>
          </w:p>
        </w:tc>
        <w:tc>
          <w:tcPr>
            <w:tcW w:w="2610" w:type="dxa"/>
            <w:gridSpan w:val="2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0.91 (0.63–1.33)</w:t>
            </w:r>
          </w:p>
        </w:tc>
        <w:tc>
          <w:tcPr>
            <w:tcW w:w="1980" w:type="dxa"/>
            <w:vAlign w:val="center"/>
          </w:tcPr>
          <w:p w:rsidR="002A2700" w:rsidRPr="002A2700" w:rsidRDefault="002A2700" w:rsidP="002A2700">
            <w:pPr>
              <w:bidi w:val="0"/>
              <w:jc w:val="center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>0.638</w:t>
            </w:r>
          </w:p>
        </w:tc>
      </w:tr>
      <w:tr w:rsidR="002A2700" w:rsidRPr="002A2700" w:rsidTr="001E7236">
        <w:tc>
          <w:tcPr>
            <w:tcW w:w="9016" w:type="dxa"/>
            <w:gridSpan w:val="7"/>
          </w:tcPr>
          <w:p w:rsidR="002A2700" w:rsidRPr="002A2700" w:rsidRDefault="002A2700" w:rsidP="00706D96">
            <w:pPr>
              <w:bidi w:val="0"/>
              <w:rPr>
                <w:lang w:bidi="ar-SY"/>
              </w:rPr>
            </w:pPr>
            <w:bookmarkStart w:id="0" w:name="_GoBack"/>
            <w:bookmarkEnd w:id="0"/>
            <w:r w:rsidRPr="002A2700">
              <w:rPr>
                <w:lang w:bidi="ar-SY"/>
              </w:rPr>
              <w:t>Stratified Analysis by Indication Type</w:t>
            </w:r>
          </w:p>
        </w:tc>
      </w:tr>
      <w:tr w:rsidR="002A2700" w:rsidRPr="002A2700" w:rsidTr="00E40040">
        <w:tc>
          <w:tcPr>
            <w:tcW w:w="9016" w:type="dxa"/>
            <w:gridSpan w:val="7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>A. Cosmetic Group Only (n = 53)</w:t>
            </w:r>
          </w:p>
        </w:tc>
      </w:tr>
      <w:tr w:rsidR="002A2700" w:rsidRPr="002A2700" w:rsidTr="002A2700">
        <w:tc>
          <w:tcPr>
            <w:tcW w:w="1864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rtl/>
                <w:lang w:bidi="ar-SY"/>
              </w:rPr>
              <w:t xml:space="preserve"> </w:t>
            </w:r>
            <w:r w:rsidRPr="002A2700">
              <w:rPr>
                <w:rFonts w:cs="Arial"/>
                <w:lang w:bidi="ar-SY"/>
              </w:rPr>
              <w:t xml:space="preserve">Outcome </w:t>
            </w:r>
          </w:p>
        </w:tc>
        <w:tc>
          <w:tcPr>
            <w:tcW w:w="1461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</w:t>
            </w:r>
            <w:proofErr w:type="spellStart"/>
            <w:r w:rsidRPr="002A2700">
              <w:rPr>
                <w:rFonts w:cs="Arial"/>
                <w:lang w:bidi="ar-SY"/>
              </w:rPr>
              <w:t>BoNT</w:t>
            </w:r>
            <w:proofErr w:type="spellEnd"/>
            <w:r w:rsidRPr="002A2700">
              <w:rPr>
                <w:rFonts w:cs="Arial"/>
                <w:lang w:bidi="ar-SY"/>
              </w:rPr>
              <w:t xml:space="preserve">-A (n=19) </w:t>
            </w:r>
          </w:p>
        </w:tc>
        <w:tc>
          <w:tcPr>
            <w:tcW w:w="1890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</w:t>
            </w:r>
            <w:proofErr w:type="spellStart"/>
            <w:r w:rsidRPr="002A2700">
              <w:rPr>
                <w:rFonts w:cs="Arial"/>
                <w:lang w:bidi="ar-SY"/>
              </w:rPr>
              <w:t>BoNT</w:t>
            </w:r>
            <w:proofErr w:type="spellEnd"/>
            <w:r w:rsidRPr="002A2700">
              <w:rPr>
                <w:rFonts w:cs="Arial"/>
                <w:lang w:bidi="ar-SY"/>
              </w:rPr>
              <w:t xml:space="preserve">-B (n=34) </w:t>
            </w:r>
          </w:p>
        </w:tc>
        <w:tc>
          <w:tcPr>
            <w:tcW w:w="1800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p-value </w:t>
            </w:r>
          </w:p>
        </w:tc>
        <w:tc>
          <w:tcPr>
            <w:tcW w:w="2001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Cramer's V</w:t>
            </w:r>
            <w:r w:rsidRPr="002A2700">
              <w:rPr>
                <w:rFonts w:cs="Arial"/>
                <w:rtl/>
                <w:lang w:bidi="ar-SY"/>
              </w:rPr>
              <w:t xml:space="preserve"> </w:t>
            </w:r>
          </w:p>
        </w:tc>
      </w:tr>
      <w:tr w:rsidR="002A2700" w:rsidRPr="002A2700" w:rsidTr="002A2700">
        <w:tc>
          <w:tcPr>
            <w:tcW w:w="1864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rtl/>
                <w:lang w:bidi="ar-SY"/>
              </w:rPr>
              <w:t xml:space="preserve"> </w:t>
            </w:r>
            <w:r w:rsidRPr="002A2700">
              <w:rPr>
                <w:rFonts w:cs="Arial"/>
                <w:lang w:bidi="ar-SY"/>
              </w:rPr>
              <w:t xml:space="preserve">Occurrence of Adverse Effects </w:t>
            </w:r>
          </w:p>
        </w:tc>
        <w:tc>
          <w:tcPr>
            <w:tcW w:w="1461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7 (36.8%) </w:t>
            </w:r>
          </w:p>
        </w:tc>
        <w:tc>
          <w:tcPr>
            <w:tcW w:w="1890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11 (32.4%) </w:t>
            </w:r>
          </w:p>
        </w:tc>
        <w:tc>
          <w:tcPr>
            <w:tcW w:w="1800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0.742 </w:t>
            </w:r>
          </w:p>
        </w:tc>
        <w:tc>
          <w:tcPr>
            <w:tcW w:w="2001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0.05</w:t>
            </w:r>
            <w:r w:rsidRPr="002A2700">
              <w:rPr>
                <w:rFonts w:cs="Arial"/>
                <w:rtl/>
                <w:lang w:bidi="ar-SY"/>
              </w:rPr>
              <w:t xml:space="preserve"> </w:t>
            </w:r>
          </w:p>
        </w:tc>
      </w:tr>
      <w:tr w:rsidR="002A2700" w:rsidRPr="002A2700" w:rsidTr="002A2700">
        <w:tc>
          <w:tcPr>
            <w:tcW w:w="1864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rtl/>
                <w:lang w:bidi="ar-SY"/>
              </w:rPr>
              <w:t xml:space="preserve"> </w:t>
            </w:r>
            <w:r w:rsidRPr="002A2700">
              <w:rPr>
                <w:rFonts w:cs="Arial"/>
                <w:lang w:bidi="ar-SY"/>
              </w:rPr>
              <w:t xml:space="preserve">Adverse Effect Severity </w:t>
            </w:r>
          </w:p>
        </w:tc>
        <w:tc>
          <w:tcPr>
            <w:tcW w:w="1461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Mild: 3, Moderate: 3, Severe: 1 </w:t>
            </w:r>
          </w:p>
        </w:tc>
        <w:tc>
          <w:tcPr>
            <w:tcW w:w="1890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Mild: 4, Moderate: 5, Severe: 2 </w:t>
            </w:r>
          </w:p>
        </w:tc>
        <w:tc>
          <w:tcPr>
            <w:tcW w:w="1800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0.891 </w:t>
            </w:r>
          </w:p>
        </w:tc>
        <w:tc>
          <w:tcPr>
            <w:tcW w:w="2001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0.06</w:t>
            </w:r>
            <w:r w:rsidRPr="002A2700">
              <w:rPr>
                <w:rFonts w:cs="Arial"/>
                <w:rtl/>
                <w:lang w:bidi="ar-SY"/>
              </w:rPr>
              <w:t xml:space="preserve"> </w:t>
            </w:r>
          </w:p>
        </w:tc>
      </w:tr>
      <w:tr w:rsidR="002A2700" w:rsidRPr="002A2700" w:rsidTr="002A2700">
        <w:tc>
          <w:tcPr>
            <w:tcW w:w="1864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rtl/>
                <w:lang w:bidi="ar-SY"/>
              </w:rPr>
              <w:t xml:space="preserve"> </w:t>
            </w:r>
            <w:r w:rsidRPr="002A2700">
              <w:rPr>
                <w:rFonts w:cs="Arial"/>
                <w:lang w:bidi="ar-SY"/>
              </w:rPr>
              <w:t xml:space="preserve">High Satisfaction </w:t>
            </w:r>
          </w:p>
        </w:tc>
        <w:tc>
          <w:tcPr>
            <w:tcW w:w="1461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13 (68.4%) </w:t>
            </w:r>
          </w:p>
        </w:tc>
        <w:tc>
          <w:tcPr>
            <w:tcW w:w="1890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23 (67.6%) </w:t>
            </w:r>
          </w:p>
        </w:tc>
        <w:tc>
          <w:tcPr>
            <w:tcW w:w="1800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0.952 </w:t>
            </w:r>
          </w:p>
        </w:tc>
        <w:tc>
          <w:tcPr>
            <w:tcW w:w="2001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0.01</w:t>
            </w:r>
            <w:r w:rsidRPr="002A2700">
              <w:rPr>
                <w:rFonts w:cs="Arial"/>
                <w:rtl/>
                <w:lang w:bidi="ar-SY"/>
              </w:rPr>
              <w:t xml:space="preserve"> </w:t>
            </w:r>
          </w:p>
        </w:tc>
      </w:tr>
      <w:tr w:rsidR="002A2700" w:rsidRPr="002A2700" w:rsidTr="002A2700">
        <w:tc>
          <w:tcPr>
            <w:tcW w:w="1864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rtl/>
                <w:lang w:bidi="ar-SY"/>
              </w:rPr>
              <w:t xml:space="preserve"> </w:t>
            </w:r>
            <w:r w:rsidRPr="002A2700">
              <w:rPr>
                <w:rFonts w:cs="Arial"/>
                <w:lang w:bidi="ar-SY"/>
              </w:rPr>
              <w:t xml:space="preserve">Marked/Complete Improvement </w:t>
            </w:r>
          </w:p>
        </w:tc>
        <w:tc>
          <w:tcPr>
            <w:tcW w:w="1461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11 (57.9%) </w:t>
            </w:r>
          </w:p>
        </w:tc>
        <w:tc>
          <w:tcPr>
            <w:tcW w:w="1890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18 (52.9%) </w:t>
            </w:r>
          </w:p>
        </w:tc>
        <w:tc>
          <w:tcPr>
            <w:tcW w:w="1800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0.723 </w:t>
            </w:r>
          </w:p>
        </w:tc>
        <w:tc>
          <w:tcPr>
            <w:tcW w:w="2001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0.05</w:t>
            </w:r>
            <w:r w:rsidRPr="002A2700">
              <w:rPr>
                <w:rFonts w:cs="Arial"/>
                <w:rtl/>
                <w:lang w:bidi="ar-SY"/>
              </w:rPr>
              <w:t xml:space="preserve"> </w:t>
            </w:r>
          </w:p>
        </w:tc>
      </w:tr>
      <w:tr w:rsidR="002A2700" w:rsidRPr="002A2700" w:rsidTr="002A2700">
        <w:tc>
          <w:tcPr>
            <w:tcW w:w="1864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rtl/>
                <w:lang w:bidi="ar-SY"/>
              </w:rPr>
              <w:t xml:space="preserve"> </w:t>
            </w:r>
            <w:r w:rsidRPr="002A2700">
              <w:rPr>
                <w:rFonts w:cs="Arial"/>
                <w:lang w:bidi="ar-SY"/>
              </w:rPr>
              <w:t xml:space="preserve">Effect Duration &gt;3 Months </w:t>
            </w:r>
          </w:p>
        </w:tc>
        <w:tc>
          <w:tcPr>
            <w:tcW w:w="1461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12 (63.2%) </w:t>
            </w:r>
          </w:p>
        </w:tc>
        <w:tc>
          <w:tcPr>
            <w:tcW w:w="1890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21 (61.8%) </w:t>
            </w:r>
          </w:p>
        </w:tc>
        <w:tc>
          <w:tcPr>
            <w:tcW w:w="1800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0.920 </w:t>
            </w:r>
          </w:p>
        </w:tc>
        <w:tc>
          <w:tcPr>
            <w:tcW w:w="2001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0.02</w:t>
            </w:r>
            <w:r w:rsidRPr="002A2700">
              <w:rPr>
                <w:rFonts w:cs="Arial"/>
                <w:rtl/>
                <w:lang w:bidi="ar-SY"/>
              </w:rPr>
              <w:t xml:space="preserve"> </w:t>
            </w:r>
          </w:p>
        </w:tc>
      </w:tr>
      <w:tr w:rsidR="002A2700" w:rsidRPr="002A2700" w:rsidTr="002A2700">
        <w:tc>
          <w:tcPr>
            <w:tcW w:w="1864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rtl/>
                <w:lang w:bidi="ar-SY"/>
              </w:rPr>
              <w:t xml:space="preserve"> </w:t>
            </w:r>
            <w:r w:rsidRPr="002A2700">
              <w:rPr>
                <w:rFonts w:cs="Arial"/>
                <w:lang w:bidi="ar-SY"/>
              </w:rPr>
              <w:t xml:space="preserve">Onset ≤1 Week </w:t>
            </w:r>
          </w:p>
        </w:tc>
        <w:tc>
          <w:tcPr>
            <w:tcW w:w="1461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13 (68.4%) </w:t>
            </w:r>
          </w:p>
        </w:tc>
        <w:tc>
          <w:tcPr>
            <w:tcW w:w="1890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24 (70.6%) </w:t>
            </w:r>
          </w:p>
        </w:tc>
        <w:tc>
          <w:tcPr>
            <w:tcW w:w="1800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0.867 </w:t>
            </w:r>
          </w:p>
        </w:tc>
        <w:tc>
          <w:tcPr>
            <w:tcW w:w="2001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0.02</w:t>
            </w:r>
            <w:r w:rsidRPr="002A2700">
              <w:rPr>
                <w:rFonts w:cs="Arial"/>
                <w:rtl/>
                <w:lang w:bidi="ar-SY"/>
              </w:rPr>
              <w:t xml:space="preserve"> </w:t>
            </w:r>
          </w:p>
        </w:tc>
      </w:tr>
      <w:tr w:rsidR="002A2700" w:rsidRPr="002A2700" w:rsidTr="002A2700">
        <w:tc>
          <w:tcPr>
            <w:tcW w:w="9016" w:type="dxa"/>
            <w:gridSpan w:val="7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rtl/>
                <w:lang w:bidi="ar-SY"/>
              </w:rPr>
              <w:t xml:space="preserve"> </w:t>
            </w:r>
            <w:r w:rsidRPr="002A2700">
              <w:rPr>
                <w:rFonts w:cs="Arial"/>
                <w:lang w:bidi="ar-SY"/>
              </w:rPr>
              <w:t>B. Medical Group Only (n = 14)</w:t>
            </w:r>
          </w:p>
        </w:tc>
      </w:tr>
      <w:tr w:rsidR="002A2700" w:rsidRPr="002A2700" w:rsidTr="002A2700">
        <w:trPr>
          <w:trHeight w:val="62"/>
        </w:trPr>
        <w:tc>
          <w:tcPr>
            <w:tcW w:w="1864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rtl/>
                <w:lang w:bidi="ar-SY"/>
              </w:rPr>
              <w:t xml:space="preserve"> </w:t>
            </w:r>
            <w:r w:rsidRPr="002A2700">
              <w:rPr>
                <w:rFonts w:cs="Arial"/>
                <w:lang w:bidi="ar-SY"/>
              </w:rPr>
              <w:t xml:space="preserve">Outcome </w:t>
            </w:r>
          </w:p>
        </w:tc>
        <w:tc>
          <w:tcPr>
            <w:tcW w:w="1461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</w:t>
            </w:r>
            <w:proofErr w:type="spellStart"/>
            <w:r w:rsidRPr="002A2700">
              <w:rPr>
                <w:rFonts w:cs="Arial"/>
                <w:lang w:bidi="ar-SY"/>
              </w:rPr>
              <w:t>BoNT</w:t>
            </w:r>
            <w:proofErr w:type="spellEnd"/>
            <w:r w:rsidRPr="002A2700">
              <w:rPr>
                <w:rFonts w:cs="Arial"/>
                <w:lang w:bidi="ar-SY"/>
              </w:rPr>
              <w:t xml:space="preserve">-A (n=3) </w:t>
            </w:r>
          </w:p>
        </w:tc>
        <w:tc>
          <w:tcPr>
            <w:tcW w:w="1890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</w:t>
            </w:r>
            <w:proofErr w:type="spellStart"/>
            <w:r w:rsidRPr="002A2700">
              <w:rPr>
                <w:rFonts w:cs="Arial"/>
                <w:lang w:bidi="ar-SY"/>
              </w:rPr>
              <w:t>BoNT</w:t>
            </w:r>
            <w:proofErr w:type="spellEnd"/>
            <w:r w:rsidRPr="002A2700">
              <w:rPr>
                <w:rFonts w:cs="Arial"/>
                <w:lang w:bidi="ar-SY"/>
              </w:rPr>
              <w:t xml:space="preserve">-B (n=11) </w:t>
            </w:r>
          </w:p>
        </w:tc>
        <w:tc>
          <w:tcPr>
            <w:tcW w:w="1800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p-value </w:t>
            </w:r>
          </w:p>
        </w:tc>
        <w:tc>
          <w:tcPr>
            <w:tcW w:w="2001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Cramer's V</w:t>
            </w:r>
            <w:r w:rsidRPr="002A2700">
              <w:rPr>
                <w:rFonts w:cs="Arial"/>
                <w:rtl/>
                <w:lang w:bidi="ar-SY"/>
              </w:rPr>
              <w:t xml:space="preserve"> </w:t>
            </w:r>
          </w:p>
        </w:tc>
      </w:tr>
      <w:tr w:rsidR="002A2700" w:rsidRPr="002A2700" w:rsidTr="002A2700">
        <w:tc>
          <w:tcPr>
            <w:tcW w:w="1864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rtl/>
                <w:lang w:bidi="ar-SY"/>
              </w:rPr>
              <w:lastRenderedPageBreak/>
              <w:t xml:space="preserve"> </w:t>
            </w:r>
            <w:r w:rsidRPr="002A2700">
              <w:rPr>
                <w:rFonts w:cs="Arial"/>
                <w:lang w:bidi="ar-SY"/>
              </w:rPr>
              <w:t xml:space="preserve">Occurrence of Adverse Effects </w:t>
            </w:r>
          </w:p>
        </w:tc>
        <w:tc>
          <w:tcPr>
            <w:tcW w:w="1461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1 (33.3%) </w:t>
            </w:r>
          </w:p>
        </w:tc>
        <w:tc>
          <w:tcPr>
            <w:tcW w:w="1890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5 (45.5%) </w:t>
            </w:r>
          </w:p>
        </w:tc>
        <w:tc>
          <w:tcPr>
            <w:tcW w:w="1800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1.000 </w:t>
            </w:r>
          </w:p>
        </w:tc>
        <w:tc>
          <w:tcPr>
            <w:tcW w:w="2001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0.11</w:t>
            </w:r>
            <w:r w:rsidRPr="002A2700">
              <w:rPr>
                <w:rFonts w:cs="Arial"/>
                <w:rtl/>
                <w:lang w:bidi="ar-SY"/>
              </w:rPr>
              <w:t xml:space="preserve"> </w:t>
            </w:r>
          </w:p>
        </w:tc>
      </w:tr>
      <w:tr w:rsidR="002A2700" w:rsidRPr="002A2700" w:rsidTr="002A2700">
        <w:tc>
          <w:tcPr>
            <w:tcW w:w="1864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rtl/>
                <w:lang w:bidi="ar-SY"/>
              </w:rPr>
              <w:t xml:space="preserve"> </w:t>
            </w:r>
            <w:r w:rsidRPr="002A2700">
              <w:rPr>
                <w:rFonts w:cs="Arial"/>
                <w:lang w:bidi="ar-SY"/>
              </w:rPr>
              <w:t xml:space="preserve">Adverse Effect Severity </w:t>
            </w:r>
          </w:p>
        </w:tc>
        <w:tc>
          <w:tcPr>
            <w:tcW w:w="1461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Mild: 1 </w:t>
            </w:r>
          </w:p>
        </w:tc>
        <w:tc>
          <w:tcPr>
            <w:tcW w:w="1890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Mild: 2, Moderate: 2, Severe: 1 </w:t>
            </w:r>
          </w:p>
        </w:tc>
        <w:tc>
          <w:tcPr>
            <w:tcW w:w="1800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0.660 </w:t>
            </w:r>
          </w:p>
        </w:tc>
        <w:tc>
          <w:tcPr>
            <w:tcW w:w="2001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0.30</w:t>
            </w:r>
            <w:r w:rsidRPr="002A2700">
              <w:rPr>
                <w:rFonts w:cs="Arial"/>
                <w:rtl/>
                <w:lang w:bidi="ar-SY"/>
              </w:rPr>
              <w:t xml:space="preserve"> </w:t>
            </w:r>
          </w:p>
        </w:tc>
      </w:tr>
      <w:tr w:rsidR="002A2700" w:rsidRPr="002A2700" w:rsidTr="002A2700">
        <w:tc>
          <w:tcPr>
            <w:tcW w:w="1864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rtl/>
                <w:lang w:bidi="ar-SY"/>
              </w:rPr>
              <w:t xml:space="preserve"> </w:t>
            </w:r>
            <w:r w:rsidRPr="002A2700">
              <w:rPr>
                <w:rFonts w:cs="Arial"/>
                <w:lang w:bidi="ar-SY"/>
              </w:rPr>
              <w:t xml:space="preserve">High Satisfaction </w:t>
            </w:r>
          </w:p>
        </w:tc>
        <w:tc>
          <w:tcPr>
            <w:tcW w:w="1461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2 (66.7%) </w:t>
            </w:r>
          </w:p>
        </w:tc>
        <w:tc>
          <w:tcPr>
            <w:tcW w:w="1890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7 (63.6%) </w:t>
            </w:r>
          </w:p>
        </w:tc>
        <w:tc>
          <w:tcPr>
            <w:tcW w:w="1800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1.000 </w:t>
            </w:r>
          </w:p>
        </w:tc>
        <w:tc>
          <w:tcPr>
            <w:tcW w:w="2001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0.03</w:t>
            </w:r>
            <w:r w:rsidRPr="002A2700">
              <w:rPr>
                <w:rFonts w:cs="Arial"/>
                <w:rtl/>
                <w:lang w:bidi="ar-SY"/>
              </w:rPr>
              <w:t xml:space="preserve"> </w:t>
            </w:r>
          </w:p>
        </w:tc>
      </w:tr>
      <w:tr w:rsidR="002A2700" w:rsidRPr="002A2700" w:rsidTr="002A2700">
        <w:tc>
          <w:tcPr>
            <w:tcW w:w="1864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rtl/>
                <w:lang w:bidi="ar-SY"/>
              </w:rPr>
              <w:t xml:space="preserve"> </w:t>
            </w:r>
            <w:r w:rsidRPr="002A2700">
              <w:rPr>
                <w:rFonts w:cs="Arial"/>
                <w:lang w:bidi="ar-SY"/>
              </w:rPr>
              <w:t xml:space="preserve">Marked/Complete Improvement </w:t>
            </w:r>
          </w:p>
        </w:tc>
        <w:tc>
          <w:tcPr>
            <w:tcW w:w="1461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1 (33.3%) </w:t>
            </w:r>
          </w:p>
        </w:tc>
        <w:tc>
          <w:tcPr>
            <w:tcW w:w="1890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6 (54.5%) </w:t>
            </w:r>
          </w:p>
        </w:tc>
        <w:tc>
          <w:tcPr>
            <w:tcW w:w="1800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0.581 </w:t>
            </w:r>
          </w:p>
        </w:tc>
        <w:tc>
          <w:tcPr>
            <w:tcW w:w="2001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0.18</w:t>
            </w:r>
            <w:r w:rsidRPr="002A2700">
              <w:rPr>
                <w:rFonts w:cs="Arial"/>
                <w:rtl/>
                <w:lang w:bidi="ar-SY"/>
              </w:rPr>
              <w:t xml:space="preserve"> </w:t>
            </w:r>
          </w:p>
        </w:tc>
      </w:tr>
      <w:tr w:rsidR="002A2700" w:rsidRPr="002A2700" w:rsidTr="002A2700">
        <w:tc>
          <w:tcPr>
            <w:tcW w:w="1864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rtl/>
                <w:lang w:bidi="ar-SY"/>
              </w:rPr>
              <w:t xml:space="preserve"> </w:t>
            </w:r>
            <w:r w:rsidRPr="002A2700">
              <w:rPr>
                <w:rFonts w:cs="Arial"/>
                <w:lang w:bidi="ar-SY"/>
              </w:rPr>
              <w:t xml:space="preserve">Effect Duration &gt;3 Months </w:t>
            </w:r>
          </w:p>
        </w:tc>
        <w:tc>
          <w:tcPr>
            <w:tcW w:w="1461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1 (33.3%) </w:t>
            </w:r>
          </w:p>
        </w:tc>
        <w:tc>
          <w:tcPr>
            <w:tcW w:w="1890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6 (54.5%) </w:t>
            </w:r>
          </w:p>
        </w:tc>
        <w:tc>
          <w:tcPr>
            <w:tcW w:w="1800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0.581 </w:t>
            </w:r>
          </w:p>
        </w:tc>
        <w:tc>
          <w:tcPr>
            <w:tcW w:w="2001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0.18</w:t>
            </w:r>
            <w:r w:rsidRPr="002A2700">
              <w:rPr>
                <w:rFonts w:cs="Arial"/>
                <w:rtl/>
                <w:lang w:bidi="ar-SY"/>
              </w:rPr>
              <w:t xml:space="preserve"> </w:t>
            </w:r>
          </w:p>
        </w:tc>
      </w:tr>
      <w:tr w:rsidR="002A2700" w:rsidRPr="002A2700" w:rsidTr="002A2700">
        <w:tc>
          <w:tcPr>
            <w:tcW w:w="1864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rtl/>
                <w:lang w:bidi="ar-SY"/>
              </w:rPr>
              <w:t xml:space="preserve"> </w:t>
            </w:r>
            <w:r w:rsidRPr="002A2700">
              <w:rPr>
                <w:rFonts w:cs="Arial"/>
                <w:lang w:bidi="ar-SY"/>
              </w:rPr>
              <w:t xml:space="preserve">Onset ≤1 Week </w:t>
            </w:r>
          </w:p>
        </w:tc>
        <w:tc>
          <w:tcPr>
            <w:tcW w:w="1461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2 (66.7%) </w:t>
            </w:r>
          </w:p>
        </w:tc>
        <w:tc>
          <w:tcPr>
            <w:tcW w:w="1890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8 (72.7%) </w:t>
            </w:r>
          </w:p>
        </w:tc>
        <w:tc>
          <w:tcPr>
            <w:tcW w:w="1800" w:type="dxa"/>
          </w:tcPr>
          <w:p w:rsidR="002A2700" w:rsidRPr="002A2700" w:rsidRDefault="002A2700" w:rsidP="002A2700">
            <w:pPr>
              <w:bidi w:val="0"/>
              <w:rPr>
                <w:rFonts w:cs="Arial"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1.000 </w:t>
            </w:r>
          </w:p>
        </w:tc>
        <w:tc>
          <w:tcPr>
            <w:tcW w:w="2001" w:type="dxa"/>
            <w:gridSpan w:val="2"/>
          </w:tcPr>
          <w:p w:rsidR="002A2700" w:rsidRPr="002A2700" w:rsidRDefault="002A2700" w:rsidP="002A2700">
            <w:pPr>
              <w:bidi w:val="0"/>
              <w:rPr>
                <w:rFonts w:cs="Arial"/>
                <w:rtl/>
                <w:lang w:bidi="ar-SY"/>
              </w:rPr>
            </w:pPr>
            <w:r w:rsidRPr="002A2700">
              <w:rPr>
                <w:rFonts w:cs="Arial"/>
                <w:lang w:bidi="ar-SY"/>
              </w:rPr>
              <w:t xml:space="preserve"> 0.06</w:t>
            </w:r>
            <w:r w:rsidRPr="002A2700">
              <w:rPr>
                <w:rFonts w:cs="Arial"/>
                <w:rtl/>
                <w:lang w:bidi="ar-SY"/>
              </w:rPr>
              <w:t xml:space="preserve"> </w:t>
            </w:r>
          </w:p>
        </w:tc>
      </w:tr>
    </w:tbl>
    <w:p w:rsidR="002A2700" w:rsidRPr="002A2700" w:rsidRDefault="002A2700" w:rsidP="002A2700">
      <w:pPr>
        <w:bidi w:val="0"/>
        <w:rPr>
          <w:lang w:bidi="ar-SY"/>
        </w:rPr>
      </w:pPr>
    </w:p>
    <w:sectPr w:rsidR="002A2700" w:rsidRPr="002A2700" w:rsidSect="00DA409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00"/>
    <w:rsid w:val="002A2700"/>
    <w:rsid w:val="00706D96"/>
    <w:rsid w:val="00AB5041"/>
    <w:rsid w:val="00DA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A821A"/>
  <w15:chartTrackingRefBased/>
  <w15:docId w15:val="{D120B228-E517-43D9-AC49-38B1DDF1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2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2026-06-20T16:34:00Z</dcterms:created>
  <dcterms:modified xsi:type="dcterms:W3CDTF">2026-06-20T16:59:00Z</dcterms:modified>
</cp:coreProperties>
</file>