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A07089" w14:textId="77777777" w:rsidR="0026219D" w:rsidRDefault="0026219D" w:rsidP="0026219D">
      <w:pPr>
        <w:adjustRightInd w:val="0"/>
        <w:spacing w:beforeLines="50" w:before="193" w:afterLines="50" w:after="193" w:line="360" w:lineRule="auto"/>
        <w:rPr>
          <w:rFonts w:ascii="Times New Roman" w:hAnsi="Times New Roman"/>
          <w:b/>
          <w:kern w:val="44"/>
          <w:sz w:val="28"/>
        </w:rPr>
      </w:pPr>
      <w:r>
        <w:rPr>
          <w:rFonts w:ascii="Times New Roman" w:hAnsi="Times New Roman"/>
          <w:b/>
          <w:kern w:val="44"/>
          <w:sz w:val="28"/>
        </w:rPr>
        <w:t xml:space="preserve">Fertilization-driven coupling of soil dissolved organic matter </w:t>
      </w:r>
      <w:proofErr w:type="spellStart"/>
      <w:r>
        <w:rPr>
          <w:rFonts w:ascii="Times New Roman" w:hAnsi="Times New Roman"/>
          <w:b/>
          <w:kern w:val="44"/>
          <w:sz w:val="28"/>
        </w:rPr>
        <w:t>chemodiversity</w:t>
      </w:r>
      <w:proofErr w:type="spellEnd"/>
      <w:r>
        <w:rPr>
          <w:rFonts w:ascii="Times New Roman" w:hAnsi="Times New Roman"/>
          <w:b/>
          <w:kern w:val="44"/>
          <w:sz w:val="28"/>
        </w:rPr>
        <w:t xml:space="preserve"> and microbial communities reveals molecular mechanisms of carbon stabilization in arid agroecosystems</w:t>
      </w:r>
    </w:p>
    <w:p w14:paraId="301D794F" w14:textId="77777777" w:rsidR="0026219D" w:rsidRDefault="0026219D" w:rsidP="0026219D">
      <w:pPr>
        <w:adjustRightInd w:val="0"/>
        <w:spacing w:beforeLines="50" w:before="193" w:afterLines="50" w:after="193"/>
        <w:rPr>
          <w:rFonts w:ascii="Times New Roman" w:eastAsiaTheme="minorEastAsia" w:hAnsi="Times New Roman"/>
          <w:sz w:val="24"/>
          <w:szCs w:val="32"/>
        </w:rPr>
      </w:pPr>
      <w:proofErr w:type="spellStart"/>
      <w:r>
        <w:rPr>
          <w:rFonts w:ascii="Times New Roman" w:eastAsiaTheme="minorEastAsia" w:hAnsi="Times New Roman"/>
          <w:sz w:val="24"/>
          <w:szCs w:val="32"/>
        </w:rPr>
        <w:t>Hongxian</w:t>
      </w:r>
      <w:proofErr w:type="spellEnd"/>
      <w:r>
        <w:rPr>
          <w:rFonts w:ascii="Times New Roman" w:eastAsiaTheme="minorEastAsia" w:hAnsi="Times New Roman"/>
          <w:sz w:val="24"/>
          <w:szCs w:val="32"/>
        </w:rPr>
        <w:t xml:space="preserve"> Qian</w:t>
      </w:r>
      <w:r>
        <w:rPr>
          <w:rFonts w:ascii="Times New Roman" w:hAnsi="Times New Roman"/>
          <w:sz w:val="24"/>
          <w:szCs w:val="32"/>
          <w:vertAlign w:val="superscript"/>
        </w:rPr>
        <w:t>a</w:t>
      </w:r>
      <w:r>
        <w:rPr>
          <w:rFonts w:ascii="Times New Roman" w:hAnsi="Times New Roman"/>
          <w:sz w:val="24"/>
          <w:szCs w:val="32"/>
        </w:rPr>
        <w:t xml:space="preserve">, </w:t>
      </w:r>
      <w:bookmarkStart w:id="0" w:name="_Hlk115880038"/>
      <w:r>
        <w:rPr>
          <w:rFonts w:ascii="Times New Roman" w:hAnsi="Times New Roman"/>
          <w:sz w:val="24"/>
          <w:szCs w:val="32"/>
        </w:rPr>
        <w:t>Bin Xue</w:t>
      </w:r>
      <w:r>
        <w:rPr>
          <w:rFonts w:ascii="Times New Roman" w:hAnsi="Times New Roman"/>
          <w:sz w:val="24"/>
          <w:szCs w:val="32"/>
          <w:vertAlign w:val="superscript"/>
        </w:rPr>
        <w:t>b*</w:t>
      </w:r>
      <w:r>
        <w:rPr>
          <w:rFonts w:ascii="Times New Roman" w:hAnsi="Times New Roman"/>
          <w:sz w:val="24"/>
          <w:szCs w:val="32"/>
        </w:rPr>
        <w:t>,</w:t>
      </w:r>
      <w:bookmarkStart w:id="1" w:name="_Hlk115880114"/>
      <w:bookmarkStart w:id="2" w:name="_Hlk130282828"/>
      <w:bookmarkStart w:id="3" w:name="_Hlk115879890"/>
      <w:bookmarkEnd w:id="0"/>
      <w:r>
        <w:rPr>
          <w:rFonts w:ascii="Times New Roman" w:eastAsiaTheme="minorEastAsia" w:hAnsi="Times New Roman"/>
          <w:sz w:val="24"/>
          <w:szCs w:val="32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32"/>
        </w:rPr>
        <w:t>Lina Zhou</w:t>
      </w:r>
      <w:r>
        <w:rPr>
          <w:rFonts w:ascii="Times New Roman" w:eastAsiaTheme="minorEastAsia" w:hAnsi="Times New Roman"/>
          <w:kern w:val="0"/>
          <w:sz w:val="24"/>
          <w:szCs w:val="32"/>
          <w:vertAlign w:val="superscript"/>
        </w:rPr>
        <w:t>c, d</w:t>
      </w:r>
      <w:r>
        <w:rPr>
          <w:rFonts w:ascii="Times New Roman" w:eastAsiaTheme="minorEastAsia" w:hAnsi="Times New Roman"/>
          <w:sz w:val="24"/>
          <w:szCs w:val="32"/>
        </w:rPr>
        <w:t xml:space="preserve">, </w:t>
      </w:r>
      <w:proofErr w:type="spellStart"/>
      <w:r>
        <w:rPr>
          <w:rFonts w:ascii="Times New Roman" w:eastAsiaTheme="minorEastAsia" w:hAnsi="Times New Roman"/>
          <w:sz w:val="24"/>
          <w:szCs w:val="32"/>
        </w:rPr>
        <w:t>Yangxiu</w:t>
      </w:r>
      <w:proofErr w:type="spellEnd"/>
      <w:r>
        <w:rPr>
          <w:rFonts w:ascii="Times New Roman" w:eastAsiaTheme="minorEastAsia" w:hAnsi="Times New Roman"/>
          <w:sz w:val="24"/>
          <w:szCs w:val="32"/>
        </w:rPr>
        <w:t xml:space="preserve"> </w:t>
      </w:r>
      <w:proofErr w:type="spellStart"/>
      <w:r>
        <w:rPr>
          <w:rFonts w:ascii="Times New Roman" w:eastAsiaTheme="minorEastAsia" w:hAnsi="Times New Roman"/>
          <w:sz w:val="24"/>
          <w:szCs w:val="32"/>
        </w:rPr>
        <w:t>Mu</w:t>
      </w:r>
      <w:r>
        <w:rPr>
          <w:rFonts w:ascii="Times New Roman" w:eastAsiaTheme="minorEastAsia" w:hAnsi="Times New Roman"/>
          <w:sz w:val="24"/>
          <w:szCs w:val="32"/>
          <w:vertAlign w:val="superscript"/>
        </w:rPr>
        <w:t>c</w:t>
      </w:r>
      <w:proofErr w:type="spellEnd"/>
      <w:r>
        <w:rPr>
          <w:rFonts w:ascii="Times New Roman" w:eastAsiaTheme="minorEastAsia" w:hAnsi="Times New Roman"/>
          <w:sz w:val="24"/>
          <w:szCs w:val="32"/>
          <w:vertAlign w:val="superscript"/>
        </w:rPr>
        <w:t>, d</w:t>
      </w:r>
      <w:r>
        <w:rPr>
          <w:rFonts w:ascii="Times New Roman" w:eastAsiaTheme="minorEastAsia" w:hAnsi="Times New Roman"/>
          <w:kern w:val="0"/>
          <w:sz w:val="24"/>
          <w:szCs w:val="32"/>
        </w:rPr>
        <w:t>,</w:t>
      </w:r>
      <w:r>
        <w:rPr>
          <w:rFonts w:ascii="Times New Roman" w:eastAsiaTheme="minorEastAsia" w:hAnsi="Times New Roman"/>
          <w:sz w:val="24"/>
          <w:szCs w:val="32"/>
        </w:rPr>
        <w:t xml:space="preserve"> </w:t>
      </w:r>
      <w:bookmarkStart w:id="4" w:name="_Hlk153807674"/>
      <w:bookmarkStart w:id="5" w:name="_Hlk153807628"/>
      <w:bookmarkEnd w:id="1"/>
      <w:bookmarkEnd w:id="2"/>
      <w:bookmarkEnd w:id="3"/>
      <w:proofErr w:type="spellStart"/>
      <w:r>
        <w:rPr>
          <w:rFonts w:ascii="Times New Roman" w:hAnsi="Times New Roman"/>
          <w:sz w:val="24"/>
          <w:szCs w:val="32"/>
        </w:rPr>
        <w:t>Lingtong</w:t>
      </w:r>
      <w:proofErr w:type="spellEnd"/>
      <w:r>
        <w:rPr>
          <w:rFonts w:ascii="Times New Roman" w:hAnsi="Times New Roman"/>
          <w:sz w:val="24"/>
          <w:szCs w:val="32"/>
        </w:rPr>
        <w:t xml:space="preserve"> Du</w:t>
      </w:r>
      <w:bookmarkEnd w:id="4"/>
      <w:r>
        <w:rPr>
          <w:rFonts w:ascii="Times New Roman" w:hAnsi="Times New Roman"/>
          <w:sz w:val="24"/>
          <w:szCs w:val="32"/>
          <w:vertAlign w:val="superscript"/>
        </w:rPr>
        <w:t>b</w:t>
      </w:r>
      <w:r>
        <w:rPr>
          <w:rFonts w:ascii="Times New Roman" w:hAnsi="Times New Roman"/>
          <w:sz w:val="24"/>
          <w:szCs w:val="32"/>
        </w:rPr>
        <w:t>,</w:t>
      </w:r>
      <w:bookmarkStart w:id="6" w:name="_Hlk115880000"/>
      <w:r>
        <w:rPr>
          <w:rFonts w:ascii="Times New Roman" w:hAnsi="Times New Roman"/>
          <w:sz w:val="24"/>
          <w:szCs w:val="32"/>
        </w:rPr>
        <w:t xml:space="preserve"> Kun Ma</w:t>
      </w:r>
      <w:r>
        <w:rPr>
          <w:rFonts w:ascii="Times New Roman" w:hAnsi="Times New Roman"/>
          <w:sz w:val="24"/>
          <w:szCs w:val="32"/>
          <w:vertAlign w:val="superscript"/>
        </w:rPr>
        <w:t>b</w:t>
      </w:r>
      <w:r>
        <w:rPr>
          <w:rFonts w:ascii="Times New Roman" w:hAnsi="Times New Roman"/>
          <w:sz w:val="24"/>
          <w:szCs w:val="32"/>
        </w:rPr>
        <w:t>, Qi Zhou</w:t>
      </w:r>
      <w:r>
        <w:rPr>
          <w:rFonts w:ascii="Times New Roman" w:hAnsi="Times New Roman"/>
          <w:sz w:val="24"/>
          <w:szCs w:val="32"/>
          <w:vertAlign w:val="superscript"/>
        </w:rPr>
        <w:t>e</w:t>
      </w:r>
      <w:r>
        <w:rPr>
          <w:rFonts w:ascii="Times New Roman" w:hAnsi="Times New Roman"/>
          <w:sz w:val="24"/>
          <w:szCs w:val="32"/>
        </w:rPr>
        <w:t>,</w:t>
      </w:r>
      <w:r>
        <w:rPr>
          <w:rFonts w:ascii="Times New Roman" w:eastAsiaTheme="minorEastAsia" w:hAnsi="Times New Roman"/>
          <w:sz w:val="24"/>
          <w:szCs w:val="32"/>
        </w:rPr>
        <w:t xml:space="preserve"> Lin Chen</w:t>
      </w:r>
      <w:bookmarkStart w:id="7" w:name="OLE_LINK123"/>
      <w:r>
        <w:rPr>
          <w:rFonts w:ascii="Times New Roman" w:eastAsiaTheme="minorEastAsia" w:hAnsi="Times New Roman"/>
          <w:sz w:val="24"/>
          <w:szCs w:val="32"/>
          <w:vertAlign w:val="superscript"/>
        </w:rPr>
        <w:t>b</w:t>
      </w:r>
      <w:r>
        <w:rPr>
          <w:rFonts w:ascii="Times New Roman" w:eastAsiaTheme="minorEastAsia" w:hAnsi="Times New Roman"/>
          <w:sz w:val="24"/>
          <w:szCs w:val="32"/>
        </w:rPr>
        <w:t>,</w:t>
      </w:r>
      <w:bookmarkEnd w:id="7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Ruili</w:t>
      </w:r>
      <w:proofErr w:type="spellEnd"/>
      <w:r>
        <w:rPr>
          <w:rFonts w:ascii="Times New Roman" w:hAnsi="Times New Roman"/>
          <w:sz w:val="24"/>
          <w:szCs w:val="32"/>
        </w:rPr>
        <w:t xml:space="preserve"> Gao</w:t>
      </w:r>
      <w:bookmarkEnd w:id="6"/>
      <w:r>
        <w:rPr>
          <w:rFonts w:ascii="Times New Roman" w:eastAsiaTheme="minorEastAsia" w:hAnsi="Times New Roman"/>
          <w:sz w:val="24"/>
          <w:szCs w:val="32"/>
          <w:vertAlign w:val="superscript"/>
        </w:rPr>
        <w:t>a</w:t>
      </w:r>
      <w:r>
        <w:rPr>
          <w:rFonts w:ascii="Times New Roman" w:hAnsi="Times New Roman"/>
          <w:sz w:val="24"/>
          <w:szCs w:val="32"/>
        </w:rPr>
        <w:t>,</w:t>
      </w:r>
      <w:bookmarkStart w:id="8" w:name="_Hlk195539169"/>
      <w:r>
        <w:rPr>
          <w:rFonts w:ascii="Times New Roman" w:eastAsiaTheme="minorEastAsia" w:hAnsi="Times New Roman"/>
          <w:sz w:val="24"/>
          <w:szCs w:val="32"/>
        </w:rPr>
        <w:t xml:space="preserve"> Man</w:t>
      </w:r>
      <w:r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eastAsiaTheme="minorEastAsia" w:hAnsi="Times New Roman"/>
          <w:sz w:val="24"/>
          <w:szCs w:val="32"/>
        </w:rPr>
        <w:t xml:space="preserve">Zhang </w:t>
      </w:r>
      <w:r>
        <w:rPr>
          <w:rFonts w:ascii="Times New Roman" w:eastAsiaTheme="minorEastAsia" w:hAnsi="Times New Roman"/>
          <w:sz w:val="24"/>
          <w:szCs w:val="32"/>
          <w:vertAlign w:val="superscript"/>
        </w:rPr>
        <w:t>b</w:t>
      </w:r>
      <w:r>
        <w:rPr>
          <w:rFonts w:ascii="Times New Roman" w:hAnsi="Times New Roman"/>
          <w:sz w:val="24"/>
          <w:szCs w:val="32"/>
        </w:rPr>
        <w:t xml:space="preserve">, </w:t>
      </w:r>
      <w:proofErr w:type="spellStart"/>
      <w:r>
        <w:rPr>
          <w:rFonts w:ascii="Times New Roman" w:hAnsi="Times New Roman"/>
          <w:sz w:val="24"/>
          <w:szCs w:val="32"/>
        </w:rPr>
        <w:t>Zhizhong</w:t>
      </w:r>
      <w:proofErr w:type="spellEnd"/>
      <w:r>
        <w:rPr>
          <w:rFonts w:ascii="Times New Roman" w:hAnsi="Times New Roman"/>
          <w:sz w:val="24"/>
          <w:szCs w:val="32"/>
        </w:rPr>
        <w:t xml:space="preserve"> </w:t>
      </w:r>
      <w:proofErr w:type="spellStart"/>
      <w:r>
        <w:rPr>
          <w:rFonts w:ascii="Times New Roman" w:hAnsi="Times New Roman"/>
          <w:sz w:val="24"/>
          <w:szCs w:val="32"/>
        </w:rPr>
        <w:t>Mu</w:t>
      </w:r>
      <w:r>
        <w:rPr>
          <w:rFonts w:ascii="Times New Roman" w:hAnsi="Times New Roman"/>
          <w:sz w:val="24"/>
          <w:szCs w:val="32"/>
          <w:vertAlign w:val="superscript"/>
        </w:rPr>
        <w:t>b</w:t>
      </w:r>
      <w:proofErr w:type="spellEnd"/>
      <w:r>
        <w:rPr>
          <w:rFonts w:ascii="Times New Roman" w:hAnsi="Times New Roman"/>
          <w:sz w:val="24"/>
          <w:szCs w:val="32"/>
        </w:rPr>
        <w:t>, Xiaolong Ma</w:t>
      </w:r>
      <w:r>
        <w:rPr>
          <w:rFonts w:ascii="Times New Roman" w:hAnsi="Times New Roman"/>
          <w:sz w:val="24"/>
          <w:szCs w:val="32"/>
          <w:vertAlign w:val="superscript"/>
        </w:rPr>
        <w:t>b</w:t>
      </w:r>
      <w:r>
        <w:rPr>
          <w:rFonts w:ascii="Times New Roman" w:hAnsi="Times New Roman"/>
          <w:sz w:val="24"/>
          <w:szCs w:val="32"/>
        </w:rPr>
        <w:t xml:space="preserve">, </w:t>
      </w:r>
      <w:bookmarkStart w:id="9" w:name="_Hlk153807685"/>
      <w:bookmarkEnd w:id="5"/>
      <w:bookmarkEnd w:id="8"/>
      <w:r>
        <w:rPr>
          <w:rFonts w:ascii="Times New Roman" w:hAnsi="Times New Roman"/>
          <w:sz w:val="24"/>
          <w:szCs w:val="32"/>
        </w:rPr>
        <w:t xml:space="preserve">George Martial </w:t>
      </w:r>
      <w:proofErr w:type="spellStart"/>
      <w:r>
        <w:rPr>
          <w:rFonts w:ascii="Times New Roman" w:hAnsi="Times New Roman"/>
          <w:sz w:val="24"/>
          <w:szCs w:val="32"/>
        </w:rPr>
        <w:t>Ndzana</w:t>
      </w:r>
      <w:bookmarkStart w:id="10" w:name="_Hlk104903188"/>
      <w:bookmarkEnd w:id="9"/>
      <w:r>
        <w:rPr>
          <w:rFonts w:ascii="Times New Roman" w:eastAsiaTheme="minorEastAsia" w:hAnsi="Times New Roman"/>
          <w:sz w:val="24"/>
          <w:szCs w:val="32"/>
          <w:vertAlign w:val="superscript"/>
        </w:rPr>
        <w:t>f</w:t>
      </w:r>
      <w:proofErr w:type="spellEnd"/>
    </w:p>
    <w:p w14:paraId="75C38C6F" w14:textId="77777777" w:rsidR="0026219D" w:rsidRDefault="0026219D" w:rsidP="0026219D">
      <w:pPr>
        <w:autoSpaceDE w:val="0"/>
        <w:autoSpaceDN w:val="0"/>
        <w:adjustRightInd w:val="0"/>
        <w:spacing w:beforeLines="50" w:before="193" w:afterLines="50" w:after="193"/>
        <w:rPr>
          <w:rFonts w:ascii="Times New Roman" w:eastAsiaTheme="minorEastAsia" w:hAnsi="Times New Roman"/>
          <w:kern w:val="0"/>
          <w:sz w:val="24"/>
          <w:szCs w:val="32"/>
        </w:rPr>
      </w:pPr>
      <w:r>
        <w:rPr>
          <w:rFonts w:ascii="Times New Roman" w:hAnsi="Times New Roman"/>
          <w:kern w:val="0"/>
          <w:sz w:val="24"/>
          <w:szCs w:val="32"/>
          <w:vertAlign w:val="superscript"/>
        </w:rPr>
        <w:t xml:space="preserve">a </w:t>
      </w:r>
      <w:r>
        <w:rPr>
          <w:rFonts w:ascii="Times New Roman" w:hAnsi="Times New Roman"/>
          <w:kern w:val="0"/>
          <w:sz w:val="24"/>
          <w:szCs w:val="32"/>
        </w:rPr>
        <w:t>School of Agriculture, Ningxia University, Yinchuan, Ningxia, China</w:t>
      </w:r>
    </w:p>
    <w:p w14:paraId="69EF7C20" w14:textId="77777777" w:rsidR="0026219D" w:rsidRDefault="0026219D" w:rsidP="0026219D">
      <w:pPr>
        <w:autoSpaceDE w:val="0"/>
        <w:autoSpaceDN w:val="0"/>
        <w:adjustRightInd w:val="0"/>
        <w:spacing w:beforeLines="50" w:before="193" w:afterLines="50" w:after="193"/>
        <w:rPr>
          <w:rFonts w:ascii="Times New Roman" w:hAnsi="Times New Roman"/>
          <w:kern w:val="0"/>
          <w:sz w:val="24"/>
          <w:szCs w:val="32"/>
        </w:rPr>
      </w:pPr>
      <w:r>
        <w:rPr>
          <w:rFonts w:ascii="Times New Roman" w:eastAsiaTheme="minorEastAsia" w:hAnsi="Times New Roman"/>
          <w:kern w:val="0"/>
          <w:sz w:val="24"/>
          <w:szCs w:val="32"/>
          <w:vertAlign w:val="superscript"/>
        </w:rPr>
        <w:t xml:space="preserve">b </w:t>
      </w:r>
      <w:r>
        <w:rPr>
          <w:rFonts w:ascii="Times New Roman" w:hAnsi="Times New Roman"/>
          <w:kern w:val="0"/>
          <w:sz w:val="24"/>
          <w:szCs w:val="32"/>
        </w:rPr>
        <w:t>School of Ecology and Environment, Ningxia University,</w:t>
      </w:r>
      <w:bookmarkStart w:id="11" w:name="OLE_LINK15"/>
      <w:r>
        <w:rPr>
          <w:rFonts w:ascii="Times New Roman" w:hAnsi="Times New Roman"/>
          <w:kern w:val="0"/>
          <w:sz w:val="24"/>
          <w:szCs w:val="32"/>
        </w:rPr>
        <w:t xml:space="preserve"> Yinchuan, Ningxia, China</w:t>
      </w:r>
    </w:p>
    <w:p w14:paraId="2379D6EE" w14:textId="64912C43" w:rsidR="0026219D" w:rsidRDefault="0026219D" w:rsidP="0026219D">
      <w:pPr>
        <w:autoSpaceDE w:val="0"/>
        <w:autoSpaceDN w:val="0"/>
        <w:adjustRightInd w:val="0"/>
        <w:spacing w:beforeLines="50" w:before="193" w:afterLines="50" w:after="193"/>
        <w:rPr>
          <w:rFonts w:ascii="Times New Roman" w:hAnsi="Times New Roman"/>
          <w:kern w:val="0"/>
          <w:sz w:val="24"/>
          <w:szCs w:val="32"/>
        </w:rPr>
      </w:pPr>
      <w:r>
        <w:rPr>
          <w:rFonts w:ascii="Times New Roman" w:eastAsiaTheme="minorEastAsia" w:hAnsi="Times New Roman"/>
          <w:kern w:val="0"/>
          <w:sz w:val="24"/>
          <w:szCs w:val="32"/>
          <w:vertAlign w:val="superscript"/>
        </w:rPr>
        <w:t xml:space="preserve">c </w:t>
      </w:r>
      <w:r>
        <w:rPr>
          <w:rFonts w:ascii="Times New Roman" w:eastAsiaTheme="minorEastAsia" w:hAnsi="Times New Roman"/>
          <w:kern w:val="0"/>
          <w:sz w:val="24"/>
          <w:szCs w:val="32"/>
        </w:rPr>
        <w:t>Institute of Agricultural Resources and Environment, Ningxia Academy of Agriculture and Forestry Sciences,</w:t>
      </w:r>
      <w:r w:rsidR="00141D83">
        <w:rPr>
          <w:rFonts w:ascii="Times New Roman" w:eastAsiaTheme="minorEastAsia" w:hAnsi="Times New Roman" w:hint="eastAsia"/>
          <w:kern w:val="0"/>
          <w:sz w:val="24"/>
          <w:szCs w:val="32"/>
        </w:rPr>
        <w:t xml:space="preserve"> </w:t>
      </w:r>
      <w:r>
        <w:rPr>
          <w:rFonts w:ascii="Times New Roman" w:eastAsiaTheme="minorEastAsia" w:hAnsi="Times New Roman"/>
          <w:kern w:val="0"/>
          <w:sz w:val="24"/>
          <w:szCs w:val="32"/>
        </w:rPr>
        <w:t>Yinchuan, Ningxia, China</w:t>
      </w:r>
    </w:p>
    <w:p w14:paraId="1437333E" w14:textId="77777777" w:rsidR="0026219D" w:rsidRDefault="0026219D" w:rsidP="0026219D">
      <w:pPr>
        <w:autoSpaceDE w:val="0"/>
        <w:autoSpaceDN w:val="0"/>
        <w:adjustRightInd w:val="0"/>
        <w:spacing w:beforeLines="50" w:before="193" w:afterLines="50" w:after="193"/>
        <w:rPr>
          <w:rFonts w:ascii="Times New Roman" w:hAnsi="Times New Roman"/>
          <w:kern w:val="0"/>
          <w:sz w:val="24"/>
          <w:szCs w:val="32"/>
        </w:rPr>
      </w:pPr>
      <w:r>
        <w:rPr>
          <w:rFonts w:ascii="Times New Roman" w:eastAsiaTheme="minorEastAsia" w:hAnsi="Times New Roman"/>
          <w:kern w:val="0"/>
          <w:sz w:val="24"/>
          <w:szCs w:val="32"/>
          <w:vertAlign w:val="superscript"/>
        </w:rPr>
        <w:t xml:space="preserve">d </w:t>
      </w:r>
      <w:r>
        <w:rPr>
          <w:rFonts w:ascii="Times New Roman" w:eastAsiaTheme="minorEastAsia" w:hAnsi="Times New Roman"/>
          <w:kern w:val="0"/>
          <w:sz w:val="24"/>
          <w:szCs w:val="32"/>
        </w:rPr>
        <w:t>Yinchuan Field Scientific Observation and Research Station of the Ministry of Agriculture and Rural Affairs, Yinchuan, Ningxia, China</w:t>
      </w:r>
    </w:p>
    <w:bookmarkEnd w:id="11"/>
    <w:p w14:paraId="24B58FA4" w14:textId="77777777" w:rsidR="0026219D" w:rsidRDefault="0026219D" w:rsidP="0026219D">
      <w:pPr>
        <w:autoSpaceDE w:val="0"/>
        <w:autoSpaceDN w:val="0"/>
        <w:adjustRightInd w:val="0"/>
        <w:spacing w:beforeLines="50" w:before="193" w:afterLines="50" w:after="193"/>
        <w:rPr>
          <w:rFonts w:ascii="Times New Roman" w:eastAsiaTheme="minorEastAsia" w:hAnsi="Times New Roman"/>
          <w:kern w:val="0"/>
          <w:sz w:val="24"/>
          <w:szCs w:val="32"/>
        </w:rPr>
      </w:pPr>
      <w:r>
        <w:rPr>
          <w:rFonts w:ascii="Times New Roman" w:eastAsiaTheme="minorEastAsia" w:hAnsi="Times New Roman"/>
          <w:kern w:val="0"/>
          <w:sz w:val="24"/>
          <w:szCs w:val="32"/>
          <w:vertAlign w:val="superscript"/>
        </w:rPr>
        <w:t>e</w:t>
      </w:r>
      <w:r>
        <w:rPr>
          <w:rFonts w:ascii="Times New Roman" w:eastAsiaTheme="minorEastAsia" w:hAnsi="Times New Roman"/>
          <w:kern w:val="0"/>
          <w:sz w:val="24"/>
          <w:szCs w:val="32"/>
        </w:rPr>
        <w:t xml:space="preserve"> Gansu Academy of Agri-engineering Technology, Lanzhou, Gansu, China</w:t>
      </w:r>
    </w:p>
    <w:bookmarkEnd w:id="10"/>
    <w:p w14:paraId="6454504E" w14:textId="77777777" w:rsidR="0026219D" w:rsidRDefault="0026219D" w:rsidP="0026219D">
      <w:pPr>
        <w:adjustRightInd w:val="0"/>
        <w:spacing w:beforeLines="50" w:before="193" w:afterLines="50" w:after="193"/>
        <w:rPr>
          <w:rFonts w:ascii="Times New Roman" w:hAnsi="Times New Roman"/>
          <w:sz w:val="24"/>
          <w:szCs w:val="32"/>
        </w:rPr>
      </w:pPr>
      <w:r>
        <w:rPr>
          <w:rFonts w:ascii="Times New Roman" w:eastAsiaTheme="minorEastAsia" w:hAnsi="Times New Roman"/>
          <w:sz w:val="24"/>
          <w:szCs w:val="32"/>
          <w:vertAlign w:val="superscript"/>
        </w:rPr>
        <w:t>f</w:t>
      </w:r>
      <w:r>
        <w:rPr>
          <w:rFonts w:ascii="Times New Roman" w:hAnsi="Times New Roman"/>
          <w:sz w:val="24"/>
          <w:szCs w:val="32"/>
        </w:rPr>
        <w:t xml:space="preserve"> Faculty of Agronomy and Agricultural Sciences, University of </w:t>
      </w:r>
      <w:proofErr w:type="spellStart"/>
      <w:r>
        <w:rPr>
          <w:rFonts w:ascii="Times New Roman" w:hAnsi="Times New Roman"/>
          <w:sz w:val="24"/>
          <w:szCs w:val="32"/>
        </w:rPr>
        <w:t>Dschang</w:t>
      </w:r>
      <w:proofErr w:type="spellEnd"/>
      <w:r>
        <w:rPr>
          <w:rFonts w:ascii="Times New Roman" w:hAnsi="Times New Roman"/>
          <w:sz w:val="24"/>
          <w:szCs w:val="32"/>
        </w:rPr>
        <w:t xml:space="preserve">, PO. Box 222, </w:t>
      </w:r>
      <w:proofErr w:type="spellStart"/>
      <w:r>
        <w:rPr>
          <w:rFonts w:ascii="Times New Roman" w:hAnsi="Times New Roman"/>
          <w:sz w:val="24"/>
          <w:szCs w:val="32"/>
        </w:rPr>
        <w:t>Dschang</w:t>
      </w:r>
      <w:proofErr w:type="spellEnd"/>
      <w:r>
        <w:rPr>
          <w:rFonts w:ascii="Times New Roman" w:hAnsi="Times New Roman"/>
          <w:sz w:val="24"/>
          <w:szCs w:val="32"/>
        </w:rPr>
        <w:t>, Cameroon</w:t>
      </w:r>
    </w:p>
    <w:p w14:paraId="1199B65A" w14:textId="77777777" w:rsidR="0026219D" w:rsidRDefault="0026219D" w:rsidP="0026219D">
      <w:pPr>
        <w:adjustRightInd w:val="0"/>
        <w:spacing w:beforeLines="50" w:before="193" w:afterLines="50" w:after="193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  <w:vertAlign w:val="superscript"/>
        </w:rPr>
        <w:t xml:space="preserve">* </w:t>
      </w:r>
      <w:r>
        <w:rPr>
          <w:rFonts w:ascii="Times New Roman" w:hAnsi="Times New Roman"/>
          <w:sz w:val="24"/>
          <w:szCs w:val="32"/>
        </w:rPr>
        <w:t>Corresponding Author.</w:t>
      </w:r>
    </w:p>
    <w:p w14:paraId="50F55164" w14:textId="77777777" w:rsidR="0026219D" w:rsidRDefault="0026219D" w:rsidP="0026219D">
      <w:pPr>
        <w:adjustRightInd w:val="0"/>
        <w:spacing w:beforeLines="50" w:before="193" w:afterLines="50" w:after="193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E-mail:</w:t>
      </w:r>
      <w:bookmarkStart w:id="12" w:name="_Hlk107472700"/>
      <w:r>
        <w:rPr>
          <w:rFonts w:ascii="Times New Roman" w:hAnsi="Times New Roman"/>
          <w:sz w:val="24"/>
          <w:szCs w:val="32"/>
        </w:rPr>
        <w:t xml:space="preserve"> </w:t>
      </w:r>
      <w:hyperlink r:id="rId7" w:history="1">
        <w:r>
          <w:rPr>
            <w:rStyle w:val="af0"/>
            <w:rFonts w:ascii="Times New Roman" w:hAnsi="Times New Roman"/>
            <w:sz w:val="24"/>
            <w:szCs w:val="32"/>
          </w:rPr>
          <w:t>xuebin0606@nxu.edu.cn</w:t>
        </w:r>
      </w:hyperlink>
      <w:r>
        <w:rPr>
          <w:rFonts w:ascii="Times New Roman" w:hAnsi="Times New Roman"/>
          <w:color w:val="0563C1" w:themeColor="hyperlink"/>
          <w:sz w:val="24"/>
          <w:szCs w:val="32"/>
          <w:u w:val="single"/>
        </w:rPr>
        <w:t>;</w:t>
      </w:r>
      <w:r>
        <w:rPr>
          <w:rFonts w:ascii="Times New Roman" w:hAnsi="Times New Roman"/>
          <w:sz w:val="24"/>
          <w:szCs w:val="32"/>
        </w:rPr>
        <w:t xml:space="preserve"> </w:t>
      </w:r>
      <w:bookmarkStart w:id="13" w:name="_Hlk153807389"/>
      <w:r>
        <w:fldChar w:fldCharType="begin"/>
      </w:r>
      <w:r>
        <w:instrText>HYPERLINK "mailto:13477035453@163.com"</w:instrText>
      </w:r>
      <w:r>
        <w:fldChar w:fldCharType="separate"/>
      </w:r>
      <w:r>
        <w:rPr>
          <w:rStyle w:val="af0"/>
          <w:rFonts w:ascii="Times New Roman" w:hAnsi="Times New Roman"/>
          <w:sz w:val="24"/>
          <w:szCs w:val="32"/>
        </w:rPr>
        <w:t>13477035453@163.com</w:t>
      </w:r>
      <w:r>
        <w:fldChar w:fldCharType="end"/>
      </w:r>
      <w:bookmarkEnd w:id="12"/>
      <w:bookmarkEnd w:id="13"/>
    </w:p>
    <w:p w14:paraId="6E405A18" w14:textId="77777777" w:rsidR="0026219D" w:rsidRDefault="0026219D" w:rsidP="0026219D">
      <w:pPr>
        <w:adjustRightInd w:val="0"/>
        <w:spacing w:beforeLines="50" w:before="193" w:afterLines="50" w:after="193"/>
        <w:rPr>
          <w:rFonts w:ascii="Times New Roman" w:hAnsi="Times New Roman"/>
          <w:sz w:val="24"/>
          <w:szCs w:val="32"/>
        </w:rPr>
      </w:pPr>
      <w:r>
        <w:rPr>
          <w:rFonts w:ascii="Times New Roman" w:hAnsi="Times New Roman"/>
          <w:sz w:val="24"/>
          <w:szCs w:val="32"/>
        </w:rPr>
        <w:t>Phone: +86-0951-2062133</w:t>
      </w:r>
    </w:p>
    <w:p w14:paraId="40D6BAB3" w14:textId="35CD32B8" w:rsidR="0068016B" w:rsidRDefault="0026219D" w:rsidP="0026219D">
      <w:pPr>
        <w:adjustRightInd w:val="0"/>
        <w:spacing w:beforeLines="50" w:before="193" w:afterLines="50" w:after="193" w:line="480" w:lineRule="auto"/>
        <w:jc w:val="left"/>
        <w:rPr>
          <w:rFonts w:ascii="Times New Roman" w:hAnsi="Times New Roman"/>
        </w:rPr>
      </w:pPr>
      <w:r>
        <w:rPr>
          <w:rFonts w:ascii="Times New Roman" w:hAnsi="Times New Roman"/>
          <w:sz w:val="24"/>
          <w:szCs w:val="32"/>
        </w:rPr>
        <w:t xml:space="preserve">Fax: </w:t>
      </w:r>
      <w:bookmarkStart w:id="14" w:name="_Hlk141257172"/>
      <w:r>
        <w:rPr>
          <w:rFonts w:ascii="Times New Roman" w:hAnsi="Times New Roman"/>
          <w:sz w:val="24"/>
          <w:szCs w:val="32"/>
        </w:rPr>
        <w:t>+</w:t>
      </w:r>
      <w:bookmarkStart w:id="15" w:name="_Hlk153807376"/>
      <w:r>
        <w:rPr>
          <w:rFonts w:ascii="Times New Roman" w:hAnsi="Times New Roman"/>
          <w:sz w:val="24"/>
          <w:szCs w:val="32"/>
        </w:rPr>
        <w:t>86-0951-2062133</w:t>
      </w:r>
      <w:bookmarkEnd w:id="14"/>
      <w:bookmarkEnd w:id="15"/>
    </w:p>
    <w:p w14:paraId="597D87B7" w14:textId="77777777" w:rsidR="0089795A" w:rsidRDefault="0089795A">
      <w:pPr>
        <w:widowControl/>
        <w:jc w:val="left"/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6E017C23" w14:textId="3FCC590A" w:rsidR="000836AD" w:rsidRPr="000836AD" w:rsidRDefault="000836AD" w:rsidP="000836AD">
      <w:pPr>
        <w:snapToGrid w:val="0"/>
        <w:spacing w:line="480" w:lineRule="auto"/>
        <w:ind w:firstLineChars="200" w:firstLine="480"/>
        <w:jc w:val="center"/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</w:pPr>
      <w:r w:rsidRPr="000836AD"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  <w:lastRenderedPageBreak/>
        <w:t xml:space="preserve">Table </w:t>
      </w:r>
      <w:r w:rsidRPr="000836AD">
        <w:rPr>
          <w:rFonts w:ascii="Times New Roman" w:eastAsia="等线" w:hAnsi="Times New Roman" w:hint="eastAsia"/>
          <w:b/>
          <w:bCs/>
          <w:sz w:val="24"/>
          <w:szCs w:val="22"/>
          <w14:ligatures w14:val="standardContextual"/>
        </w:rPr>
        <w:t>S1</w:t>
      </w:r>
      <w:r w:rsidRPr="000836AD"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  <w:t xml:space="preserve"> Fertilizer inputs under different fertilizer application</w:t>
      </w:r>
    </w:p>
    <w:tbl>
      <w:tblPr>
        <w:tblW w:w="8364" w:type="dxa"/>
        <w:tblInd w:w="108" w:type="dxa"/>
        <w:tblLook w:val="04A0" w:firstRow="1" w:lastRow="0" w:firstColumn="1" w:lastColumn="0" w:noHBand="0" w:noVBand="1"/>
      </w:tblPr>
      <w:tblGrid>
        <w:gridCol w:w="1418"/>
        <w:gridCol w:w="1701"/>
        <w:gridCol w:w="985"/>
        <w:gridCol w:w="1708"/>
        <w:gridCol w:w="2552"/>
      </w:tblGrid>
      <w:tr w:rsidR="000836AD" w:rsidRPr="000836AD" w14:paraId="27D5C10F" w14:textId="77777777" w:rsidTr="00624CC7">
        <w:trPr>
          <w:trHeight w:val="278"/>
        </w:trPr>
        <w:tc>
          <w:tcPr>
            <w:tcW w:w="1418" w:type="dxa"/>
            <w:vMerge w:val="restart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center"/>
          </w:tcPr>
          <w:p w14:paraId="4A044FB6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Treatments</w:t>
            </w:r>
          </w:p>
        </w:tc>
        <w:tc>
          <w:tcPr>
            <w:tcW w:w="4394" w:type="dxa"/>
            <w:gridSpan w:val="3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14:paraId="2272E2D8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Chemical fertilizer (kg ha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  <w:vertAlign w:val="superscript"/>
              </w:rPr>
              <w:t>-1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)</w:t>
            </w:r>
          </w:p>
        </w:tc>
        <w:tc>
          <w:tcPr>
            <w:tcW w:w="2552" w:type="dxa"/>
            <w:vMerge w:val="restart"/>
            <w:tcBorders>
              <w:top w:val="single" w:sz="12" w:space="0" w:color="auto"/>
              <w:left w:val="nil"/>
              <w:right w:val="nil"/>
            </w:tcBorders>
            <w:noWrap/>
            <w:vAlign w:val="center"/>
          </w:tcPr>
          <w:p w14:paraId="2C753743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bookmarkStart w:id="16" w:name="OLE_LINK29"/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Organic fertilizer</w:t>
            </w:r>
            <w:bookmarkEnd w:id="16"/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 xml:space="preserve"> (kg ha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  <w:vertAlign w:val="superscript"/>
              </w:rPr>
              <w:t>-1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)</w:t>
            </w:r>
          </w:p>
        </w:tc>
      </w:tr>
      <w:tr w:rsidR="000836AD" w:rsidRPr="000836AD" w14:paraId="295B75A6" w14:textId="77777777" w:rsidTr="00624CC7">
        <w:trPr>
          <w:trHeight w:val="278"/>
        </w:trPr>
        <w:tc>
          <w:tcPr>
            <w:tcW w:w="1418" w:type="dxa"/>
            <w:vMerge/>
            <w:tcBorders>
              <w:top w:val="single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E5C2D5F" w14:textId="77777777" w:rsidR="000836AD" w:rsidRPr="000836AD" w:rsidRDefault="000836AD" w:rsidP="000836AD">
            <w:pPr>
              <w:widowControl/>
              <w:spacing w:line="360" w:lineRule="auto"/>
              <w:jc w:val="left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414575F2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N</w:t>
            </w:r>
          </w:p>
        </w:tc>
        <w:tc>
          <w:tcPr>
            <w:tcW w:w="98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20CA95FD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P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O5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16E8D2EB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K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  <w:vertAlign w:val="subscript"/>
              </w:rPr>
              <w:t>2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O</w:t>
            </w:r>
          </w:p>
        </w:tc>
        <w:tc>
          <w:tcPr>
            <w:tcW w:w="2552" w:type="dxa"/>
            <w:vMerge/>
            <w:tcBorders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7CF04A33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</w:tr>
      <w:tr w:rsidR="000836AD" w:rsidRPr="000836AD" w14:paraId="404D4033" w14:textId="77777777" w:rsidTr="00624CC7">
        <w:trPr>
          <w:trHeight w:val="278"/>
        </w:trPr>
        <w:tc>
          <w:tcPr>
            <w:tcW w:w="1418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14:paraId="34BD232B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CK</w:t>
            </w:r>
          </w:p>
        </w:tc>
        <w:tc>
          <w:tcPr>
            <w:tcW w:w="1701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14:paraId="56FAF57F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985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14:paraId="74A8F0E9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708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14:paraId="102F0A71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552" w:type="dxa"/>
            <w:tcBorders>
              <w:top w:val="single" w:sz="12" w:space="0" w:color="auto"/>
              <w:left w:val="nil"/>
              <w:bottom w:val="nil"/>
              <w:right w:val="nil"/>
            </w:tcBorders>
            <w:noWrap/>
            <w:vAlign w:val="bottom"/>
          </w:tcPr>
          <w:p w14:paraId="77B044D3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</w:tr>
      <w:tr w:rsidR="000836AD" w:rsidRPr="000836AD" w14:paraId="36AF4F64" w14:textId="77777777" w:rsidTr="00624CC7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EA4AD94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NPK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EA40ACA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375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63EC352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0D7F5C3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75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7FBEC92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</w:tr>
      <w:tr w:rsidR="000836AD" w:rsidRPr="000836AD" w14:paraId="4952833A" w14:textId="77777777" w:rsidTr="00624CC7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858B90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64480427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39D43B4A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DF347AC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9115765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3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000</w:t>
            </w:r>
          </w:p>
        </w:tc>
      </w:tr>
      <w:tr w:rsidR="000836AD" w:rsidRPr="000836AD" w14:paraId="454B8B13" w14:textId="77777777" w:rsidTr="00624CC7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D81111F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0.5NPKM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7AD649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187.5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27B8A76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75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87B7F79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37.5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4D61E0C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3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000</w:t>
            </w:r>
          </w:p>
        </w:tc>
      </w:tr>
      <w:tr w:rsidR="000836AD" w:rsidRPr="000836AD" w14:paraId="1D03470F" w14:textId="77777777" w:rsidTr="00624CC7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E233423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NPKM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2794138F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375</w:t>
            </w:r>
          </w:p>
        </w:tc>
        <w:tc>
          <w:tcPr>
            <w:tcW w:w="985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76BF1DB4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150</w:t>
            </w:r>
          </w:p>
        </w:tc>
        <w:tc>
          <w:tcPr>
            <w:tcW w:w="1708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1CE36A8B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75</w:t>
            </w:r>
          </w:p>
        </w:tc>
        <w:tc>
          <w:tcPr>
            <w:tcW w:w="2552" w:type="dxa"/>
            <w:tcBorders>
              <w:top w:val="nil"/>
              <w:left w:val="nil"/>
              <w:bottom w:val="nil"/>
              <w:right w:val="nil"/>
            </w:tcBorders>
            <w:noWrap/>
            <w:vAlign w:val="bottom"/>
          </w:tcPr>
          <w:p w14:paraId="5B7B1C8D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3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000</w:t>
            </w:r>
          </w:p>
        </w:tc>
      </w:tr>
      <w:tr w:rsidR="000836AD" w:rsidRPr="000836AD" w14:paraId="67CB5AC2" w14:textId="77777777" w:rsidTr="00624CC7">
        <w:trPr>
          <w:trHeight w:val="278"/>
        </w:trPr>
        <w:tc>
          <w:tcPr>
            <w:tcW w:w="141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21C9CB44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1.5NPKM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5587A7C0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562.5</w:t>
            </w:r>
          </w:p>
        </w:tc>
        <w:tc>
          <w:tcPr>
            <w:tcW w:w="985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503B457E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225</w:t>
            </w:r>
          </w:p>
        </w:tc>
        <w:tc>
          <w:tcPr>
            <w:tcW w:w="1708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0CE5DD53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112.5</w:t>
            </w:r>
          </w:p>
        </w:tc>
        <w:tc>
          <w:tcPr>
            <w:tcW w:w="2552" w:type="dxa"/>
            <w:tcBorders>
              <w:top w:val="nil"/>
              <w:left w:val="nil"/>
              <w:bottom w:val="single" w:sz="12" w:space="0" w:color="auto"/>
              <w:right w:val="nil"/>
            </w:tcBorders>
            <w:noWrap/>
            <w:vAlign w:val="bottom"/>
          </w:tcPr>
          <w:p w14:paraId="696877DD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3</w:t>
            </w:r>
            <w:r w:rsidRPr="000836AD">
              <w:rPr>
                <w:rFonts w:ascii="Times New Roman" w:eastAsia="等线" w:hAnsi="Times New Roman"/>
                <w:color w:val="000000"/>
                <w:kern w:val="0"/>
                <w:sz w:val="22"/>
              </w:rPr>
              <w:t>000</w:t>
            </w:r>
          </w:p>
        </w:tc>
      </w:tr>
    </w:tbl>
    <w:p w14:paraId="321C6149" w14:textId="77777777" w:rsidR="0089795A" w:rsidRDefault="0089795A">
      <w:pPr>
        <w:widowControl/>
        <w:jc w:val="left"/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</w:pPr>
      <w:r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  <w:br w:type="page"/>
      </w:r>
    </w:p>
    <w:p w14:paraId="7F65BFE1" w14:textId="18D157A7" w:rsidR="000836AD" w:rsidRPr="000836AD" w:rsidRDefault="000836AD" w:rsidP="000836AD">
      <w:pPr>
        <w:snapToGrid w:val="0"/>
        <w:spacing w:line="480" w:lineRule="auto"/>
        <w:ind w:firstLineChars="200" w:firstLine="480"/>
        <w:jc w:val="center"/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</w:pPr>
      <w:r w:rsidRPr="000836AD">
        <w:rPr>
          <w:rFonts w:ascii="Times New Roman" w:eastAsia="等线" w:hAnsi="Times New Roman" w:hint="eastAsia"/>
          <w:b/>
          <w:bCs/>
          <w:sz w:val="24"/>
          <w:szCs w:val="22"/>
          <w14:ligatures w14:val="standardContextual"/>
        </w:rPr>
        <w:lastRenderedPageBreak/>
        <w:t>Table S2 The number and proportion of total PMTs related to each elemental combination classes under different fertilization treatments</w:t>
      </w:r>
    </w:p>
    <w:tbl>
      <w:tblPr>
        <w:tblStyle w:val="21"/>
        <w:tblpPr w:leftFromText="181" w:rightFromText="181" w:vertAnchor="text" w:horzAnchor="page" w:tblpXSpec="center" w:tblpY="1"/>
        <w:tblOverlap w:val="never"/>
        <w:tblW w:w="9980" w:type="dxa"/>
        <w:jc w:val="center"/>
        <w:tblInd w:w="0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17"/>
        <w:gridCol w:w="1417"/>
        <w:gridCol w:w="1191"/>
        <w:gridCol w:w="1191"/>
        <w:gridCol w:w="1191"/>
        <w:gridCol w:w="1191"/>
        <w:gridCol w:w="1191"/>
        <w:gridCol w:w="1191"/>
      </w:tblGrid>
      <w:tr w:rsidR="000836AD" w:rsidRPr="000836AD" w14:paraId="1DD48916" w14:textId="77777777" w:rsidTr="00624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12" w:space="0" w:color="000000"/>
              <w:bottom w:val="single" w:sz="12" w:space="0" w:color="auto"/>
              <w:tl2br w:val="nil"/>
            </w:tcBorders>
            <w:vAlign w:val="center"/>
          </w:tcPr>
          <w:p w14:paraId="7D7F2128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Soil layers</w:t>
            </w:r>
          </w:p>
        </w:tc>
        <w:tc>
          <w:tcPr>
            <w:tcW w:w="1417" w:type="dxa"/>
            <w:tcBorders>
              <w:top w:val="single" w:sz="12" w:space="0" w:color="000000"/>
              <w:bottom w:val="single" w:sz="12" w:space="0" w:color="auto"/>
              <w:tl2br w:val="nil"/>
            </w:tcBorders>
            <w:vAlign w:val="center"/>
          </w:tcPr>
          <w:p w14:paraId="1127F6A4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Total PMTs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452DB5D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CK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05A5BECB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NPK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4295226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M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6E54924A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0.5NPKM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3D7D23C8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NPKM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04D2961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1.5NPKM</w:t>
            </w:r>
          </w:p>
        </w:tc>
      </w:tr>
      <w:tr w:rsidR="000836AD" w:rsidRPr="000836AD" w14:paraId="62DD54B2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 w:val="restart"/>
            <w:tcBorders>
              <w:top w:val="single" w:sz="12" w:space="0" w:color="auto"/>
            </w:tcBorders>
            <w:vAlign w:val="center"/>
          </w:tcPr>
          <w:p w14:paraId="7D9BC237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Surface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5B76C525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7675FE5F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111286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(66.75%)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27AC6BDD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108645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(61.31%)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1CB2BFC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100735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(57.12%)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1072E0A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105124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(59.44%)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2221071D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100554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(57.05%)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681AAFF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81875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(70.70%)</w:t>
            </w:r>
          </w:p>
        </w:tc>
      </w:tr>
      <w:tr w:rsidR="000836AD" w:rsidRPr="000836AD" w14:paraId="1975DB1D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600712D2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vAlign w:val="center"/>
          </w:tcPr>
          <w:p w14:paraId="0A69DA2F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CHON</w:t>
            </w:r>
          </w:p>
        </w:tc>
        <w:tc>
          <w:tcPr>
            <w:tcW w:w="1191" w:type="dxa"/>
            <w:vAlign w:val="center"/>
          </w:tcPr>
          <w:p w14:paraId="19E3F30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54070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(32.43%)</w:t>
            </w:r>
          </w:p>
        </w:tc>
        <w:tc>
          <w:tcPr>
            <w:tcW w:w="1191" w:type="dxa"/>
            <w:vAlign w:val="center"/>
          </w:tcPr>
          <w:p w14:paraId="58EEFEA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66881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(37.74%)</w:t>
            </w:r>
          </w:p>
        </w:tc>
        <w:tc>
          <w:tcPr>
            <w:tcW w:w="1191" w:type="dxa"/>
            <w:vAlign w:val="center"/>
          </w:tcPr>
          <w:p w14:paraId="63AB2AF9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72963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(41.37%)</w:t>
            </w:r>
          </w:p>
        </w:tc>
        <w:tc>
          <w:tcPr>
            <w:tcW w:w="1191" w:type="dxa"/>
            <w:vAlign w:val="center"/>
          </w:tcPr>
          <w:p w14:paraId="389C6D0C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69997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(39.58%)</w:t>
            </w:r>
          </w:p>
        </w:tc>
        <w:tc>
          <w:tcPr>
            <w:tcW w:w="1191" w:type="dxa"/>
            <w:vAlign w:val="center"/>
          </w:tcPr>
          <w:p w14:paraId="64102FFC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73234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(41.55%)</w:t>
            </w:r>
          </w:p>
        </w:tc>
        <w:tc>
          <w:tcPr>
            <w:tcW w:w="1191" w:type="dxa"/>
            <w:vAlign w:val="center"/>
          </w:tcPr>
          <w:p w14:paraId="5C0DD373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33629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(29.04%)</w:t>
            </w:r>
          </w:p>
        </w:tc>
      </w:tr>
      <w:tr w:rsidR="000836AD" w:rsidRPr="000836AD" w14:paraId="5397020E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5963B66F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vAlign w:val="center"/>
          </w:tcPr>
          <w:p w14:paraId="615AA46D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CHOS</w:t>
            </w:r>
          </w:p>
        </w:tc>
        <w:tc>
          <w:tcPr>
            <w:tcW w:w="1191" w:type="dxa"/>
            <w:vAlign w:val="center"/>
          </w:tcPr>
          <w:p w14:paraId="6D62DD3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1335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(0.80%)</w:t>
            </w:r>
          </w:p>
        </w:tc>
        <w:tc>
          <w:tcPr>
            <w:tcW w:w="1191" w:type="dxa"/>
            <w:vAlign w:val="center"/>
          </w:tcPr>
          <w:p w14:paraId="04CD44E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1601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(0.90%)</w:t>
            </w:r>
          </w:p>
        </w:tc>
        <w:tc>
          <w:tcPr>
            <w:tcW w:w="1191" w:type="dxa"/>
            <w:vAlign w:val="center"/>
          </w:tcPr>
          <w:p w14:paraId="51D7FA59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2196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(1.25%)</w:t>
            </w:r>
          </w:p>
        </w:tc>
        <w:tc>
          <w:tcPr>
            <w:tcW w:w="1191" w:type="dxa"/>
            <w:vAlign w:val="center"/>
          </w:tcPr>
          <w:p w14:paraId="65AC1247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1394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(0.79%)</w:t>
            </w:r>
          </w:p>
        </w:tc>
        <w:tc>
          <w:tcPr>
            <w:tcW w:w="1191" w:type="dxa"/>
            <w:vAlign w:val="center"/>
          </w:tcPr>
          <w:p w14:paraId="154627DB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1913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(1.09%)</w:t>
            </w:r>
          </w:p>
        </w:tc>
        <w:tc>
          <w:tcPr>
            <w:tcW w:w="1191" w:type="dxa"/>
            <w:vAlign w:val="center"/>
          </w:tcPr>
          <w:p w14:paraId="3F73ABEA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276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(0.24%)</w:t>
            </w:r>
          </w:p>
        </w:tc>
      </w:tr>
      <w:tr w:rsidR="000836AD" w:rsidRPr="000836AD" w14:paraId="42178A99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tcBorders>
              <w:bottom w:val="dashed" w:sz="4" w:space="0" w:color="auto"/>
            </w:tcBorders>
            <w:vAlign w:val="center"/>
          </w:tcPr>
          <w:p w14:paraId="6336A8F4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bottom w:val="dashed" w:sz="4" w:space="0" w:color="auto"/>
            </w:tcBorders>
            <w:vAlign w:val="center"/>
          </w:tcPr>
          <w:p w14:paraId="42FC78A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CHONS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6AAC5FC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41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(0.02%)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71E2297B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75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(0.04%)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0C5E40A2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454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(0.26%)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16E23E87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339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(0.19%)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008572F3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542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(0.31%)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1A9786B5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25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(0.02%)</w:t>
            </w:r>
          </w:p>
        </w:tc>
      </w:tr>
      <w:tr w:rsidR="000836AD" w:rsidRPr="000836AD" w14:paraId="5038A005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 w:val="restart"/>
            <w:tcBorders>
              <w:top w:val="dashed" w:sz="4" w:space="0" w:color="auto"/>
            </w:tcBorders>
            <w:vAlign w:val="center"/>
          </w:tcPr>
          <w:p w14:paraId="1C2CE172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Subsurface</w:t>
            </w:r>
          </w:p>
        </w:tc>
        <w:tc>
          <w:tcPr>
            <w:tcW w:w="1417" w:type="dxa"/>
            <w:tcBorders>
              <w:top w:val="dashed" w:sz="4" w:space="0" w:color="auto"/>
            </w:tcBorders>
            <w:vAlign w:val="center"/>
          </w:tcPr>
          <w:p w14:paraId="00D183B9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00B6F141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133609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(69.24%)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05520211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116263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(61.42%)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3625EEAC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111391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(64.54%)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6842194A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102584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(69.62%)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4AD126B1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42859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(47.91%)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54C622F9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46081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(46.27%)</w:t>
            </w:r>
          </w:p>
        </w:tc>
      </w:tr>
      <w:tr w:rsidR="000836AD" w:rsidRPr="000836AD" w14:paraId="16D66D0F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275FB96F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vAlign w:val="center"/>
          </w:tcPr>
          <w:p w14:paraId="1E599418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CHON</w:t>
            </w:r>
          </w:p>
        </w:tc>
        <w:tc>
          <w:tcPr>
            <w:tcW w:w="1191" w:type="dxa"/>
            <w:vAlign w:val="center"/>
          </w:tcPr>
          <w:p w14:paraId="6D931C1B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58532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(30.33%)</w:t>
            </w:r>
          </w:p>
        </w:tc>
        <w:tc>
          <w:tcPr>
            <w:tcW w:w="1191" w:type="dxa"/>
            <w:vAlign w:val="center"/>
          </w:tcPr>
          <w:p w14:paraId="3FAA2B4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71909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(37.99%)</w:t>
            </w:r>
          </w:p>
        </w:tc>
        <w:tc>
          <w:tcPr>
            <w:tcW w:w="1191" w:type="dxa"/>
            <w:vAlign w:val="center"/>
          </w:tcPr>
          <w:p w14:paraId="7E4AF2D2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59403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(34.42%)</w:t>
            </w:r>
          </w:p>
        </w:tc>
        <w:tc>
          <w:tcPr>
            <w:tcW w:w="1191" w:type="dxa"/>
            <w:vAlign w:val="center"/>
          </w:tcPr>
          <w:p w14:paraId="1C524CB1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43839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(29.75%)</w:t>
            </w:r>
          </w:p>
        </w:tc>
        <w:tc>
          <w:tcPr>
            <w:tcW w:w="1191" w:type="dxa"/>
            <w:vAlign w:val="center"/>
          </w:tcPr>
          <w:p w14:paraId="1C54D315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42780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(47.82%)</w:t>
            </w:r>
          </w:p>
        </w:tc>
        <w:tc>
          <w:tcPr>
            <w:tcW w:w="1191" w:type="dxa"/>
            <w:vAlign w:val="center"/>
          </w:tcPr>
          <w:p w14:paraId="7D32899E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49381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(49.58%)</w:t>
            </w:r>
          </w:p>
        </w:tc>
      </w:tr>
      <w:tr w:rsidR="000836AD" w:rsidRPr="000836AD" w14:paraId="1B13333B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3B229943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vAlign w:val="center"/>
          </w:tcPr>
          <w:p w14:paraId="395E7DC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CHOS</w:t>
            </w:r>
          </w:p>
        </w:tc>
        <w:tc>
          <w:tcPr>
            <w:tcW w:w="1191" w:type="dxa"/>
            <w:vAlign w:val="center"/>
          </w:tcPr>
          <w:p w14:paraId="790B037E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803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(0.42%)</w:t>
            </w:r>
          </w:p>
        </w:tc>
        <w:tc>
          <w:tcPr>
            <w:tcW w:w="1191" w:type="dxa"/>
            <w:vAlign w:val="center"/>
          </w:tcPr>
          <w:p w14:paraId="3691E353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1022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(0.54%)</w:t>
            </w:r>
          </w:p>
        </w:tc>
        <w:tc>
          <w:tcPr>
            <w:tcW w:w="1191" w:type="dxa"/>
            <w:vAlign w:val="center"/>
          </w:tcPr>
          <w:p w14:paraId="15CAA605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1553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(0.90%)</w:t>
            </w:r>
          </w:p>
        </w:tc>
        <w:tc>
          <w:tcPr>
            <w:tcW w:w="1191" w:type="dxa"/>
            <w:vAlign w:val="center"/>
          </w:tcPr>
          <w:p w14:paraId="1A4FD081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873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(0.59%)</w:t>
            </w:r>
          </w:p>
        </w:tc>
        <w:tc>
          <w:tcPr>
            <w:tcW w:w="1191" w:type="dxa"/>
            <w:vAlign w:val="center"/>
          </w:tcPr>
          <w:p w14:paraId="02FEB1AB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2233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(2.50%)</w:t>
            </w:r>
          </w:p>
        </w:tc>
        <w:tc>
          <w:tcPr>
            <w:tcW w:w="1191" w:type="dxa"/>
            <w:vAlign w:val="center"/>
          </w:tcPr>
          <w:p w14:paraId="7FF2A790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2104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(2.11%)</w:t>
            </w:r>
          </w:p>
        </w:tc>
      </w:tr>
      <w:tr w:rsidR="000836AD" w:rsidRPr="000836AD" w14:paraId="547F4E3E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tcBorders>
              <w:bottom w:val="single" w:sz="12" w:space="0" w:color="000000"/>
            </w:tcBorders>
            <w:vAlign w:val="center"/>
          </w:tcPr>
          <w:p w14:paraId="4AA128D6" w14:textId="77777777" w:rsidR="000836AD" w:rsidRPr="000836AD" w:rsidRDefault="000836AD" w:rsidP="000836AD">
            <w:pPr>
              <w:widowControl/>
              <w:spacing w:line="360" w:lineRule="auto"/>
              <w:jc w:val="center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</w:p>
        </w:tc>
        <w:tc>
          <w:tcPr>
            <w:tcW w:w="1417" w:type="dxa"/>
            <w:tcBorders>
              <w:bottom w:val="single" w:sz="12" w:space="0" w:color="000000"/>
            </w:tcBorders>
            <w:vAlign w:val="center"/>
          </w:tcPr>
          <w:p w14:paraId="23A881BF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CHONS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1286345C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33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(0.02%)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41937B33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84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(0.04%)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51EA1BD5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253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(0.15%)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1D3A9F16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53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(0.04%)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6CF5C743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1588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(1.78%)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2BEA3EFE" w14:textId="77777777" w:rsidR="000836AD" w:rsidRPr="000836AD" w:rsidRDefault="000836AD" w:rsidP="000836AD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22"/>
              </w:rPr>
            </w:pP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t>2032</w:t>
            </w:r>
            <w:r w:rsidRPr="000836AD">
              <w:rPr>
                <w:rFonts w:ascii="Times New Roman" w:eastAsia="等线" w:hAnsi="Times New Roman" w:hint="eastAsia"/>
                <w:color w:val="000000"/>
                <w:kern w:val="0"/>
                <w:sz w:val="22"/>
              </w:rPr>
              <w:br/>
              <w:t>(2.04%)</w:t>
            </w:r>
          </w:p>
        </w:tc>
      </w:tr>
    </w:tbl>
    <w:p w14:paraId="55120B62" w14:textId="77777777" w:rsidR="0089795A" w:rsidRDefault="0089795A">
      <w:pPr>
        <w:widowControl/>
        <w:jc w:val="left"/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</w:pPr>
      <w:r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  <w:br w:type="page"/>
      </w:r>
    </w:p>
    <w:p w14:paraId="45F90610" w14:textId="2FB886A4" w:rsidR="000836AD" w:rsidRPr="000836AD" w:rsidRDefault="000836AD" w:rsidP="0089795A">
      <w:pPr>
        <w:snapToGrid w:val="0"/>
        <w:spacing w:line="480" w:lineRule="auto"/>
        <w:ind w:firstLineChars="200" w:firstLine="480"/>
        <w:jc w:val="center"/>
        <w:rPr>
          <w:rFonts w:ascii="Times New Roman" w:eastAsia="等线" w:hAnsi="Times New Roman"/>
          <w:b/>
          <w:bCs/>
          <w:sz w:val="24"/>
          <w:szCs w:val="22"/>
          <w14:ligatures w14:val="standardContextual"/>
        </w:rPr>
      </w:pPr>
      <w:r w:rsidRPr="000836AD">
        <w:rPr>
          <w:rFonts w:ascii="Times New Roman" w:eastAsia="等线" w:hAnsi="Times New Roman" w:hint="eastAsia"/>
          <w:b/>
          <w:bCs/>
          <w:sz w:val="24"/>
          <w:szCs w:val="22"/>
          <w14:ligatures w14:val="standardContextual"/>
        </w:rPr>
        <w:lastRenderedPageBreak/>
        <w:t>Table S3 The number and proportion of total PMTs related to each compound</w:t>
      </w:r>
      <w:r w:rsidR="0089795A">
        <w:rPr>
          <w:rFonts w:ascii="Times New Roman" w:eastAsia="等线" w:hAnsi="Times New Roman" w:hint="eastAsia"/>
          <w:b/>
          <w:bCs/>
          <w:sz w:val="24"/>
          <w:szCs w:val="22"/>
          <w14:ligatures w14:val="standardContextual"/>
        </w:rPr>
        <w:t xml:space="preserve"> </w:t>
      </w:r>
      <w:r w:rsidRPr="000836AD">
        <w:rPr>
          <w:rFonts w:ascii="Times New Roman" w:eastAsia="等线" w:hAnsi="Times New Roman" w:hint="eastAsia"/>
          <w:b/>
          <w:bCs/>
          <w:sz w:val="24"/>
          <w:szCs w:val="22"/>
          <w14:ligatures w14:val="standardContextual"/>
        </w:rPr>
        <w:t>classes under different fertilization treatments</w:t>
      </w:r>
    </w:p>
    <w:tbl>
      <w:tblPr>
        <w:tblStyle w:val="21"/>
        <w:tblpPr w:leftFromText="181" w:rightFromText="181" w:vertAnchor="text" w:horzAnchor="page" w:tblpXSpec="center" w:tblpY="1"/>
        <w:tblOverlap w:val="never"/>
        <w:tblW w:w="10320" w:type="dxa"/>
        <w:jc w:val="center"/>
        <w:tblInd w:w="0" w:type="dxa"/>
        <w:tblBorders>
          <w:top w:val="none" w:sz="0" w:space="0" w:color="auto"/>
          <w:bottom w:val="none" w:sz="0" w:space="0" w:color="auto"/>
        </w:tblBorders>
        <w:tblLayout w:type="fixed"/>
        <w:tblCellMar>
          <w:left w:w="108" w:type="dxa"/>
          <w:right w:w="108" w:type="dxa"/>
        </w:tblCellMar>
        <w:tblLook w:val="04A0" w:firstRow="1" w:lastRow="0" w:firstColumn="1" w:lastColumn="0" w:noHBand="0" w:noVBand="1"/>
      </w:tblPr>
      <w:tblGrid>
        <w:gridCol w:w="1417"/>
        <w:gridCol w:w="1757"/>
        <w:gridCol w:w="1191"/>
        <w:gridCol w:w="1191"/>
        <w:gridCol w:w="1191"/>
        <w:gridCol w:w="1191"/>
        <w:gridCol w:w="1191"/>
        <w:gridCol w:w="1191"/>
      </w:tblGrid>
      <w:tr w:rsidR="000836AD" w:rsidRPr="00F010CE" w14:paraId="4117CAA2" w14:textId="77777777" w:rsidTr="00624CC7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83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tcBorders>
              <w:top w:val="single" w:sz="12" w:space="0" w:color="000000"/>
              <w:bottom w:val="single" w:sz="12" w:space="0" w:color="auto"/>
              <w:tl2br w:val="nil"/>
            </w:tcBorders>
            <w:vAlign w:val="center"/>
          </w:tcPr>
          <w:p w14:paraId="7D6A7883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Soil layers</w:t>
            </w:r>
          </w:p>
        </w:tc>
        <w:tc>
          <w:tcPr>
            <w:tcW w:w="1757" w:type="dxa"/>
            <w:tcBorders>
              <w:top w:val="single" w:sz="12" w:space="0" w:color="000000"/>
              <w:bottom w:val="single" w:sz="12" w:space="0" w:color="auto"/>
              <w:tl2br w:val="nil"/>
            </w:tcBorders>
            <w:vAlign w:val="center"/>
          </w:tcPr>
          <w:p w14:paraId="789E3E96" w14:textId="77777777" w:rsidR="000836AD" w:rsidRPr="00F010CE" w:rsidRDefault="000836AD" w:rsidP="00F010CE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Total PMTs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69D3EA37" w14:textId="77777777" w:rsidR="000836AD" w:rsidRPr="00F010CE" w:rsidRDefault="000836AD" w:rsidP="00F010CE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CK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01CD2536" w14:textId="77777777" w:rsidR="000836AD" w:rsidRPr="00F010CE" w:rsidRDefault="000836AD" w:rsidP="00F010CE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NPK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36194B4E" w14:textId="77777777" w:rsidR="000836AD" w:rsidRPr="00F010CE" w:rsidRDefault="000836AD" w:rsidP="00F010CE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M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036ABC25" w14:textId="77777777" w:rsidR="000836AD" w:rsidRPr="00F010CE" w:rsidRDefault="000836AD" w:rsidP="00F010CE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0.5NPKM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30C08287" w14:textId="77777777" w:rsidR="000836AD" w:rsidRPr="00F010CE" w:rsidRDefault="000836AD" w:rsidP="00F010CE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NPKM</w:t>
            </w:r>
          </w:p>
        </w:tc>
        <w:tc>
          <w:tcPr>
            <w:tcW w:w="1191" w:type="dxa"/>
            <w:tcBorders>
              <w:top w:val="single" w:sz="12" w:space="0" w:color="000000"/>
              <w:bottom w:val="single" w:sz="12" w:space="0" w:color="auto"/>
            </w:tcBorders>
            <w:vAlign w:val="center"/>
          </w:tcPr>
          <w:p w14:paraId="645C3987" w14:textId="77777777" w:rsidR="000836AD" w:rsidRPr="00F010CE" w:rsidRDefault="000836AD" w:rsidP="00F010CE">
            <w:pPr>
              <w:widowControl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1.5NPKM</w:t>
            </w:r>
          </w:p>
        </w:tc>
      </w:tr>
      <w:tr w:rsidR="000836AD" w:rsidRPr="00F010CE" w14:paraId="656614C8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 w:val="restart"/>
            <w:tcBorders>
              <w:top w:val="single" w:sz="12" w:space="0" w:color="auto"/>
            </w:tcBorders>
            <w:vAlign w:val="center"/>
          </w:tcPr>
          <w:p w14:paraId="48C5737B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Surface</w:t>
            </w:r>
          </w:p>
        </w:tc>
        <w:tc>
          <w:tcPr>
            <w:tcW w:w="1757" w:type="dxa"/>
            <w:tcBorders>
              <w:top w:val="single" w:sz="12" w:space="0" w:color="auto"/>
            </w:tcBorders>
            <w:vAlign w:val="center"/>
          </w:tcPr>
          <w:p w14:paraId="59EC0C39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Lignins</w:t>
            </w:r>
            <w:proofErr w:type="spellEnd"/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/CRAM-like structures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4F9DDF0B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112676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(67.58%)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768277E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119186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(67.26%)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063E704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118499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(67.20%)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2466E0D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121416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(68.65%)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19CD3C2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115590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(65.59%)</w:t>
            </w:r>
          </w:p>
        </w:tc>
        <w:tc>
          <w:tcPr>
            <w:tcW w:w="1191" w:type="dxa"/>
            <w:tcBorders>
              <w:top w:val="single" w:sz="12" w:space="0" w:color="auto"/>
            </w:tcBorders>
            <w:vAlign w:val="center"/>
          </w:tcPr>
          <w:p w14:paraId="718A658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82199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(70.98%)</w:t>
            </w:r>
          </w:p>
        </w:tc>
      </w:tr>
      <w:tr w:rsidR="000836AD" w:rsidRPr="00F010CE" w14:paraId="5CEE44A7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18381899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3B145430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Tannin</w:t>
            </w:r>
          </w:p>
        </w:tc>
        <w:tc>
          <w:tcPr>
            <w:tcW w:w="1191" w:type="dxa"/>
            <w:vAlign w:val="center"/>
          </w:tcPr>
          <w:p w14:paraId="15EE8E8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12034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(7.22%)</w:t>
            </w:r>
          </w:p>
        </w:tc>
        <w:tc>
          <w:tcPr>
            <w:tcW w:w="1191" w:type="dxa"/>
            <w:vAlign w:val="center"/>
          </w:tcPr>
          <w:p w14:paraId="7BDEA9C1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12361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(6.98%)</w:t>
            </w:r>
          </w:p>
        </w:tc>
        <w:tc>
          <w:tcPr>
            <w:tcW w:w="1191" w:type="dxa"/>
            <w:vAlign w:val="center"/>
          </w:tcPr>
          <w:p w14:paraId="282353B7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12145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(6.89%)</w:t>
            </w:r>
          </w:p>
        </w:tc>
        <w:tc>
          <w:tcPr>
            <w:tcW w:w="1191" w:type="dxa"/>
            <w:vAlign w:val="center"/>
          </w:tcPr>
          <w:p w14:paraId="6E4F5E0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11613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(6.57%)</w:t>
            </w:r>
          </w:p>
        </w:tc>
        <w:tc>
          <w:tcPr>
            <w:tcW w:w="1191" w:type="dxa"/>
            <w:vAlign w:val="center"/>
          </w:tcPr>
          <w:p w14:paraId="75D74ED7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11320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(6.42%)</w:t>
            </w:r>
          </w:p>
        </w:tc>
        <w:tc>
          <w:tcPr>
            <w:tcW w:w="1191" w:type="dxa"/>
            <w:vAlign w:val="center"/>
          </w:tcPr>
          <w:p w14:paraId="5FF88AB6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4026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(3.48%)</w:t>
            </w:r>
          </w:p>
        </w:tc>
      </w:tr>
      <w:tr w:rsidR="000836AD" w:rsidRPr="00F010CE" w14:paraId="716662D3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3BCCA105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344A1B4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Aliphatic/Peptide-like</w:t>
            </w:r>
          </w:p>
        </w:tc>
        <w:tc>
          <w:tcPr>
            <w:tcW w:w="1191" w:type="dxa"/>
            <w:vAlign w:val="center"/>
          </w:tcPr>
          <w:p w14:paraId="1A0634B0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15909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(9.54%)</w:t>
            </w:r>
          </w:p>
        </w:tc>
        <w:tc>
          <w:tcPr>
            <w:tcW w:w="1191" w:type="dxa"/>
            <w:vAlign w:val="center"/>
          </w:tcPr>
          <w:p w14:paraId="7B2003FF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16298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(9.20%)</w:t>
            </w:r>
          </w:p>
        </w:tc>
        <w:tc>
          <w:tcPr>
            <w:tcW w:w="1191" w:type="dxa"/>
            <w:vAlign w:val="center"/>
          </w:tcPr>
          <w:p w14:paraId="1646597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14323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(8.12%)</w:t>
            </w:r>
          </w:p>
        </w:tc>
        <w:tc>
          <w:tcPr>
            <w:tcW w:w="1191" w:type="dxa"/>
            <w:vAlign w:val="center"/>
          </w:tcPr>
          <w:p w14:paraId="23E28EE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13564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(7.67%)</w:t>
            </w:r>
          </w:p>
        </w:tc>
        <w:tc>
          <w:tcPr>
            <w:tcW w:w="1191" w:type="dxa"/>
            <w:vAlign w:val="center"/>
          </w:tcPr>
          <w:p w14:paraId="4590427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14454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(8.20%)</w:t>
            </w:r>
          </w:p>
        </w:tc>
        <w:tc>
          <w:tcPr>
            <w:tcW w:w="1191" w:type="dxa"/>
            <w:vAlign w:val="center"/>
          </w:tcPr>
          <w:p w14:paraId="4A531C0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11939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(10.31%)</w:t>
            </w:r>
          </w:p>
        </w:tc>
      </w:tr>
      <w:tr w:rsidR="000836AD" w:rsidRPr="00F010CE" w14:paraId="3B8A7DB8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7FEA1A48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52FF301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Aromatic structures</w:t>
            </w:r>
          </w:p>
        </w:tc>
        <w:tc>
          <w:tcPr>
            <w:tcW w:w="1191" w:type="dxa"/>
            <w:vAlign w:val="center"/>
          </w:tcPr>
          <w:p w14:paraId="22E3FC61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14772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(8.86%)</w:t>
            </w:r>
          </w:p>
        </w:tc>
        <w:tc>
          <w:tcPr>
            <w:tcW w:w="1191" w:type="dxa"/>
            <w:vAlign w:val="center"/>
          </w:tcPr>
          <w:p w14:paraId="1F55E6E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17354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(9.79%)</w:t>
            </w:r>
          </w:p>
        </w:tc>
        <w:tc>
          <w:tcPr>
            <w:tcW w:w="1191" w:type="dxa"/>
            <w:vAlign w:val="center"/>
          </w:tcPr>
          <w:p w14:paraId="3D885209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21347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(12.11%)</w:t>
            </w:r>
          </w:p>
        </w:tc>
        <w:tc>
          <w:tcPr>
            <w:tcW w:w="1191" w:type="dxa"/>
            <w:vAlign w:val="center"/>
          </w:tcPr>
          <w:p w14:paraId="31BFF17F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20563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(11.63%)</w:t>
            </w:r>
          </w:p>
        </w:tc>
        <w:tc>
          <w:tcPr>
            <w:tcW w:w="1191" w:type="dxa"/>
            <w:vAlign w:val="center"/>
          </w:tcPr>
          <w:p w14:paraId="2BA060E4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22781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(12.93%)</w:t>
            </w:r>
          </w:p>
        </w:tc>
        <w:tc>
          <w:tcPr>
            <w:tcW w:w="1191" w:type="dxa"/>
            <w:vAlign w:val="center"/>
          </w:tcPr>
          <w:p w14:paraId="42B1D6C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7042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(6.08%)</w:t>
            </w:r>
          </w:p>
        </w:tc>
      </w:tr>
      <w:tr w:rsidR="000836AD" w:rsidRPr="00F010CE" w14:paraId="421513D6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4B05D05D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3917556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Lipids</w:t>
            </w:r>
          </w:p>
        </w:tc>
        <w:tc>
          <w:tcPr>
            <w:tcW w:w="1191" w:type="dxa"/>
            <w:vAlign w:val="center"/>
          </w:tcPr>
          <w:p w14:paraId="4F35280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5601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(3.36%)</w:t>
            </w:r>
          </w:p>
        </w:tc>
        <w:tc>
          <w:tcPr>
            <w:tcW w:w="1191" w:type="dxa"/>
            <w:vAlign w:val="center"/>
          </w:tcPr>
          <w:p w14:paraId="454DE19F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6168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(3.48%)</w:t>
            </w:r>
          </w:p>
        </w:tc>
        <w:tc>
          <w:tcPr>
            <w:tcW w:w="1191" w:type="dxa"/>
            <w:vAlign w:val="center"/>
          </w:tcPr>
          <w:p w14:paraId="57D5705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5152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(2.92%)</w:t>
            </w:r>
          </w:p>
        </w:tc>
        <w:tc>
          <w:tcPr>
            <w:tcW w:w="1191" w:type="dxa"/>
            <w:vAlign w:val="center"/>
          </w:tcPr>
          <w:p w14:paraId="3244BDA9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4584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(2.59%)</w:t>
            </w:r>
          </w:p>
        </w:tc>
        <w:tc>
          <w:tcPr>
            <w:tcW w:w="1191" w:type="dxa"/>
            <w:vAlign w:val="center"/>
          </w:tcPr>
          <w:p w14:paraId="122CCB5F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6183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(3.51%)</w:t>
            </w:r>
          </w:p>
        </w:tc>
        <w:tc>
          <w:tcPr>
            <w:tcW w:w="1191" w:type="dxa"/>
            <w:vAlign w:val="center"/>
          </w:tcPr>
          <w:p w14:paraId="5B82C03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6495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(5.61%)</w:t>
            </w:r>
          </w:p>
        </w:tc>
      </w:tr>
      <w:tr w:rsidR="000836AD" w:rsidRPr="00F010CE" w14:paraId="6AB12F04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3DA6DD5F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45875D2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Carbohydrates</w:t>
            </w:r>
          </w:p>
        </w:tc>
        <w:tc>
          <w:tcPr>
            <w:tcW w:w="1191" w:type="dxa"/>
            <w:vAlign w:val="center"/>
          </w:tcPr>
          <w:p w14:paraId="750E751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443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(0.27%)</w:t>
            </w:r>
          </w:p>
        </w:tc>
        <w:tc>
          <w:tcPr>
            <w:tcW w:w="1191" w:type="dxa"/>
            <w:vAlign w:val="center"/>
          </w:tcPr>
          <w:p w14:paraId="46AFDDB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463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(0.26%)</w:t>
            </w:r>
          </w:p>
        </w:tc>
        <w:tc>
          <w:tcPr>
            <w:tcW w:w="1191" w:type="dxa"/>
            <w:vAlign w:val="center"/>
          </w:tcPr>
          <w:p w14:paraId="63D9527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429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(0.24%)</w:t>
            </w:r>
          </w:p>
        </w:tc>
        <w:tc>
          <w:tcPr>
            <w:tcW w:w="1191" w:type="dxa"/>
            <w:vAlign w:val="center"/>
          </w:tcPr>
          <w:p w14:paraId="233DF77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395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(0.22%)</w:t>
            </w:r>
          </w:p>
        </w:tc>
        <w:tc>
          <w:tcPr>
            <w:tcW w:w="1191" w:type="dxa"/>
            <w:vAlign w:val="center"/>
          </w:tcPr>
          <w:p w14:paraId="1B4BBF0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683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(0.39%)</w:t>
            </w:r>
          </w:p>
        </w:tc>
        <w:tc>
          <w:tcPr>
            <w:tcW w:w="1191" w:type="dxa"/>
            <w:vAlign w:val="center"/>
          </w:tcPr>
          <w:p w14:paraId="43ECB38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(0.06%)</w:t>
            </w:r>
          </w:p>
        </w:tc>
      </w:tr>
      <w:tr w:rsidR="000836AD" w:rsidRPr="00F010CE" w14:paraId="1D9D13BD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2A65A3E4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184D29D6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Unsaturated hydrocarbon</w:t>
            </w:r>
          </w:p>
        </w:tc>
        <w:tc>
          <w:tcPr>
            <w:tcW w:w="1191" w:type="dxa"/>
            <w:vAlign w:val="center"/>
          </w:tcPr>
          <w:p w14:paraId="634ABF9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45A4332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474B6DA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(0.02%)</w:t>
            </w:r>
          </w:p>
        </w:tc>
        <w:tc>
          <w:tcPr>
            <w:tcW w:w="1191" w:type="dxa"/>
            <w:vAlign w:val="center"/>
          </w:tcPr>
          <w:p w14:paraId="33BB987C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3ED5929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22652730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</w:tr>
      <w:tr w:rsidR="000836AD" w:rsidRPr="00F010CE" w14:paraId="0B000917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tcBorders>
              <w:bottom w:val="dashed" w:sz="4" w:space="0" w:color="auto"/>
            </w:tcBorders>
            <w:vAlign w:val="center"/>
          </w:tcPr>
          <w:p w14:paraId="2E0AEF16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tcBorders>
              <w:bottom w:val="dashed" w:sz="4" w:space="0" w:color="auto"/>
            </w:tcBorders>
            <w:vAlign w:val="center"/>
          </w:tcPr>
          <w:p w14:paraId="7482E60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Others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5CBF5583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5283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(3.17%)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33405AA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5357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(3.02%)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46E1BCB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4410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(2.50%)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5D1267D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4708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(2.66%)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262774E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5213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(2.96%)</w:t>
            </w:r>
          </w:p>
        </w:tc>
        <w:tc>
          <w:tcPr>
            <w:tcW w:w="1191" w:type="dxa"/>
            <w:tcBorders>
              <w:bottom w:val="dashed" w:sz="4" w:space="0" w:color="auto"/>
            </w:tcBorders>
            <w:vAlign w:val="center"/>
          </w:tcPr>
          <w:p w14:paraId="52BBD5A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4027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(3.48%)</w:t>
            </w:r>
          </w:p>
        </w:tc>
      </w:tr>
      <w:tr w:rsidR="000836AD" w:rsidRPr="00F010CE" w14:paraId="1EB50F2C" w14:textId="77777777" w:rsidTr="00624CC7">
        <w:trPr>
          <w:trHeight w:val="213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 w:val="restart"/>
            <w:tcBorders>
              <w:top w:val="dashed" w:sz="4" w:space="0" w:color="auto"/>
            </w:tcBorders>
            <w:vAlign w:val="center"/>
          </w:tcPr>
          <w:p w14:paraId="1B696B49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Subsurface</w:t>
            </w:r>
          </w:p>
        </w:tc>
        <w:tc>
          <w:tcPr>
            <w:tcW w:w="1757" w:type="dxa"/>
            <w:tcBorders>
              <w:top w:val="dashed" w:sz="4" w:space="0" w:color="auto"/>
            </w:tcBorders>
            <w:vAlign w:val="center"/>
          </w:tcPr>
          <w:p w14:paraId="36457E47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proofErr w:type="spellStart"/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Lignins</w:t>
            </w:r>
            <w:proofErr w:type="spellEnd"/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/CRAM-like structures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230A2A7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129146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(66.92%)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580B9AF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125310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(66.20%)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504545C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118583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(68.70%)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0C93D9A3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101732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(69.04%)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1F1107F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56501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(63.16%)</w:t>
            </w:r>
          </w:p>
        </w:tc>
        <w:tc>
          <w:tcPr>
            <w:tcW w:w="1191" w:type="dxa"/>
            <w:tcBorders>
              <w:top w:val="dashed" w:sz="4" w:space="0" w:color="auto"/>
            </w:tcBorders>
            <w:vAlign w:val="center"/>
          </w:tcPr>
          <w:p w14:paraId="6B6BB96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63179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(63.43%)</w:t>
            </w:r>
          </w:p>
        </w:tc>
      </w:tr>
      <w:tr w:rsidR="000836AD" w:rsidRPr="00F010CE" w14:paraId="687DE9E3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2313C19C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47F7411B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Tannin</w:t>
            </w:r>
          </w:p>
        </w:tc>
        <w:tc>
          <w:tcPr>
            <w:tcW w:w="1191" w:type="dxa"/>
            <w:vAlign w:val="center"/>
          </w:tcPr>
          <w:p w14:paraId="738994E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9741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(5.05%)</w:t>
            </w:r>
          </w:p>
        </w:tc>
        <w:tc>
          <w:tcPr>
            <w:tcW w:w="1191" w:type="dxa"/>
            <w:vAlign w:val="center"/>
          </w:tcPr>
          <w:p w14:paraId="00234C6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11190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(5.91%)</w:t>
            </w:r>
          </w:p>
        </w:tc>
        <w:tc>
          <w:tcPr>
            <w:tcW w:w="1191" w:type="dxa"/>
            <w:vAlign w:val="center"/>
          </w:tcPr>
          <w:p w14:paraId="65379CA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11682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(6.77%)</w:t>
            </w:r>
          </w:p>
        </w:tc>
        <w:tc>
          <w:tcPr>
            <w:tcW w:w="1191" w:type="dxa"/>
            <w:vAlign w:val="center"/>
          </w:tcPr>
          <w:p w14:paraId="2182AA10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9027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(6.13%)</w:t>
            </w:r>
          </w:p>
        </w:tc>
        <w:tc>
          <w:tcPr>
            <w:tcW w:w="1191" w:type="dxa"/>
            <w:vAlign w:val="center"/>
          </w:tcPr>
          <w:p w14:paraId="2CC2EA6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8399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(9.39%)</w:t>
            </w:r>
          </w:p>
        </w:tc>
        <w:tc>
          <w:tcPr>
            <w:tcW w:w="1191" w:type="dxa"/>
            <w:vAlign w:val="center"/>
          </w:tcPr>
          <w:p w14:paraId="4CA81D6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9101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(9.14%)</w:t>
            </w:r>
          </w:p>
        </w:tc>
      </w:tr>
      <w:tr w:rsidR="000836AD" w:rsidRPr="00F010CE" w14:paraId="7C7F0D21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41829D01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4ACE0CA6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Aliphatic/Peptide-like</w:t>
            </w:r>
          </w:p>
        </w:tc>
        <w:tc>
          <w:tcPr>
            <w:tcW w:w="1191" w:type="dxa"/>
            <w:vAlign w:val="center"/>
          </w:tcPr>
          <w:p w14:paraId="5DC81B9D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22051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(11.43%)</w:t>
            </w:r>
          </w:p>
        </w:tc>
        <w:tc>
          <w:tcPr>
            <w:tcW w:w="1191" w:type="dxa"/>
            <w:vAlign w:val="center"/>
          </w:tcPr>
          <w:p w14:paraId="60D831AC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19374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(10.24%)</w:t>
            </w:r>
          </w:p>
        </w:tc>
        <w:tc>
          <w:tcPr>
            <w:tcW w:w="1191" w:type="dxa"/>
            <w:vAlign w:val="center"/>
          </w:tcPr>
          <w:p w14:paraId="60F672F1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14090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(8.16%)</w:t>
            </w:r>
          </w:p>
        </w:tc>
        <w:tc>
          <w:tcPr>
            <w:tcW w:w="1191" w:type="dxa"/>
            <w:vAlign w:val="center"/>
          </w:tcPr>
          <w:p w14:paraId="69A4711F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12945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(8.79%)</w:t>
            </w:r>
          </w:p>
        </w:tc>
        <w:tc>
          <w:tcPr>
            <w:tcW w:w="1191" w:type="dxa"/>
            <w:vAlign w:val="center"/>
          </w:tcPr>
          <w:p w14:paraId="6494AFD7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6668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(7.45%)</w:t>
            </w:r>
          </w:p>
        </w:tc>
        <w:tc>
          <w:tcPr>
            <w:tcW w:w="1191" w:type="dxa"/>
            <w:vAlign w:val="center"/>
          </w:tcPr>
          <w:p w14:paraId="372AB56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7024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(7.05%)</w:t>
            </w:r>
          </w:p>
        </w:tc>
      </w:tr>
      <w:tr w:rsidR="000836AD" w:rsidRPr="00F010CE" w14:paraId="672B72D9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3127B8D4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5BEA710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Aromatic structures</w:t>
            </w:r>
          </w:p>
        </w:tc>
        <w:tc>
          <w:tcPr>
            <w:tcW w:w="1191" w:type="dxa"/>
            <w:vAlign w:val="center"/>
          </w:tcPr>
          <w:p w14:paraId="4BFE4B51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15803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(8.19%)</w:t>
            </w:r>
          </w:p>
        </w:tc>
        <w:tc>
          <w:tcPr>
            <w:tcW w:w="1191" w:type="dxa"/>
            <w:vAlign w:val="center"/>
          </w:tcPr>
          <w:p w14:paraId="759C4A59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19658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(10.39%)</w:t>
            </w:r>
          </w:p>
        </w:tc>
        <w:tc>
          <w:tcPr>
            <w:tcW w:w="1191" w:type="dxa"/>
            <w:vAlign w:val="center"/>
          </w:tcPr>
          <w:p w14:paraId="07DD3611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18017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(10.44%)</w:t>
            </w:r>
          </w:p>
        </w:tc>
        <w:tc>
          <w:tcPr>
            <w:tcW w:w="1191" w:type="dxa"/>
            <w:vAlign w:val="center"/>
          </w:tcPr>
          <w:p w14:paraId="4C6FD5DC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13628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(9.25%)</w:t>
            </w:r>
          </w:p>
        </w:tc>
        <w:tc>
          <w:tcPr>
            <w:tcW w:w="1191" w:type="dxa"/>
            <w:vAlign w:val="center"/>
          </w:tcPr>
          <w:p w14:paraId="796C2EC9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13836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(15.47%)</w:t>
            </w:r>
          </w:p>
        </w:tc>
        <w:tc>
          <w:tcPr>
            <w:tcW w:w="1191" w:type="dxa"/>
            <w:vAlign w:val="center"/>
          </w:tcPr>
          <w:p w14:paraId="464BDB5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15585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(15.65%)</w:t>
            </w:r>
          </w:p>
        </w:tc>
      </w:tr>
      <w:tr w:rsidR="000836AD" w:rsidRPr="00F010CE" w14:paraId="38492932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08E1D689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5AF0083B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Lipids</w:t>
            </w:r>
          </w:p>
        </w:tc>
        <w:tc>
          <w:tcPr>
            <w:tcW w:w="1191" w:type="dxa"/>
            <w:vAlign w:val="center"/>
          </w:tcPr>
          <w:p w14:paraId="45789DB2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8709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(4.51%)</w:t>
            </w:r>
          </w:p>
        </w:tc>
        <w:tc>
          <w:tcPr>
            <w:tcW w:w="1191" w:type="dxa"/>
            <w:vAlign w:val="center"/>
          </w:tcPr>
          <w:p w14:paraId="3F467C79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7231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(3.82%)</w:t>
            </w:r>
          </w:p>
        </w:tc>
        <w:tc>
          <w:tcPr>
            <w:tcW w:w="1191" w:type="dxa"/>
            <w:vAlign w:val="center"/>
          </w:tcPr>
          <w:p w14:paraId="0E21FA63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4928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(2.86%)</w:t>
            </w:r>
          </w:p>
        </w:tc>
        <w:tc>
          <w:tcPr>
            <w:tcW w:w="1191" w:type="dxa"/>
            <w:vAlign w:val="center"/>
          </w:tcPr>
          <w:p w14:paraId="488F65E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5203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(3.53%)</w:t>
            </w:r>
          </w:p>
        </w:tc>
        <w:tc>
          <w:tcPr>
            <w:tcW w:w="1191" w:type="dxa"/>
            <w:vAlign w:val="center"/>
          </w:tcPr>
          <w:p w14:paraId="40463D9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1447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(1.62%)</w:t>
            </w:r>
          </w:p>
        </w:tc>
        <w:tc>
          <w:tcPr>
            <w:tcW w:w="1191" w:type="dxa"/>
            <w:vAlign w:val="center"/>
          </w:tcPr>
          <w:p w14:paraId="61B6AE4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1516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(1.52%)</w:t>
            </w:r>
          </w:p>
        </w:tc>
      </w:tr>
      <w:tr w:rsidR="000836AD" w:rsidRPr="00F010CE" w14:paraId="1DDC87B4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69BE349C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40F52F8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Carbohydrates</w:t>
            </w:r>
          </w:p>
        </w:tc>
        <w:tc>
          <w:tcPr>
            <w:tcW w:w="1191" w:type="dxa"/>
            <w:vAlign w:val="center"/>
          </w:tcPr>
          <w:p w14:paraId="192CDBE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900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(0.47%)</w:t>
            </w:r>
          </w:p>
        </w:tc>
        <w:tc>
          <w:tcPr>
            <w:tcW w:w="1191" w:type="dxa"/>
            <w:vAlign w:val="center"/>
          </w:tcPr>
          <w:p w14:paraId="68FD1DE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543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(0.29%)</w:t>
            </w:r>
          </w:p>
        </w:tc>
        <w:tc>
          <w:tcPr>
            <w:tcW w:w="1191" w:type="dxa"/>
            <w:vAlign w:val="center"/>
          </w:tcPr>
          <w:p w14:paraId="51714A30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425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(0.25%)</w:t>
            </w:r>
          </w:p>
        </w:tc>
        <w:tc>
          <w:tcPr>
            <w:tcW w:w="1191" w:type="dxa"/>
            <w:vAlign w:val="center"/>
          </w:tcPr>
          <w:p w14:paraId="0237E56A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144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(0.10%)</w:t>
            </w:r>
          </w:p>
        </w:tc>
        <w:tc>
          <w:tcPr>
            <w:tcW w:w="1191" w:type="dxa"/>
            <w:vAlign w:val="center"/>
          </w:tcPr>
          <w:p w14:paraId="3568BC0C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356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(0.40%)</w:t>
            </w:r>
          </w:p>
        </w:tc>
        <w:tc>
          <w:tcPr>
            <w:tcW w:w="1191" w:type="dxa"/>
            <w:vAlign w:val="center"/>
          </w:tcPr>
          <w:p w14:paraId="0E02D61B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362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(0.36%)</w:t>
            </w:r>
          </w:p>
        </w:tc>
      </w:tr>
      <w:tr w:rsidR="000836AD" w:rsidRPr="00F010CE" w14:paraId="30F8997F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vAlign w:val="center"/>
          </w:tcPr>
          <w:p w14:paraId="304EB937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vAlign w:val="center"/>
          </w:tcPr>
          <w:p w14:paraId="57244EF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Unsaturated hydrocarbon</w:t>
            </w:r>
          </w:p>
        </w:tc>
        <w:tc>
          <w:tcPr>
            <w:tcW w:w="1191" w:type="dxa"/>
            <w:vAlign w:val="center"/>
          </w:tcPr>
          <w:p w14:paraId="26F74236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76B3E695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24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6EA1E194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10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5357E9EB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9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6EB5BFA6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12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  <w:tc>
          <w:tcPr>
            <w:tcW w:w="1191" w:type="dxa"/>
            <w:vAlign w:val="center"/>
          </w:tcPr>
          <w:p w14:paraId="4D8636FE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(0.01%)</w:t>
            </w:r>
          </w:p>
        </w:tc>
      </w:tr>
      <w:tr w:rsidR="000836AD" w:rsidRPr="00F010CE" w14:paraId="121B2881" w14:textId="77777777" w:rsidTr="00624CC7">
        <w:trPr>
          <w:trHeight w:val="387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417" w:type="dxa"/>
            <w:vMerge/>
            <w:tcBorders>
              <w:bottom w:val="single" w:sz="12" w:space="0" w:color="000000"/>
            </w:tcBorders>
            <w:vAlign w:val="center"/>
          </w:tcPr>
          <w:p w14:paraId="4C257434" w14:textId="77777777" w:rsidR="000836AD" w:rsidRPr="00F010CE" w:rsidRDefault="000836AD" w:rsidP="00F010CE">
            <w:pPr>
              <w:widowControl/>
              <w:jc w:val="center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</w:p>
        </w:tc>
        <w:tc>
          <w:tcPr>
            <w:tcW w:w="1757" w:type="dxa"/>
            <w:tcBorders>
              <w:bottom w:val="single" w:sz="12" w:space="0" w:color="000000"/>
            </w:tcBorders>
            <w:vAlign w:val="center"/>
          </w:tcPr>
          <w:p w14:paraId="53E7CB47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Others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7E6E3B34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6606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(3.42%)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65E246FB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5948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(3.14%)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34C9E639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4865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(2.82%)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4091E6C8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4661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(3.16%)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384F6AD6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2241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(2.51%)</w:t>
            </w:r>
          </w:p>
        </w:tc>
        <w:tc>
          <w:tcPr>
            <w:tcW w:w="1191" w:type="dxa"/>
            <w:tcBorders>
              <w:bottom w:val="single" w:sz="12" w:space="0" w:color="000000"/>
            </w:tcBorders>
            <w:vAlign w:val="center"/>
          </w:tcPr>
          <w:p w14:paraId="59C267F6" w14:textId="77777777" w:rsidR="000836AD" w:rsidRPr="00F010CE" w:rsidRDefault="000836AD" w:rsidP="00F010CE">
            <w:pPr>
              <w:widowControl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/>
                <w:color w:val="000000"/>
                <w:kern w:val="0"/>
                <w:sz w:val="18"/>
                <w:szCs w:val="20"/>
              </w:rPr>
            </w:pP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t>2826</w:t>
            </w:r>
            <w:r w:rsidRPr="00F010CE">
              <w:rPr>
                <w:rFonts w:ascii="Times New Roman" w:eastAsia="等线" w:hAnsi="Times New Roman" w:hint="eastAsia"/>
                <w:color w:val="000000"/>
                <w:kern w:val="0"/>
                <w:sz w:val="18"/>
                <w:szCs w:val="20"/>
              </w:rPr>
              <w:br/>
              <w:t>(2.84%)</w:t>
            </w:r>
          </w:p>
        </w:tc>
      </w:tr>
    </w:tbl>
    <w:p w14:paraId="7D90B516" w14:textId="77777777" w:rsidR="0089795A" w:rsidRDefault="0089795A">
      <w:pPr>
        <w:widowControl/>
        <w:jc w:val="left"/>
        <w:rPr>
          <w:rFonts w:ascii="Times New Roman" w:hAnsi="Times New Roman"/>
          <w14:ligatures w14:val="standardContextual"/>
        </w:rPr>
      </w:pPr>
      <w:r>
        <w:rPr>
          <w:rFonts w:ascii="Times New Roman" w:hAnsi="Times New Roman"/>
          <w14:ligatures w14:val="standardContextual"/>
        </w:rPr>
        <w:br w:type="page"/>
      </w:r>
    </w:p>
    <w:p w14:paraId="36ED9210" w14:textId="0A3B0DA8" w:rsidR="000836AD" w:rsidRPr="000836AD" w:rsidRDefault="0068016B" w:rsidP="000836AD">
      <w:pPr>
        <w:jc w:val="center"/>
        <w:rPr>
          <w:rFonts w:ascii="Times New Roman" w:hAnsi="Times New Roman"/>
          <w14:ligatures w14:val="standardContextual"/>
        </w:rPr>
      </w:pPr>
      <w:r w:rsidRPr="000836AD">
        <w:rPr>
          <w:rFonts w:ascii="Times New Roman" w:hAnsi="Times New Roman"/>
          <w14:ligatures w14:val="standardContextual"/>
        </w:rPr>
        <w:object w:dxaOrig="6550" w:dyaOrig="10900" w14:anchorId="2BD7909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17.2pt;height:530.5pt" o:ole="">
            <v:imagedata r:id="rId8" o:title=""/>
            <o:lock v:ext="edit" aspectratio="f"/>
          </v:shape>
          <o:OLEObject Type="Embed" ProgID="Origin95.Graph" ShapeID="_x0000_i1025" DrawAspect="Content" ObjectID="_1836021506" r:id="rId9"/>
        </w:object>
      </w:r>
    </w:p>
    <w:p w14:paraId="5309484D" w14:textId="5B4B4654" w:rsidR="0089795A" w:rsidRDefault="000836AD" w:rsidP="000836AD">
      <w:pPr>
        <w:spacing w:line="360" w:lineRule="auto"/>
        <w:rPr>
          <w:rFonts w:ascii="Times New Roman" w:eastAsia="黑体" w:hAnsi="Times New Roman"/>
          <w:sz w:val="24"/>
          <w14:ligatures w14:val="standardContextual"/>
        </w:rPr>
      </w:pPr>
      <w:r w:rsidRPr="000836AD">
        <w:rPr>
          <w:rFonts w:ascii="Times New Roman" w:eastAsia="黑体" w:hAnsi="Times New Roman"/>
          <w:b/>
          <w:bCs/>
          <w:sz w:val="24"/>
          <w14:ligatures w14:val="standardContextual"/>
        </w:rPr>
        <w:t xml:space="preserve">Fig. </w:t>
      </w:r>
      <w:r w:rsidRPr="000836AD">
        <w:rPr>
          <w:rFonts w:ascii="Times New Roman" w:eastAsia="黑体" w:hAnsi="Times New Roman" w:hint="eastAsia"/>
          <w:b/>
          <w:bCs/>
          <w:sz w:val="24"/>
          <w14:ligatures w14:val="standardContextual"/>
        </w:rPr>
        <w:t>S1.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UV–</w:t>
      </w:r>
      <w:proofErr w:type="gramStart"/>
      <w:r w:rsidRPr="000836AD">
        <w:rPr>
          <w:rFonts w:ascii="Times New Roman" w:eastAsia="黑体" w:hAnsi="Times New Roman"/>
          <w:sz w:val="24"/>
          <w14:ligatures w14:val="standardContextual"/>
        </w:rPr>
        <w:t>Vis</w:t>
      </w:r>
      <w:proofErr w:type="gramEnd"/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absorption spectra of soil DOM </w:t>
      </w:r>
      <w:bookmarkStart w:id="17" w:name="OLE_LINK16"/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at the 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>surface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(A) and 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>subsurface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(B) soil layers </w:t>
      </w:r>
      <w:bookmarkEnd w:id="17"/>
      <w:r w:rsidRPr="000836AD">
        <w:rPr>
          <w:rFonts w:ascii="Times New Roman" w:eastAsia="黑体" w:hAnsi="Times New Roman"/>
          <w:sz w:val="24"/>
          <w14:ligatures w14:val="standardContextual"/>
        </w:rPr>
        <w:t>under different fertilization treatments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>.</w:t>
      </w:r>
      <w:r w:rsidR="0089795A" w:rsidRPr="0089795A">
        <w:t xml:space="preserve"> </w:t>
      </w:r>
      <w:r w:rsidR="0089795A" w:rsidRPr="0089795A">
        <w:rPr>
          <w:rFonts w:ascii="Times New Roman" w:eastAsia="黑体" w:hAnsi="Times New Roman"/>
          <w:sz w:val="24"/>
          <w14:ligatures w14:val="standardContextual"/>
        </w:rPr>
        <w:t>CK, no fertilization; NPK, chemical fertilizer; M, organic fertilizer; 0.5NPKM, half‑rate chemical fertilizer plus organic fertilizer; NPKM, chemical fertilizer plus organic fertilizer; 1.5NPKM, 1.5‑fold chemical fertilizer plus organic fertilizer.</w:t>
      </w:r>
    </w:p>
    <w:p w14:paraId="26279FAB" w14:textId="4DF6D693" w:rsidR="000836AD" w:rsidRPr="000836AD" w:rsidRDefault="0089795A" w:rsidP="0068016B">
      <w:pPr>
        <w:widowControl/>
        <w:jc w:val="left"/>
        <w:rPr>
          <w:rFonts w:ascii="Times New Roman" w:hAnsi="Times New Roman"/>
          <w14:ligatures w14:val="standardContextual"/>
        </w:rPr>
      </w:pPr>
      <w:r>
        <w:rPr>
          <w:rFonts w:ascii="Times New Roman" w:eastAsia="黑体" w:hAnsi="Times New Roman"/>
          <w:sz w:val="24"/>
          <w14:ligatures w14:val="standardContextual"/>
        </w:rPr>
        <w:br w:type="page"/>
      </w:r>
      <w:r w:rsidR="000836AD" w:rsidRPr="000836AD">
        <w:rPr>
          <w:rFonts w:ascii="Times New Roman" w:hAnsi="Times New Roman"/>
          <w14:ligatures w14:val="standardContextual"/>
        </w:rPr>
        <w:object w:dxaOrig="8030" w:dyaOrig="10880" w14:anchorId="07D3B560">
          <v:shape id="_x0000_i1026" type="#_x0000_t75" style="width:401.45pt;height:544.1pt" o:ole="">
            <v:imagedata r:id="rId10" o:title=""/>
            <o:lock v:ext="edit" aspectratio="f"/>
          </v:shape>
          <o:OLEObject Type="Embed" ProgID="Origin95.Graph" ShapeID="_x0000_i1026" DrawAspect="Content" ObjectID="_1836021507" r:id="rId11"/>
        </w:object>
      </w:r>
    </w:p>
    <w:p w14:paraId="592539F6" w14:textId="1E355246" w:rsidR="0089795A" w:rsidRDefault="000836AD" w:rsidP="000836AD">
      <w:pPr>
        <w:spacing w:line="360" w:lineRule="auto"/>
        <w:rPr>
          <w:rFonts w:ascii="Times New Roman" w:eastAsia="黑体" w:hAnsi="Times New Roman"/>
          <w:sz w:val="24"/>
          <w14:ligatures w14:val="standardContextual"/>
        </w:rPr>
      </w:pPr>
      <w:r w:rsidRPr="000836AD">
        <w:rPr>
          <w:rFonts w:ascii="Times New Roman" w:eastAsia="黑体" w:hAnsi="Times New Roman"/>
          <w:b/>
          <w:bCs/>
          <w:sz w:val="24"/>
          <w14:ligatures w14:val="standardContextual"/>
        </w:rPr>
        <w:t xml:space="preserve">Fig. </w:t>
      </w:r>
      <w:r w:rsidRPr="000836AD">
        <w:rPr>
          <w:rFonts w:ascii="Times New Roman" w:eastAsia="黑体" w:hAnsi="Times New Roman" w:hint="eastAsia"/>
          <w:b/>
          <w:bCs/>
          <w:sz w:val="24"/>
          <w14:ligatures w14:val="standardContextual"/>
        </w:rPr>
        <w:t>S2</w:t>
      </w:r>
      <w:r w:rsidRPr="000836AD">
        <w:rPr>
          <w:rFonts w:ascii="Times New Roman" w:eastAsia="黑体" w:hAnsi="Times New Roman"/>
          <w:b/>
          <w:bCs/>
          <w:sz w:val="24"/>
          <w14:ligatures w14:val="standardContextual"/>
        </w:rPr>
        <w:t>.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Fluorescence spectra (A) and loadings (B) of distinct soil DOM components analyzed by EEM spectroscopy and PARAFAC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 xml:space="preserve"> </w:t>
      </w:r>
      <w:r w:rsidRPr="000836AD">
        <w:rPr>
          <w:rFonts w:ascii="Times New Roman" w:eastAsia="黑体" w:hAnsi="Times New Roman"/>
          <w:sz w:val="24"/>
          <w14:ligatures w14:val="standardContextual"/>
        </w:rPr>
        <w:t>under different fertilization treatments.</w:t>
      </w:r>
    </w:p>
    <w:p w14:paraId="7EA20EAF" w14:textId="77777777" w:rsidR="0089795A" w:rsidRDefault="0089795A">
      <w:pPr>
        <w:widowControl/>
        <w:jc w:val="left"/>
        <w:rPr>
          <w:rFonts w:ascii="Times New Roman" w:eastAsia="黑体" w:hAnsi="Times New Roman"/>
          <w:sz w:val="24"/>
          <w14:ligatures w14:val="standardContextual"/>
        </w:rPr>
      </w:pPr>
      <w:r>
        <w:rPr>
          <w:rFonts w:ascii="Times New Roman" w:eastAsia="黑体" w:hAnsi="Times New Roman"/>
          <w:sz w:val="24"/>
          <w14:ligatures w14:val="standardContextual"/>
        </w:rPr>
        <w:br w:type="page"/>
      </w:r>
    </w:p>
    <w:p w14:paraId="042D8037" w14:textId="77777777" w:rsidR="000836AD" w:rsidRPr="000836AD" w:rsidRDefault="000836AD" w:rsidP="000836AD">
      <w:pPr>
        <w:jc w:val="center"/>
        <w:rPr>
          <w14:ligatures w14:val="standardContextual"/>
        </w:rPr>
      </w:pPr>
      <w:r w:rsidRPr="000836AD">
        <w:rPr>
          <w:rFonts w:hint="eastAsia"/>
          <w:noProof/>
          <w14:ligatures w14:val="standardContextual"/>
        </w:rPr>
        <w:lastRenderedPageBreak/>
        <w:drawing>
          <wp:inline distT="0" distB="0" distL="114300" distR="114300" wp14:anchorId="54135F02" wp14:editId="0630C3DF">
            <wp:extent cx="5260975" cy="5853430"/>
            <wp:effectExtent l="0" t="0" r="9525" b="1270"/>
            <wp:docPr id="1" name="图片 1" descr="20-40VK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-40VK图_0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5853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C7C65" w14:textId="6F4CD767" w:rsidR="0089795A" w:rsidRDefault="000836AD" w:rsidP="000836AD">
      <w:pPr>
        <w:spacing w:line="360" w:lineRule="auto"/>
        <w:rPr>
          <w:rFonts w:ascii="Times New Roman" w:hAnsi="Times New Roman"/>
          <w:sz w:val="24"/>
          <w:szCs w:val="32"/>
          <w14:ligatures w14:val="standardContextual"/>
        </w:rPr>
      </w:pPr>
      <w:r w:rsidRPr="000836AD">
        <w:rPr>
          <w:rFonts w:ascii="Times New Roman" w:hAnsi="Times New Roman"/>
          <w:b/>
          <w:bCs/>
          <w:sz w:val="24"/>
          <w:szCs w:val="32"/>
          <w14:ligatures w14:val="standardContextual"/>
        </w:rPr>
        <w:t xml:space="preserve">Fig. </w:t>
      </w:r>
      <w:r w:rsidRPr="000836AD">
        <w:rPr>
          <w:rFonts w:ascii="Times New Roman" w:hAnsi="Times New Roman" w:hint="eastAsia"/>
          <w:b/>
          <w:bCs/>
          <w:sz w:val="24"/>
          <w:szCs w:val="32"/>
          <w14:ligatures w14:val="standardContextual"/>
        </w:rPr>
        <w:t>S3</w:t>
      </w:r>
      <w:r w:rsidRPr="000836AD">
        <w:rPr>
          <w:rFonts w:ascii="Times New Roman" w:hAnsi="Times New Roman"/>
          <w:b/>
          <w:bCs/>
          <w:sz w:val="24"/>
          <w:szCs w:val="32"/>
          <w14:ligatures w14:val="standardContextual"/>
        </w:rPr>
        <w:t>.</w:t>
      </w:r>
      <w:r w:rsidRPr="000836AD">
        <w:rPr>
          <w:rFonts w:ascii="Times New Roman" w:hAnsi="Times New Roman"/>
          <w:sz w:val="24"/>
          <w:szCs w:val="32"/>
          <w14:ligatures w14:val="standardContextual"/>
        </w:rPr>
        <w:t xml:space="preserve"> Van </w:t>
      </w:r>
      <w:proofErr w:type="spellStart"/>
      <w:r w:rsidRPr="000836AD">
        <w:rPr>
          <w:rFonts w:ascii="Times New Roman" w:hAnsi="Times New Roman"/>
          <w:sz w:val="24"/>
          <w:szCs w:val="32"/>
          <w14:ligatures w14:val="standardContextual"/>
        </w:rPr>
        <w:t>Krevelen</w:t>
      </w:r>
      <w:proofErr w:type="spellEnd"/>
      <w:r w:rsidRPr="000836AD">
        <w:rPr>
          <w:rFonts w:ascii="Times New Roman" w:hAnsi="Times New Roman"/>
          <w:sz w:val="24"/>
          <w:szCs w:val="32"/>
          <w14:ligatures w14:val="standardContextual"/>
        </w:rPr>
        <w:t xml:space="preserve"> diagram of anthropogenic-alluvial soil DOM at the </w:t>
      </w:r>
      <w:r w:rsidRPr="000836AD">
        <w:rPr>
          <w:rFonts w:ascii="Times New Roman" w:hAnsi="Times New Roman" w:hint="eastAsia"/>
          <w:sz w:val="24"/>
          <w:szCs w:val="32"/>
          <w14:ligatures w14:val="standardContextual"/>
        </w:rPr>
        <w:t xml:space="preserve">subsurface </w:t>
      </w:r>
      <w:r w:rsidRPr="000836AD">
        <w:rPr>
          <w:rFonts w:ascii="Times New Roman" w:hAnsi="Times New Roman"/>
          <w:sz w:val="24"/>
          <w:szCs w:val="32"/>
          <w14:ligatures w14:val="standardContextual"/>
        </w:rPr>
        <w:t>soil layer under different fertilization treatments.</w:t>
      </w:r>
    </w:p>
    <w:p w14:paraId="71F06B4C" w14:textId="77777777" w:rsidR="0089795A" w:rsidRDefault="0089795A">
      <w:pPr>
        <w:widowControl/>
        <w:jc w:val="left"/>
        <w:rPr>
          <w:rFonts w:ascii="Times New Roman" w:hAnsi="Times New Roman"/>
          <w:sz w:val="24"/>
          <w:szCs w:val="32"/>
          <w14:ligatures w14:val="standardContextual"/>
        </w:rPr>
      </w:pPr>
      <w:r>
        <w:rPr>
          <w:rFonts w:ascii="Times New Roman" w:hAnsi="Times New Roman"/>
          <w:sz w:val="24"/>
          <w:szCs w:val="32"/>
          <w14:ligatures w14:val="standardContextual"/>
        </w:rPr>
        <w:br w:type="page"/>
      </w:r>
    </w:p>
    <w:p w14:paraId="6E5D144B" w14:textId="77777777" w:rsidR="000836AD" w:rsidRPr="000836AD" w:rsidRDefault="000836AD" w:rsidP="000836AD">
      <w:pPr>
        <w:jc w:val="center"/>
        <w:rPr>
          <w14:ligatures w14:val="standardContextual"/>
        </w:rPr>
      </w:pPr>
      <w:r w:rsidRPr="000836AD">
        <w:rPr>
          <w:rFonts w:hint="eastAsia"/>
          <w:noProof/>
          <w14:ligatures w14:val="standardContextual"/>
        </w:rPr>
        <w:lastRenderedPageBreak/>
        <w:drawing>
          <wp:inline distT="0" distB="0" distL="114300" distR="114300" wp14:anchorId="17D6E3F5" wp14:editId="29F3EC59">
            <wp:extent cx="5272405" cy="5579745"/>
            <wp:effectExtent l="0" t="0" r="10795" b="8255"/>
            <wp:docPr id="2" name="图片 2" descr="20-40变化VK图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-40变化VK图_0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57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E066C7" w14:textId="3CE77DB6" w:rsidR="0089795A" w:rsidRDefault="000836AD" w:rsidP="000836AD">
      <w:pPr>
        <w:spacing w:line="360" w:lineRule="auto"/>
        <w:rPr>
          <w:rFonts w:ascii="Times New Roman" w:hAnsi="Times New Roman"/>
          <w:sz w:val="24"/>
          <w14:ligatures w14:val="standardContextual"/>
        </w:rPr>
      </w:pPr>
      <w:r w:rsidRPr="000836AD">
        <w:rPr>
          <w:rFonts w:ascii="Times New Roman" w:hAnsi="Times New Roman"/>
          <w:b/>
          <w:bCs/>
          <w:sz w:val="24"/>
          <w14:ligatures w14:val="standardContextual"/>
        </w:rPr>
        <w:t xml:space="preserve">Fig. </w:t>
      </w:r>
      <w:r w:rsidRPr="000836AD">
        <w:rPr>
          <w:rFonts w:ascii="Times New Roman" w:hAnsi="Times New Roman" w:hint="eastAsia"/>
          <w:b/>
          <w:bCs/>
          <w:sz w:val="24"/>
          <w14:ligatures w14:val="standardContextual"/>
        </w:rPr>
        <w:t>S4</w:t>
      </w:r>
      <w:r w:rsidRPr="000836AD">
        <w:rPr>
          <w:rFonts w:ascii="Times New Roman" w:hAnsi="Times New Roman"/>
          <w:b/>
          <w:bCs/>
          <w:sz w:val="24"/>
          <w14:ligatures w14:val="standardContextual"/>
        </w:rPr>
        <w:t>.</w:t>
      </w:r>
      <w:r w:rsidRPr="000836AD">
        <w:rPr>
          <w:rFonts w:ascii="Times New Roman" w:hAnsi="Times New Roman"/>
          <w:sz w:val="24"/>
          <w14:ligatures w14:val="standardContextual"/>
        </w:rPr>
        <w:t xml:space="preserve"> Van </w:t>
      </w:r>
      <w:proofErr w:type="spellStart"/>
      <w:r w:rsidRPr="000836AD">
        <w:rPr>
          <w:rFonts w:ascii="Times New Roman" w:hAnsi="Times New Roman"/>
          <w:sz w:val="24"/>
          <w14:ligatures w14:val="standardContextual"/>
        </w:rPr>
        <w:t>Krevelen</w:t>
      </w:r>
      <w:proofErr w:type="spellEnd"/>
      <w:r w:rsidRPr="000836AD">
        <w:rPr>
          <w:rFonts w:ascii="Times New Roman" w:hAnsi="Times New Roman"/>
          <w:sz w:val="24"/>
          <w14:ligatures w14:val="standardContextual"/>
        </w:rPr>
        <w:t xml:space="preserve"> diagram of changes anthropogenic-alluvial soil DOM compounds at the </w:t>
      </w:r>
      <w:r w:rsidRPr="000836AD">
        <w:rPr>
          <w:rFonts w:ascii="Times New Roman" w:hAnsi="Times New Roman" w:hint="eastAsia"/>
          <w:sz w:val="24"/>
          <w14:ligatures w14:val="standardContextual"/>
        </w:rPr>
        <w:t>subsurface</w:t>
      </w:r>
      <w:r w:rsidRPr="000836AD">
        <w:rPr>
          <w:rFonts w:ascii="Times New Roman" w:hAnsi="Times New Roman"/>
          <w:sz w:val="24"/>
          <w14:ligatures w14:val="standardContextual"/>
        </w:rPr>
        <w:t xml:space="preserve"> soil layer under different fertilization treatments.</w:t>
      </w:r>
    </w:p>
    <w:p w14:paraId="17CE855D" w14:textId="77777777" w:rsidR="0089795A" w:rsidRDefault="0089795A">
      <w:pPr>
        <w:widowControl/>
        <w:jc w:val="left"/>
        <w:rPr>
          <w:rFonts w:ascii="Times New Roman" w:hAnsi="Times New Roman"/>
          <w:sz w:val="24"/>
          <w14:ligatures w14:val="standardContextual"/>
        </w:rPr>
      </w:pPr>
      <w:r>
        <w:rPr>
          <w:rFonts w:ascii="Times New Roman" w:hAnsi="Times New Roman"/>
          <w:sz w:val="24"/>
          <w14:ligatures w14:val="standardContextual"/>
        </w:rPr>
        <w:br w:type="page"/>
      </w:r>
    </w:p>
    <w:p w14:paraId="52D39890" w14:textId="040C6105" w:rsidR="000836AD" w:rsidRPr="000836AD" w:rsidRDefault="00F010CE" w:rsidP="000836AD">
      <w:pPr>
        <w:jc w:val="center"/>
        <w:rPr>
          <w:rFonts w:ascii="Times New Roman" w:hAnsi="Times New Roman"/>
          <w14:ligatures w14:val="standardContextual"/>
        </w:rPr>
      </w:pPr>
      <w:r w:rsidRPr="000836AD">
        <w:rPr>
          <w:rFonts w:ascii="Times New Roman" w:hAnsi="Times New Roman"/>
          <w14:ligatures w14:val="standardContextual"/>
        </w:rPr>
        <w:object w:dxaOrig="8290" w:dyaOrig="15280" w14:anchorId="5FE1CB49">
          <v:shape id="_x0000_i1027" type="#_x0000_t75" style="width:332.85pt;height:618.8pt" o:ole="">
            <v:imagedata r:id="rId14" o:title=""/>
            <o:lock v:ext="edit" aspectratio="f"/>
          </v:shape>
          <o:OLEObject Type="Embed" ProgID="Origin95.Graph" ShapeID="_x0000_i1027" DrawAspect="Content" ObjectID="_1836021508" r:id="rId15"/>
        </w:object>
      </w:r>
    </w:p>
    <w:p w14:paraId="1A90B5F7" w14:textId="67D546A7" w:rsidR="0089795A" w:rsidRDefault="000836AD" w:rsidP="000836AD">
      <w:pPr>
        <w:spacing w:line="360" w:lineRule="auto"/>
        <w:rPr>
          <w:rFonts w:ascii="Times New Roman" w:eastAsia="黑体" w:hAnsi="Times New Roman"/>
          <w:sz w:val="24"/>
          <w14:ligatures w14:val="standardContextual"/>
        </w:rPr>
      </w:pPr>
      <w:r w:rsidRPr="000836AD">
        <w:rPr>
          <w:rFonts w:ascii="Times New Roman" w:eastAsia="黑体" w:hAnsi="Times New Roman"/>
          <w:b/>
          <w:bCs/>
          <w:sz w:val="24"/>
          <w14:ligatures w14:val="standardContextual"/>
        </w:rPr>
        <w:t xml:space="preserve">Fig. </w:t>
      </w:r>
      <w:r w:rsidRPr="000836AD">
        <w:rPr>
          <w:rFonts w:ascii="Times New Roman" w:eastAsia="黑体" w:hAnsi="Times New Roman" w:hint="eastAsia"/>
          <w:b/>
          <w:bCs/>
          <w:sz w:val="24"/>
          <w14:ligatures w14:val="standardContextual"/>
        </w:rPr>
        <w:t>S5.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 xml:space="preserve"> The net PMTs of eight compound groups for intergroup and intragroup pathways at the subsurface soil layer under different fertilization treatments.</w:t>
      </w:r>
    </w:p>
    <w:p w14:paraId="7C045001" w14:textId="77777777" w:rsidR="0089795A" w:rsidRDefault="0089795A">
      <w:pPr>
        <w:widowControl/>
        <w:jc w:val="left"/>
        <w:rPr>
          <w:rFonts w:ascii="Times New Roman" w:eastAsia="黑体" w:hAnsi="Times New Roman"/>
          <w:sz w:val="24"/>
          <w14:ligatures w14:val="standardContextual"/>
        </w:rPr>
      </w:pPr>
      <w:r>
        <w:rPr>
          <w:rFonts w:ascii="Times New Roman" w:eastAsia="黑体" w:hAnsi="Times New Roman"/>
          <w:sz w:val="24"/>
          <w14:ligatures w14:val="standardContextual"/>
        </w:rPr>
        <w:br w:type="page"/>
      </w:r>
    </w:p>
    <w:p w14:paraId="3CA17C8D" w14:textId="77777777" w:rsidR="000836AD" w:rsidRPr="000836AD" w:rsidRDefault="000836AD" w:rsidP="000836AD">
      <w:pPr>
        <w:rPr>
          <w:rFonts w:ascii="Times New Roman" w:hAnsi="Times New Roman"/>
          <w14:ligatures w14:val="standardContextual"/>
        </w:rPr>
      </w:pPr>
      <w:r w:rsidRPr="000836AD">
        <w:rPr>
          <w:rFonts w:ascii="Times New Roman" w:hAnsi="Times New Roman"/>
          <w14:ligatures w14:val="standardContextual"/>
        </w:rPr>
        <w:object w:dxaOrig="8290" w:dyaOrig="3540" w14:anchorId="74409E30">
          <v:shape id="_x0000_i1028" type="#_x0000_t75" style="width:415pt;height:177.3pt" o:ole="">
            <v:imagedata r:id="rId16" o:title=""/>
            <o:lock v:ext="edit" aspectratio="f"/>
          </v:shape>
          <o:OLEObject Type="Embed" ProgID="Origin95.Graph" ShapeID="_x0000_i1028" DrawAspect="Content" ObjectID="_1836021509" r:id="rId17"/>
        </w:object>
      </w:r>
    </w:p>
    <w:p w14:paraId="1A34136D" w14:textId="169E69D5" w:rsidR="0089795A" w:rsidRDefault="000836AD" w:rsidP="000836AD">
      <w:pPr>
        <w:spacing w:line="360" w:lineRule="auto"/>
        <w:rPr>
          <w:rFonts w:ascii="Times New Roman" w:eastAsia="黑体" w:hAnsi="Times New Roman"/>
          <w:sz w:val="24"/>
          <w14:ligatures w14:val="standardContextual"/>
        </w:rPr>
      </w:pPr>
      <w:r w:rsidRPr="000836AD">
        <w:rPr>
          <w:rFonts w:ascii="Times New Roman" w:eastAsia="黑体" w:hAnsi="Times New Roman"/>
          <w:b/>
          <w:bCs/>
          <w:sz w:val="24"/>
          <w14:ligatures w14:val="standardContextual"/>
        </w:rPr>
        <w:t xml:space="preserve">Fig. </w:t>
      </w:r>
      <w:r w:rsidRPr="000836AD">
        <w:rPr>
          <w:rFonts w:ascii="Times New Roman" w:eastAsia="黑体" w:hAnsi="Times New Roman" w:hint="eastAsia"/>
          <w:b/>
          <w:bCs/>
          <w:sz w:val="24"/>
          <w14:ligatures w14:val="standardContextual"/>
        </w:rPr>
        <w:t>S6.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 xml:space="preserve"> The net PMTs of all compounds for intergroup and intragroup pathways 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at the 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>surface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(A) and 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>subsurface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(B) soil layers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 xml:space="preserve"> under different fertilization treatments.</w:t>
      </w:r>
    </w:p>
    <w:p w14:paraId="564ECE45" w14:textId="77777777" w:rsidR="0089795A" w:rsidRDefault="0089795A">
      <w:pPr>
        <w:widowControl/>
        <w:jc w:val="left"/>
        <w:rPr>
          <w:rFonts w:ascii="Times New Roman" w:eastAsia="黑体" w:hAnsi="Times New Roman"/>
          <w:sz w:val="24"/>
          <w14:ligatures w14:val="standardContextual"/>
        </w:rPr>
      </w:pPr>
      <w:r>
        <w:rPr>
          <w:rFonts w:ascii="Times New Roman" w:eastAsia="黑体" w:hAnsi="Times New Roman"/>
          <w:sz w:val="24"/>
          <w14:ligatures w14:val="standardContextual"/>
        </w:rPr>
        <w:br w:type="page"/>
      </w:r>
    </w:p>
    <w:p w14:paraId="5ADA0D25" w14:textId="77777777" w:rsidR="000836AD" w:rsidRPr="000836AD" w:rsidRDefault="000836AD" w:rsidP="000836AD">
      <w:pPr>
        <w:jc w:val="center"/>
        <w:rPr>
          <w:rFonts w:ascii="Times New Roman" w:hAnsi="Times New Roman"/>
          <w14:ligatures w14:val="standardContextual"/>
        </w:rPr>
      </w:pPr>
      <w:r w:rsidRPr="000836AD">
        <w:rPr>
          <w:rFonts w:ascii="Times New Roman" w:hAnsi="Times New Roman" w:hint="eastAsia"/>
          <w:noProof/>
        </w:rPr>
        <w:lastRenderedPageBreak/>
        <w:drawing>
          <wp:inline distT="0" distB="0" distL="0" distR="0" wp14:anchorId="0DBECA9B" wp14:editId="7D62125B">
            <wp:extent cx="4339521" cy="3419475"/>
            <wp:effectExtent l="0" t="0" r="4445" b="0"/>
            <wp:docPr id="320470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0470704" name="图片 320470704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55556" cy="3432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6AD">
        <w:rPr>
          <w:rFonts w:ascii="Times New Roman" w:hAnsi="Times New Roman" w:hint="eastAsia"/>
          <w:noProof/>
        </w:rPr>
        <w:drawing>
          <wp:inline distT="0" distB="0" distL="0" distR="0" wp14:anchorId="2AB32868" wp14:editId="4B148AE1">
            <wp:extent cx="4146116" cy="3267075"/>
            <wp:effectExtent l="0" t="0" r="6985" b="0"/>
            <wp:docPr id="75394472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3944722" name="图片 753944722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9361" cy="3277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372864" w14:textId="0AAAB311" w:rsidR="0089795A" w:rsidRDefault="000836AD" w:rsidP="000836AD">
      <w:pPr>
        <w:spacing w:line="360" w:lineRule="auto"/>
        <w:rPr>
          <w:rFonts w:ascii="Times New Roman" w:eastAsia="黑体" w:hAnsi="Times New Roman"/>
          <w:sz w:val="24"/>
          <w14:ligatures w14:val="standardContextual"/>
        </w:rPr>
      </w:pPr>
      <w:r w:rsidRPr="000836AD">
        <w:rPr>
          <w:rFonts w:ascii="Times New Roman" w:eastAsia="黑体" w:hAnsi="Times New Roman"/>
          <w:b/>
          <w:bCs/>
          <w:sz w:val="24"/>
          <w14:ligatures w14:val="standardContextual"/>
        </w:rPr>
        <w:t xml:space="preserve">Fig. </w:t>
      </w:r>
      <w:r w:rsidRPr="000836AD">
        <w:rPr>
          <w:rFonts w:ascii="Times New Roman" w:eastAsia="黑体" w:hAnsi="Times New Roman" w:hint="eastAsia"/>
          <w:b/>
          <w:bCs/>
          <w:sz w:val="24"/>
          <w14:ligatures w14:val="standardContextual"/>
        </w:rPr>
        <w:t>S7.</w:t>
      </w:r>
      <w:r w:rsidRPr="000836AD">
        <w:rPr>
          <w:rFonts w:ascii="Times New Roman" w:eastAsia="黑体" w:hAnsi="Times New Roman"/>
          <w:sz w:val="24"/>
          <w14:ligatures w14:val="standardContextual"/>
        </w:rPr>
        <w:t xml:space="preserve"> </w:t>
      </w:r>
      <w:r w:rsidRPr="000836AD">
        <w:rPr>
          <w:rFonts w:ascii="Times New Roman" w:eastAsia="黑体" w:hAnsi="Times New Roman" w:hint="eastAsia"/>
          <w:sz w:val="24"/>
          <w14:ligatures w14:val="standardContextual"/>
        </w:rPr>
        <w:t>Sankey diagram illustrating the values of molecular transformations of elemental combination (A) and compound classes (B) in the subsurface soil layer between unfertilized control and fertilization treatment.</w:t>
      </w:r>
    </w:p>
    <w:p w14:paraId="51A441C8" w14:textId="77777777" w:rsidR="0089795A" w:rsidRDefault="0089795A">
      <w:pPr>
        <w:widowControl/>
        <w:jc w:val="left"/>
        <w:rPr>
          <w:rFonts w:ascii="Times New Roman" w:eastAsia="黑体" w:hAnsi="Times New Roman"/>
          <w:sz w:val="24"/>
          <w14:ligatures w14:val="standardContextual"/>
        </w:rPr>
      </w:pPr>
      <w:r>
        <w:rPr>
          <w:rFonts w:ascii="Times New Roman" w:eastAsia="黑体" w:hAnsi="Times New Roman"/>
          <w:sz w:val="24"/>
          <w14:ligatures w14:val="standardContextual"/>
        </w:rPr>
        <w:br w:type="page"/>
      </w:r>
    </w:p>
    <w:p w14:paraId="3115905F" w14:textId="77777777" w:rsidR="000836AD" w:rsidRPr="000836AD" w:rsidRDefault="000836AD" w:rsidP="000836AD">
      <w:pPr>
        <w:jc w:val="center"/>
        <w:rPr>
          <w:rFonts w:ascii="Times New Roman" w:hAnsi="Times New Roman"/>
          <w14:ligatures w14:val="standardContextual"/>
        </w:rPr>
      </w:pPr>
      <w:r w:rsidRPr="000836AD">
        <w:rPr>
          <w:noProof/>
        </w:rPr>
        <w:lastRenderedPageBreak/>
        <w:drawing>
          <wp:inline distT="0" distB="0" distL="0" distR="0" wp14:anchorId="4C42CD2E" wp14:editId="39C63D8C">
            <wp:extent cx="3887915" cy="2376000"/>
            <wp:effectExtent l="0" t="0" r="0" b="5715"/>
            <wp:docPr id="3558917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891704" name="图片 35589170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87915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836AD">
        <w:rPr>
          <w:noProof/>
          <w14:ligatures w14:val="standardContextual"/>
        </w:rPr>
        <w:drawing>
          <wp:inline distT="0" distB="0" distL="114300" distR="114300" wp14:anchorId="0533E38D" wp14:editId="32AD5AD6">
            <wp:extent cx="3931920" cy="2273935"/>
            <wp:effectExtent l="0" t="0" r="5080" b="12065"/>
            <wp:docPr id="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31920" cy="227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35052B9" w14:textId="7ED9B7AE" w:rsidR="0089795A" w:rsidRDefault="000836AD" w:rsidP="000836AD">
      <w:pPr>
        <w:spacing w:line="360" w:lineRule="auto"/>
        <w:rPr>
          <w:rFonts w:ascii="Times New Roman" w:eastAsia="Times New Roman" w:hAnsi="Times New Roman"/>
          <w:sz w:val="24"/>
          <w:lang w:bidi="ar"/>
          <w14:ligatures w14:val="standardContextual"/>
        </w:rPr>
      </w:pPr>
      <w:r w:rsidRPr="000836AD">
        <w:rPr>
          <w:rFonts w:ascii="Times New Roman" w:hAnsi="Times New Roman"/>
          <w:b/>
          <w:bCs/>
          <w:sz w:val="24"/>
          <w14:ligatures w14:val="standardContextual"/>
        </w:rPr>
        <w:t xml:space="preserve">Fig. </w:t>
      </w:r>
      <w:r w:rsidRPr="000836AD">
        <w:rPr>
          <w:rFonts w:ascii="Times New Roman" w:hAnsi="Times New Roman" w:hint="eastAsia"/>
          <w:b/>
          <w:bCs/>
          <w:sz w:val="24"/>
          <w14:ligatures w14:val="standardContextual"/>
        </w:rPr>
        <w:t>S8.</w:t>
      </w:r>
      <w:r w:rsidRPr="000836AD">
        <w:rPr>
          <w:rFonts w:ascii="Times New Roman" w:hAnsi="Times New Roman"/>
          <w:sz w:val="24"/>
          <w14:ligatures w14:val="standardContextual"/>
        </w:rPr>
        <w:t xml:space="preserve"> </w:t>
      </w:r>
      <w:r w:rsidRPr="000836AD">
        <w:rPr>
          <w:rFonts w:ascii="Times New Roman" w:eastAsia="Times New Roman" w:hAnsi="Times New Roman"/>
          <w:sz w:val="24"/>
          <w:lang w:bidi="ar"/>
          <w14:ligatures w14:val="standardContextual"/>
        </w:rPr>
        <w:t xml:space="preserve">Interspecies network co-occurrence plots at the bacterial </w:t>
      </w:r>
      <w:r w:rsidRPr="000836AD">
        <w:rPr>
          <w:rFonts w:ascii="Times New Roman" w:eastAsia="宋体" w:hAnsi="Times New Roman"/>
          <w:sz w:val="24"/>
          <w:lang w:bidi="ar"/>
          <w14:ligatures w14:val="standardContextual"/>
        </w:rPr>
        <w:t xml:space="preserve">(A) and fungal (B) </w:t>
      </w:r>
      <w:r w:rsidRPr="000836AD">
        <w:rPr>
          <w:rFonts w:ascii="Times New Roman" w:eastAsia="Times New Roman" w:hAnsi="Times New Roman"/>
          <w:sz w:val="24"/>
          <w:lang w:bidi="ar"/>
          <w14:ligatures w14:val="standardContextual"/>
        </w:rPr>
        <w:t xml:space="preserve">phylum level at the </w:t>
      </w:r>
      <w:r w:rsidRPr="000836AD">
        <w:rPr>
          <w:rFonts w:ascii="Times New Roman" w:eastAsia="Times New Roman" w:hAnsi="Times New Roman" w:hint="eastAsia"/>
          <w:sz w:val="24"/>
          <w:lang w:bidi="ar"/>
          <w14:ligatures w14:val="standardContextual"/>
        </w:rPr>
        <w:t>sub</w:t>
      </w:r>
      <w:r w:rsidRPr="000836AD">
        <w:rPr>
          <w:rFonts w:ascii="Times New Roman" w:eastAsia="宋体" w:hAnsi="Times New Roman"/>
          <w:sz w:val="24"/>
          <w:lang w:bidi="ar"/>
          <w14:ligatures w14:val="standardContextual"/>
        </w:rPr>
        <w:t>surface</w:t>
      </w:r>
      <w:r w:rsidRPr="000836AD">
        <w:rPr>
          <w:rFonts w:ascii="Times New Roman" w:eastAsia="Times New Roman" w:hAnsi="Times New Roman"/>
          <w:sz w:val="24"/>
          <w:lang w:bidi="ar"/>
          <w14:ligatures w14:val="standardContextual"/>
        </w:rPr>
        <w:t xml:space="preserve"> soil layer under different fertilization treatments.</w:t>
      </w:r>
      <w:r w:rsidRPr="000836AD">
        <w:rPr>
          <w:rFonts w:ascii="Times New Roman" w:eastAsia="宋体" w:hAnsi="Times New Roman"/>
          <w:sz w:val="18"/>
          <w:szCs w:val="18"/>
          <w:lang w:bidi="ar"/>
          <w14:ligatures w14:val="standardContextual"/>
        </w:rPr>
        <w:t xml:space="preserve"> </w:t>
      </w:r>
      <w:r w:rsidRPr="000836AD">
        <w:rPr>
          <w:rFonts w:ascii="Times New Roman" w:eastAsia="Times New Roman" w:hAnsi="Times New Roman"/>
          <w:sz w:val="24"/>
          <w:lang w:bidi="ar"/>
          <w14:ligatures w14:val="standardContextual"/>
        </w:rPr>
        <w:t>(a) CK, (b) NPK, (c) M, (d)</w:t>
      </w:r>
      <w:r w:rsidRPr="000836AD">
        <w:rPr>
          <w:rFonts w:ascii="Times New Roman" w:eastAsia="宋体" w:hAnsi="Times New Roman"/>
          <w:sz w:val="24"/>
          <w:lang w:bidi="ar"/>
          <w14:ligatures w14:val="standardContextual"/>
        </w:rPr>
        <w:t xml:space="preserve"> </w:t>
      </w:r>
      <w:r w:rsidRPr="000836AD">
        <w:rPr>
          <w:rFonts w:ascii="Times New Roman" w:eastAsia="Times New Roman" w:hAnsi="Times New Roman"/>
          <w:sz w:val="24"/>
          <w:lang w:bidi="ar"/>
          <w14:ligatures w14:val="standardContextual"/>
        </w:rPr>
        <w:t>0.5 NPKM, (e) NPKM, (f) 1.5NPKM.</w:t>
      </w:r>
    </w:p>
    <w:p w14:paraId="1091F3ED" w14:textId="2D2F42DF" w:rsidR="000836AD" w:rsidRPr="0036604B" w:rsidRDefault="000836AD" w:rsidP="0036604B">
      <w:pPr>
        <w:widowControl/>
        <w:jc w:val="left"/>
        <w:rPr>
          <w:rFonts w:ascii="Times New Roman" w:eastAsiaTheme="minorEastAsia" w:hAnsi="Times New Roman" w:hint="eastAsia"/>
          <w:sz w:val="24"/>
          <w:lang w:bidi="ar"/>
          <w14:ligatures w14:val="standardContextual"/>
        </w:rPr>
      </w:pPr>
    </w:p>
    <w:sectPr w:rsidR="000836AD" w:rsidRPr="0036604B" w:rsidSect="000836AD">
      <w:pgSz w:w="11906" w:h="16838"/>
      <w:pgMar w:top="1440" w:right="1800" w:bottom="1440" w:left="1800" w:header="851" w:footer="992" w:gutter="0"/>
      <w:cols w:space="0"/>
      <w:docGrid w:type="lines" w:linePitch="38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99C1119" w14:textId="77777777" w:rsidR="00FE336E" w:rsidRDefault="00FE336E" w:rsidP="00796096">
      <w:r>
        <w:separator/>
      </w:r>
    </w:p>
  </w:endnote>
  <w:endnote w:type="continuationSeparator" w:id="0">
    <w:p w14:paraId="646E7EFF" w14:textId="77777777" w:rsidR="00FE336E" w:rsidRDefault="00FE336E" w:rsidP="007960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5F57E25" w14:textId="77777777" w:rsidR="00FE336E" w:rsidRDefault="00FE336E" w:rsidP="00796096">
      <w:r>
        <w:separator/>
      </w:r>
    </w:p>
  </w:footnote>
  <w:footnote w:type="continuationSeparator" w:id="0">
    <w:p w14:paraId="5C0B3DFD" w14:textId="77777777" w:rsidR="00FE336E" w:rsidRDefault="00FE336E" w:rsidP="0079609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387"/>
  <w:displayHorizontalDrawingGridEvery w:val="2"/>
  <w:noPunctuationKerning/>
  <w:characterSpacingControl w:val="compressPunctuation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Environmental Mgmt&lt;/Style&gt;&lt;LeftDelim&gt;{&lt;/LeftDelim&gt;&lt;RightDelim&gt;}&lt;/RightDelim&gt;&lt;FontName&gt;Arial&lt;/FontName&gt;&lt;FontSize&gt;14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0ad9z2e5azp2uetssqv9vw2esafdv2xed29&quot;&gt;我的EndNote库&lt;record-ids&gt;&lt;item&gt;256&lt;/item&gt;&lt;item&gt;287&lt;/item&gt;&lt;item&gt;445&lt;/item&gt;&lt;item&gt;465&lt;/item&gt;&lt;item&gt;492&lt;/item&gt;&lt;item&gt;494&lt;/item&gt;&lt;item&gt;495&lt;/item&gt;&lt;item&gt;496&lt;/item&gt;&lt;item&gt;497&lt;/item&gt;&lt;item&gt;498&lt;/item&gt;&lt;item&gt;499&lt;/item&gt;&lt;item&gt;500&lt;/item&gt;&lt;item&gt;501&lt;/item&gt;&lt;item&gt;502&lt;/item&gt;&lt;item&gt;503&lt;/item&gt;&lt;item&gt;504&lt;/item&gt;&lt;item&gt;505&lt;/item&gt;&lt;item&gt;506&lt;/item&gt;&lt;item&gt;507&lt;/item&gt;&lt;item&gt;508&lt;/item&gt;&lt;item&gt;509&lt;/item&gt;&lt;item&gt;510&lt;/item&gt;&lt;item&gt;511&lt;/item&gt;&lt;item&gt;512&lt;/item&gt;&lt;item&gt;513&lt;/item&gt;&lt;item&gt;514&lt;/item&gt;&lt;item&gt;515&lt;/item&gt;&lt;item&gt;516&lt;/item&gt;&lt;item&gt;517&lt;/item&gt;&lt;item&gt;518&lt;/item&gt;&lt;item&gt;519&lt;/item&gt;&lt;item&gt;544&lt;/item&gt;&lt;item&gt;599&lt;/item&gt;&lt;item&gt;600&lt;/item&gt;&lt;item&gt;601&lt;/item&gt;&lt;item&gt;602&lt;/item&gt;&lt;item&gt;603&lt;/item&gt;&lt;item&gt;604&lt;/item&gt;&lt;item&gt;605&lt;/item&gt;&lt;item&gt;606&lt;/item&gt;&lt;item&gt;607&lt;/item&gt;&lt;item&gt;608&lt;/item&gt;&lt;item&gt;609&lt;/item&gt;&lt;item&gt;610&lt;/item&gt;&lt;item&gt;611&lt;/item&gt;&lt;item&gt;612&lt;/item&gt;&lt;item&gt;613&lt;/item&gt;&lt;item&gt;614&lt;/item&gt;&lt;item&gt;615&lt;/item&gt;&lt;item&gt;616&lt;/item&gt;&lt;item&gt;617&lt;/item&gt;&lt;item&gt;618&lt;/item&gt;&lt;/record-ids&gt;&lt;/item&gt;&lt;/Libraries&gt;"/>
  </w:docVars>
  <w:rsids>
    <w:rsidRoot w:val="1AA24D9F"/>
    <w:rsid w:val="A97F623E"/>
    <w:rsid w:val="AFBF8780"/>
    <w:rsid w:val="BEEFCB4B"/>
    <w:rsid w:val="BFE6F841"/>
    <w:rsid w:val="D5DE8897"/>
    <w:rsid w:val="E7FE3684"/>
    <w:rsid w:val="EFFF70E4"/>
    <w:rsid w:val="F7EEC240"/>
    <w:rsid w:val="FBF75102"/>
    <w:rsid w:val="FDDC5620"/>
    <w:rsid w:val="FDEA700A"/>
    <w:rsid w:val="FFBFCE42"/>
    <w:rsid w:val="00006845"/>
    <w:rsid w:val="000112D9"/>
    <w:rsid w:val="000126C5"/>
    <w:rsid w:val="000151DB"/>
    <w:rsid w:val="00015A9E"/>
    <w:rsid w:val="000237EC"/>
    <w:rsid w:val="000253FC"/>
    <w:rsid w:val="0002793D"/>
    <w:rsid w:val="00037A23"/>
    <w:rsid w:val="00041165"/>
    <w:rsid w:val="000418E2"/>
    <w:rsid w:val="000426AC"/>
    <w:rsid w:val="00043E3E"/>
    <w:rsid w:val="00047D45"/>
    <w:rsid w:val="000519AA"/>
    <w:rsid w:val="00053F0D"/>
    <w:rsid w:val="000543DA"/>
    <w:rsid w:val="000563A1"/>
    <w:rsid w:val="0006641D"/>
    <w:rsid w:val="00070FE9"/>
    <w:rsid w:val="00077913"/>
    <w:rsid w:val="000836AD"/>
    <w:rsid w:val="00086EA1"/>
    <w:rsid w:val="000924E0"/>
    <w:rsid w:val="00092C84"/>
    <w:rsid w:val="00093293"/>
    <w:rsid w:val="000A5A19"/>
    <w:rsid w:val="000B6306"/>
    <w:rsid w:val="000B639F"/>
    <w:rsid w:val="000C2324"/>
    <w:rsid w:val="000C4B09"/>
    <w:rsid w:val="000C545C"/>
    <w:rsid w:val="000C7578"/>
    <w:rsid w:val="000C7665"/>
    <w:rsid w:val="000D0735"/>
    <w:rsid w:val="000D0E70"/>
    <w:rsid w:val="000D3ACE"/>
    <w:rsid w:val="000E4831"/>
    <w:rsid w:val="000F2CC5"/>
    <w:rsid w:val="000F7551"/>
    <w:rsid w:val="001069E3"/>
    <w:rsid w:val="00114892"/>
    <w:rsid w:val="00132C16"/>
    <w:rsid w:val="00132F0A"/>
    <w:rsid w:val="00133A80"/>
    <w:rsid w:val="00141D83"/>
    <w:rsid w:val="00142E96"/>
    <w:rsid w:val="00144172"/>
    <w:rsid w:val="001457ED"/>
    <w:rsid w:val="00151F4A"/>
    <w:rsid w:val="00154BE5"/>
    <w:rsid w:val="001578D4"/>
    <w:rsid w:val="00157F12"/>
    <w:rsid w:val="0016275C"/>
    <w:rsid w:val="00165305"/>
    <w:rsid w:val="00165FD0"/>
    <w:rsid w:val="00183506"/>
    <w:rsid w:val="00186720"/>
    <w:rsid w:val="001879F9"/>
    <w:rsid w:val="00193D7A"/>
    <w:rsid w:val="001972DB"/>
    <w:rsid w:val="001B24C8"/>
    <w:rsid w:val="001B528C"/>
    <w:rsid w:val="001B7A7F"/>
    <w:rsid w:val="001C5830"/>
    <w:rsid w:val="001D2E5C"/>
    <w:rsid w:val="001D3819"/>
    <w:rsid w:val="001D381D"/>
    <w:rsid w:val="001D5028"/>
    <w:rsid w:val="001E10CF"/>
    <w:rsid w:val="001E1FCE"/>
    <w:rsid w:val="001E2A2C"/>
    <w:rsid w:val="001E437C"/>
    <w:rsid w:val="001F0439"/>
    <w:rsid w:val="001F0C85"/>
    <w:rsid w:val="001F25F3"/>
    <w:rsid w:val="001F3646"/>
    <w:rsid w:val="001F3CD2"/>
    <w:rsid w:val="001F586D"/>
    <w:rsid w:val="00200431"/>
    <w:rsid w:val="002113F5"/>
    <w:rsid w:val="0021403D"/>
    <w:rsid w:val="0021672C"/>
    <w:rsid w:val="0022024F"/>
    <w:rsid w:val="0022077D"/>
    <w:rsid w:val="002247D0"/>
    <w:rsid w:val="00224E2D"/>
    <w:rsid w:val="00226831"/>
    <w:rsid w:val="00226F34"/>
    <w:rsid w:val="002369D8"/>
    <w:rsid w:val="00236F96"/>
    <w:rsid w:val="00240973"/>
    <w:rsid w:val="002410BC"/>
    <w:rsid w:val="00246125"/>
    <w:rsid w:val="00260197"/>
    <w:rsid w:val="0026219D"/>
    <w:rsid w:val="0026253A"/>
    <w:rsid w:val="002625EE"/>
    <w:rsid w:val="002644BB"/>
    <w:rsid w:val="00270062"/>
    <w:rsid w:val="00270994"/>
    <w:rsid w:val="00276BB6"/>
    <w:rsid w:val="00277520"/>
    <w:rsid w:val="002811EC"/>
    <w:rsid w:val="00285C34"/>
    <w:rsid w:val="00287310"/>
    <w:rsid w:val="002A74B0"/>
    <w:rsid w:val="002B0F5E"/>
    <w:rsid w:val="002B1A39"/>
    <w:rsid w:val="002B2D64"/>
    <w:rsid w:val="002B45C3"/>
    <w:rsid w:val="002D1223"/>
    <w:rsid w:val="002D30F4"/>
    <w:rsid w:val="002D5CDA"/>
    <w:rsid w:val="002E2FE0"/>
    <w:rsid w:val="002E30D6"/>
    <w:rsid w:val="002E3B6A"/>
    <w:rsid w:val="002E5B7C"/>
    <w:rsid w:val="002F0D57"/>
    <w:rsid w:val="002F3D46"/>
    <w:rsid w:val="002F44C3"/>
    <w:rsid w:val="002F44F7"/>
    <w:rsid w:val="002F6DAA"/>
    <w:rsid w:val="002F7DE9"/>
    <w:rsid w:val="00301B88"/>
    <w:rsid w:val="00314695"/>
    <w:rsid w:val="00327724"/>
    <w:rsid w:val="003314F3"/>
    <w:rsid w:val="00335065"/>
    <w:rsid w:val="0033713D"/>
    <w:rsid w:val="0034391F"/>
    <w:rsid w:val="0035028A"/>
    <w:rsid w:val="00351FB8"/>
    <w:rsid w:val="003534C9"/>
    <w:rsid w:val="0035393D"/>
    <w:rsid w:val="00354456"/>
    <w:rsid w:val="00354F8F"/>
    <w:rsid w:val="0036585B"/>
    <w:rsid w:val="0036604B"/>
    <w:rsid w:val="00367F2D"/>
    <w:rsid w:val="00371D00"/>
    <w:rsid w:val="003876B8"/>
    <w:rsid w:val="00387CEB"/>
    <w:rsid w:val="003958F4"/>
    <w:rsid w:val="003A02F8"/>
    <w:rsid w:val="003A1482"/>
    <w:rsid w:val="003A5651"/>
    <w:rsid w:val="003A6E5C"/>
    <w:rsid w:val="003B4EE0"/>
    <w:rsid w:val="003B4F04"/>
    <w:rsid w:val="003B582D"/>
    <w:rsid w:val="003C6620"/>
    <w:rsid w:val="003D3462"/>
    <w:rsid w:val="003E67B3"/>
    <w:rsid w:val="003F0771"/>
    <w:rsid w:val="003F2692"/>
    <w:rsid w:val="0040316B"/>
    <w:rsid w:val="00405041"/>
    <w:rsid w:val="00405F1F"/>
    <w:rsid w:val="00412C62"/>
    <w:rsid w:val="004136FF"/>
    <w:rsid w:val="00423D95"/>
    <w:rsid w:val="004243EB"/>
    <w:rsid w:val="00424B7B"/>
    <w:rsid w:val="00427784"/>
    <w:rsid w:val="00451256"/>
    <w:rsid w:val="004645C4"/>
    <w:rsid w:val="004647CF"/>
    <w:rsid w:val="00472F27"/>
    <w:rsid w:val="004766C5"/>
    <w:rsid w:val="00476B54"/>
    <w:rsid w:val="00482F20"/>
    <w:rsid w:val="00491907"/>
    <w:rsid w:val="00492373"/>
    <w:rsid w:val="004935D9"/>
    <w:rsid w:val="00493E44"/>
    <w:rsid w:val="00494867"/>
    <w:rsid w:val="004A01B7"/>
    <w:rsid w:val="004A6341"/>
    <w:rsid w:val="004B1AA4"/>
    <w:rsid w:val="004B2F00"/>
    <w:rsid w:val="004B7267"/>
    <w:rsid w:val="004C1008"/>
    <w:rsid w:val="004C1D14"/>
    <w:rsid w:val="004D2F47"/>
    <w:rsid w:val="004E594B"/>
    <w:rsid w:val="004E77F0"/>
    <w:rsid w:val="004E7DD4"/>
    <w:rsid w:val="00505563"/>
    <w:rsid w:val="00505E36"/>
    <w:rsid w:val="005100E6"/>
    <w:rsid w:val="00511CDF"/>
    <w:rsid w:val="00512AC4"/>
    <w:rsid w:val="00513DE6"/>
    <w:rsid w:val="005204CE"/>
    <w:rsid w:val="0052056B"/>
    <w:rsid w:val="0052386C"/>
    <w:rsid w:val="00524978"/>
    <w:rsid w:val="005254DD"/>
    <w:rsid w:val="00526295"/>
    <w:rsid w:val="00534058"/>
    <w:rsid w:val="005428AE"/>
    <w:rsid w:val="00544079"/>
    <w:rsid w:val="0056198B"/>
    <w:rsid w:val="00564EDF"/>
    <w:rsid w:val="00566DFF"/>
    <w:rsid w:val="005673A9"/>
    <w:rsid w:val="00575064"/>
    <w:rsid w:val="00587F0E"/>
    <w:rsid w:val="00590A64"/>
    <w:rsid w:val="00592D45"/>
    <w:rsid w:val="005A0EC2"/>
    <w:rsid w:val="005A3405"/>
    <w:rsid w:val="005A3E04"/>
    <w:rsid w:val="005A44FB"/>
    <w:rsid w:val="005A4B72"/>
    <w:rsid w:val="005B61FE"/>
    <w:rsid w:val="005D297E"/>
    <w:rsid w:val="005D2F52"/>
    <w:rsid w:val="005D4175"/>
    <w:rsid w:val="005D458B"/>
    <w:rsid w:val="005D7DCA"/>
    <w:rsid w:val="005E68F9"/>
    <w:rsid w:val="005E7D1C"/>
    <w:rsid w:val="005F27A4"/>
    <w:rsid w:val="006047EF"/>
    <w:rsid w:val="00606B88"/>
    <w:rsid w:val="00610878"/>
    <w:rsid w:val="006121B5"/>
    <w:rsid w:val="00614166"/>
    <w:rsid w:val="00615B74"/>
    <w:rsid w:val="00626889"/>
    <w:rsid w:val="006278F7"/>
    <w:rsid w:val="006318C4"/>
    <w:rsid w:val="00641384"/>
    <w:rsid w:val="00643CA3"/>
    <w:rsid w:val="0064578A"/>
    <w:rsid w:val="00645AD6"/>
    <w:rsid w:val="00645BAF"/>
    <w:rsid w:val="00645CEE"/>
    <w:rsid w:val="0065405E"/>
    <w:rsid w:val="006545A8"/>
    <w:rsid w:val="00666B20"/>
    <w:rsid w:val="006720E5"/>
    <w:rsid w:val="00673A43"/>
    <w:rsid w:val="00676039"/>
    <w:rsid w:val="0068016B"/>
    <w:rsid w:val="00681AA7"/>
    <w:rsid w:val="0068495D"/>
    <w:rsid w:val="006946B0"/>
    <w:rsid w:val="00696DFA"/>
    <w:rsid w:val="006A05F7"/>
    <w:rsid w:val="006A3BF8"/>
    <w:rsid w:val="006B0B0D"/>
    <w:rsid w:val="006B3AC2"/>
    <w:rsid w:val="006C2FCA"/>
    <w:rsid w:val="006C6B71"/>
    <w:rsid w:val="006D2019"/>
    <w:rsid w:val="006D471D"/>
    <w:rsid w:val="006D6A1F"/>
    <w:rsid w:val="006E2D4E"/>
    <w:rsid w:val="006E6A2A"/>
    <w:rsid w:val="006F3148"/>
    <w:rsid w:val="006F410B"/>
    <w:rsid w:val="006F487B"/>
    <w:rsid w:val="00702883"/>
    <w:rsid w:val="0070352A"/>
    <w:rsid w:val="00703B87"/>
    <w:rsid w:val="007074A2"/>
    <w:rsid w:val="00712DB3"/>
    <w:rsid w:val="00717612"/>
    <w:rsid w:val="00720A35"/>
    <w:rsid w:val="00722646"/>
    <w:rsid w:val="007233E4"/>
    <w:rsid w:val="007315E2"/>
    <w:rsid w:val="00733C98"/>
    <w:rsid w:val="00735462"/>
    <w:rsid w:val="007379EA"/>
    <w:rsid w:val="00740D37"/>
    <w:rsid w:val="00740F66"/>
    <w:rsid w:val="00747DE3"/>
    <w:rsid w:val="00750BB8"/>
    <w:rsid w:val="007549EA"/>
    <w:rsid w:val="00763769"/>
    <w:rsid w:val="007661E6"/>
    <w:rsid w:val="0076665D"/>
    <w:rsid w:val="00766F82"/>
    <w:rsid w:val="00767769"/>
    <w:rsid w:val="00770156"/>
    <w:rsid w:val="00776A29"/>
    <w:rsid w:val="007832B8"/>
    <w:rsid w:val="0079423E"/>
    <w:rsid w:val="00795CD7"/>
    <w:rsid w:val="00796096"/>
    <w:rsid w:val="007A2BC0"/>
    <w:rsid w:val="007A6135"/>
    <w:rsid w:val="007B742C"/>
    <w:rsid w:val="007B7628"/>
    <w:rsid w:val="007C19E0"/>
    <w:rsid w:val="007C38E6"/>
    <w:rsid w:val="007C4951"/>
    <w:rsid w:val="007C6517"/>
    <w:rsid w:val="007E544E"/>
    <w:rsid w:val="007F4819"/>
    <w:rsid w:val="007F7844"/>
    <w:rsid w:val="0080084E"/>
    <w:rsid w:val="008124E6"/>
    <w:rsid w:val="008179AB"/>
    <w:rsid w:val="00817AAA"/>
    <w:rsid w:val="008205F6"/>
    <w:rsid w:val="00822219"/>
    <w:rsid w:val="00826FED"/>
    <w:rsid w:val="00830805"/>
    <w:rsid w:val="008315C0"/>
    <w:rsid w:val="00835A72"/>
    <w:rsid w:val="00842941"/>
    <w:rsid w:val="00856068"/>
    <w:rsid w:val="00867CBF"/>
    <w:rsid w:val="008710F3"/>
    <w:rsid w:val="00875778"/>
    <w:rsid w:val="0087609D"/>
    <w:rsid w:val="00882888"/>
    <w:rsid w:val="00883E74"/>
    <w:rsid w:val="00886FC1"/>
    <w:rsid w:val="00890C31"/>
    <w:rsid w:val="00893B12"/>
    <w:rsid w:val="0089610B"/>
    <w:rsid w:val="00896684"/>
    <w:rsid w:val="0089795A"/>
    <w:rsid w:val="008A0728"/>
    <w:rsid w:val="008A1F64"/>
    <w:rsid w:val="008B1B23"/>
    <w:rsid w:val="008B3898"/>
    <w:rsid w:val="008B6532"/>
    <w:rsid w:val="008B67B6"/>
    <w:rsid w:val="008C28A8"/>
    <w:rsid w:val="008C3CFF"/>
    <w:rsid w:val="008C6D82"/>
    <w:rsid w:val="008E3716"/>
    <w:rsid w:val="008F6644"/>
    <w:rsid w:val="0090061D"/>
    <w:rsid w:val="0090493C"/>
    <w:rsid w:val="009072E3"/>
    <w:rsid w:val="00910B5C"/>
    <w:rsid w:val="009135F8"/>
    <w:rsid w:val="00913B9E"/>
    <w:rsid w:val="00916004"/>
    <w:rsid w:val="009244BA"/>
    <w:rsid w:val="00930720"/>
    <w:rsid w:val="009326A4"/>
    <w:rsid w:val="00933112"/>
    <w:rsid w:val="0094243B"/>
    <w:rsid w:val="00956C78"/>
    <w:rsid w:val="00962860"/>
    <w:rsid w:val="00962D4C"/>
    <w:rsid w:val="00964D07"/>
    <w:rsid w:val="00970677"/>
    <w:rsid w:val="00970F8A"/>
    <w:rsid w:val="00971FF7"/>
    <w:rsid w:val="0097348D"/>
    <w:rsid w:val="009736AE"/>
    <w:rsid w:val="009811CB"/>
    <w:rsid w:val="009900B2"/>
    <w:rsid w:val="00996C70"/>
    <w:rsid w:val="009A0599"/>
    <w:rsid w:val="009A3DE5"/>
    <w:rsid w:val="009B2F41"/>
    <w:rsid w:val="009B6D4A"/>
    <w:rsid w:val="009C24B2"/>
    <w:rsid w:val="009C6444"/>
    <w:rsid w:val="009C759B"/>
    <w:rsid w:val="009D0352"/>
    <w:rsid w:val="009E031A"/>
    <w:rsid w:val="009E6E50"/>
    <w:rsid w:val="00A10018"/>
    <w:rsid w:val="00A10780"/>
    <w:rsid w:val="00A12A16"/>
    <w:rsid w:val="00A14548"/>
    <w:rsid w:val="00A16C03"/>
    <w:rsid w:val="00A209E0"/>
    <w:rsid w:val="00A22CBE"/>
    <w:rsid w:val="00A244ED"/>
    <w:rsid w:val="00A27C23"/>
    <w:rsid w:val="00A32AEA"/>
    <w:rsid w:val="00A35AFD"/>
    <w:rsid w:val="00A44FCD"/>
    <w:rsid w:val="00A52330"/>
    <w:rsid w:val="00A534F4"/>
    <w:rsid w:val="00A53FD0"/>
    <w:rsid w:val="00A60E7A"/>
    <w:rsid w:val="00A63DCE"/>
    <w:rsid w:val="00A739E3"/>
    <w:rsid w:val="00A81788"/>
    <w:rsid w:val="00A86535"/>
    <w:rsid w:val="00A87AEC"/>
    <w:rsid w:val="00A96B88"/>
    <w:rsid w:val="00AA026D"/>
    <w:rsid w:val="00AA22FC"/>
    <w:rsid w:val="00AA4348"/>
    <w:rsid w:val="00AA7924"/>
    <w:rsid w:val="00AB04B6"/>
    <w:rsid w:val="00AB6390"/>
    <w:rsid w:val="00AC2BBB"/>
    <w:rsid w:val="00AD3A4F"/>
    <w:rsid w:val="00AD440D"/>
    <w:rsid w:val="00AD48F4"/>
    <w:rsid w:val="00AE1ADB"/>
    <w:rsid w:val="00AE27E3"/>
    <w:rsid w:val="00AE438A"/>
    <w:rsid w:val="00AF5221"/>
    <w:rsid w:val="00AF6A55"/>
    <w:rsid w:val="00B034C0"/>
    <w:rsid w:val="00B06415"/>
    <w:rsid w:val="00B064D8"/>
    <w:rsid w:val="00B078E0"/>
    <w:rsid w:val="00B111AF"/>
    <w:rsid w:val="00B116DE"/>
    <w:rsid w:val="00B12FE2"/>
    <w:rsid w:val="00B138E4"/>
    <w:rsid w:val="00B17D09"/>
    <w:rsid w:val="00B23D02"/>
    <w:rsid w:val="00B25145"/>
    <w:rsid w:val="00B307C8"/>
    <w:rsid w:val="00B42CD0"/>
    <w:rsid w:val="00B42D04"/>
    <w:rsid w:val="00B460B4"/>
    <w:rsid w:val="00B56492"/>
    <w:rsid w:val="00B602A3"/>
    <w:rsid w:val="00B60EE4"/>
    <w:rsid w:val="00B61855"/>
    <w:rsid w:val="00B6466D"/>
    <w:rsid w:val="00B653B0"/>
    <w:rsid w:val="00B67848"/>
    <w:rsid w:val="00B70B0C"/>
    <w:rsid w:val="00B736E7"/>
    <w:rsid w:val="00B81EE4"/>
    <w:rsid w:val="00B957A0"/>
    <w:rsid w:val="00B96891"/>
    <w:rsid w:val="00BA192A"/>
    <w:rsid w:val="00BA4410"/>
    <w:rsid w:val="00BB5DB1"/>
    <w:rsid w:val="00BC0723"/>
    <w:rsid w:val="00BC38FA"/>
    <w:rsid w:val="00BD222E"/>
    <w:rsid w:val="00BD31B4"/>
    <w:rsid w:val="00BE3E3E"/>
    <w:rsid w:val="00BE5BE2"/>
    <w:rsid w:val="00BF1455"/>
    <w:rsid w:val="00BF5DA6"/>
    <w:rsid w:val="00C055B1"/>
    <w:rsid w:val="00C10FC8"/>
    <w:rsid w:val="00C11AD3"/>
    <w:rsid w:val="00C12741"/>
    <w:rsid w:val="00C20D5E"/>
    <w:rsid w:val="00C252F4"/>
    <w:rsid w:val="00C31FAC"/>
    <w:rsid w:val="00C52C16"/>
    <w:rsid w:val="00C63F7F"/>
    <w:rsid w:val="00C65661"/>
    <w:rsid w:val="00C72155"/>
    <w:rsid w:val="00C72E6B"/>
    <w:rsid w:val="00C74B41"/>
    <w:rsid w:val="00C80283"/>
    <w:rsid w:val="00C86CD7"/>
    <w:rsid w:val="00C92A88"/>
    <w:rsid w:val="00C94EE6"/>
    <w:rsid w:val="00C953C4"/>
    <w:rsid w:val="00CA34C5"/>
    <w:rsid w:val="00CA3893"/>
    <w:rsid w:val="00CA3FDC"/>
    <w:rsid w:val="00CA70E0"/>
    <w:rsid w:val="00CC6527"/>
    <w:rsid w:val="00CD0669"/>
    <w:rsid w:val="00CD4274"/>
    <w:rsid w:val="00CE4111"/>
    <w:rsid w:val="00CF3656"/>
    <w:rsid w:val="00CF6207"/>
    <w:rsid w:val="00D0563D"/>
    <w:rsid w:val="00D076C7"/>
    <w:rsid w:val="00D224F9"/>
    <w:rsid w:val="00D24623"/>
    <w:rsid w:val="00D2793E"/>
    <w:rsid w:val="00D32CD7"/>
    <w:rsid w:val="00D44964"/>
    <w:rsid w:val="00D4649F"/>
    <w:rsid w:val="00D476ED"/>
    <w:rsid w:val="00D54746"/>
    <w:rsid w:val="00D55B31"/>
    <w:rsid w:val="00D61B41"/>
    <w:rsid w:val="00D657CB"/>
    <w:rsid w:val="00D65C72"/>
    <w:rsid w:val="00D7129D"/>
    <w:rsid w:val="00D75298"/>
    <w:rsid w:val="00D82D71"/>
    <w:rsid w:val="00D845C7"/>
    <w:rsid w:val="00D920FF"/>
    <w:rsid w:val="00D921C3"/>
    <w:rsid w:val="00D936CF"/>
    <w:rsid w:val="00DA3EE1"/>
    <w:rsid w:val="00DB0671"/>
    <w:rsid w:val="00DC00AD"/>
    <w:rsid w:val="00DC21AC"/>
    <w:rsid w:val="00DC3D32"/>
    <w:rsid w:val="00DD18B1"/>
    <w:rsid w:val="00DD2A84"/>
    <w:rsid w:val="00DE1A75"/>
    <w:rsid w:val="00DE3C94"/>
    <w:rsid w:val="00DE3EE1"/>
    <w:rsid w:val="00DE5520"/>
    <w:rsid w:val="00DF2CF8"/>
    <w:rsid w:val="00DF4316"/>
    <w:rsid w:val="00E01BC4"/>
    <w:rsid w:val="00E10EE0"/>
    <w:rsid w:val="00E16AE1"/>
    <w:rsid w:val="00E22F81"/>
    <w:rsid w:val="00E2420B"/>
    <w:rsid w:val="00E253E8"/>
    <w:rsid w:val="00E25CB5"/>
    <w:rsid w:val="00E25E52"/>
    <w:rsid w:val="00E31CD6"/>
    <w:rsid w:val="00E55E33"/>
    <w:rsid w:val="00E55FE4"/>
    <w:rsid w:val="00E60EBB"/>
    <w:rsid w:val="00E64851"/>
    <w:rsid w:val="00E6502A"/>
    <w:rsid w:val="00E71F2E"/>
    <w:rsid w:val="00E72CE8"/>
    <w:rsid w:val="00E732BF"/>
    <w:rsid w:val="00E77B43"/>
    <w:rsid w:val="00E87783"/>
    <w:rsid w:val="00E927DA"/>
    <w:rsid w:val="00EB2986"/>
    <w:rsid w:val="00EB56B8"/>
    <w:rsid w:val="00EB7A59"/>
    <w:rsid w:val="00EC3248"/>
    <w:rsid w:val="00EC4BC3"/>
    <w:rsid w:val="00EC6DF9"/>
    <w:rsid w:val="00ED15F3"/>
    <w:rsid w:val="00EE1133"/>
    <w:rsid w:val="00EE2FC2"/>
    <w:rsid w:val="00EE40FD"/>
    <w:rsid w:val="00EE5DD3"/>
    <w:rsid w:val="00EF02D7"/>
    <w:rsid w:val="00EF0D5A"/>
    <w:rsid w:val="00EF425C"/>
    <w:rsid w:val="00F010CE"/>
    <w:rsid w:val="00F21086"/>
    <w:rsid w:val="00F22797"/>
    <w:rsid w:val="00F2599A"/>
    <w:rsid w:val="00F31A7F"/>
    <w:rsid w:val="00F37863"/>
    <w:rsid w:val="00F42CD0"/>
    <w:rsid w:val="00F43372"/>
    <w:rsid w:val="00F46036"/>
    <w:rsid w:val="00F52DB2"/>
    <w:rsid w:val="00F53D6E"/>
    <w:rsid w:val="00F57A97"/>
    <w:rsid w:val="00F601F0"/>
    <w:rsid w:val="00F649D1"/>
    <w:rsid w:val="00F651AB"/>
    <w:rsid w:val="00F66C08"/>
    <w:rsid w:val="00F70B77"/>
    <w:rsid w:val="00F72C56"/>
    <w:rsid w:val="00F74FFE"/>
    <w:rsid w:val="00F75CA8"/>
    <w:rsid w:val="00F75FE1"/>
    <w:rsid w:val="00F82B5F"/>
    <w:rsid w:val="00F832B9"/>
    <w:rsid w:val="00F840FC"/>
    <w:rsid w:val="00F949AF"/>
    <w:rsid w:val="00F95FCB"/>
    <w:rsid w:val="00F96F28"/>
    <w:rsid w:val="00FC5E6C"/>
    <w:rsid w:val="00FD2231"/>
    <w:rsid w:val="00FD474B"/>
    <w:rsid w:val="00FE2DC9"/>
    <w:rsid w:val="00FE336E"/>
    <w:rsid w:val="00FF082C"/>
    <w:rsid w:val="00FF236B"/>
    <w:rsid w:val="00FF2914"/>
    <w:rsid w:val="00FF2B9C"/>
    <w:rsid w:val="07011CC2"/>
    <w:rsid w:val="07155BAA"/>
    <w:rsid w:val="07644792"/>
    <w:rsid w:val="08541807"/>
    <w:rsid w:val="09284798"/>
    <w:rsid w:val="092960B8"/>
    <w:rsid w:val="0F2B6FD9"/>
    <w:rsid w:val="121A1CE9"/>
    <w:rsid w:val="15AC4163"/>
    <w:rsid w:val="16612CDB"/>
    <w:rsid w:val="183C240D"/>
    <w:rsid w:val="1AA24D9F"/>
    <w:rsid w:val="28DA2E89"/>
    <w:rsid w:val="29732186"/>
    <w:rsid w:val="2A4254F9"/>
    <w:rsid w:val="2BBC2FE7"/>
    <w:rsid w:val="2D1F32F4"/>
    <w:rsid w:val="323B4D81"/>
    <w:rsid w:val="34B70380"/>
    <w:rsid w:val="35CB2BCA"/>
    <w:rsid w:val="35CF34EC"/>
    <w:rsid w:val="376D7875"/>
    <w:rsid w:val="3814224F"/>
    <w:rsid w:val="3AE174A3"/>
    <w:rsid w:val="3BD50956"/>
    <w:rsid w:val="3D301336"/>
    <w:rsid w:val="43F76B4A"/>
    <w:rsid w:val="44A84E71"/>
    <w:rsid w:val="477DCE1E"/>
    <w:rsid w:val="491E7115"/>
    <w:rsid w:val="4C2E637A"/>
    <w:rsid w:val="4F246D1D"/>
    <w:rsid w:val="53E24668"/>
    <w:rsid w:val="573E1E21"/>
    <w:rsid w:val="59A871B2"/>
    <w:rsid w:val="5B487E91"/>
    <w:rsid w:val="5B7B2F53"/>
    <w:rsid w:val="5BAC102B"/>
    <w:rsid w:val="5CF9550F"/>
    <w:rsid w:val="5EFEBDE8"/>
    <w:rsid w:val="618A0F12"/>
    <w:rsid w:val="63F863AE"/>
    <w:rsid w:val="68164B46"/>
    <w:rsid w:val="68CA2609"/>
    <w:rsid w:val="68CC1AED"/>
    <w:rsid w:val="69BB0F42"/>
    <w:rsid w:val="6A637494"/>
    <w:rsid w:val="6BCF62E6"/>
    <w:rsid w:val="6CD3A16D"/>
    <w:rsid w:val="6D535020"/>
    <w:rsid w:val="6E516682"/>
    <w:rsid w:val="6E5F49A6"/>
    <w:rsid w:val="6FE17831"/>
    <w:rsid w:val="6FFF37D2"/>
    <w:rsid w:val="70DE2EF1"/>
    <w:rsid w:val="731E4579"/>
    <w:rsid w:val="7C5F4108"/>
    <w:rsid w:val="7E732D05"/>
    <w:rsid w:val="7F6378FD"/>
    <w:rsid w:val="7F79C282"/>
    <w:rsid w:val="7F7B6CAE"/>
    <w:rsid w:val="7FBF6DD0"/>
    <w:rsid w:val="7FCD17FE"/>
    <w:rsid w:val="7FD7E9A0"/>
    <w:rsid w:val="7FE9FBB2"/>
    <w:rsid w:val="8FFFA67E"/>
    <w:rsid w:val="00112168"/>
    <w:rsid w:val="00153FF8"/>
    <w:rsid w:val="001C7B2E"/>
    <w:rsid w:val="00204E2D"/>
    <w:rsid w:val="00261F69"/>
    <w:rsid w:val="002B4026"/>
    <w:rsid w:val="0030219E"/>
    <w:rsid w:val="0038098C"/>
    <w:rsid w:val="004012FC"/>
    <w:rsid w:val="004806F5"/>
    <w:rsid w:val="004E774E"/>
    <w:rsid w:val="0053646A"/>
    <w:rsid w:val="005B588D"/>
    <w:rsid w:val="00625D65"/>
    <w:rsid w:val="00676549"/>
    <w:rsid w:val="006E6274"/>
    <w:rsid w:val="00734ED4"/>
    <w:rsid w:val="00784127"/>
    <w:rsid w:val="008059BE"/>
    <w:rsid w:val="008812E4"/>
    <w:rsid w:val="008C30C7"/>
    <w:rsid w:val="00937841"/>
    <w:rsid w:val="009A4499"/>
    <w:rsid w:val="00A24071"/>
    <w:rsid w:val="00A97D41"/>
    <w:rsid w:val="00B02328"/>
    <w:rsid w:val="00B52ED9"/>
    <w:rsid w:val="00BB701F"/>
    <w:rsid w:val="00C46724"/>
    <w:rsid w:val="00CB7D5D"/>
    <w:rsid w:val="00D52F17"/>
    <w:rsid w:val="00DC04AC"/>
    <w:rsid w:val="00E252C0"/>
    <w:rsid w:val="00E9661C"/>
    <w:rsid w:val="00F10839"/>
    <w:rsid w:val="00F701BB"/>
    <w:rsid w:val="00FE3266"/>
    <w:rsid w:val="18E654A7"/>
    <w:rsid w:val="225A5AEF"/>
    <w:rsid w:val="43446334"/>
    <w:rsid w:val="63B36B29"/>
    <w:rsid w:val="74EE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1B829FE8"/>
  <w15:docId w15:val="{9F9C5D44-3FDA-4AA4-9482-4909C5C163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unhideWhenUsed="1" w:qFormat="1"/>
    <w:lsdException w:name="heading 3" w:unhideWhenUsed="1" w:qFormat="1"/>
    <w:lsdException w:name="heading 4" w:unhideWhenUsed="1" w:qFormat="1"/>
    <w:lsdException w:name="heading 5" w:unhideWhenUsed="1" w:qFormat="1"/>
    <w:lsdException w:name="heading 6" w:unhideWhenUsed="1" w:qFormat="1"/>
    <w:lsdException w:name="heading 7" w:unhideWhenUsed="1" w:qFormat="1"/>
    <w:lsdException w:name="heading 8" w:unhideWhenUsed="1" w:qFormat="1"/>
    <w:lsdException w:name="heading 9" w:unhideWhenUsed="1" w:qFormat="1"/>
    <w:lsdException w:name="annotation text" w:qFormat="1"/>
    <w:lsdException w:name="caption" w:unhideWhenUsed="1" w:qFormat="1"/>
    <w:lsdException w:name="annotation reference" w:qFormat="1"/>
    <w:lsdException w:name="line number" w:qFormat="1"/>
    <w:lsdException w:name="Title" w:qFormat="1"/>
    <w:lsdException w:name="Default Paragraph Font" w:uiPriority="1" w:unhideWhenUsed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uiPriority="99" w:unhideWhenUsed="1" w:qFormat="1"/>
    <w:lsdException w:name="annotation subject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Arial" w:eastAsia="微软雅黑" w:hAnsi="Arial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260" w:after="220"/>
      <w:outlineLvl w:val="0"/>
    </w:pPr>
    <w:rPr>
      <w:b/>
      <w:kern w:val="44"/>
      <w:sz w:val="36"/>
    </w:rPr>
  </w:style>
  <w:style w:type="paragraph" w:styleId="2">
    <w:name w:val="heading 2"/>
    <w:basedOn w:val="a"/>
    <w:next w:val="a"/>
    <w:unhideWhenUsed/>
    <w:qFormat/>
    <w:pPr>
      <w:keepNext/>
      <w:keepLines/>
      <w:spacing w:before="260" w:after="200"/>
      <w:outlineLvl w:val="1"/>
    </w:pPr>
    <w:rPr>
      <w:b/>
      <w:sz w:val="32"/>
    </w:rPr>
  </w:style>
  <w:style w:type="paragraph" w:styleId="3">
    <w:name w:val="heading 3"/>
    <w:basedOn w:val="a"/>
    <w:next w:val="a"/>
    <w:unhideWhenUsed/>
    <w:qFormat/>
    <w:pPr>
      <w:keepNext/>
      <w:keepLines/>
      <w:spacing w:before="260" w:after="180"/>
      <w:outlineLvl w:val="2"/>
    </w:pPr>
    <w:rPr>
      <w:b/>
      <w:sz w:val="30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40" w:after="160"/>
      <w:outlineLvl w:val="3"/>
    </w:pPr>
    <w:rPr>
      <w:b/>
      <w:sz w:val="28"/>
    </w:rPr>
  </w:style>
  <w:style w:type="paragraph" w:styleId="5">
    <w:name w:val="heading 5"/>
    <w:basedOn w:val="a"/>
    <w:next w:val="a"/>
    <w:unhideWhenUsed/>
    <w:qFormat/>
    <w:pPr>
      <w:keepNext/>
      <w:keepLines/>
      <w:spacing w:before="240" w:after="160"/>
      <w:outlineLvl w:val="4"/>
    </w:pPr>
    <w:rPr>
      <w:b/>
      <w:sz w:val="28"/>
    </w:rPr>
  </w:style>
  <w:style w:type="paragraph" w:styleId="6">
    <w:name w:val="heading 6"/>
    <w:basedOn w:val="a"/>
    <w:next w:val="a"/>
    <w:unhideWhenUsed/>
    <w:qFormat/>
    <w:pPr>
      <w:keepNext/>
      <w:keepLines/>
      <w:spacing w:before="240" w:after="120"/>
      <w:outlineLvl w:val="5"/>
    </w:pPr>
    <w:rPr>
      <w:b/>
      <w:sz w:val="24"/>
    </w:rPr>
  </w:style>
  <w:style w:type="paragraph" w:styleId="7">
    <w:name w:val="heading 7"/>
    <w:basedOn w:val="a"/>
    <w:next w:val="a"/>
    <w:unhideWhenUsed/>
    <w:qFormat/>
    <w:pPr>
      <w:keepNext/>
      <w:keepLines/>
      <w:spacing w:before="240" w:after="120"/>
      <w:outlineLvl w:val="6"/>
    </w:pPr>
    <w:rPr>
      <w:b/>
      <w:sz w:val="24"/>
    </w:rPr>
  </w:style>
  <w:style w:type="paragraph" w:styleId="8">
    <w:name w:val="heading 8"/>
    <w:basedOn w:val="a"/>
    <w:next w:val="a"/>
    <w:unhideWhenUsed/>
    <w:qFormat/>
    <w:pPr>
      <w:keepNext/>
      <w:keepLines/>
      <w:spacing w:before="180" w:after="64"/>
      <w:outlineLvl w:val="7"/>
    </w:pPr>
    <w:rPr>
      <w:sz w:val="24"/>
    </w:rPr>
  </w:style>
  <w:style w:type="paragraph" w:styleId="9">
    <w:name w:val="heading 9"/>
    <w:basedOn w:val="a"/>
    <w:next w:val="a"/>
    <w:unhideWhenUsed/>
    <w:qFormat/>
    <w:pPr>
      <w:keepNext/>
      <w:keepLines/>
      <w:spacing w:before="180" w:after="64"/>
      <w:outlineLvl w:val="8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nhideWhenUsed/>
    <w:qFormat/>
    <w:rPr>
      <w:rFonts w:eastAsia="黑体"/>
    </w:rPr>
  </w:style>
  <w:style w:type="paragraph" w:styleId="a4">
    <w:name w:val="annotation text"/>
    <w:basedOn w:val="a"/>
    <w:link w:val="a5"/>
    <w:qFormat/>
    <w:pPr>
      <w:jc w:val="left"/>
    </w:pPr>
  </w:style>
  <w:style w:type="paragraph" w:styleId="a6">
    <w:name w:val="Normal (Web)"/>
    <w:qFormat/>
    <w:pPr>
      <w:widowControl w:val="0"/>
      <w:spacing w:beforeAutospacing="1" w:afterAutospacing="1"/>
    </w:pPr>
    <w:rPr>
      <w:rFonts w:ascii="Arial" w:eastAsia="Times New Roman" w:hAnsi="Arial"/>
      <w:sz w:val="24"/>
      <w:szCs w:val="24"/>
    </w:rPr>
  </w:style>
  <w:style w:type="paragraph" w:styleId="a7">
    <w:name w:val="annotation subject"/>
    <w:basedOn w:val="a4"/>
    <w:next w:val="a4"/>
    <w:link w:val="a8"/>
    <w:qFormat/>
    <w:rPr>
      <w:b/>
      <w:bCs/>
    </w:rPr>
  </w:style>
  <w:style w:type="table" w:styleId="a9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line number"/>
    <w:basedOn w:val="a0"/>
    <w:qFormat/>
  </w:style>
  <w:style w:type="character" w:styleId="ab">
    <w:name w:val="annotation reference"/>
    <w:basedOn w:val="a0"/>
    <w:qFormat/>
    <w:rPr>
      <w:sz w:val="21"/>
      <w:szCs w:val="21"/>
    </w:rPr>
  </w:style>
  <w:style w:type="table" w:customStyle="1" w:styleId="21">
    <w:name w:val="无格式表格 21"/>
    <w:uiPriority w:val="42"/>
    <w:qFormat/>
    <w:tblPr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0" w:type="dxa"/>
        <w:bottom w:w="0" w:type="dxa"/>
        <w:right w:w="0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EndNoteBibliography">
    <w:name w:val="EndNote Bibliography"/>
    <w:qFormat/>
    <w:pPr>
      <w:widowControl w:val="0"/>
      <w:jc w:val="both"/>
    </w:pPr>
    <w:rPr>
      <w:rFonts w:ascii="Arial" w:eastAsia="Times New Roman" w:hAnsi="Arial" w:cs="Arial"/>
      <w:kern w:val="2"/>
      <w:sz w:val="28"/>
      <w:szCs w:val="24"/>
    </w:rPr>
  </w:style>
  <w:style w:type="paragraph" w:customStyle="1" w:styleId="AMDisplayEquation">
    <w:name w:val="AMDisplayEquation"/>
    <w:basedOn w:val="a"/>
    <w:next w:val="a"/>
    <w:link w:val="AMDisplayEquation0"/>
    <w:qFormat/>
    <w:pPr>
      <w:tabs>
        <w:tab w:val="center" w:pos="4160"/>
        <w:tab w:val="right" w:pos="8300"/>
      </w:tabs>
      <w:spacing w:line="360" w:lineRule="auto"/>
      <w:ind w:firstLineChars="200" w:firstLine="480"/>
    </w:pPr>
    <w:rPr>
      <w:rFonts w:ascii="Times New Roman" w:eastAsiaTheme="minorEastAsia" w:hAnsi="Times New Roman"/>
      <w:sz w:val="24"/>
    </w:rPr>
  </w:style>
  <w:style w:type="character" w:customStyle="1" w:styleId="AMDisplayEquation0">
    <w:name w:val="AMDisplayEquation 字符"/>
    <w:basedOn w:val="a0"/>
    <w:link w:val="AMDisplayEquation"/>
    <w:qFormat/>
    <w:rPr>
      <w:rFonts w:eastAsiaTheme="minorEastAsia"/>
      <w:kern w:val="2"/>
      <w:sz w:val="24"/>
      <w:szCs w:val="24"/>
    </w:rPr>
  </w:style>
  <w:style w:type="paragraph" w:customStyle="1" w:styleId="EndNoteBibliographyTitle">
    <w:name w:val="EndNote Bibliography Title"/>
    <w:qFormat/>
    <w:pPr>
      <w:jc w:val="center"/>
    </w:pPr>
    <w:rPr>
      <w:rFonts w:ascii="Arial" w:eastAsia="微软雅黑" w:hAnsi="Arial" w:cs="Arial"/>
      <w:kern w:val="2"/>
      <w:sz w:val="28"/>
      <w:szCs w:val="24"/>
    </w:rPr>
  </w:style>
  <w:style w:type="paragraph" w:customStyle="1" w:styleId="10">
    <w:name w:val="修订1"/>
    <w:hidden/>
    <w:uiPriority w:val="99"/>
    <w:unhideWhenUsed/>
    <w:qFormat/>
    <w:rPr>
      <w:rFonts w:ascii="Arial" w:eastAsia="微软雅黑" w:hAnsi="Arial"/>
      <w:kern w:val="2"/>
      <w:sz w:val="21"/>
      <w:szCs w:val="24"/>
    </w:rPr>
  </w:style>
  <w:style w:type="paragraph" w:customStyle="1" w:styleId="20">
    <w:name w:val="修订2"/>
    <w:hidden/>
    <w:uiPriority w:val="99"/>
    <w:unhideWhenUsed/>
    <w:qFormat/>
    <w:rPr>
      <w:rFonts w:ascii="Arial" w:eastAsia="微软雅黑" w:hAnsi="Arial"/>
      <w:kern w:val="2"/>
      <w:sz w:val="21"/>
      <w:szCs w:val="24"/>
    </w:rPr>
  </w:style>
  <w:style w:type="character" w:customStyle="1" w:styleId="a5">
    <w:name w:val="批注文字 字符"/>
    <w:basedOn w:val="a0"/>
    <w:link w:val="a4"/>
    <w:qFormat/>
    <w:rPr>
      <w:rFonts w:ascii="Arial" w:eastAsia="微软雅黑" w:hAnsi="Arial"/>
      <w:kern w:val="2"/>
      <w:sz w:val="21"/>
      <w:szCs w:val="24"/>
    </w:rPr>
  </w:style>
  <w:style w:type="character" w:customStyle="1" w:styleId="a8">
    <w:name w:val="批注主题 字符"/>
    <w:basedOn w:val="a5"/>
    <w:link w:val="a7"/>
    <w:qFormat/>
    <w:rPr>
      <w:rFonts w:ascii="Arial" w:eastAsia="微软雅黑" w:hAnsi="Arial"/>
      <w:b/>
      <w:bCs/>
      <w:kern w:val="2"/>
      <w:sz w:val="21"/>
      <w:szCs w:val="24"/>
    </w:rPr>
  </w:style>
  <w:style w:type="paragraph" w:styleId="ac">
    <w:name w:val="header"/>
    <w:basedOn w:val="a"/>
    <w:link w:val="ad"/>
    <w:rsid w:val="00796096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d">
    <w:name w:val="页眉 字符"/>
    <w:basedOn w:val="a0"/>
    <w:link w:val="ac"/>
    <w:rsid w:val="00796096"/>
    <w:rPr>
      <w:rFonts w:ascii="Arial" w:eastAsia="微软雅黑" w:hAnsi="Arial"/>
      <w:kern w:val="2"/>
      <w:sz w:val="18"/>
      <w:szCs w:val="18"/>
    </w:rPr>
  </w:style>
  <w:style w:type="paragraph" w:styleId="ae">
    <w:name w:val="footer"/>
    <w:basedOn w:val="a"/>
    <w:link w:val="af"/>
    <w:rsid w:val="0079609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f">
    <w:name w:val="页脚 字符"/>
    <w:basedOn w:val="a0"/>
    <w:link w:val="ae"/>
    <w:rsid w:val="00796096"/>
    <w:rPr>
      <w:rFonts w:ascii="Arial" w:eastAsia="微软雅黑" w:hAnsi="Arial"/>
      <w:kern w:val="2"/>
      <w:sz w:val="18"/>
      <w:szCs w:val="18"/>
    </w:rPr>
  </w:style>
  <w:style w:type="character" w:styleId="af0">
    <w:name w:val="Hyperlink"/>
    <w:basedOn w:val="a0"/>
    <w:uiPriority w:val="99"/>
    <w:unhideWhenUsed/>
    <w:rsid w:val="0068016B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7" Type="http://schemas.openxmlformats.org/officeDocument/2006/relationships/hyperlink" Target="mailto:xuebin0606@nxu.edu.cn" TargetMode="External"/><Relationship Id="rId12" Type="http://schemas.openxmlformats.org/officeDocument/2006/relationships/image" Target="media/image3.png"/><Relationship Id="rId17" Type="http://schemas.openxmlformats.org/officeDocument/2006/relationships/oleObject" Target="embeddings/oleObject4.bin"/><Relationship Id="rId2" Type="http://schemas.openxmlformats.org/officeDocument/2006/relationships/styles" Target="styles.xml"/><Relationship Id="rId16" Type="http://schemas.openxmlformats.org/officeDocument/2006/relationships/image" Target="media/image6.em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oleObject" Target="embeddings/oleObject2.bin"/><Relationship Id="rId5" Type="http://schemas.openxmlformats.org/officeDocument/2006/relationships/footnotes" Target="footnotes.xml"/><Relationship Id="rId15" Type="http://schemas.openxmlformats.org/officeDocument/2006/relationships/oleObject" Target="embeddings/oleObject3.bin"/><Relationship Id="rId23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5.em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878</Words>
  <Characters>5009</Characters>
  <Application>Microsoft Office Word</Application>
  <DocSecurity>0</DocSecurity>
  <Lines>41</Lines>
  <Paragraphs>11</Paragraphs>
  <ScaleCrop>false</ScaleCrop>
  <Company/>
  <LinksUpToDate>false</LinksUpToDate>
  <CharactersWithSpaces>5876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qian</dc:creator>
  <cp:lastModifiedBy>斌 薛</cp:lastModifiedBy>
  <cp:revision>9</cp:revision>
  <dcterms:created xsi:type="dcterms:W3CDTF">2026-03-15T04:18:00Z</dcterms:created>
  <dcterms:modified xsi:type="dcterms:W3CDTF">2026-03-26T01:11:00Z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woTemplateTypoMode" linkTarget="0">
    <vt:lpwstr/>
  </property>
  <property fmtid="{D5CDD505-2E9C-101B-9397-08002B2CF9AE}" pid="4" name="woTemplate" linkTarget="0">
    <vt:i4>0</vt:i4>
  </property>
  <property fmtid="{D5CDD505-2E9C-101B-9397-08002B2CF9AE}" pid="5" name="KSOTemplateDocerSaveRecord">
    <vt:lpwstr>eyJoZGlkIjoiNjQ3MTYyYjQ2YjAyZmIyYmI5NWJkNWRkNDlmZWYzNjciLCJ1c2VySWQiOiIxNTcxODI0MzU2In0=</vt:lpwstr>
  </property>
  <property fmtid="{D5CDD505-2E9C-101B-9397-08002B2CF9AE}" pid="6" name="ICV">
    <vt:lpwstr>66126D7C08AD426E9058DCA33CC0B88E_13</vt:lpwstr>
  </property>
  <property fmtid="{D5CDD505-2E9C-101B-9397-08002B2CF9AE}" pid="7" name="AMWinEqns">
    <vt:bool>true</vt:bool>
  </property>
</Properties>
</file>