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8E8" w:rsidRDefault="00682A5E">
      <w:pPr>
        <w:jc w:val="both"/>
        <w:rPr>
          <w:rFonts w:eastAsia="宋体"/>
          <w:lang w:val="en-US" w:eastAsia="en-US"/>
        </w:rPr>
      </w:pPr>
      <w:r>
        <w:rPr>
          <w:rFonts w:eastAsia="宋体"/>
          <w:lang w:val="en-US" w:eastAsia="en-US"/>
        </w:rPr>
        <w:t>Supplementary Materials for</w:t>
      </w:r>
    </w:p>
    <w:p w:rsidR="00F368E8" w:rsidRDefault="00F368E8">
      <w:pPr>
        <w:jc w:val="both"/>
        <w:rPr>
          <w:rFonts w:eastAsia="宋体"/>
          <w:lang w:val="en-US" w:eastAsia="en-US"/>
        </w:rPr>
      </w:pPr>
    </w:p>
    <w:p w:rsidR="00F368E8" w:rsidRDefault="00682A5E" w:rsidP="00AD2003">
      <w:pPr>
        <w:spacing w:before="120" w:after="100" w:afterAutospacing="1" w:line="274" w:lineRule="auto"/>
        <w:jc w:val="both"/>
        <w:rPr>
          <w:rFonts w:eastAsia="宋体"/>
          <w:b/>
          <w:sz w:val="28"/>
          <w:szCs w:val="28"/>
          <w:lang w:val="en-US" w:eastAsia="zh-CN"/>
        </w:rPr>
      </w:pPr>
      <w:r>
        <w:rPr>
          <w:rFonts w:eastAsia="宋体"/>
          <w:b/>
          <w:sz w:val="28"/>
          <w:szCs w:val="28"/>
          <w:lang w:val="en-US" w:eastAsia="en-US"/>
        </w:rPr>
        <w:t xml:space="preserve">Tailoring coordination geometry in cobalt single-atom catalysts for </w:t>
      </w:r>
      <w:proofErr w:type="spellStart"/>
      <w:r>
        <w:rPr>
          <w:rFonts w:eastAsia="宋体"/>
          <w:b/>
          <w:sz w:val="28"/>
          <w:szCs w:val="28"/>
          <w:lang w:val="en-US" w:eastAsia="en-US"/>
        </w:rPr>
        <w:t>thermocatalytic</w:t>
      </w:r>
      <w:proofErr w:type="spellEnd"/>
      <w:r>
        <w:rPr>
          <w:rFonts w:eastAsia="宋体"/>
          <w:b/>
          <w:sz w:val="28"/>
          <w:szCs w:val="28"/>
          <w:lang w:val="en-US" w:eastAsia="en-US"/>
        </w:rPr>
        <w:t xml:space="preserve"> aerobic esterification</w:t>
      </w:r>
    </w:p>
    <w:p w:rsidR="00F368E8" w:rsidRDefault="00682A5E" w:rsidP="00AD2003">
      <w:pPr>
        <w:spacing w:before="120" w:after="100" w:afterAutospacing="1" w:line="274" w:lineRule="auto"/>
        <w:jc w:val="both"/>
        <w:rPr>
          <w:rFonts w:eastAsia="宋体"/>
          <w:lang w:val="en-US" w:eastAsia="zh-CN"/>
        </w:rPr>
      </w:pPr>
      <w:proofErr w:type="spellStart"/>
      <w:r>
        <w:rPr>
          <w:rFonts w:eastAsia="宋体"/>
          <w:iCs/>
          <w:lang w:val="en-US" w:eastAsia="zh-CN"/>
        </w:rPr>
        <w:t>Yingzhuang</w:t>
      </w:r>
      <w:proofErr w:type="spellEnd"/>
      <w:r>
        <w:rPr>
          <w:rFonts w:eastAsia="宋体"/>
          <w:iCs/>
          <w:lang w:val="en-US" w:eastAsia="zh-CN"/>
        </w:rPr>
        <w:t xml:space="preserve"> Xu</w:t>
      </w:r>
      <w:r>
        <w:rPr>
          <w:rFonts w:eastAsia="宋体"/>
          <w:iCs/>
          <w:vertAlign w:val="superscript"/>
          <w:lang w:val="en-US" w:eastAsia="zh-CN"/>
        </w:rPr>
        <w:t>1</w:t>
      </w:r>
      <w:r>
        <w:rPr>
          <w:rFonts w:eastAsia="宋体"/>
          <w:iCs/>
          <w:lang w:val="en-US" w:eastAsia="zh-CN"/>
        </w:rPr>
        <w:t xml:space="preserve">, </w:t>
      </w:r>
      <w:proofErr w:type="spellStart"/>
      <w:r>
        <w:rPr>
          <w:rFonts w:eastAsia="宋体"/>
          <w:iCs/>
          <w:lang w:val="en-US" w:eastAsia="zh-CN"/>
        </w:rPr>
        <w:t>Pengcong</w:t>
      </w:r>
      <w:proofErr w:type="spellEnd"/>
      <w:r>
        <w:rPr>
          <w:rFonts w:eastAsia="宋体"/>
          <w:iCs/>
          <w:lang w:val="en-US" w:eastAsia="zh-CN"/>
        </w:rPr>
        <w:t xml:space="preserve"> Pan</w:t>
      </w:r>
      <w:r>
        <w:rPr>
          <w:rFonts w:eastAsia="宋体"/>
          <w:iCs/>
          <w:vertAlign w:val="superscript"/>
          <w:lang w:val="en-US" w:eastAsia="zh-CN"/>
        </w:rPr>
        <w:t>1</w:t>
      </w:r>
      <w:r>
        <w:rPr>
          <w:rFonts w:eastAsia="宋体"/>
          <w:iCs/>
          <w:lang w:val="en-US" w:eastAsia="zh-CN"/>
        </w:rPr>
        <w:t xml:space="preserve">, </w:t>
      </w:r>
      <w:proofErr w:type="spellStart"/>
      <w:r>
        <w:rPr>
          <w:rFonts w:eastAsia="宋体"/>
          <w:iCs/>
          <w:lang w:val="en-US" w:eastAsia="zh-CN"/>
        </w:rPr>
        <w:t>Bingbing</w:t>
      </w:r>
      <w:proofErr w:type="spellEnd"/>
      <w:r>
        <w:rPr>
          <w:rFonts w:eastAsia="宋体"/>
          <w:iCs/>
          <w:lang w:val="en-US" w:eastAsia="zh-CN"/>
        </w:rPr>
        <w:t xml:space="preserve"> Fan</w:t>
      </w:r>
      <w:r>
        <w:rPr>
          <w:rFonts w:eastAsia="宋体"/>
          <w:iCs/>
          <w:vertAlign w:val="superscript"/>
          <w:lang w:val="en-US" w:eastAsia="zh-CN"/>
        </w:rPr>
        <w:t>1</w:t>
      </w:r>
      <w:r>
        <w:rPr>
          <w:rFonts w:eastAsia="宋体"/>
          <w:iCs/>
          <w:lang w:val="en-US" w:eastAsia="zh-CN"/>
        </w:rPr>
        <w:t xml:space="preserve">, </w:t>
      </w:r>
      <w:proofErr w:type="spellStart"/>
      <w:r>
        <w:rPr>
          <w:rFonts w:eastAsia="宋体"/>
          <w:iCs/>
          <w:lang w:val="en-US" w:eastAsia="zh-CN"/>
        </w:rPr>
        <w:t>Zhiqiang</w:t>
      </w:r>
      <w:proofErr w:type="spellEnd"/>
      <w:r>
        <w:rPr>
          <w:rFonts w:eastAsia="宋体"/>
          <w:iCs/>
          <w:lang w:val="en-US" w:eastAsia="zh-CN"/>
        </w:rPr>
        <w:t xml:space="preserve"> Ge</w:t>
      </w:r>
      <w:r>
        <w:rPr>
          <w:rFonts w:eastAsia="宋体"/>
          <w:iCs/>
          <w:vertAlign w:val="superscript"/>
          <w:lang w:val="en-US" w:eastAsia="zh-CN"/>
        </w:rPr>
        <w:t>1</w:t>
      </w:r>
      <w:r w:rsidR="0087184B">
        <w:rPr>
          <w:rFonts w:eastAsia="宋体"/>
          <w:iCs/>
          <w:lang w:val="en-US" w:eastAsia="zh-CN"/>
        </w:rPr>
        <w:t>*</w:t>
      </w:r>
      <w:r>
        <w:rPr>
          <w:rFonts w:eastAsia="宋体"/>
          <w:iCs/>
          <w:lang w:val="en-US" w:eastAsia="zh-CN"/>
        </w:rPr>
        <w:t>, X</w:t>
      </w:r>
      <w:bookmarkStart w:id="0" w:name="_GoBack"/>
      <w:bookmarkEnd w:id="0"/>
      <w:r>
        <w:rPr>
          <w:rFonts w:eastAsia="宋体"/>
          <w:iCs/>
          <w:lang w:val="en-US" w:eastAsia="zh-CN"/>
        </w:rPr>
        <w:t>ia Tian</w:t>
      </w:r>
      <w:r>
        <w:rPr>
          <w:rFonts w:eastAsia="宋体"/>
          <w:iCs/>
          <w:vertAlign w:val="superscript"/>
          <w:lang w:val="en-US" w:eastAsia="zh-CN"/>
        </w:rPr>
        <w:t>1</w:t>
      </w:r>
      <w:r>
        <w:rPr>
          <w:rFonts w:eastAsia="宋体"/>
          <w:iCs/>
          <w:lang w:val="en-US" w:eastAsia="zh-CN"/>
        </w:rPr>
        <w:t xml:space="preserve">, </w:t>
      </w:r>
      <w:proofErr w:type="spellStart"/>
      <w:r>
        <w:rPr>
          <w:rFonts w:eastAsia="宋体"/>
          <w:iCs/>
          <w:lang w:val="en-US" w:eastAsia="zh-CN"/>
        </w:rPr>
        <w:t>Jianrong</w:t>
      </w:r>
      <w:proofErr w:type="spellEnd"/>
      <w:r>
        <w:rPr>
          <w:rFonts w:eastAsia="宋体"/>
          <w:iCs/>
          <w:lang w:val="en-US" w:eastAsia="zh-CN"/>
        </w:rPr>
        <w:t xml:space="preserve"> Han</w:t>
      </w:r>
      <w:r>
        <w:rPr>
          <w:rFonts w:eastAsia="宋体"/>
          <w:iCs/>
          <w:vertAlign w:val="superscript"/>
          <w:lang w:val="en-US" w:eastAsia="zh-CN"/>
        </w:rPr>
        <w:t>1</w:t>
      </w:r>
      <w:r>
        <w:rPr>
          <w:rFonts w:eastAsia="宋体"/>
          <w:iCs/>
          <w:lang w:val="en-US" w:eastAsia="zh-CN"/>
        </w:rPr>
        <w:t>, Wei Su</w:t>
      </w:r>
      <w:r>
        <w:rPr>
          <w:rFonts w:eastAsia="宋体"/>
          <w:iCs/>
          <w:vertAlign w:val="superscript"/>
          <w:lang w:val="en-US" w:eastAsia="zh-CN"/>
        </w:rPr>
        <w:t>1</w:t>
      </w:r>
      <w:r w:rsidR="0087184B">
        <w:rPr>
          <w:rFonts w:eastAsia="宋体"/>
          <w:iCs/>
          <w:lang w:val="en-US" w:eastAsia="zh-CN"/>
        </w:rPr>
        <w:t>*</w:t>
      </w:r>
      <w:r>
        <w:rPr>
          <w:rFonts w:eastAsia="宋体"/>
          <w:iCs/>
          <w:lang w:val="en-US" w:eastAsia="zh-CN"/>
        </w:rPr>
        <w:t>, Zhen Liu</w:t>
      </w:r>
      <w:r>
        <w:rPr>
          <w:rFonts w:eastAsia="宋体"/>
          <w:iCs/>
          <w:vertAlign w:val="superscript"/>
          <w:lang w:val="en-US" w:eastAsia="zh-CN"/>
        </w:rPr>
        <w:t>2</w:t>
      </w:r>
      <w:r>
        <w:rPr>
          <w:rFonts w:eastAsia="宋体"/>
          <w:iCs/>
          <w:lang w:val="en-US" w:eastAsia="zh-CN"/>
        </w:rPr>
        <w:t>*</w:t>
      </w:r>
      <w:r>
        <w:rPr>
          <w:rFonts w:eastAsia="宋体" w:hint="eastAsia"/>
          <w:iCs/>
          <w:lang w:eastAsia="zh-CN"/>
        </w:rPr>
        <w:t>,</w:t>
      </w:r>
      <w:r>
        <w:rPr>
          <w:rFonts w:eastAsia="宋体"/>
          <w:iCs/>
          <w:lang w:eastAsia="zh-CN"/>
        </w:rPr>
        <w:t xml:space="preserve"> Longlu Wang</w:t>
      </w:r>
      <w:r>
        <w:rPr>
          <w:rFonts w:eastAsia="宋体"/>
          <w:iCs/>
          <w:vertAlign w:val="superscript"/>
          <w:lang w:eastAsia="zh-CN"/>
        </w:rPr>
        <w:t>3</w:t>
      </w:r>
      <w:r>
        <w:rPr>
          <w:rFonts w:eastAsia="宋体"/>
          <w:iCs/>
          <w:lang w:eastAsia="zh-CN"/>
        </w:rPr>
        <w:t>*</w:t>
      </w:r>
    </w:p>
    <w:p w:rsidR="00F368E8" w:rsidRDefault="00682A5E">
      <w:pPr>
        <w:spacing w:before="120" w:after="100" w:afterAutospacing="1" w:line="480" w:lineRule="auto"/>
        <w:jc w:val="both"/>
        <w:rPr>
          <w:rFonts w:eastAsia="宋体"/>
          <w:lang w:val="en-US" w:eastAsia="zh-CN"/>
        </w:rPr>
      </w:pPr>
      <w:r>
        <w:rPr>
          <w:rFonts w:eastAsia="宋体"/>
          <w:lang w:val="en-US" w:eastAsia="zh-CN"/>
        </w:rPr>
        <w:t>*Correspond</w:t>
      </w:r>
      <w:r>
        <w:rPr>
          <w:rFonts w:eastAsia="宋体" w:hint="eastAsia"/>
          <w:lang w:val="en-US" w:eastAsia="zh-CN"/>
        </w:rPr>
        <w:t>ing authors. Email:</w:t>
      </w:r>
      <w:r>
        <w:rPr>
          <w:rFonts w:eastAsia="宋体"/>
          <w:lang w:val="en-US" w:eastAsia="zh-CN"/>
        </w:rPr>
        <w:t xml:space="preserve"> 045359@hebust.edu.cn, weisu@hebust.edu.cn, zhenliu68@hnu.edu</w:t>
      </w:r>
      <w:r>
        <w:rPr>
          <w:rFonts w:eastAsiaTheme="minorEastAsia"/>
          <w:lang w:eastAsia="zh-CN"/>
        </w:rPr>
        <w:t>,</w:t>
      </w:r>
      <w:r>
        <w:t xml:space="preserve"> </w:t>
      </w:r>
      <w:r>
        <w:rPr>
          <w:rFonts w:eastAsiaTheme="minorEastAsia"/>
          <w:lang w:eastAsia="zh-CN"/>
        </w:rPr>
        <w:t>wanglonglu@njupt.edu.cn</w:t>
      </w:r>
    </w:p>
    <w:p w:rsidR="00F368E8" w:rsidRDefault="00F368E8">
      <w:pPr>
        <w:jc w:val="both"/>
        <w:rPr>
          <w:rFonts w:eastAsia="宋体"/>
          <w:lang w:val="en-US" w:eastAsia="zh-CN"/>
        </w:rPr>
      </w:pPr>
    </w:p>
    <w:p w:rsidR="00F368E8" w:rsidRDefault="00F368E8">
      <w:pPr>
        <w:jc w:val="both"/>
        <w:rPr>
          <w:rFonts w:eastAsia="宋体"/>
          <w:lang w:val="en-US" w:eastAsia="zh-CN"/>
        </w:rPr>
      </w:pPr>
    </w:p>
    <w:p w:rsidR="00F368E8" w:rsidRDefault="00682A5E">
      <w:pPr>
        <w:tabs>
          <w:tab w:val="right" w:leader="dot" w:pos="9016"/>
        </w:tabs>
        <w:adjustRightInd w:val="0"/>
        <w:snapToGrid w:val="0"/>
        <w:spacing w:line="276" w:lineRule="auto"/>
        <w:jc w:val="both"/>
        <w:rPr>
          <w:rFonts w:eastAsia="宋体"/>
          <w:b/>
          <w:lang w:val="en-US" w:eastAsia="en-US"/>
        </w:rPr>
      </w:pPr>
      <w:r>
        <w:rPr>
          <w:rFonts w:eastAsia="宋体"/>
          <w:b/>
          <w:lang w:val="en-US" w:eastAsia="en-US"/>
        </w:rPr>
        <w:t>Table of Contents</w:t>
      </w:r>
    </w:p>
    <w:p w:rsidR="00F368E8" w:rsidRDefault="00F368E8">
      <w:pPr>
        <w:tabs>
          <w:tab w:val="right" w:leader="dot" w:pos="9016"/>
        </w:tabs>
        <w:adjustRightInd w:val="0"/>
        <w:snapToGrid w:val="0"/>
        <w:spacing w:line="276" w:lineRule="auto"/>
        <w:jc w:val="both"/>
        <w:rPr>
          <w:rFonts w:eastAsia="等线"/>
          <w:lang w:val="en-US" w:eastAsia="en-US"/>
        </w:rPr>
      </w:pPr>
    </w:p>
    <w:p w:rsidR="00F368E8" w:rsidRDefault="00682A5E">
      <w:pPr>
        <w:tabs>
          <w:tab w:val="right" w:leader="dot" w:pos="9016"/>
        </w:tabs>
        <w:adjustRightInd w:val="0"/>
        <w:snapToGrid w:val="0"/>
        <w:spacing w:line="276" w:lineRule="auto"/>
        <w:jc w:val="both"/>
        <w:rPr>
          <w:rFonts w:eastAsia="等线"/>
          <w:kern w:val="2"/>
          <w:lang w:val="en-US" w:eastAsia="zh-CN"/>
          <w14:ligatures w14:val="standardContextual"/>
        </w:rPr>
      </w:pPr>
      <w:r>
        <w:rPr>
          <w:rFonts w:eastAsia="等线"/>
          <w:lang w:val="en-US" w:eastAsia="en-US"/>
        </w:rPr>
        <w:t>Experimental Procedures</w:t>
      </w:r>
      <w:r>
        <w:rPr>
          <w:rFonts w:eastAsia="等线"/>
          <w:lang w:val="en-US" w:eastAsia="en-US"/>
        </w:rPr>
        <w:tab/>
      </w:r>
      <w:r>
        <w:rPr>
          <w:rFonts w:eastAsia="等线" w:hint="eastAsia"/>
          <w:lang w:val="en-US" w:eastAsia="zh-CN"/>
        </w:rPr>
        <w:t>2</w:t>
      </w:r>
    </w:p>
    <w:p w:rsidR="00F368E8" w:rsidRDefault="00682A5E">
      <w:pPr>
        <w:tabs>
          <w:tab w:val="right" w:leader="dot" w:pos="9016"/>
        </w:tabs>
        <w:adjustRightInd w:val="0"/>
        <w:snapToGrid w:val="0"/>
        <w:spacing w:line="276" w:lineRule="auto"/>
        <w:ind w:left="420"/>
        <w:jc w:val="both"/>
        <w:rPr>
          <w:rFonts w:eastAsia="等线"/>
          <w:lang w:val="en-US" w:eastAsia="zh-CN"/>
        </w:rPr>
      </w:pPr>
      <w:r>
        <w:rPr>
          <w:rFonts w:eastAsia="等线"/>
          <w:lang w:val="en-US" w:eastAsia="zh-CN"/>
        </w:rPr>
        <w:t>Flame synthesis</w:t>
      </w:r>
      <w:r>
        <w:rPr>
          <w:rFonts w:eastAsia="等线"/>
          <w:lang w:val="en-US" w:eastAsia="en-US"/>
        </w:rPr>
        <w:tab/>
      </w:r>
      <w:r>
        <w:rPr>
          <w:rFonts w:eastAsia="等线" w:hint="eastAsia"/>
          <w:lang w:val="en-US" w:eastAsia="zh-CN"/>
        </w:rPr>
        <w:t>2</w:t>
      </w:r>
    </w:p>
    <w:p w:rsidR="00F368E8" w:rsidRDefault="00682A5E">
      <w:pPr>
        <w:tabs>
          <w:tab w:val="right" w:leader="dot" w:pos="9016"/>
        </w:tabs>
        <w:adjustRightInd w:val="0"/>
        <w:snapToGrid w:val="0"/>
        <w:spacing w:line="276" w:lineRule="auto"/>
        <w:ind w:left="420"/>
        <w:jc w:val="both"/>
        <w:rPr>
          <w:rFonts w:eastAsia="等线"/>
          <w:lang w:val="en-US" w:eastAsia="zh-CN"/>
        </w:rPr>
      </w:pPr>
      <w:r>
        <w:rPr>
          <w:rFonts w:eastAsia="等线"/>
          <w:lang w:val="en-US" w:eastAsia="zh-CN"/>
        </w:rPr>
        <w:t>Aspen Plus simulations</w:t>
      </w:r>
      <w:r>
        <w:rPr>
          <w:rFonts w:eastAsia="等线"/>
          <w:lang w:val="en-US" w:eastAsia="en-US"/>
        </w:rPr>
        <w:tab/>
      </w:r>
      <w:r w:rsidR="00C95609">
        <w:rPr>
          <w:rFonts w:eastAsia="等线"/>
          <w:lang w:val="en-US" w:eastAsia="zh-CN"/>
        </w:rPr>
        <w:t>2</w:t>
      </w:r>
    </w:p>
    <w:p w:rsidR="00F368E8" w:rsidRDefault="00682A5E">
      <w:pPr>
        <w:tabs>
          <w:tab w:val="right" w:leader="dot" w:pos="9016"/>
        </w:tabs>
        <w:adjustRightInd w:val="0"/>
        <w:snapToGrid w:val="0"/>
        <w:spacing w:line="276" w:lineRule="auto"/>
        <w:ind w:left="420"/>
        <w:jc w:val="both"/>
        <w:rPr>
          <w:rFonts w:eastAsia="等线"/>
          <w:lang w:val="en-US" w:eastAsia="zh-CN"/>
        </w:rPr>
      </w:pPr>
      <w:r>
        <w:rPr>
          <w:rFonts w:eastAsia="等线"/>
          <w:lang w:val="en-US" w:eastAsia="zh-CN"/>
        </w:rPr>
        <w:t>Technical and economic analysis</w:t>
      </w:r>
      <w:r>
        <w:rPr>
          <w:rFonts w:eastAsia="等线"/>
          <w:lang w:val="en-US" w:eastAsia="en-US"/>
        </w:rPr>
        <w:tab/>
      </w:r>
      <w:r w:rsidR="00C95609">
        <w:rPr>
          <w:rFonts w:eastAsia="等线"/>
          <w:lang w:val="en-US" w:eastAsia="zh-CN"/>
        </w:rPr>
        <w:t>2</w:t>
      </w:r>
    </w:p>
    <w:p w:rsidR="00F368E8" w:rsidRDefault="00682A5E">
      <w:pPr>
        <w:tabs>
          <w:tab w:val="right" w:leader="dot" w:pos="9016"/>
        </w:tabs>
        <w:adjustRightInd w:val="0"/>
        <w:snapToGrid w:val="0"/>
        <w:spacing w:line="276" w:lineRule="auto"/>
        <w:ind w:left="420"/>
        <w:jc w:val="both"/>
        <w:rPr>
          <w:rFonts w:eastAsia="等线"/>
          <w:lang w:val="en-US" w:eastAsia="zh-CN"/>
        </w:rPr>
      </w:pPr>
      <w:r>
        <w:rPr>
          <w:rFonts w:eastAsia="等线"/>
          <w:lang w:val="en-US" w:eastAsia="zh-CN"/>
        </w:rPr>
        <w:t>Theoretical calculation</w:t>
      </w:r>
      <w:r>
        <w:rPr>
          <w:rFonts w:eastAsia="等线"/>
          <w:lang w:val="en-US" w:eastAsia="en-US"/>
        </w:rPr>
        <w:tab/>
      </w:r>
      <w:r w:rsidR="00C95609">
        <w:rPr>
          <w:rFonts w:eastAsia="等线"/>
          <w:lang w:val="en-US" w:eastAsia="zh-CN"/>
        </w:rPr>
        <w:t>4</w:t>
      </w:r>
    </w:p>
    <w:p w:rsidR="00F368E8" w:rsidRDefault="00682A5E">
      <w:pPr>
        <w:tabs>
          <w:tab w:val="right" w:leader="dot" w:pos="9016"/>
        </w:tabs>
        <w:adjustRightInd w:val="0"/>
        <w:snapToGrid w:val="0"/>
        <w:spacing w:line="276" w:lineRule="auto"/>
        <w:jc w:val="both"/>
        <w:rPr>
          <w:rFonts w:eastAsia="等线"/>
          <w:kern w:val="2"/>
          <w:lang w:val="en-US" w:eastAsia="zh-CN"/>
          <w14:ligatures w14:val="standardContextual"/>
        </w:rPr>
      </w:pPr>
      <w:r>
        <w:rPr>
          <w:rFonts w:eastAsia="等线"/>
          <w:lang w:val="en-US" w:eastAsia="en-US"/>
        </w:rPr>
        <w:t xml:space="preserve">Supplementary Figs </w:t>
      </w:r>
      <w:r>
        <w:rPr>
          <w:rFonts w:eastAsia="等线"/>
          <w:lang w:val="en-US" w:eastAsia="zh-CN"/>
        </w:rPr>
        <w:t>1</w:t>
      </w:r>
      <w:r>
        <w:rPr>
          <w:rFonts w:eastAsia="等线"/>
          <w:lang w:val="en-US" w:eastAsia="en-US"/>
        </w:rPr>
        <w:t>–</w:t>
      </w:r>
      <w:r>
        <w:rPr>
          <w:rFonts w:eastAsia="宋体"/>
          <w:lang w:val="en-US" w:eastAsia="zh-CN"/>
        </w:rPr>
        <w:t>48</w:t>
      </w:r>
      <w:r>
        <w:rPr>
          <w:rFonts w:eastAsia="等线"/>
          <w:lang w:val="en-US" w:eastAsia="en-US"/>
        </w:rPr>
        <w:tab/>
      </w:r>
      <w:r w:rsidR="00C95609">
        <w:rPr>
          <w:rFonts w:eastAsia="等线"/>
          <w:lang w:val="en-US" w:eastAsia="zh-CN"/>
        </w:rPr>
        <w:t>5</w:t>
      </w:r>
    </w:p>
    <w:p w:rsidR="00F368E8" w:rsidRDefault="00682A5E">
      <w:pPr>
        <w:tabs>
          <w:tab w:val="right" w:leader="dot" w:pos="9016"/>
        </w:tabs>
        <w:adjustRightInd w:val="0"/>
        <w:snapToGrid w:val="0"/>
        <w:spacing w:line="276" w:lineRule="auto"/>
        <w:jc w:val="both"/>
        <w:rPr>
          <w:rFonts w:eastAsia="等线"/>
          <w:lang w:val="en-US" w:eastAsia="zh-CN"/>
        </w:rPr>
      </w:pPr>
      <w:r>
        <w:rPr>
          <w:rFonts w:eastAsia="等线"/>
          <w:lang w:eastAsia="en-US"/>
        </w:rPr>
        <w:t>Supplementary Tables 1–</w:t>
      </w:r>
      <w:r>
        <w:rPr>
          <w:rFonts w:eastAsia="等线"/>
          <w:lang w:eastAsia="zh-CN"/>
        </w:rPr>
        <w:t>2</w:t>
      </w:r>
      <w:r>
        <w:rPr>
          <w:rFonts w:eastAsia="等线"/>
          <w:lang w:val="en-US" w:eastAsia="en-US"/>
        </w:rPr>
        <w:tab/>
      </w:r>
      <w:r>
        <w:rPr>
          <w:rFonts w:eastAsia="等线" w:hint="eastAsia"/>
          <w:lang w:val="en-US" w:eastAsia="zh-CN"/>
        </w:rPr>
        <w:t>5</w:t>
      </w:r>
      <w:r w:rsidR="00C95609">
        <w:rPr>
          <w:rFonts w:eastAsia="等线"/>
          <w:lang w:val="en-US" w:eastAsia="zh-CN"/>
        </w:rPr>
        <w:t>4</w:t>
      </w:r>
    </w:p>
    <w:p w:rsidR="00F368E8" w:rsidRDefault="00682A5E">
      <w:pPr>
        <w:tabs>
          <w:tab w:val="right" w:leader="dot" w:pos="9016"/>
        </w:tabs>
        <w:adjustRightInd w:val="0"/>
        <w:snapToGrid w:val="0"/>
        <w:spacing w:line="276" w:lineRule="auto"/>
        <w:jc w:val="both"/>
        <w:rPr>
          <w:rFonts w:eastAsiaTheme="minorEastAsia"/>
          <w:lang w:val="en-US" w:eastAsia="zh-CN"/>
        </w:rPr>
      </w:pPr>
      <w:r>
        <w:rPr>
          <w:rFonts w:eastAsia="等线"/>
          <w:lang w:eastAsia="en-US"/>
        </w:rPr>
        <w:t>Supplementary References 1–</w:t>
      </w:r>
      <w:r>
        <w:rPr>
          <w:rFonts w:eastAsia="等线" w:hint="eastAsia"/>
          <w:lang w:val="en-US" w:eastAsia="zh-CN"/>
        </w:rPr>
        <w:t>4</w:t>
      </w:r>
      <w:r>
        <w:rPr>
          <w:rFonts w:eastAsia="等线"/>
          <w:lang w:val="en-US" w:eastAsia="en-US"/>
        </w:rPr>
        <w:tab/>
      </w:r>
      <w:r>
        <w:rPr>
          <w:rFonts w:eastAsia="等线" w:hint="eastAsia"/>
          <w:lang w:val="en-US" w:eastAsia="zh-CN"/>
        </w:rPr>
        <w:t>5</w:t>
      </w:r>
      <w:r w:rsidR="00C95609">
        <w:rPr>
          <w:rFonts w:eastAsia="等线"/>
          <w:lang w:val="en-US" w:eastAsia="zh-CN"/>
        </w:rPr>
        <w:t>6</w:t>
      </w:r>
    </w:p>
    <w:p w:rsidR="00F368E8" w:rsidRDefault="00682A5E">
      <w:pPr>
        <w:jc w:val="both"/>
        <w:rPr>
          <w:rFonts w:eastAsiaTheme="minorEastAsia"/>
          <w:lang w:val="en-US" w:eastAsia="zh-CN"/>
        </w:rPr>
      </w:pPr>
      <w:r>
        <w:rPr>
          <w:rFonts w:eastAsiaTheme="minorEastAsia"/>
          <w:lang w:val="en-US" w:eastAsia="zh-CN"/>
        </w:rPr>
        <w:br w:type="page"/>
      </w:r>
    </w:p>
    <w:p w:rsidR="00F368E8" w:rsidRDefault="00682A5E">
      <w:pPr>
        <w:pStyle w:val="H1"/>
        <w:spacing w:line="240" w:lineRule="auto"/>
        <w:jc w:val="both"/>
        <w:rPr>
          <w:rFonts w:ascii="Times New Roman" w:hAnsi="Times New Roman"/>
          <w:sz w:val="24"/>
          <w:szCs w:val="24"/>
        </w:rPr>
      </w:pPr>
      <w:r>
        <w:rPr>
          <w:rFonts w:ascii="Times New Roman" w:hAnsi="Times New Roman"/>
          <w:sz w:val="24"/>
          <w:szCs w:val="24"/>
        </w:rPr>
        <w:lastRenderedPageBreak/>
        <w:t>Experimental Procedures</w:t>
      </w:r>
    </w:p>
    <w:p w:rsidR="00F368E8" w:rsidRDefault="00682A5E">
      <w:pPr>
        <w:pStyle w:val="P1"/>
        <w:spacing w:before="120" w:after="120" w:line="240" w:lineRule="auto"/>
        <w:jc w:val="both"/>
        <w:rPr>
          <w:rFonts w:ascii="Times New Roman" w:eastAsiaTheme="minorEastAsia" w:hAnsi="Times New Roman"/>
          <w:b/>
          <w:bCs/>
          <w:sz w:val="24"/>
          <w:u w:val="single"/>
          <w:lang w:eastAsia="zh-CN"/>
        </w:rPr>
      </w:pPr>
      <w:r>
        <w:rPr>
          <w:rFonts w:ascii="Times New Roman" w:eastAsiaTheme="minorEastAsia" w:hAnsi="Times New Roman"/>
          <w:b/>
          <w:bCs/>
          <w:sz w:val="24"/>
          <w:u w:val="single"/>
          <w:lang w:eastAsia="zh-CN"/>
        </w:rPr>
        <w:t>Flame synthesi</w:t>
      </w:r>
      <w:r>
        <w:rPr>
          <w:rFonts w:ascii="Times New Roman" w:eastAsiaTheme="minorEastAsia" w:hAnsi="Times New Roman" w:hint="eastAsia"/>
          <w:b/>
          <w:bCs/>
          <w:sz w:val="24"/>
          <w:u w:val="single"/>
          <w:lang w:eastAsia="zh-CN"/>
        </w:rPr>
        <w:t>s</w:t>
      </w:r>
    </w:p>
    <w:p w:rsidR="00F368E8" w:rsidRDefault="00682A5E">
      <w:pPr>
        <w:pStyle w:val="P1"/>
        <w:spacing w:after="120" w:line="240" w:lineRule="auto"/>
        <w:jc w:val="both"/>
        <w:rPr>
          <w:rFonts w:ascii="Times New Roman" w:eastAsiaTheme="minorEastAsia" w:hAnsi="Times New Roman"/>
          <w:sz w:val="24"/>
          <w:lang w:eastAsia="zh-CN"/>
        </w:rPr>
      </w:pPr>
      <w:r>
        <w:rPr>
          <w:rFonts w:ascii="Times New Roman" w:hAnsi="Times New Roman"/>
          <w:b/>
          <w:bCs/>
          <w:i/>
          <w:iCs/>
          <w:sz w:val="24"/>
        </w:rPr>
        <w:t>Premixing:</w:t>
      </w:r>
      <w:r>
        <w:rPr>
          <w:rFonts w:eastAsiaTheme="minorEastAsia"/>
          <w:b/>
          <w:bCs/>
          <w:i/>
          <w:iCs/>
          <w:lang w:eastAsia="zh-CN"/>
        </w:rPr>
        <w:t xml:space="preserve"> </w:t>
      </w:r>
      <w:r>
        <w:rPr>
          <w:rFonts w:ascii="Times New Roman" w:eastAsia="等线" w:hAnsi="Times New Roman"/>
          <w:iCs/>
          <w:kern w:val="2"/>
          <w:sz w:val="24"/>
          <w:lang w:eastAsia="zh-CN"/>
        </w:rPr>
        <w:t xml:space="preserve">Metal </w:t>
      </w:r>
      <w:proofErr w:type="spellStart"/>
      <w:r>
        <w:rPr>
          <w:rFonts w:ascii="Times New Roman" w:eastAsia="等线" w:hAnsi="Times New Roman"/>
          <w:iCs/>
          <w:kern w:val="2"/>
          <w:sz w:val="24"/>
          <w:lang w:eastAsia="zh-CN"/>
        </w:rPr>
        <w:t>acetylacetonates</w:t>
      </w:r>
      <w:proofErr w:type="spellEnd"/>
      <w:r>
        <w:rPr>
          <w:rFonts w:ascii="Times New Roman" w:eastAsia="等线" w:hAnsi="Times New Roman"/>
          <w:iCs/>
          <w:kern w:val="2"/>
          <w:sz w:val="24"/>
          <w:lang w:eastAsia="zh-CN"/>
        </w:rPr>
        <w:t xml:space="preserve"> were mixed with paraffin wax to prepare candle precursor solutions. Specifically, metal </w:t>
      </w:r>
      <w:proofErr w:type="spellStart"/>
      <w:r>
        <w:rPr>
          <w:rFonts w:ascii="Times New Roman" w:eastAsia="等线" w:hAnsi="Times New Roman"/>
          <w:iCs/>
          <w:kern w:val="2"/>
          <w:sz w:val="24"/>
          <w:lang w:eastAsia="zh-CN"/>
        </w:rPr>
        <w:t>acetylacetonates</w:t>
      </w:r>
      <w:proofErr w:type="spellEnd"/>
      <w:r>
        <w:rPr>
          <w:rFonts w:ascii="Times New Roman" w:eastAsia="等线" w:hAnsi="Times New Roman"/>
          <w:iCs/>
          <w:kern w:val="2"/>
          <w:sz w:val="24"/>
          <w:lang w:eastAsia="zh-CN"/>
        </w:rPr>
        <w:t xml:space="preserve"> were first dissolved in tetrahydrofuran (THF; minimum volume required for complete dissolution), either individually or as a mixed solution depending on the number of metal species to be incorporated. The resulting precursor solution was then added dropwise into molten paraffin wax at 100 °C under continuous stirring, followed by further heating for 30 min to completely remove the solvent. The final total metal concentration in the molten paraffin wax was maintained at 0.</w:t>
      </w:r>
      <w:r>
        <w:rPr>
          <w:rFonts w:ascii="Times New Roman" w:eastAsia="等线" w:hAnsi="Times New Roman" w:hint="eastAsia"/>
          <w:iCs/>
          <w:kern w:val="2"/>
          <w:sz w:val="24"/>
          <w:lang w:eastAsia="zh-CN"/>
        </w:rPr>
        <w:t>06</w:t>
      </w:r>
      <w:r>
        <w:rPr>
          <w:rFonts w:ascii="Times New Roman" w:eastAsia="等线" w:hAnsi="Times New Roman"/>
          <w:iCs/>
          <w:kern w:val="2"/>
          <w:sz w:val="24"/>
          <w:lang w:eastAsia="zh-CN"/>
        </w:rPr>
        <w:t xml:space="preserve"> </w:t>
      </w:r>
      <w:proofErr w:type="spellStart"/>
      <w:r>
        <w:rPr>
          <w:rFonts w:ascii="Times New Roman" w:eastAsia="等线" w:hAnsi="Times New Roman"/>
          <w:iCs/>
          <w:kern w:val="2"/>
          <w:sz w:val="24"/>
          <w:lang w:eastAsia="zh-CN"/>
        </w:rPr>
        <w:t>mM</w:t>
      </w:r>
      <w:r>
        <w:rPr>
          <w:rFonts w:ascii="Times New Roman" w:hAnsi="Times New Roman"/>
          <w:sz w:val="24"/>
        </w:rPr>
        <w:t>.</w:t>
      </w:r>
      <w:proofErr w:type="spellEnd"/>
    </w:p>
    <w:p w:rsidR="00F368E8" w:rsidRDefault="00682A5E">
      <w:pPr>
        <w:pStyle w:val="P1"/>
        <w:spacing w:after="120" w:line="240" w:lineRule="auto"/>
        <w:jc w:val="both"/>
        <w:rPr>
          <w:rFonts w:ascii="Times New Roman" w:eastAsia="微软雅黑" w:hAnsi="Times New Roman"/>
          <w:bCs/>
          <w:iCs/>
          <w:sz w:val="24"/>
          <w:lang w:eastAsia="zh-CN"/>
        </w:rPr>
      </w:pPr>
      <w:r>
        <w:rPr>
          <w:rFonts w:ascii="Times New Roman" w:hAnsi="Times New Roman"/>
          <w:b/>
          <w:bCs/>
          <w:i/>
          <w:iCs/>
          <w:sz w:val="24"/>
        </w:rPr>
        <w:t xml:space="preserve">Burning and collection: </w:t>
      </w:r>
      <w:r>
        <w:rPr>
          <w:rFonts w:ascii="Times New Roman" w:eastAsia="微软雅黑" w:hAnsi="Times New Roman"/>
          <w:bCs/>
          <w:sz w:val="24"/>
          <w:lang w:eastAsia="zh-CN"/>
        </w:rPr>
        <w:t>The as-prepared candle was ignited, and a stainless-steel collector was positioned approximately 20 mm above the wick in the outer flame region. The resulting candle soot (CS)-based samples were subsequently scraped from the collector surface using a stainless-steel blade for further characterization and use. During combustion, the candle flame generates both ultrahigh temperatures and steep temperature gradients along and perpendicular to the flame direction. The local high-temperature zone promotes the evaporation, decomposition, and/or reaction of paraffin molecules (long-chain alkanes) and metal precursors, enabling the formation of soot clusters and their subsequent growth through sintering and coalescence. Meanwhile, the surrounding temperature gradient facilitates the condensation and deposition of CS-based nanoparticles onto the collector</w:t>
      </w:r>
      <w:r>
        <w:rPr>
          <w:rFonts w:ascii="Times New Roman" w:eastAsia="微软雅黑" w:hAnsi="Times New Roman" w:hint="eastAsia"/>
          <w:bCs/>
          <w:sz w:val="24"/>
          <w:vertAlign w:val="superscript"/>
          <w:lang w:eastAsia="zh-CN"/>
        </w:rPr>
        <w:t>2</w:t>
      </w:r>
      <w:r>
        <w:rPr>
          <w:rFonts w:ascii="Times New Roman" w:eastAsia="微软雅黑" w:hAnsi="Times New Roman"/>
          <w:bCs/>
          <w:iCs/>
          <w:sz w:val="24"/>
          <w:lang w:eastAsia="zh-CN"/>
        </w:rPr>
        <w:t>. More specifically, vaporized and/or decomposed metal precursors interact with reactive oxygen and/or carbon species in the flame, forming gaseous and/or liquid metal oxides that subsequently undergo condensation, nucleation, and solidification on the CS support.</w:t>
      </w:r>
    </w:p>
    <w:p w:rsidR="00F368E8" w:rsidRDefault="00682A5E">
      <w:pPr>
        <w:widowControl w:val="0"/>
        <w:adjustRightInd w:val="0"/>
        <w:snapToGrid w:val="0"/>
        <w:spacing w:after="120"/>
        <w:jc w:val="both"/>
        <w:rPr>
          <w:rFonts w:eastAsia="等线"/>
          <w:kern w:val="2"/>
        </w:rPr>
      </w:pPr>
      <w:r>
        <w:rPr>
          <w:b/>
          <w:bCs/>
          <w:i/>
          <w:iCs/>
        </w:rPr>
        <w:t>Determination of flame temperatures</w:t>
      </w:r>
      <w:r>
        <w:rPr>
          <w:rFonts w:eastAsiaTheme="minorEastAsia" w:hint="eastAsia"/>
          <w:b/>
          <w:bCs/>
          <w:i/>
          <w:iCs/>
          <w:lang w:eastAsia="zh-CN"/>
        </w:rPr>
        <w:t>:</w:t>
      </w:r>
      <w:r>
        <w:rPr>
          <w:rFonts w:eastAsiaTheme="minorEastAsia"/>
          <w:b/>
          <w:bCs/>
          <w:i/>
          <w:iCs/>
          <w:lang w:eastAsia="zh-CN"/>
        </w:rPr>
        <w:t xml:space="preserve"> </w:t>
      </w:r>
      <w:r>
        <w:rPr>
          <w:rFonts w:eastAsia="等线"/>
          <w:iCs/>
          <w:kern w:val="2"/>
          <w:lang w:val="en-US" w:eastAsia="zh-CN"/>
        </w:rPr>
        <w:t xml:space="preserve">To determine the temperature of the </w:t>
      </w:r>
      <w:r>
        <w:rPr>
          <w:rFonts w:eastAsia="宋体"/>
          <w:lang w:val="en-US" w:eastAsia="en-US"/>
        </w:rPr>
        <w:t xml:space="preserve">candle </w:t>
      </w:r>
      <w:r>
        <w:rPr>
          <w:rFonts w:eastAsia="宋体"/>
          <w:lang w:val="en-US" w:eastAsia="zh-CN"/>
        </w:rPr>
        <w:t>flame</w:t>
      </w:r>
      <w:r>
        <w:rPr>
          <w:rFonts w:eastAsia="等线"/>
          <w:iCs/>
          <w:kern w:val="2"/>
          <w:lang w:val="en-US" w:eastAsia="zh-CN"/>
        </w:rPr>
        <w:t>, we used an infrared thermal camera (PT850</w:t>
      </w:r>
      <w:r>
        <w:rPr>
          <w:rFonts w:eastAsia="等线" w:hint="eastAsia"/>
          <w:iCs/>
          <w:kern w:val="2"/>
          <w:lang w:val="en-US" w:eastAsia="zh-CN"/>
        </w:rPr>
        <w:t>)</w:t>
      </w:r>
      <w:r>
        <w:rPr>
          <w:rFonts w:eastAsia="等线"/>
          <w:iCs/>
          <w:kern w:val="2"/>
          <w:lang w:val="en-US" w:eastAsia="zh-CN"/>
        </w:rPr>
        <w:t xml:space="preserve"> installed with </w:t>
      </w:r>
      <w:r>
        <w:rPr>
          <w:rFonts w:eastAsia="等线" w:hint="eastAsia"/>
          <w:iCs/>
          <w:kern w:val="2"/>
          <w:lang w:val="en-US" w:eastAsia="zh-CN"/>
        </w:rPr>
        <w:t xml:space="preserve">a </w:t>
      </w:r>
      <w:r>
        <w:rPr>
          <w:rFonts w:eastAsia="等线"/>
          <w:iCs/>
          <w:kern w:val="2"/>
          <w:lang w:val="en-US" w:eastAsia="zh-CN"/>
        </w:rPr>
        <w:t>high</w:t>
      </w:r>
      <w:r>
        <w:rPr>
          <w:rFonts w:eastAsia="等线" w:hint="eastAsia"/>
          <w:iCs/>
          <w:kern w:val="2"/>
          <w:lang w:val="en-US" w:eastAsia="zh-CN"/>
        </w:rPr>
        <w:t>-</w:t>
      </w:r>
      <w:r>
        <w:rPr>
          <w:rFonts w:eastAsia="等线"/>
          <w:iCs/>
          <w:kern w:val="2"/>
          <w:lang w:val="en-US" w:eastAsia="zh-CN"/>
        </w:rPr>
        <w:t xml:space="preserve">temperature lens with an operating range </w:t>
      </w:r>
      <w:r>
        <w:rPr>
          <w:rFonts w:eastAsia="等线" w:hint="eastAsia"/>
          <w:iCs/>
          <w:kern w:val="2"/>
          <w:lang w:val="en-US" w:eastAsia="zh-CN"/>
        </w:rPr>
        <w:t xml:space="preserve">of </w:t>
      </w:r>
      <w:r>
        <w:rPr>
          <w:rFonts w:eastAsia="等线"/>
          <w:iCs/>
          <w:kern w:val="2"/>
          <w:lang w:val="en-US" w:eastAsia="zh-CN"/>
        </w:rPr>
        <w:t>−40</w:t>
      </w:r>
      <w:r>
        <w:rPr>
          <w:rFonts w:eastAsia="等线" w:hint="eastAsia"/>
          <w:iCs/>
          <w:kern w:val="2"/>
          <w:lang w:val="en-US" w:eastAsia="zh-CN"/>
        </w:rPr>
        <w:t xml:space="preserve"> to </w:t>
      </w:r>
      <w:r>
        <w:rPr>
          <w:rFonts w:eastAsia="等线"/>
          <w:iCs/>
          <w:kern w:val="2"/>
          <w:lang w:val="en-US" w:eastAsia="zh-CN"/>
        </w:rPr>
        <w:t>2500 °C.</w:t>
      </w:r>
      <w:r>
        <w:rPr>
          <w:rFonts w:eastAsia="微软雅黑"/>
          <w:lang w:val="en-US" w:eastAsia="zh-CN"/>
        </w:rPr>
        <w:t xml:space="preserve"> The camera was e</w:t>
      </w:r>
      <w:r>
        <w:rPr>
          <w:rFonts w:eastAsia="等线"/>
          <w:iCs/>
          <w:kern w:val="2"/>
          <w:lang w:val="en-US" w:eastAsia="zh-CN"/>
        </w:rPr>
        <w:t xml:space="preserve">quipped with a vanadium oxide </w:t>
      </w:r>
      <w:proofErr w:type="spellStart"/>
      <w:r>
        <w:rPr>
          <w:rFonts w:eastAsia="等线"/>
          <w:iCs/>
          <w:kern w:val="2"/>
          <w:lang w:val="en-US" w:eastAsia="zh-CN"/>
        </w:rPr>
        <w:t>microbolometer</w:t>
      </w:r>
      <w:proofErr w:type="spellEnd"/>
      <w:r>
        <w:rPr>
          <w:rFonts w:eastAsia="等线"/>
          <w:iCs/>
          <w:kern w:val="2"/>
          <w:lang w:val="en-US" w:eastAsia="zh-CN"/>
        </w:rPr>
        <w:t xml:space="preserve"> detector (7.5–14 µm), generating high-resolution thermal images up to 1280 × 1024 pixels.</w:t>
      </w:r>
      <w:r>
        <w:rPr>
          <w:rFonts w:eastAsia="微软雅黑"/>
          <w:lang w:val="en-US" w:eastAsia="zh-CN"/>
        </w:rPr>
        <w:t xml:space="preserve"> </w:t>
      </w:r>
      <w:r>
        <w:rPr>
          <w:rFonts w:eastAsia="等线"/>
          <w:iCs/>
          <w:kern w:val="2"/>
          <w:lang w:val="en-US" w:eastAsia="zh-CN"/>
        </w:rPr>
        <w:t>The distance to the flame during measurement was 0.7 m</w:t>
      </w:r>
      <w:r>
        <w:rPr>
          <w:rFonts w:eastAsia="等线" w:hint="eastAsia"/>
          <w:iCs/>
          <w:kern w:val="2"/>
          <w:lang w:val="en-US" w:eastAsia="zh-CN"/>
        </w:rPr>
        <w:t>,</w:t>
      </w:r>
      <w:r>
        <w:rPr>
          <w:rFonts w:eastAsia="等线"/>
          <w:iCs/>
          <w:kern w:val="2"/>
          <w:lang w:val="en-US" w:eastAsia="zh-CN"/>
        </w:rPr>
        <w:t xml:space="preserve"> and </w:t>
      </w:r>
      <w:r>
        <w:rPr>
          <w:rFonts w:eastAsia="等线" w:hint="eastAsia"/>
          <w:iCs/>
          <w:kern w:val="2"/>
          <w:lang w:val="en-US" w:eastAsia="zh-CN"/>
        </w:rPr>
        <w:t xml:space="preserve">the </w:t>
      </w:r>
      <w:r>
        <w:rPr>
          <w:rFonts w:eastAsia="等线"/>
          <w:iCs/>
          <w:kern w:val="2"/>
          <w:lang w:val="en-US" w:eastAsia="zh-CN"/>
        </w:rPr>
        <w:t xml:space="preserve">data accuracy was ±10 K. During operation, </w:t>
      </w:r>
      <w:r>
        <w:rPr>
          <w:rFonts w:eastAsia="等线" w:hint="eastAsia"/>
          <w:iCs/>
          <w:kern w:val="2"/>
          <w:lang w:val="en-US" w:eastAsia="zh-CN"/>
        </w:rPr>
        <w:t>the</w:t>
      </w:r>
      <w:r>
        <w:rPr>
          <w:rFonts w:eastAsia="等线"/>
          <w:iCs/>
          <w:kern w:val="2"/>
          <w:lang w:val="en-US" w:eastAsia="zh-CN"/>
        </w:rPr>
        <w:t xml:space="preserve"> imaging system scans and detects target objects sequentially from left to right and from top to bottom, decomposes the target objects into </w:t>
      </w:r>
      <w:r>
        <w:rPr>
          <w:rFonts w:eastAsia="等线" w:hint="eastAsia"/>
          <w:iCs/>
          <w:kern w:val="2"/>
          <w:lang w:val="en-US" w:eastAsia="zh-CN"/>
        </w:rPr>
        <w:t xml:space="preserve">individual </w:t>
      </w:r>
      <w:r>
        <w:rPr>
          <w:rFonts w:eastAsia="等线"/>
          <w:iCs/>
          <w:kern w:val="2"/>
          <w:lang w:val="en-US" w:eastAsia="zh-CN"/>
        </w:rPr>
        <w:t>pixels, convert</w:t>
      </w:r>
      <w:r>
        <w:rPr>
          <w:rFonts w:eastAsia="等线" w:hint="eastAsia"/>
          <w:iCs/>
          <w:kern w:val="2"/>
          <w:lang w:val="en-US" w:eastAsia="zh-CN"/>
        </w:rPr>
        <w:t>s</w:t>
      </w:r>
      <w:r>
        <w:rPr>
          <w:rFonts w:eastAsia="等线"/>
          <w:iCs/>
          <w:kern w:val="2"/>
          <w:lang w:val="en-US" w:eastAsia="zh-CN"/>
        </w:rPr>
        <w:t xml:space="preserve"> the radiant energy through the infrared detector, and generates </w:t>
      </w:r>
      <w:r>
        <w:rPr>
          <w:rFonts w:eastAsia="等线" w:hint="eastAsia"/>
          <w:iCs/>
          <w:kern w:val="2"/>
          <w:lang w:val="en-US" w:eastAsia="zh-CN"/>
        </w:rPr>
        <w:t>a</w:t>
      </w:r>
      <w:r>
        <w:rPr>
          <w:rFonts w:eastAsia="等线"/>
          <w:iCs/>
          <w:kern w:val="2"/>
          <w:lang w:val="en-US" w:eastAsia="zh-CN"/>
        </w:rPr>
        <w:t xml:space="preserve"> signal current corresponding to change</w:t>
      </w:r>
      <w:r>
        <w:rPr>
          <w:rFonts w:eastAsia="等线" w:hint="eastAsia"/>
          <w:iCs/>
          <w:kern w:val="2"/>
          <w:lang w:val="en-US" w:eastAsia="zh-CN"/>
        </w:rPr>
        <w:t>s</w:t>
      </w:r>
      <w:r>
        <w:rPr>
          <w:rFonts w:eastAsia="等线"/>
          <w:iCs/>
          <w:kern w:val="2"/>
          <w:lang w:val="en-US" w:eastAsia="zh-CN"/>
        </w:rPr>
        <w:t xml:space="preserve"> in the radiant energy of the flame. The temperatures are finally displayed digitally in color</w:t>
      </w:r>
      <w:r>
        <w:rPr>
          <w:rFonts w:eastAsia="等线" w:hint="eastAsia"/>
          <w:iCs/>
          <w:kern w:val="2"/>
          <w:lang w:val="en-US" w:eastAsia="zh-CN"/>
        </w:rPr>
        <w:t xml:space="preserve"> and</w:t>
      </w:r>
      <w:r>
        <w:rPr>
          <w:rFonts w:eastAsia="等线"/>
          <w:iCs/>
          <w:kern w:val="2"/>
          <w:lang w:val="en-US" w:eastAsia="zh-CN"/>
        </w:rPr>
        <w:t xml:space="preserve"> analyzed using </w:t>
      </w:r>
      <w:proofErr w:type="spellStart"/>
      <w:r>
        <w:rPr>
          <w:rFonts w:eastAsia="等线"/>
          <w:iCs/>
          <w:kern w:val="2"/>
          <w:lang w:val="en-US" w:eastAsia="zh-CN"/>
        </w:rPr>
        <w:t>ThermoTools</w:t>
      </w:r>
      <w:proofErr w:type="spellEnd"/>
      <w:r>
        <w:rPr>
          <w:rFonts w:eastAsia="等线"/>
          <w:iCs/>
          <w:kern w:val="2"/>
          <w:lang w:val="en-US" w:eastAsia="zh-CN"/>
        </w:rPr>
        <w:t xml:space="preserve"> Infrared Analysis software</w:t>
      </w:r>
      <w:r>
        <w:rPr>
          <w:rFonts w:eastAsia="等线"/>
          <w:kern w:val="2"/>
        </w:rPr>
        <w:t>.</w:t>
      </w:r>
    </w:p>
    <w:p w:rsidR="00F368E8" w:rsidRDefault="00F368E8">
      <w:pPr>
        <w:widowControl w:val="0"/>
        <w:adjustRightInd w:val="0"/>
        <w:snapToGrid w:val="0"/>
        <w:spacing w:after="120"/>
        <w:jc w:val="both"/>
        <w:rPr>
          <w:rFonts w:eastAsia="等线"/>
          <w:kern w:val="2"/>
        </w:rPr>
      </w:pPr>
    </w:p>
    <w:p w:rsidR="00F368E8" w:rsidRDefault="00F368E8">
      <w:pPr>
        <w:ind w:firstLine="480"/>
        <w:jc w:val="both"/>
        <w:rPr>
          <w:rFonts w:eastAsia="等线"/>
          <w:iCs/>
          <w:kern w:val="2"/>
          <w:lang w:val="en-US" w:eastAsia="zh-CN"/>
        </w:rPr>
      </w:pPr>
    </w:p>
    <w:p w:rsidR="00F368E8" w:rsidRDefault="00682A5E">
      <w:pPr>
        <w:pStyle w:val="P1"/>
        <w:spacing w:after="120" w:line="240" w:lineRule="auto"/>
        <w:jc w:val="both"/>
        <w:rPr>
          <w:rFonts w:ascii="Times New Roman" w:eastAsiaTheme="minorEastAsia" w:hAnsi="Times New Roman"/>
          <w:b/>
          <w:bCs/>
          <w:sz w:val="24"/>
          <w:u w:val="single"/>
          <w:lang w:eastAsia="zh-CN"/>
        </w:rPr>
      </w:pPr>
      <w:r>
        <w:rPr>
          <w:rFonts w:ascii="Times New Roman" w:hAnsi="Times New Roman"/>
          <w:b/>
          <w:bCs/>
          <w:sz w:val="24"/>
          <w:u w:val="single"/>
        </w:rPr>
        <w:t>Aspen Plus simulations</w:t>
      </w:r>
    </w:p>
    <w:p w:rsidR="00F368E8" w:rsidRDefault="00682A5E">
      <w:pPr>
        <w:ind w:firstLine="480"/>
        <w:jc w:val="both"/>
        <w:rPr>
          <w:rFonts w:eastAsia="宋体"/>
          <w:lang w:val="en-US" w:eastAsia="zh-CN"/>
        </w:rPr>
      </w:pPr>
      <w:r>
        <w:rPr>
          <w:rFonts w:eastAsia="宋体"/>
          <w:b/>
          <w:bCs/>
          <w:lang w:val="en-US" w:eastAsia="zh-CN"/>
        </w:rPr>
        <w:t>Process simulation.</w:t>
      </w:r>
      <w:r>
        <w:rPr>
          <w:rFonts w:eastAsia="宋体"/>
          <w:lang w:val="en-US" w:eastAsia="zh-CN"/>
        </w:rPr>
        <w:t xml:space="preserve"> </w:t>
      </w:r>
      <w:r>
        <w:rPr>
          <w:rFonts w:eastAsia="宋体"/>
          <w:lang w:eastAsia="en-US"/>
        </w:rPr>
        <w:t>The process begins by blending the fresh reactants—benzyl alcohol, methanol, and oxygen—with the recycled stream in MIXER-1, which is then preheated to the reaction temperature via heat exchanger EX-1. The mixture enters the CATALYTIC REACTOR to undergo esterification at 60°C. The resulting crude product is routed to TOWER-1 to remove the water by-product, followed by TOWER-2, where the bulk of the solvent is stripped off. The bottom stream then feeds into the final distillation column, TOWER-3, which isolates methyl benzoate at the bottom with a molar purity of 99.99% and a mass flow rate of 2010.96 kg/day. Concurrently, the unreacted raw materials and solvents recovered from the overheads of TOWER-2 and TOWER-3 are combined and pressurized via a pump to achieve a 99% mass recovery rate, recycling back to the reactor inlet to close the loop</w:t>
      </w:r>
      <w:r>
        <w:rPr>
          <w:rFonts w:eastAsia="宋体"/>
          <w:lang w:eastAsia="zh-CN"/>
        </w:rPr>
        <w:t>.</w:t>
      </w:r>
    </w:p>
    <w:p w:rsidR="00F368E8" w:rsidRDefault="00F368E8">
      <w:pPr>
        <w:adjustRightInd w:val="0"/>
        <w:snapToGrid w:val="0"/>
        <w:jc w:val="both"/>
        <w:rPr>
          <w:rFonts w:eastAsiaTheme="minorEastAsia"/>
          <w:lang w:val="en-US" w:eastAsia="zh-CN"/>
        </w:rPr>
      </w:pPr>
    </w:p>
    <w:p w:rsidR="00F368E8" w:rsidRDefault="00682A5E">
      <w:pPr>
        <w:pStyle w:val="P1"/>
        <w:spacing w:after="120" w:line="240" w:lineRule="auto"/>
        <w:jc w:val="both"/>
        <w:rPr>
          <w:rFonts w:ascii="Times New Roman" w:hAnsi="Times New Roman"/>
          <w:b/>
          <w:bCs/>
          <w:sz w:val="24"/>
          <w:u w:val="single"/>
        </w:rPr>
      </w:pPr>
      <w:r>
        <w:rPr>
          <w:rFonts w:ascii="Times New Roman" w:hAnsi="Times New Roman"/>
          <w:b/>
          <w:bCs/>
          <w:sz w:val="24"/>
          <w:u w:val="single"/>
        </w:rPr>
        <w:t>Technical and economic analysis</w:t>
      </w:r>
    </w:p>
    <w:p w:rsidR="00F368E8" w:rsidRDefault="00682A5E">
      <w:pPr>
        <w:ind w:firstLine="480"/>
        <w:jc w:val="both"/>
        <w:rPr>
          <w:rFonts w:eastAsia="宋体"/>
          <w:bCs/>
          <w:lang w:eastAsia="zh-CN"/>
        </w:rPr>
      </w:pPr>
      <w:r>
        <w:rPr>
          <w:rFonts w:eastAsia="宋体"/>
          <w:b/>
          <w:lang w:val="en-US" w:eastAsia="zh-CN"/>
        </w:rPr>
        <w:t>Assumptions.</w:t>
      </w:r>
      <w:r>
        <w:rPr>
          <w:rFonts w:eastAsia="宋体"/>
          <w:bCs/>
          <w:lang w:val="en-US" w:eastAsia="zh-CN"/>
        </w:rPr>
        <w:t xml:space="preserve"> </w:t>
      </w:r>
      <w:r>
        <w:rPr>
          <w:rFonts w:eastAsia="宋体"/>
          <w:bCs/>
          <w:lang w:eastAsia="zh-CN"/>
        </w:rPr>
        <w:t>To evaluate the industrial feasibility of electrically heated thermocatalytic oxidative esterification, a techno-economic analysis (TEA) was conducted using conservative and literature-grounded assumptions. All costs were normalized to a basis of 1 tonne methyl benzoate production per day unless otherwise specified.</w:t>
      </w:r>
      <w:r>
        <w:rPr>
          <w:rFonts w:eastAsia="宋体" w:hint="eastAsia"/>
          <w:bCs/>
          <w:lang w:eastAsia="zh-CN"/>
        </w:rPr>
        <w:t xml:space="preserve"> </w:t>
      </w:r>
      <w:r>
        <w:rPr>
          <w:rFonts w:eastAsia="宋体"/>
          <w:bCs/>
          <w:lang w:eastAsia="zh-CN"/>
        </w:rPr>
        <w:t xml:space="preserve">The reaction was assumed to operate continuously with a capacity factor </w:t>
      </w:r>
      <w:r>
        <w:rPr>
          <w:rFonts w:eastAsia="宋体"/>
          <w:bCs/>
          <w:lang w:eastAsia="zh-CN"/>
        </w:rPr>
        <w:lastRenderedPageBreak/>
        <w:t>of 0.9 (21.6 h operation per day). Experimentally relevant catalytic parameters including a methyl benzoate selectivity of 99%, product yield of 98%, and reaction temperature of 60 °C were directly adopted from experimentally accessible conditions rather than theoretical optima. Thermal energy required for the catalytic reaction was assumed to be entirely supplied by electric heating and therefore converted into electricity consumption.</w:t>
      </w:r>
      <w:r>
        <w:rPr>
          <w:rFonts w:eastAsia="宋体" w:hint="eastAsia"/>
          <w:bCs/>
          <w:lang w:eastAsia="zh-CN"/>
        </w:rPr>
        <w:t xml:space="preserve"> </w:t>
      </w:r>
      <w:r>
        <w:rPr>
          <w:rFonts w:eastAsia="宋体"/>
          <w:bCs/>
          <w:lang w:eastAsia="zh-CN"/>
        </w:rPr>
        <w:t>The TEA includes reactor capital investment, electric heating systems, separation units, electricity consumption, auxiliary equipment, and maintenance costs. Parameters were selected according to commonly reported industrial electrified chemical processes.</w:t>
      </w:r>
    </w:p>
    <w:p w:rsidR="00F368E8" w:rsidRDefault="00682A5E">
      <w:pPr>
        <w:ind w:firstLine="480"/>
        <w:jc w:val="both"/>
        <w:rPr>
          <w:rFonts w:eastAsia="宋体"/>
          <w:bCs/>
          <w:lang w:val="en-US" w:eastAsia="zh-CN"/>
        </w:rPr>
      </w:pPr>
      <w:r>
        <w:rPr>
          <w:rFonts w:eastAsia="宋体"/>
          <w:bCs/>
          <w:lang w:eastAsia="zh-CN"/>
        </w:rPr>
        <w:t>The following assumptions were used:.</w:t>
      </w:r>
    </w:p>
    <w:p w:rsidR="00F368E8" w:rsidRDefault="00682A5E">
      <w:pPr>
        <w:numPr>
          <w:ilvl w:val="0"/>
          <w:numId w:val="11"/>
        </w:numPr>
        <w:adjustRightInd w:val="0"/>
        <w:snapToGrid w:val="0"/>
        <w:ind w:left="840"/>
        <w:jc w:val="both"/>
        <w:rPr>
          <w:rFonts w:eastAsia="宋体"/>
          <w:color w:val="000000"/>
          <w:kern w:val="24"/>
          <w:lang w:val="en-US" w:eastAsia="zh-CN"/>
        </w:rPr>
      </w:pPr>
      <w:r>
        <w:rPr>
          <w:rFonts w:eastAsia="宋体"/>
          <w:color w:val="000000"/>
          <w:kern w:val="24"/>
          <w:lang w:eastAsia="zh-CN"/>
        </w:rPr>
        <w:t>eactor capital cost: US$150,000 for a 1 tonne day</w:t>
      </w:r>
      <w:r>
        <w:rPr>
          <w:rFonts w:eastAsia="宋体"/>
          <w:color w:val="000000"/>
          <w:kern w:val="24"/>
          <w:vertAlign w:val="superscript"/>
          <w:lang w:eastAsia="zh-CN"/>
        </w:rPr>
        <w:t>−1</w:t>
      </w:r>
      <w:r>
        <w:rPr>
          <w:rFonts w:eastAsia="宋体"/>
          <w:color w:val="000000"/>
          <w:kern w:val="24"/>
          <w:lang w:eastAsia="zh-CN"/>
        </w:rPr>
        <w:t xml:space="preserve"> plant with a lifetime of 30 years.</w:t>
      </w:r>
      <w:r>
        <w:rPr>
          <w:rFonts w:eastAsia="宋体"/>
          <w:color w:val="000000"/>
          <w:kern w:val="24"/>
          <w:lang w:val="en-US" w:eastAsia="zh-CN"/>
        </w:rPr>
        <w:t>.</w:t>
      </w:r>
    </w:p>
    <w:p w:rsidR="00F368E8" w:rsidRDefault="00682A5E">
      <w:pPr>
        <w:numPr>
          <w:ilvl w:val="0"/>
          <w:numId w:val="11"/>
        </w:numPr>
        <w:adjustRightInd w:val="0"/>
        <w:snapToGrid w:val="0"/>
        <w:ind w:left="840"/>
        <w:jc w:val="both"/>
        <w:rPr>
          <w:rFonts w:eastAsia="宋体"/>
          <w:color w:val="000000"/>
          <w:kern w:val="24"/>
          <w:lang w:val="en-US" w:eastAsia="zh-CN"/>
        </w:rPr>
      </w:pPr>
      <w:r>
        <w:rPr>
          <w:rFonts w:eastAsia="宋体"/>
          <w:color w:val="000000"/>
          <w:kern w:val="24"/>
          <w:lang w:eastAsia="zh-CN"/>
        </w:rPr>
        <w:t>Separation equipment capital cost: 35% of reactor cost</w:t>
      </w:r>
      <w:r>
        <w:rPr>
          <w:rFonts w:eastAsia="宋体" w:hint="eastAsia"/>
          <w:color w:val="000000"/>
          <w:kern w:val="24"/>
          <w:lang w:val="en-US" w:eastAsia="zh-CN"/>
        </w:rPr>
        <w:t>.</w:t>
      </w:r>
    </w:p>
    <w:p w:rsidR="00F368E8" w:rsidRDefault="00682A5E">
      <w:pPr>
        <w:numPr>
          <w:ilvl w:val="0"/>
          <w:numId w:val="11"/>
        </w:numPr>
        <w:adjustRightInd w:val="0"/>
        <w:snapToGrid w:val="0"/>
        <w:ind w:left="840"/>
        <w:jc w:val="both"/>
        <w:rPr>
          <w:rFonts w:eastAsia="宋体"/>
          <w:color w:val="000000"/>
          <w:kern w:val="24"/>
          <w:lang w:val="en-US" w:eastAsia="zh-CN"/>
        </w:rPr>
      </w:pPr>
      <w:r>
        <w:rPr>
          <w:rFonts w:eastAsia="宋体"/>
          <w:color w:val="000000"/>
          <w:kern w:val="24"/>
          <w:lang w:eastAsia="zh-CN"/>
        </w:rPr>
        <w:t>Electricity price: US$0.1 kWh</w:t>
      </w:r>
      <w:r>
        <w:rPr>
          <w:rFonts w:eastAsia="宋体"/>
          <w:color w:val="000000"/>
          <w:kern w:val="24"/>
          <w:vertAlign w:val="superscript"/>
          <w:lang w:eastAsia="zh-CN"/>
        </w:rPr>
        <w:t>−1</w:t>
      </w:r>
      <w:r>
        <w:rPr>
          <w:rFonts w:eastAsia="宋体" w:hint="eastAsia"/>
          <w:kern w:val="24"/>
          <w:lang w:val="en-US" w:eastAsia="zh-CN"/>
        </w:rPr>
        <w:t>.</w:t>
      </w:r>
    </w:p>
    <w:p w:rsidR="00F368E8" w:rsidRDefault="00682A5E">
      <w:pPr>
        <w:numPr>
          <w:ilvl w:val="0"/>
          <w:numId w:val="11"/>
        </w:numPr>
        <w:adjustRightInd w:val="0"/>
        <w:snapToGrid w:val="0"/>
        <w:ind w:left="840"/>
        <w:jc w:val="both"/>
        <w:rPr>
          <w:rFonts w:eastAsia="宋体"/>
          <w:color w:val="000000"/>
          <w:kern w:val="24"/>
          <w:lang w:val="en-US" w:eastAsia="zh-CN"/>
        </w:rPr>
      </w:pPr>
      <w:r>
        <w:rPr>
          <w:rFonts w:eastAsia="宋体"/>
          <w:color w:val="000000"/>
          <w:kern w:val="24"/>
          <w:lang w:eastAsia="zh-CN"/>
        </w:rPr>
        <w:t>Separation costs (distillation + methanol recycling): 30% of electricity costs</w:t>
      </w:r>
      <w:r>
        <w:rPr>
          <w:rFonts w:eastAsia="宋体"/>
          <w:color w:val="000000"/>
          <w:kern w:val="24"/>
          <w:lang w:val="en-US" w:eastAsia="zh-CN"/>
        </w:rPr>
        <w:t>.</w:t>
      </w:r>
    </w:p>
    <w:p w:rsidR="00F368E8" w:rsidRDefault="00682A5E">
      <w:pPr>
        <w:numPr>
          <w:ilvl w:val="0"/>
          <w:numId w:val="11"/>
        </w:numPr>
        <w:adjustRightInd w:val="0"/>
        <w:snapToGrid w:val="0"/>
        <w:ind w:left="840"/>
        <w:jc w:val="both"/>
        <w:rPr>
          <w:rFonts w:eastAsia="宋体"/>
          <w:color w:val="000000"/>
          <w:kern w:val="24"/>
          <w:lang w:val="en-US" w:eastAsia="zh-CN"/>
        </w:rPr>
      </w:pPr>
      <w:r>
        <w:rPr>
          <w:rFonts w:eastAsia="宋体"/>
          <w:color w:val="000000"/>
          <w:kern w:val="24"/>
          <w:lang w:eastAsia="zh-CN"/>
        </w:rPr>
        <w:t>Operation cost: 20% of capital costs</w:t>
      </w:r>
      <w:r>
        <w:rPr>
          <w:rFonts w:eastAsia="宋体" w:hint="eastAsia"/>
          <w:color w:val="000000"/>
          <w:kern w:val="24"/>
          <w:lang w:val="en-US" w:eastAsia="zh-CN"/>
        </w:rPr>
        <w:t>.</w:t>
      </w:r>
    </w:p>
    <w:p w:rsidR="00F368E8" w:rsidRDefault="00682A5E">
      <w:pPr>
        <w:numPr>
          <w:ilvl w:val="0"/>
          <w:numId w:val="11"/>
        </w:numPr>
        <w:adjustRightInd w:val="0"/>
        <w:snapToGrid w:val="0"/>
        <w:ind w:left="840"/>
        <w:jc w:val="both"/>
        <w:rPr>
          <w:rFonts w:eastAsia="宋体"/>
          <w:color w:val="000000"/>
          <w:kern w:val="24"/>
          <w:lang w:val="en-US" w:eastAsia="zh-CN"/>
        </w:rPr>
      </w:pPr>
      <w:r>
        <w:rPr>
          <w:rFonts w:eastAsia="宋体"/>
          <w:color w:val="000000"/>
          <w:kern w:val="24"/>
          <w:lang w:eastAsia="zh-CN"/>
        </w:rPr>
        <w:t>Maintenance</w:t>
      </w:r>
      <w:r>
        <w:rPr>
          <w:rFonts w:eastAsia="宋体"/>
          <w:color w:val="000000"/>
          <w:kern w:val="24"/>
          <w:lang w:val="en-US" w:eastAsia="zh-CN"/>
        </w:rPr>
        <w:t xml:space="preserve"> cost</w:t>
      </w:r>
      <w:r>
        <w:rPr>
          <w:rFonts w:eastAsia="宋体" w:hint="eastAsia"/>
          <w:color w:val="000000"/>
          <w:kern w:val="24"/>
          <w:lang w:val="en-US" w:eastAsia="zh-CN"/>
        </w:rPr>
        <w:t xml:space="preserve">: </w:t>
      </w:r>
      <w:r>
        <w:rPr>
          <w:rFonts w:eastAsia="宋体"/>
          <w:color w:val="000000"/>
          <w:kern w:val="24"/>
          <w:lang w:val="en-US" w:eastAsia="zh-CN"/>
        </w:rPr>
        <w:t>10% of capital cost.</w:t>
      </w:r>
    </w:p>
    <w:p w:rsidR="00F368E8" w:rsidRDefault="00682A5E">
      <w:pPr>
        <w:numPr>
          <w:ilvl w:val="0"/>
          <w:numId w:val="11"/>
        </w:numPr>
        <w:adjustRightInd w:val="0"/>
        <w:snapToGrid w:val="0"/>
        <w:ind w:left="840"/>
        <w:jc w:val="both"/>
        <w:rPr>
          <w:rFonts w:eastAsia="宋体"/>
          <w:color w:val="000000"/>
          <w:kern w:val="24"/>
          <w:lang w:val="en-US" w:eastAsia="zh-CN"/>
        </w:rPr>
      </w:pPr>
      <w:r>
        <w:rPr>
          <w:rFonts w:eastAsia="宋体"/>
          <w:color w:val="000000"/>
          <w:kern w:val="24"/>
          <w:lang w:eastAsia="zh-CN"/>
        </w:rPr>
        <w:t>Installation</w:t>
      </w:r>
      <w:r>
        <w:rPr>
          <w:rFonts w:eastAsia="宋体"/>
          <w:color w:val="000000"/>
          <w:kern w:val="24"/>
          <w:lang w:val="en-US" w:eastAsia="zh-CN"/>
        </w:rPr>
        <w:t xml:space="preserve"> cost</w:t>
      </w:r>
      <w:r>
        <w:rPr>
          <w:rFonts w:eastAsia="宋体" w:hint="eastAsia"/>
          <w:color w:val="000000"/>
          <w:kern w:val="24"/>
          <w:lang w:val="en-US" w:eastAsia="zh-CN"/>
        </w:rPr>
        <w:t xml:space="preserve">: </w:t>
      </w:r>
      <w:r>
        <w:rPr>
          <w:rFonts w:eastAsia="宋体"/>
          <w:color w:val="000000"/>
          <w:kern w:val="24"/>
          <w:lang w:val="en-US" w:eastAsia="zh-CN"/>
        </w:rPr>
        <w:t>10% of capital cost.</w:t>
      </w:r>
    </w:p>
    <w:p w:rsidR="00F368E8" w:rsidRDefault="00682A5E">
      <w:pPr>
        <w:numPr>
          <w:ilvl w:val="0"/>
          <w:numId w:val="11"/>
        </w:numPr>
        <w:adjustRightInd w:val="0"/>
        <w:snapToGrid w:val="0"/>
        <w:ind w:left="840"/>
        <w:jc w:val="both"/>
        <w:rPr>
          <w:rFonts w:eastAsia="宋体"/>
          <w:color w:val="000000"/>
          <w:kern w:val="24"/>
          <w:lang w:val="en-US" w:eastAsia="zh-CN"/>
        </w:rPr>
      </w:pPr>
      <w:r>
        <w:rPr>
          <w:rFonts w:eastAsia="宋体"/>
          <w:color w:val="000000"/>
          <w:kern w:val="24"/>
          <w:lang w:eastAsia="zh-CN"/>
        </w:rPr>
        <w:t>Balance</w:t>
      </w:r>
      <w:r>
        <w:rPr>
          <w:rFonts w:eastAsia="宋体"/>
          <w:lang w:val="en-US" w:eastAsia="en-US"/>
        </w:rPr>
        <w:t xml:space="preserve"> of plant</w:t>
      </w:r>
      <w:r>
        <w:rPr>
          <w:rFonts w:eastAsia="宋体" w:hint="eastAsia"/>
          <w:lang w:val="en-US" w:eastAsia="zh-CN"/>
        </w:rPr>
        <w:t xml:space="preserve">: </w:t>
      </w:r>
      <w:r>
        <w:rPr>
          <w:rFonts w:eastAsia="宋体"/>
          <w:lang w:val="en-US" w:eastAsia="en-US"/>
        </w:rPr>
        <w:t>50% of capital cost</w:t>
      </w:r>
      <w:r>
        <w:rPr>
          <w:rFonts w:eastAsia="宋体"/>
          <w:lang w:val="en-US" w:eastAsia="zh-CN"/>
        </w:rPr>
        <w:t>.</w:t>
      </w:r>
    </w:p>
    <w:p w:rsidR="00F368E8" w:rsidRDefault="00682A5E">
      <w:pPr>
        <w:numPr>
          <w:ilvl w:val="0"/>
          <w:numId w:val="11"/>
        </w:numPr>
        <w:adjustRightInd w:val="0"/>
        <w:snapToGrid w:val="0"/>
        <w:ind w:left="840"/>
        <w:jc w:val="both"/>
        <w:rPr>
          <w:rFonts w:eastAsia="宋体"/>
          <w:color w:val="000000"/>
          <w:kern w:val="24"/>
          <w:lang w:val="en-US" w:eastAsia="zh-CN"/>
        </w:rPr>
      </w:pPr>
      <w:r>
        <w:rPr>
          <w:rFonts w:eastAsia="宋体"/>
          <w:color w:val="000000"/>
          <w:kern w:val="24"/>
          <w:lang w:eastAsia="zh-CN"/>
        </w:rPr>
        <w:t>Capacity</w:t>
      </w:r>
      <w:r>
        <w:rPr>
          <w:rFonts w:eastAsia="宋体"/>
          <w:color w:val="000000"/>
          <w:kern w:val="24"/>
          <w:lang w:val="en-US" w:eastAsia="zh-CN"/>
        </w:rPr>
        <w:t xml:space="preserve"> factor</w:t>
      </w:r>
      <w:r>
        <w:rPr>
          <w:rFonts w:eastAsia="宋体" w:hint="eastAsia"/>
          <w:color w:val="000000"/>
          <w:kern w:val="24"/>
          <w:lang w:val="en-US" w:eastAsia="zh-CN"/>
        </w:rPr>
        <w:t xml:space="preserve">: </w:t>
      </w:r>
      <w:r>
        <w:rPr>
          <w:rFonts w:eastAsia="宋体"/>
          <w:color w:val="000000"/>
          <w:kern w:val="24"/>
          <w:lang w:val="en-US" w:eastAsia="zh-CN"/>
        </w:rPr>
        <w:t>0.9</w:t>
      </w:r>
      <w:r>
        <w:rPr>
          <w:rFonts w:eastAsia="宋体" w:hint="eastAsia"/>
          <w:color w:val="000000"/>
          <w:kern w:val="24"/>
          <w:lang w:val="en-US" w:eastAsia="zh-CN"/>
        </w:rPr>
        <w:t>.</w:t>
      </w:r>
    </w:p>
    <w:p w:rsidR="00F368E8" w:rsidRDefault="00682A5E">
      <w:pPr>
        <w:numPr>
          <w:ilvl w:val="0"/>
          <w:numId w:val="11"/>
        </w:numPr>
        <w:adjustRightInd w:val="0"/>
        <w:snapToGrid w:val="0"/>
        <w:ind w:left="840"/>
        <w:jc w:val="both"/>
        <w:rPr>
          <w:rFonts w:eastAsia="宋体"/>
          <w:color w:val="000000"/>
          <w:kern w:val="24"/>
          <w:lang w:val="en-US" w:eastAsia="zh-CN"/>
        </w:rPr>
      </w:pPr>
      <w:r>
        <w:rPr>
          <w:rFonts w:eastAsia="宋体"/>
          <w:color w:val="000000"/>
          <w:kern w:val="24"/>
          <w:lang w:eastAsia="zh-CN"/>
        </w:rPr>
        <w:t>Auxiliary electricity consumption: 50% of reaction electricity</w:t>
      </w:r>
      <w:r>
        <w:rPr>
          <w:rFonts w:eastAsia="宋体"/>
          <w:color w:val="000000"/>
          <w:kern w:val="24"/>
          <w:lang w:val="en-US" w:eastAsia="zh-CN"/>
        </w:rPr>
        <w:t>.</w:t>
      </w:r>
    </w:p>
    <w:p w:rsidR="00F368E8" w:rsidRDefault="00682A5E">
      <w:pPr>
        <w:numPr>
          <w:ilvl w:val="0"/>
          <w:numId w:val="11"/>
        </w:numPr>
        <w:adjustRightInd w:val="0"/>
        <w:snapToGrid w:val="0"/>
        <w:ind w:left="840"/>
        <w:jc w:val="both"/>
        <w:rPr>
          <w:rFonts w:eastAsia="宋体"/>
          <w:color w:val="000000"/>
          <w:kern w:val="24"/>
          <w:lang w:val="en-US" w:eastAsia="zh-CN"/>
        </w:rPr>
      </w:pPr>
      <w:r>
        <w:rPr>
          <w:rFonts w:eastAsia="宋体"/>
          <w:color w:val="000000"/>
          <w:kern w:val="24"/>
          <w:lang w:val="en-US" w:eastAsia="zh-CN"/>
        </w:rPr>
        <w:t>Methanol recovery efficiency: 90%.</w:t>
      </w:r>
    </w:p>
    <w:p w:rsidR="00F368E8" w:rsidRDefault="00682A5E">
      <w:pPr>
        <w:numPr>
          <w:ilvl w:val="0"/>
          <w:numId w:val="11"/>
        </w:numPr>
        <w:adjustRightInd w:val="0"/>
        <w:snapToGrid w:val="0"/>
        <w:ind w:left="840"/>
        <w:jc w:val="both"/>
        <w:rPr>
          <w:rFonts w:eastAsia="宋体"/>
          <w:color w:val="000000"/>
          <w:kern w:val="24"/>
          <w:lang w:val="en-US" w:eastAsia="zh-CN"/>
        </w:rPr>
      </w:pPr>
      <w:r>
        <w:rPr>
          <w:rFonts w:eastAsia="宋体"/>
          <w:color w:val="000000"/>
          <w:kern w:val="24"/>
          <w:lang w:val="en-US" w:eastAsia="zh-CN"/>
        </w:rPr>
        <w:t>Oxygen utilization efficiency: 90%</w:t>
      </w:r>
      <w:r>
        <w:rPr>
          <w:rFonts w:eastAsia="宋体" w:hint="eastAsia"/>
          <w:color w:val="000000"/>
          <w:kern w:val="24"/>
          <w:lang w:val="en-US" w:eastAsia="zh-CN"/>
        </w:rPr>
        <w:t>.</w:t>
      </w:r>
    </w:p>
    <w:p w:rsidR="00F368E8" w:rsidRDefault="00F368E8">
      <w:pPr>
        <w:ind w:firstLine="480"/>
        <w:jc w:val="both"/>
        <w:rPr>
          <w:rFonts w:eastAsia="宋体"/>
          <w:b/>
          <w:bCs/>
          <w:color w:val="000000"/>
          <w:kern w:val="24"/>
          <w:lang w:eastAsia="zh-CN"/>
        </w:rPr>
      </w:pPr>
    </w:p>
    <w:p w:rsidR="00F368E8" w:rsidRDefault="00682A5E">
      <w:pPr>
        <w:ind w:firstLine="480"/>
        <w:jc w:val="both"/>
        <w:rPr>
          <w:rFonts w:eastAsia="宋体"/>
          <w:b/>
          <w:bCs/>
          <w:color w:val="000000"/>
          <w:kern w:val="24"/>
          <w:lang w:eastAsia="zh-CN"/>
        </w:rPr>
      </w:pPr>
      <w:r>
        <w:rPr>
          <w:rFonts w:eastAsia="宋体"/>
          <w:b/>
          <w:bCs/>
          <w:color w:val="000000"/>
          <w:kern w:val="24"/>
          <w:lang w:eastAsia="zh-CN"/>
        </w:rPr>
        <w:t>Material Cost</w:t>
      </w:r>
    </w:p>
    <w:p w:rsidR="00F368E8" w:rsidRDefault="00682A5E">
      <w:pPr>
        <w:ind w:firstLine="480"/>
        <w:jc w:val="both"/>
        <w:rPr>
          <w:rFonts w:eastAsia="宋体"/>
          <w:b/>
          <w:bCs/>
          <w:color w:val="000000"/>
          <w:kern w:val="24"/>
          <w:lang w:eastAsia="zh-CN"/>
        </w:rPr>
      </w:pPr>
      <w:r>
        <w:rPr>
          <w:rFonts w:eastAsia="宋体"/>
          <w:b/>
          <w:bCs/>
          <w:color w:val="000000"/>
          <w:kern w:val="24"/>
          <w:lang w:eastAsia="zh-CN"/>
        </w:rPr>
        <w:t>Molecular weights</w:t>
      </w:r>
    </w:p>
    <w:p w:rsidR="00F368E8" w:rsidRDefault="00F368E8">
      <w:pPr>
        <w:ind w:firstLine="480"/>
        <w:jc w:val="both"/>
        <w:rPr>
          <w:rFonts w:eastAsia="宋体"/>
          <w:b/>
          <w:bCs/>
          <w:color w:val="000000"/>
          <w:kern w:val="24"/>
          <w:lang w:eastAsia="zh-CN"/>
        </w:rPr>
      </w:pPr>
    </w:p>
    <w:p w:rsidR="00F368E8" w:rsidRDefault="00F368E8">
      <w:pPr>
        <w:ind w:firstLine="480"/>
        <w:jc w:val="both"/>
        <w:rPr>
          <w:rFonts w:eastAsia="宋体"/>
          <w:b/>
          <w:bCs/>
          <w:color w:val="000000"/>
          <w:kern w:val="24"/>
          <w:lang w:eastAsia="zh-CN"/>
        </w:rPr>
      </w:pPr>
    </w:p>
    <w:tbl>
      <w:tblPr>
        <w:tblW w:w="5000" w:type="pct"/>
        <w:jc w:val="center"/>
        <w:tblBorders>
          <w:top w:val="single" w:sz="12" w:space="0" w:color="000000"/>
          <w:bottom w:val="single" w:sz="12" w:space="0" w:color="000000"/>
        </w:tblBorders>
        <w:tblLook w:val="04A0" w:firstRow="1" w:lastRow="0" w:firstColumn="1" w:lastColumn="0" w:noHBand="0" w:noVBand="1"/>
      </w:tblPr>
      <w:tblGrid>
        <w:gridCol w:w="6903"/>
        <w:gridCol w:w="3131"/>
      </w:tblGrid>
      <w:tr w:rsidR="00F368E8">
        <w:trPr>
          <w:trHeight w:val="454"/>
          <w:jc w:val="center"/>
        </w:trPr>
        <w:tc>
          <w:tcPr>
            <w:tcW w:w="3440" w:type="pct"/>
            <w:tcBorders>
              <w:top w:val="single" w:sz="12" w:space="0" w:color="000000"/>
              <w:left w:val="nil"/>
              <w:bottom w:val="single" w:sz="4" w:space="0" w:color="auto"/>
              <w:right w:val="nil"/>
            </w:tcBorders>
            <w:shd w:val="clear" w:color="auto" w:fill="FFFFFF"/>
            <w:vAlign w:val="center"/>
          </w:tcPr>
          <w:p w:rsidR="00F368E8" w:rsidRDefault="00682A5E">
            <w:pPr>
              <w:jc w:val="both"/>
              <w:rPr>
                <w:rFonts w:eastAsia="等线"/>
                <w:lang w:val="en-US" w:eastAsia="en-US"/>
              </w:rPr>
            </w:pPr>
            <w:r>
              <w:rPr>
                <w:rFonts w:eastAsia="等线"/>
                <w:lang w:val="en-US" w:eastAsia="en-US"/>
              </w:rPr>
              <w:t>Compound</w:t>
            </w:r>
          </w:p>
        </w:tc>
        <w:tc>
          <w:tcPr>
            <w:tcW w:w="1560" w:type="pct"/>
            <w:tcBorders>
              <w:top w:val="single" w:sz="12" w:space="0" w:color="000000"/>
              <w:left w:val="nil"/>
              <w:bottom w:val="single" w:sz="4" w:space="0" w:color="auto"/>
              <w:right w:val="nil"/>
            </w:tcBorders>
            <w:shd w:val="clear" w:color="auto" w:fill="FFFFFF"/>
            <w:vAlign w:val="center"/>
          </w:tcPr>
          <w:p w:rsidR="00F368E8" w:rsidRDefault="00682A5E">
            <w:pPr>
              <w:jc w:val="both"/>
              <w:rPr>
                <w:rFonts w:eastAsia="等线"/>
                <w:lang w:val="en-US" w:eastAsia="en-US"/>
              </w:rPr>
            </w:pPr>
            <w:r>
              <w:rPr>
                <w:rFonts w:eastAsia="等线"/>
                <w:lang w:val="en-US" w:eastAsia="en-US"/>
              </w:rPr>
              <w:t>Molecular weight (g mol</w:t>
            </w:r>
            <w:r>
              <w:rPr>
                <w:rFonts w:eastAsia="等线"/>
                <w:vertAlign w:val="superscript"/>
                <w:lang w:val="en-US" w:eastAsia="en-US"/>
              </w:rPr>
              <w:t>−1</w:t>
            </w:r>
            <w:r>
              <w:rPr>
                <w:rFonts w:eastAsia="等线"/>
                <w:lang w:val="en-US" w:eastAsia="en-US"/>
              </w:rPr>
              <w:t>)</w:t>
            </w:r>
          </w:p>
        </w:tc>
      </w:tr>
      <w:tr w:rsidR="00F368E8">
        <w:trPr>
          <w:trHeight w:val="460"/>
          <w:jc w:val="center"/>
        </w:trPr>
        <w:tc>
          <w:tcPr>
            <w:tcW w:w="3440" w:type="pct"/>
            <w:tcBorders>
              <w:top w:val="single" w:sz="4" w:space="0" w:color="auto"/>
              <w:left w:val="nil"/>
              <w:bottom w:val="nil"/>
              <w:right w:val="nil"/>
            </w:tcBorders>
            <w:vAlign w:val="center"/>
          </w:tcPr>
          <w:p w:rsidR="00F368E8" w:rsidRDefault="00682A5E">
            <w:pPr>
              <w:jc w:val="both"/>
              <w:rPr>
                <w:rFonts w:eastAsia="等线"/>
                <w:lang w:val="en-US" w:eastAsia="en-US"/>
              </w:rPr>
            </w:pPr>
            <w:r>
              <w:rPr>
                <w:rFonts w:eastAsia="等线"/>
                <w:lang w:val="en-US" w:eastAsia="en-US"/>
              </w:rPr>
              <w:t>Benzyl alcohol</w:t>
            </w:r>
          </w:p>
        </w:tc>
        <w:tc>
          <w:tcPr>
            <w:tcW w:w="1560" w:type="pct"/>
            <w:tcBorders>
              <w:top w:val="single" w:sz="4" w:space="0" w:color="auto"/>
              <w:left w:val="nil"/>
              <w:bottom w:val="nil"/>
              <w:right w:val="nil"/>
            </w:tcBorders>
            <w:vAlign w:val="center"/>
          </w:tcPr>
          <w:p w:rsidR="00F368E8" w:rsidRDefault="00682A5E">
            <w:pPr>
              <w:jc w:val="both"/>
              <w:rPr>
                <w:rFonts w:eastAsia="等线"/>
                <w:lang w:val="en-US" w:eastAsia="en-US"/>
              </w:rPr>
            </w:pPr>
            <w:r>
              <w:rPr>
                <w:rFonts w:eastAsia="等线"/>
                <w:lang w:val="en-US" w:eastAsia="en-US"/>
              </w:rPr>
              <w:t>108.14</w:t>
            </w:r>
          </w:p>
        </w:tc>
      </w:tr>
      <w:tr w:rsidR="00F368E8">
        <w:trPr>
          <w:trHeight w:val="460"/>
          <w:jc w:val="center"/>
        </w:trPr>
        <w:tc>
          <w:tcPr>
            <w:tcW w:w="3440" w:type="pct"/>
            <w:tcBorders>
              <w:top w:val="nil"/>
              <w:left w:val="nil"/>
              <w:bottom w:val="nil"/>
              <w:right w:val="nil"/>
            </w:tcBorders>
            <w:vAlign w:val="center"/>
          </w:tcPr>
          <w:p w:rsidR="00F368E8" w:rsidRDefault="00682A5E">
            <w:pPr>
              <w:jc w:val="both"/>
              <w:rPr>
                <w:rFonts w:eastAsia="等线"/>
                <w:i/>
                <w:vertAlign w:val="superscript"/>
                <w:lang w:val="en-US" w:eastAsia="en-US"/>
              </w:rPr>
            </w:pPr>
            <w:r>
              <w:rPr>
                <w:rFonts w:eastAsia="等线"/>
                <w:lang w:val="en-US" w:eastAsia="en-US"/>
              </w:rPr>
              <w:t>Methanol</w:t>
            </w:r>
          </w:p>
          <w:p w:rsidR="00F368E8" w:rsidRDefault="00682A5E">
            <w:pPr>
              <w:jc w:val="both"/>
              <w:rPr>
                <w:rFonts w:eastAsia="等线"/>
                <w:i/>
                <w:vertAlign w:val="superscript"/>
                <w:lang w:val="en-US" w:eastAsia="en-US"/>
              </w:rPr>
            </w:pPr>
            <w:r>
              <w:rPr>
                <w:rFonts w:eastAsia="等线"/>
                <w:lang w:val="en-US" w:eastAsia="en-US"/>
              </w:rPr>
              <w:t>Oxygen</w:t>
            </w:r>
          </w:p>
        </w:tc>
        <w:tc>
          <w:tcPr>
            <w:tcW w:w="1560" w:type="pct"/>
            <w:tcBorders>
              <w:top w:val="nil"/>
              <w:left w:val="nil"/>
              <w:bottom w:val="nil"/>
              <w:right w:val="nil"/>
            </w:tcBorders>
            <w:vAlign w:val="center"/>
          </w:tcPr>
          <w:p w:rsidR="00F368E8" w:rsidRDefault="00682A5E">
            <w:pPr>
              <w:jc w:val="both"/>
              <w:rPr>
                <w:rFonts w:eastAsia="等线"/>
                <w:lang w:val="en-US" w:eastAsia="en-US"/>
              </w:rPr>
            </w:pPr>
            <w:r>
              <w:rPr>
                <w:rFonts w:eastAsia="等线"/>
                <w:lang w:val="en-US" w:eastAsia="en-US"/>
              </w:rPr>
              <w:t>32.04</w:t>
            </w:r>
          </w:p>
          <w:p w:rsidR="00F368E8" w:rsidRDefault="00682A5E">
            <w:pPr>
              <w:jc w:val="both"/>
              <w:rPr>
                <w:rFonts w:eastAsia="等线"/>
                <w:lang w:val="en-US" w:eastAsia="en-US"/>
              </w:rPr>
            </w:pPr>
            <w:r>
              <w:rPr>
                <w:rFonts w:eastAsia="等线"/>
                <w:lang w:val="en-US" w:eastAsia="en-US"/>
              </w:rPr>
              <w:t>32.00</w:t>
            </w:r>
          </w:p>
        </w:tc>
      </w:tr>
      <w:tr w:rsidR="00F368E8">
        <w:trPr>
          <w:trHeight w:val="460"/>
          <w:jc w:val="center"/>
        </w:trPr>
        <w:tc>
          <w:tcPr>
            <w:tcW w:w="3440" w:type="pct"/>
            <w:tcBorders>
              <w:top w:val="nil"/>
              <w:left w:val="nil"/>
              <w:bottom w:val="single" w:sz="12" w:space="0" w:color="000000"/>
              <w:right w:val="nil"/>
            </w:tcBorders>
            <w:vAlign w:val="center"/>
          </w:tcPr>
          <w:p w:rsidR="00F368E8" w:rsidRDefault="00682A5E">
            <w:pPr>
              <w:jc w:val="both"/>
              <w:rPr>
                <w:rFonts w:eastAsia="等线"/>
                <w:iCs/>
                <w:lang w:val="en-US" w:eastAsia="en-US"/>
              </w:rPr>
            </w:pPr>
            <w:r>
              <w:rPr>
                <w:rFonts w:eastAsia="等线"/>
                <w:iCs/>
                <w:lang w:val="en-US" w:eastAsia="en-US"/>
              </w:rPr>
              <w:t>Methyl benzoate</w:t>
            </w:r>
          </w:p>
        </w:tc>
        <w:tc>
          <w:tcPr>
            <w:tcW w:w="1560" w:type="pct"/>
            <w:tcBorders>
              <w:top w:val="nil"/>
              <w:left w:val="nil"/>
              <w:bottom w:val="single" w:sz="12" w:space="0" w:color="000000"/>
              <w:right w:val="nil"/>
            </w:tcBorders>
            <w:vAlign w:val="center"/>
          </w:tcPr>
          <w:p w:rsidR="00F368E8" w:rsidRDefault="00682A5E">
            <w:pPr>
              <w:jc w:val="both"/>
              <w:rPr>
                <w:rFonts w:eastAsia="等线"/>
                <w:lang w:val="en-US" w:eastAsia="en-US"/>
              </w:rPr>
            </w:pPr>
            <w:r>
              <w:rPr>
                <w:rFonts w:eastAsia="等线"/>
                <w:lang w:val="en-US" w:eastAsia="en-US"/>
              </w:rPr>
              <w:t>136.15</w:t>
            </w:r>
          </w:p>
        </w:tc>
      </w:tr>
    </w:tbl>
    <w:p w:rsidR="00F368E8" w:rsidRDefault="00F368E8">
      <w:pPr>
        <w:ind w:firstLine="480"/>
        <w:jc w:val="both"/>
        <w:rPr>
          <w:rFonts w:eastAsia="宋体"/>
          <w:b/>
          <w:bCs/>
          <w:color w:val="000000"/>
          <w:kern w:val="24"/>
          <w:lang w:eastAsia="zh-CN"/>
        </w:rPr>
      </w:pPr>
    </w:p>
    <w:p w:rsidR="00F368E8" w:rsidRDefault="00682A5E">
      <w:pPr>
        <w:ind w:firstLine="480"/>
        <w:jc w:val="both"/>
        <w:rPr>
          <w:rFonts w:eastAsia="宋体"/>
          <w:color w:val="000000"/>
          <w:kern w:val="24"/>
          <w:lang w:eastAsia="zh-CN"/>
        </w:rPr>
      </w:pPr>
      <w:r>
        <w:rPr>
          <w:rFonts w:eastAsia="宋体"/>
          <w:b/>
          <w:bCs/>
          <w:color w:val="000000"/>
          <w:kern w:val="24"/>
          <w:lang w:eastAsia="zh-CN"/>
        </w:rPr>
        <w:t>Production basis.</w:t>
      </w:r>
      <w:r>
        <w:rPr>
          <w:rFonts w:eastAsia="宋体" w:hint="eastAsia"/>
          <w:color w:val="000000"/>
          <w:kern w:val="24"/>
          <w:lang w:eastAsia="zh-CN"/>
        </w:rPr>
        <w:t xml:space="preserve"> </w:t>
      </w:r>
      <w:r>
        <w:rPr>
          <w:rFonts w:eastAsia="宋体"/>
          <w:color w:val="000000"/>
          <w:kern w:val="24"/>
          <w:lang w:val="en-US" w:eastAsia="zh-CN"/>
        </w:rPr>
        <w:t>Target production:</w:t>
      </w:r>
      <w:r>
        <w:rPr>
          <w:rFonts w:eastAsia="宋体" w:hint="eastAsia"/>
          <w:color w:val="000000"/>
          <w:kern w:val="24"/>
          <w:lang w:eastAsia="zh-CN"/>
        </w:rPr>
        <w:t xml:space="preserve"> </w:t>
      </w:r>
      <w:r>
        <w:rPr>
          <w:rFonts w:eastAsia="宋体"/>
          <w:color w:val="000000"/>
          <w:kern w:val="24"/>
          <w:lang w:eastAsia="zh-CN"/>
        </w:rPr>
        <w:t>1 tonne methyl benzoate:</w:t>
      </w:r>
    </w:p>
    <w:p w:rsidR="00F368E8" w:rsidRDefault="00D40083">
      <w:pPr>
        <w:ind w:firstLine="480"/>
        <w:jc w:val="both"/>
        <w:rPr>
          <w:rFonts w:eastAsia="宋体"/>
          <w:color w:val="000000"/>
          <w:kern w:val="24"/>
          <w:lang w:eastAsia="zh-CN"/>
        </w:rPr>
      </w:pPr>
      <m:oMathPara>
        <m:oMath>
          <m:f>
            <m:fPr>
              <m:ctrlPr>
                <w:rPr>
                  <w:rFonts w:ascii="Cambria Math" w:eastAsia="宋体" w:hAnsi="Cambria Math"/>
                  <w:i/>
                  <w:color w:val="000000"/>
                  <w:kern w:val="24"/>
                  <w:lang w:eastAsia="zh-CN"/>
                </w:rPr>
              </m:ctrlPr>
            </m:fPr>
            <m:num>
              <m:r>
                <w:rPr>
                  <w:rFonts w:ascii="Cambria Math" w:eastAsia="宋体" w:hAnsi="Cambria Math"/>
                  <w:color w:val="000000"/>
                  <w:kern w:val="24"/>
                  <w:lang w:eastAsia="zh-CN"/>
                </w:rPr>
                <m:t>1000</m:t>
              </m:r>
            </m:num>
            <m:den>
              <m:r>
                <w:rPr>
                  <w:rFonts w:ascii="Cambria Math" w:eastAsia="宋体" w:hAnsi="Cambria Math"/>
                  <w:color w:val="000000"/>
                  <w:kern w:val="24"/>
                  <w:lang w:eastAsia="zh-CN"/>
                </w:rPr>
                <m:t>136.15</m:t>
              </m:r>
            </m:den>
          </m:f>
          <m:r>
            <w:rPr>
              <w:rFonts w:ascii="Cambria Math" w:eastAsia="宋体" w:hAnsi="Cambria Math"/>
              <w:color w:val="000000"/>
              <w:kern w:val="24"/>
              <w:lang w:eastAsia="zh-CN"/>
            </w:rPr>
            <m:t>=7.344 kmol</m:t>
          </m:r>
        </m:oMath>
      </m:oMathPara>
    </w:p>
    <w:p w:rsidR="00F368E8" w:rsidRDefault="00682A5E">
      <w:pPr>
        <w:ind w:firstLine="480"/>
        <w:jc w:val="both"/>
        <w:rPr>
          <w:rFonts w:eastAsia="宋体"/>
          <w:b/>
          <w:bCs/>
          <w:color w:val="000000"/>
          <w:kern w:val="24"/>
          <w:lang w:eastAsia="zh-CN"/>
        </w:rPr>
      </w:pPr>
      <w:r>
        <w:rPr>
          <w:rFonts w:eastAsia="宋体"/>
          <w:b/>
          <w:bCs/>
          <w:color w:val="000000"/>
          <w:kern w:val="24"/>
          <w:lang w:eastAsia="zh-CN"/>
        </w:rPr>
        <w:t>Benzyl alcohol consumption</w:t>
      </w:r>
      <w:r>
        <w:rPr>
          <w:rFonts w:eastAsia="宋体" w:hint="eastAsia"/>
          <w:b/>
          <w:bCs/>
          <w:color w:val="000000"/>
          <w:kern w:val="24"/>
          <w:lang w:eastAsia="zh-CN"/>
        </w:rPr>
        <w:t xml:space="preserve">. </w:t>
      </w:r>
      <w:r>
        <w:rPr>
          <w:rFonts w:eastAsia="宋体"/>
          <w:color w:val="000000"/>
          <w:kern w:val="24"/>
          <w:lang w:eastAsia="zh-CN"/>
        </w:rPr>
        <w:t>Considering 98% yield:</w:t>
      </w:r>
    </w:p>
    <w:p w:rsidR="00F368E8" w:rsidRDefault="00D40083">
      <w:pPr>
        <w:ind w:firstLine="480"/>
        <w:jc w:val="both"/>
        <w:rPr>
          <w:rFonts w:eastAsia="宋体"/>
          <w:color w:val="000000"/>
          <w:kern w:val="24"/>
          <w:lang w:val="en-US" w:eastAsia="zh-CN"/>
        </w:rPr>
      </w:pPr>
      <m:oMathPara>
        <m:oMath>
          <m:sSub>
            <m:sSubPr>
              <m:ctrlPr>
                <w:rPr>
                  <w:rFonts w:ascii="Cambria Math" w:eastAsia="宋体" w:hAnsi="Cambria Math"/>
                  <w:i/>
                  <w:color w:val="000000"/>
                  <w:kern w:val="24"/>
                  <w:lang w:val="en-US" w:eastAsia="zh-CN"/>
                </w:rPr>
              </m:ctrlPr>
            </m:sSubPr>
            <m:e>
              <m:r>
                <w:rPr>
                  <w:rFonts w:ascii="Cambria Math" w:eastAsia="宋体" w:hAnsi="Cambria Math"/>
                  <w:color w:val="000000"/>
                  <w:kern w:val="24"/>
                  <w:lang w:val="en-US" w:eastAsia="zh-CN"/>
                </w:rPr>
                <m:t>n</m:t>
              </m:r>
            </m:e>
            <m:sub>
              <m:r>
                <w:rPr>
                  <w:rFonts w:ascii="Cambria Math" w:eastAsia="宋体" w:hAnsi="Cambria Math"/>
                  <w:color w:val="000000"/>
                  <w:kern w:val="24"/>
                  <w:lang w:val="en-US" w:eastAsia="zh-CN"/>
                </w:rPr>
                <m:t>BA</m:t>
              </m:r>
            </m:sub>
          </m:sSub>
          <m:r>
            <w:rPr>
              <w:rFonts w:ascii="Cambria Math" w:eastAsia="宋体" w:hAnsi="Cambria Math"/>
              <w:color w:val="000000"/>
              <w:kern w:val="24"/>
              <w:lang w:val="en-US" w:eastAsia="zh-CN"/>
            </w:rPr>
            <m:t xml:space="preserve">= </m:t>
          </m:r>
          <m:f>
            <m:fPr>
              <m:ctrlPr>
                <w:rPr>
                  <w:rFonts w:ascii="Cambria Math" w:eastAsia="宋体" w:hAnsi="Cambria Math"/>
                  <w:i/>
                  <w:color w:val="000000"/>
                  <w:kern w:val="24"/>
                  <w:lang w:val="en-US" w:eastAsia="zh-CN"/>
                </w:rPr>
              </m:ctrlPr>
            </m:fPr>
            <m:num>
              <m:r>
                <w:rPr>
                  <w:rFonts w:ascii="Cambria Math" w:eastAsia="宋体" w:hAnsi="Cambria Math"/>
                  <w:color w:val="000000"/>
                  <w:kern w:val="24"/>
                  <w:lang w:val="en-US" w:eastAsia="zh-CN"/>
                </w:rPr>
                <m:t>7.344</m:t>
              </m:r>
            </m:num>
            <m:den>
              <m:r>
                <w:rPr>
                  <w:rFonts w:ascii="Cambria Math" w:eastAsia="宋体" w:hAnsi="Cambria Math"/>
                  <w:color w:val="000000"/>
                  <w:kern w:val="24"/>
                  <w:lang w:val="en-US" w:eastAsia="zh-CN"/>
                </w:rPr>
                <m:t>0.98</m:t>
              </m:r>
            </m:den>
          </m:f>
          <m:r>
            <w:rPr>
              <w:rFonts w:ascii="Cambria Math" w:eastAsia="宋体" w:hAnsi="Cambria Math"/>
              <w:color w:val="000000"/>
              <w:kern w:val="24"/>
              <w:lang w:val="en-US" w:eastAsia="zh-CN"/>
            </w:rPr>
            <m:t>=7.494 kmol</m:t>
          </m:r>
        </m:oMath>
      </m:oMathPara>
    </w:p>
    <w:p w:rsidR="00F368E8" w:rsidRDefault="00682A5E">
      <w:pPr>
        <w:ind w:firstLine="480"/>
        <w:jc w:val="both"/>
        <w:rPr>
          <w:rFonts w:eastAsia="宋体"/>
          <w:color w:val="000000"/>
          <w:kern w:val="24"/>
          <w:lang w:val="en-US" w:eastAsia="zh-CN"/>
        </w:rPr>
      </w:pPr>
      <w:r>
        <w:rPr>
          <w:rFonts w:eastAsia="宋体"/>
          <w:color w:val="000000"/>
          <w:kern w:val="24"/>
          <w:lang w:val="en-US" w:eastAsia="zh-CN"/>
        </w:rPr>
        <w:t>Required mass:</w:t>
      </w:r>
      <w:r>
        <w:rPr>
          <w:rFonts w:eastAsia="宋体" w:hint="eastAsia"/>
          <w:color w:val="000000"/>
          <w:kern w:val="24"/>
          <w:lang w:val="en-US" w:eastAsia="zh-CN"/>
        </w:rPr>
        <w:t xml:space="preserve"> </w:t>
      </w:r>
      <m:oMath>
        <m:r>
          <w:rPr>
            <w:rFonts w:ascii="Cambria Math" w:eastAsia="宋体" w:hAnsi="Cambria Math"/>
            <w:color w:val="000000"/>
            <w:kern w:val="24"/>
            <w:lang w:val="en-US" w:eastAsia="zh-CN"/>
          </w:rPr>
          <m:t>7.497 ×108.14=810.4 kg</m:t>
        </m:r>
      </m:oMath>
    </w:p>
    <w:p w:rsidR="00F368E8" w:rsidRDefault="00682A5E">
      <w:pPr>
        <w:ind w:firstLine="480"/>
        <w:jc w:val="both"/>
        <w:rPr>
          <w:rFonts w:eastAsia="宋体"/>
          <w:color w:val="000000"/>
          <w:kern w:val="24"/>
          <w:lang w:val="en-US" w:eastAsia="zh-CN"/>
        </w:rPr>
      </w:pPr>
      <w:r>
        <w:rPr>
          <w:rFonts w:eastAsia="宋体"/>
          <w:color w:val="000000"/>
          <w:kern w:val="24"/>
          <w:lang w:val="en-US" w:eastAsia="zh-CN"/>
        </w:rPr>
        <w:t>Cost:</w:t>
      </w:r>
      <w:r>
        <w:rPr>
          <w:rFonts w:eastAsia="宋体" w:hint="eastAsia"/>
          <w:color w:val="000000"/>
          <w:kern w:val="24"/>
          <w:lang w:val="en-US" w:eastAsia="zh-CN"/>
        </w:rPr>
        <w:t xml:space="preserve"> </w:t>
      </w:r>
      <m:oMath>
        <m:r>
          <w:rPr>
            <w:rFonts w:ascii="Cambria Math" w:eastAsia="宋体" w:hAnsi="Cambria Math"/>
            <w:color w:val="000000"/>
            <w:kern w:val="24"/>
            <w:lang w:val="en-US" w:eastAsia="zh-CN"/>
          </w:rPr>
          <m:t>0.8104 ×2720=</m:t>
        </m:r>
        <m:r>
          <m:rPr>
            <m:sty m:val="p"/>
          </m:rPr>
          <w:rPr>
            <w:rFonts w:ascii="Cambria Math" w:eastAsia="宋体" w:hAnsi="Cambria Math"/>
            <w:color w:val="000000"/>
            <w:kern w:val="24"/>
            <w:lang w:eastAsia="zh-CN"/>
          </w:rPr>
          <m:t>US$</m:t>
        </m:r>
        <m:r>
          <w:rPr>
            <w:rFonts w:ascii="Cambria Math" w:eastAsia="宋体" w:hAnsi="Cambria Math"/>
            <w:color w:val="000000"/>
            <w:kern w:val="24"/>
            <w:lang w:val="en-US" w:eastAsia="zh-CN"/>
          </w:rPr>
          <m:t xml:space="preserve">2204.3 </m:t>
        </m:r>
      </m:oMath>
    </w:p>
    <w:p w:rsidR="00F368E8" w:rsidRDefault="00682A5E">
      <w:pPr>
        <w:ind w:firstLine="480"/>
        <w:jc w:val="both"/>
        <w:rPr>
          <w:rFonts w:eastAsia="宋体"/>
          <w:b/>
          <w:bCs/>
          <w:color w:val="000000"/>
          <w:kern w:val="24"/>
          <w:lang w:eastAsia="zh-CN"/>
        </w:rPr>
      </w:pPr>
      <w:r>
        <w:rPr>
          <w:rFonts w:eastAsia="宋体"/>
          <w:b/>
          <w:bCs/>
          <w:color w:val="000000"/>
          <w:kern w:val="24"/>
          <w:lang w:eastAsia="zh-CN"/>
        </w:rPr>
        <w:t>Methanol consumption</w:t>
      </w:r>
      <w:r>
        <w:rPr>
          <w:rFonts w:eastAsia="宋体" w:hint="eastAsia"/>
          <w:b/>
          <w:bCs/>
          <w:color w:val="000000"/>
          <w:kern w:val="24"/>
          <w:lang w:eastAsia="zh-CN"/>
        </w:rPr>
        <w:t xml:space="preserve">. </w:t>
      </w:r>
      <w:r>
        <w:rPr>
          <w:rFonts w:eastAsia="宋体"/>
          <w:color w:val="000000"/>
          <w:kern w:val="24"/>
          <w:lang w:eastAsia="zh-CN"/>
        </w:rPr>
        <w:t>Stoichiometric requirement:</w:t>
      </w:r>
    </w:p>
    <w:p w:rsidR="00F368E8" w:rsidRDefault="00682A5E">
      <w:pPr>
        <w:ind w:firstLine="480"/>
        <w:jc w:val="both"/>
        <w:rPr>
          <w:rFonts w:eastAsia="宋体"/>
          <w:color w:val="000000"/>
          <w:kern w:val="24"/>
          <w:lang w:val="en-US" w:eastAsia="zh-CN"/>
        </w:rPr>
      </w:pPr>
      <m:oMathPara>
        <m:oMath>
          <m:r>
            <w:rPr>
              <w:rFonts w:ascii="Cambria Math" w:eastAsia="宋体" w:hAnsi="Cambria Math"/>
              <w:color w:val="000000"/>
              <w:kern w:val="24"/>
              <w:lang w:val="en-US" w:eastAsia="zh-CN"/>
            </w:rPr>
            <m:t>7.497 ×32.04=240.1 kg</m:t>
          </m:r>
        </m:oMath>
      </m:oMathPara>
    </w:p>
    <w:p w:rsidR="00F368E8" w:rsidRDefault="00682A5E">
      <w:pPr>
        <w:ind w:firstLine="480"/>
        <w:jc w:val="both"/>
        <w:rPr>
          <w:rFonts w:eastAsia="宋体"/>
          <w:color w:val="000000"/>
          <w:kern w:val="24"/>
          <w:lang w:val="en-US" w:eastAsia="zh-CN"/>
        </w:rPr>
      </w:pPr>
      <w:r>
        <w:rPr>
          <w:rFonts w:eastAsia="宋体"/>
          <w:color w:val="000000"/>
          <w:kern w:val="24"/>
          <w:lang w:val="en-US" w:eastAsia="zh-CN"/>
        </w:rPr>
        <w:t>Industrial excess methanol (3× stoichiometric):</w:t>
      </w:r>
      <w:r>
        <w:rPr>
          <w:rFonts w:eastAsia="宋体" w:hint="eastAsia"/>
          <w:color w:val="000000"/>
          <w:kern w:val="24"/>
          <w:lang w:val="en-US" w:eastAsia="zh-CN"/>
        </w:rPr>
        <w:t xml:space="preserve"> </w:t>
      </w:r>
      <m:oMath>
        <m:r>
          <w:rPr>
            <w:rFonts w:ascii="Cambria Math" w:eastAsia="宋体" w:hAnsi="Cambria Math"/>
            <w:color w:val="000000"/>
            <w:kern w:val="24"/>
            <w:lang w:val="en-US" w:eastAsia="zh-CN"/>
          </w:rPr>
          <m:t>240.1 ×3=720.3 kg</m:t>
        </m:r>
      </m:oMath>
    </w:p>
    <w:p w:rsidR="00F368E8" w:rsidRDefault="00682A5E">
      <w:pPr>
        <w:ind w:firstLine="480"/>
        <w:jc w:val="both"/>
        <w:rPr>
          <w:rFonts w:eastAsia="宋体"/>
          <w:color w:val="000000"/>
          <w:kern w:val="24"/>
          <w:lang w:val="en-US" w:eastAsia="zh-CN"/>
        </w:rPr>
      </w:pPr>
      <w:r>
        <w:rPr>
          <w:rFonts w:eastAsia="宋体"/>
          <w:color w:val="000000"/>
          <w:kern w:val="24"/>
          <w:lang w:val="en-US" w:eastAsia="zh-CN"/>
        </w:rPr>
        <w:t>Assuming 90% recovery:</w:t>
      </w:r>
      <w:r>
        <w:rPr>
          <w:rFonts w:ascii="Cambria Math" w:eastAsia="宋体" w:hAnsi="Cambria Math"/>
          <w:i/>
          <w:color w:val="000000"/>
          <w:kern w:val="24"/>
          <w:lang w:val="en-US" w:eastAsia="zh-CN"/>
        </w:rPr>
        <w:t xml:space="preserve"> </w:t>
      </w:r>
      <m:oMath>
        <m:r>
          <w:rPr>
            <w:rFonts w:ascii="Cambria Math" w:eastAsia="宋体" w:hAnsi="Cambria Math"/>
            <w:color w:val="000000"/>
            <w:kern w:val="24"/>
            <w:lang w:val="en-US" w:eastAsia="zh-CN"/>
          </w:rPr>
          <m:t>720.3 ×0.1=72.0 kg</m:t>
        </m:r>
      </m:oMath>
    </w:p>
    <w:p w:rsidR="00F368E8" w:rsidRDefault="00682A5E">
      <w:pPr>
        <w:ind w:firstLine="480"/>
        <w:jc w:val="both"/>
        <w:rPr>
          <w:rFonts w:eastAsia="宋体"/>
          <w:color w:val="000000"/>
          <w:kern w:val="24"/>
          <w:lang w:val="en-US" w:eastAsia="zh-CN"/>
        </w:rPr>
      </w:pPr>
      <w:r>
        <w:rPr>
          <w:rFonts w:eastAsia="宋体"/>
          <w:color w:val="000000"/>
          <w:kern w:val="24"/>
          <w:lang w:val="en-US" w:eastAsia="zh-CN"/>
        </w:rPr>
        <w:t>Cost:</w:t>
      </w:r>
      <w:r>
        <w:rPr>
          <w:rFonts w:eastAsia="宋体" w:hint="eastAsia"/>
          <w:color w:val="000000"/>
          <w:kern w:val="24"/>
          <w:lang w:val="en-US" w:eastAsia="zh-CN"/>
        </w:rPr>
        <w:t xml:space="preserve"> </w:t>
      </w:r>
      <m:oMath>
        <m:r>
          <w:rPr>
            <w:rFonts w:ascii="Cambria Math" w:eastAsia="宋体" w:hAnsi="Cambria Math"/>
            <w:color w:val="000000"/>
            <w:kern w:val="24"/>
            <w:lang w:val="en-US" w:eastAsia="zh-CN"/>
          </w:rPr>
          <m:t>0.072 ×400=</m:t>
        </m:r>
        <m:r>
          <m:rPr>
            <m:sty m:val="p"/>
          </m:rPr>
          <w:rPr>
            <w:rFonts w:ascii="Cambria Math" w:eastAsia="宋体" w:hAnsi="Cambria Math"/>
            <w:color w:val="000000"/>
            <w:kern w:val="24"/>
            <w:lang w:eastAsia="zh-CN"/>
          </w:rPr>
          <m:t>US$</m:t>
        </m:r>
        <m:r>
          <w:rPr>
            <w:rFonts w:ascii="Cambria Math" w:eastAsia="宋体" w:hAnsi="Cambria Math"/>
            <w:color w:val="000000"/>
            <w:kern w:val="24"/>
            <w:lang w:val="en-US" w:eastAsia="zh-CN"/>
          </w:rPr>
          <m:t xml:space="preserve">28.8 </m:t>
        </m:r>
      </m:oMath>
    </w:p>
    <w:p w:rsidR="00F368E8" w:rsidRDefault="00682A5E">
      <w:pPr>
        <w:ind w:firstLine="480"/>
        <w:jc w:val="both"/>
        <w:rPr>
          <w:rFonts w:eastAsia="宋体"/>
          <w:b/>
          <w:bCs/>
          <w:color w:val="000000"/>
          <w:kern w:val="24"/>
          <w:lang w:eastAsia="zh-CN"/>
        </w:rPr>
      </w:pPr>
      <w:r>
        <w:rPr>
          <w:rFonts w:eastAsia="宋体"/>
          <w:b/>
          <w:bCs/>
          <w:color w:val="000000"/>
          <w:kern w:val="24"/>
          <w:lang w:eastAsia="zh-CN"/>
        </w:rPr>
        <w:t>Oxygen consumption</w:t>
      </w:r>
      <w:r>
        <w:rPr>
          <w:rFonts w:eastAsia="宋体" w:hint="eastAsia"/>
          <w:b/>
          <w:bCs/>
          <w:color w:val="000000"/>
          <w:kern w:val="24"/>
          <w:lang w:eastAsia="zh-CN"/>
        </w:rPr>
        <w:t xml:space="preserve">. </w:t>
      </w:r>
      <w:r>
        <w:rPr>
          <w:rFonts w:eastAsia="宋体"/>
          <w:color w:val="000000"/>
          <w:kern w:val="24"/>
          <w:lang w:eastAsia="zh-CN"/>
        </w:rPr>
        <w:t>Theoretical oxygen requirement:</w:t>
      </w:r>
    </w:p>
    <w:p w:rsidR="00F368E8" w:rsidRDefault="00682A5E">
      <w:pPr>
        <w:ind w:firstLine="480"/>
        <w:jc w:val="both"/>
        <w:rPr>
          <w:rFonts w:eastAsia="宋体"/>
          <w:color w:val="000000"/>
          <w:kern w:val="24"/>
          <w:lang w:val="en-US" w:eastAsia="zh-CN"/>
        </w:rPr>
      </w:pPr>
      <m:oMathPara>
        <m:oMath>
          <m:r>
            <w:rPr>
              <w:rFonts w:ascii="Cambria Math" w:eastAsia="宋体" w:hAnsi="Cambria Math"/>
              <w:color w:val="000000"/>
              <w:kern w:val="24"/>
              <w:lang w:val="en-US" w:eastAsia="zh-CN"/>
            </w:rPr>
            <m:t>7.497 ×0.5 ×32.00=119.9 kg</m:t>
          </m:r>
        </m:oMath>
      </m:oMathPara>
    </w:p>
    <w:p w:rsidR="00F368E8" w:rsidRDefault="00682A5E">
      <w:pPr>
        <w:ind w:firstLine="480"/>
        <w:jc w:val="both"/>
        <w:rPr>
          <w:rFonts w:eastAsia="宋体"/>
          <w:color w:val="000000"/>
          <w:kern w:val="24"/>
          <w:lang w:val="en-US" w:eastAsia="zh-CN"/>
        </w:rPr>
      </w:pPr>
      <w:r>
        <w:rPr>
          <w:rFonts w:eastAsia="宋体"/>
          <w:color w:val="000000"/>
          <w:kern w:val="24"/>
          <w:lang w:val="en-US" w:eastAsia="zh-CN"/>
        </w:rPr>
        <w:t>Assuming 90% oxygen utilization:</w:t>
      </w:r>
      <w:r>
        <w:rPr>
          <w:rFonts w:eastAsia="宋体" w:hint="eastAsia"/>
          <w:color w:val="000000"/>
          <w:kern w:val="24"/>
          <w:lang w:val="en-US" w:eastAsia="zh-CN"/>
        </w:rPr>
        <w:t xml:space="preserve"> </w:t>
      </w:r>
      <m:oMath>
        <m:f>
          <m:fPr>
            <m:ctrlPr>
              <w:rPr>
                <w:rFonts w:ascii="Cambria Math" w:eastAsia="宋体" w:hAnsi="Cambria Math"/>
                <w:i/>
                <w:color w:val="000000"/>
                <w:kern w:val="24"/>
                <w:lang w:val="en-US" w:eastAsia="zh-CN"/>
              </w:rPr>
            </m:ctrlPr>
          </m:fPr>
          <m:num>
            <m:r>
              <w:rPr>
                <w:rFonts w:ascii="Cambria Math" w:eastAsia="宋体" w:hAnsi="Cambria Math"/>
                <w:color w:val="000000"/>
                <w:kern w:val="24"/>
                <w:lang w:val="en-US" w:eastAsia="zh-CN"/>
              </w:rPr>
              <m:t>119.9</m:t>
            </m:r>
          </m:num>
          <m:den>
            <m:r>
              <w:rPr>
                <w:rFonts w:ascii="Cambria Math" w:eastAsia="宋体" w:hAnsi="Cambria Math"/>
                <w:color w:val="000000"/>
                <w:kern w:val="24"/>
                <w:lang w:val="en-US" w:eastAsia="zh-CN"/>
              </w:rPr>
              <m:t>0.9</m:t>
            </m:r>
          </m:den>
        </m:f>
        <m:r>
          <w:rPr>
            <w:rFonts w:ascii="Cambria Math" w:eastAsia="宋体" w:hAnsi="Cambria Math"/>
            <w:color w:val="000000"/>
            <w:kern w:val="24"/>
            <w:lang w:val="en-US" w:eastAsia="zh-CN"/>
          </w:rPr>
          <m:t xml:space="preserve"> =133.2 kg</m:t>
        </m:r>
      </m:oMath>
    </w:p>
    <w:p w:rsidR="00F368E8" w:rsidRDefault="00682A5E">
      <w:pPr>
        <w:ind w:firstLine="480"/>
        <w:jc w:val="both"/>
        <w:rPr>
          <w:rFonts w:eastAsia="宋体"/>
          <w:color w:val="000000"/>
          <w:kern w:val="24"/>
          <w:lang w:val="en-US" w:eastAsia="zh-CN"/>
        </w:rPr>
      </w:pPr>
      <w:r>
        <w:rPr>
          <w:rFonts w:eastAsia="宋体"/>
          <w:color w:val="000000"/>
          <w:kern w:val="24"/>
          <w:lang w:val="en-US" w:eastAsia="zh-CN"/>
        </w:rPr>
        <w:t>Cost:</w:t>
      </w:r>
      <w:r>
        <w:rPr>
          <w:rFonts w:eastAsia="宋体" w:hint="eastAsia"/>
          <w:color w:val="000000"/>
          <w:kern w:val="24"/>
          <w:lang w:val="en-US" w:eastAsia="zh-CN"/>
        </w:rPr>
        <w:t xml:space="preserve"> </w:t>
      </w:r>
      <m:oMath>
        <m:r>
          <w:rPr>
            <w:rFonts w:ascii="Cambria Math" w:eastAsia="宋体" w:hAnsi="Cambria Math"/>
            <w:color w:val="000000"/>
            <w:kern w:val="24"/>
            <w:lang w:val="en-US" w:eastAsia="zh-CN"/>
          </w:rPr>
          <m:t>0.1332 ×50=</m:t>
        </m:r>
        <m:r>
          <m:rPr>
            <m:sty m:val="p"/>
          </m:rPr>
          <w:rPr>
            <w:rFonts w:ascii="Cambria Math" w:eastAsia="宋体" w:hAnsi="Cambria Math"/>
            <w:color w:val="000000"/>
            <w:kern w:val="24"/>
            <w:lang w:eastAsia="zh-CN"/>
          </w:rPr>
          <m:t>US$</m:t>
        </m:r>
        <m:r>
          <w:rPr>
            <w:rFonts w:ascii="Cambria Math" w:eastAsia="宋体" w:hAnsi="Cambria Math"/>
            <w:color w:val="000000"/>
            <w:kern w:val="24"/>
            <w:lang w:val="en-US" w:eastAsia="zh-CN"/>
          </w:rPr>
          <m:t xml:space="preserve">6.66 </m:t>
        </m:r>
      </m:oMath>
    </w:p>
    <w:p w:rsidR="00F368E8" w:rsidRDefault="00682A5E">
      <w:pPr>
        <w:ind w:firstLine="480"/>
        <w:jc w:val="both"/>
        <w:rPr>
          <w:rFonts w:eastAsia="宋体"/>
          <w:color w:val="000000"/>
          <w:kern w:val="24"/>
          <w:lang w:val="en-US" w:eastAsia="zh-CN"/>
        </w:rPr>
      </w:pPr>
      <w:r>
        <w:rPr>
          <w:rFonts w:eastAsia="宋体"/>
          <w:b/>
          <w:bCs/>
          <w:color w:val="000000"/>
          <w:kern w:val="24"/>
          <w:lang w:val="en-US" w:eastAsia="zh-CN"/>
        </w:rPr>
        <w:t>Total material cost</w:t>
      </w:r>
      <w:r>
        <w:rPr>
          <w:rFonts w:eastAsia="宋体" w:hint="eastAsia"/>
          <w:b/>
          <w:bCs/>
          <w:color w:val="000000"/>
          <w:kern w:val="24"/>
          <w:lang w:val="en-US" w:eastAsia="zh-CN"/>
        </w:rPr>
        <w:t xml:space="preserve">: </w:t>
      </w:r>
      <m:oMath>
        <m:r>
          <w:rPr>
            <w:rFonts w:ascii="Cambria Math" w:eastAsia="宋体" w:hAnsi="Cambria Math"/>
            <w:color w:val="000000"/>
            <w:kern w:val="24"/>
            <w:lang w:val="en-US" w:eastAsia="zh-CN"/>
          </w:rPr>
          <m:t>2204.3+28.8+6.66=</m:t>
        </m:r>
        <m:r>
          <m:rPr>
            <m:sty m:val="p"/>
          </m:rPr>
          <w:rPr>
            <w:rFonts w:ascii="Cambria Math" w:eastAsia="宋体" w:hAnsi="Cambria Math"/>
            <w:color w:val="000000"/>
            <w:kern w:val="24"/>
            <w:lang w:eastAsia="zh-CN"/>
          </w:rPr>
          <m:t>US$</m:t>
        </m:r>
        <m:r>
          <w:rPr>
            <w:rFonts w:ascii="Cambria Math" w:eastAsia="宋体" w:hAnsi="Cambria Math"/>
            <w:color w:val="000000"/>
            <w:kern w:val="24"/>
            <w:lang w:val="en-US" w:eastAsia="zh-CN"/>
          </w:rPr>
          <m:t xml:space="preserve">2239.8 </m:t>
        </m:r>
      </m:oMath>
    </w:p>
    <w:p w:rsidR="00F368E8" w:rsidRDefault="00682A5E">
      <w:pPr>
        <w:ind w:firstLine="480"/>
        <w:jc w:val="both"/>
        <w:rPr>
          <w:rFonts w:eastAsia="宋体"/>
          <w:color w:val="000000"/>
          <w:kern w:val="24"/>
          <w:lang w:val="en-US" w:eastAsia="zh-CN"/>
        </w:rPr>
      </w:pPr>
      <w:r>
        <w:rPr>
          <w:rFonts w:eastAsia="宋体"/>
          <w:b/>
          <w:bCs/>
          <w:color w:val="000000"/>
          <w:kern w:val="24"/>
          <w:lang w:val="en-US" w:eastAsia="zh-CN"/>
        </w:rPr>
        <w:lastRenderedPageBreak/>
        <w:t>Electricity cost.</w:t>
      </w:r>
      <w:r>
        <w:rPr>
          <w:rFonts w:eastAsia="宋体"/>
          <w:color w:val="000000"/>
          <w:kern w:val="24"/>
          <w:lang w:val="en-US" w:eastAsia="zh-CN"/>
        </w:rPr>
        <w:t xml:space="preserve"> Because the reaction is operated at a relatively mild temperature of 60 °C, the thermal energy requirement is substantially reduced compared with conventional gas-phase oxidation systems.</w:t>
      </w:r>
    </w:p>
    <w:p w:rsidR="00F368E8" w:rsidRDefault="00682A5E">
      <w:pPr>
        <w:ind w:firstLine="480"/>
        <w:jc w:val="both"/>
        <w:rPr>
          <w:rFonts w:eastAsia="宋体"/>
          <w:color w:val="000000"/>
          <w:kern w:val="24"/>
          <w:lang w:val="en-US" w:eastAsia="zh-CN"/>
        </w:rPr>
      </w:pPr>
      <w:r>
        <w:rPr>
          <w:rFonts w:eastAsia="宋体"/>
          <w:color w:val="000000"/>
          <w:kern w:val="24"/>
          <w:lang w:val="en-US" w:eastAsia="zh-CN"/>
        </w:rPr>
        <w:t>A conservative thermal energy demand of</w:t>
      </w:r>
      <w:r>
        <w:rPr>
          <w:rFonts w:eastAsia="宋体"/>
          <w:color w:val="000000"/>
          <w:kern w:val="24"/>
          <w:lang w:eastAsia="zh-CN"/>
        </w:rPr>
        <w:t>:</w:t>
      </w:r>
    </w:p>
    <w:p w:rsidR="00F368E8" w:rsidRDefault="00682A5E">
      <w:pPr>
        <w:jc w:val="both"/>
        <w:rPr>
          <w:rFonts w:eastAsia="宋体"/>
          <w:color w:val="000000"/>
          <w:kern w:val="24"/>
          <w:lang w:val="en-US" w:eastAsia="zh-CN"/>
        </w:rPr>
      </w:pPr>
      <w:r>
        <w:rPr>
          <w:rFonts w:eastAsia="宋体"/>
          <w:color w:val="000000"/>
          <w:kern w:val="24"/>
          <w:lang w:eastAsia="zh-CN"/>
        </w:rPr>
        <w:t>0.8</w:t>
      </w:r>
      <w:r>
        <w:rPr>
          <w:rFonts w:eastAsia="宋体" w:hint="eastAsia"/>
          <w:color w:val="000000"/>
          <w:kern w:val="24"/>
          <w:lang w:eastAsia="zh-CN"/>
        </w:rPr>
        <w:t xml:space="preserve"> </w:t>
      </w:r>
      <w:r>
        <w:rPr>
          <w:rFonts w:eastAsia="宋体"/>
          <w:color w:val="000000"/>
          <w:kern w:val="24"/>
          <w:lang w:eastAsia="zh-CN"/>
        </w:rPr>
        <w:t>GJ</w:t>
      </w:r>
      <w:r>
        <w:rPr>
          <w:rFonts w:eastAsia="宋体" w:hint="eastAsia"/>
          <w:color w:val="000000"/>
          <w:kern w:val="24"/>
          <w:lang w:eastAsia="zh-CN"/>
        </w:rPr>
        <w:t xml:space="preserve"> </w:t>
      </w:r>
      <w:r>
        <w:rPr>
          <w:rFonts w:eastAsia="宋体"/>
          <w:color w:val="000000"/>
          <w:kern w:val="24"/>
          <w:lang w:eastAsia="zh-CN"/>
        </w:rPr>
        <w:t>tonne</w:t>
      </w:r>
      <w:r>
        <w:rPr>
          <w:rFonts w:eastAsia="宋体"/>
          <w:color w:val="000000"/>
          <w:kern w:val="24"/>
          <w:vertAlign w:val="superscript"/>
          <w:lang w:eastAsia="zh-CN"/>
        </w:rPr>
        <w:t>−1</w:t>
      </w:r>
    </w:p>
    <w:p w:rsidR="00F368E8" w:rsidRDefault="00682A5E">
      <w:pPr>
        <w:ind w:firstLine="480"/>
        <w:jc w:val="both"/>
        <w:rPr>
          <w:rFonts w:eastAsia="宋体"/>
          <w:color w:val="000000"/>
          <w:kern w:val="24"/>
          <w:lang w:val="en-US" w:eastAsia="zh-CN"/>
        </w:rPr>
      </w:pPr>
      <w:r>
        <w:rPr>
          <w:rFonts w:eastAsia="宋体"/>
          <w:color w:val="000000"/>
          <w:kern w:val="24"/>
          <w:lang w:val="en-US" w:eastAsia="zh-CN"/>
        </w:rPr>
        <w:t>Converting thermal energy into electricity:</w:t>
      </w:r>
      <w:r>
        <w:rPr>
          <w:rFonts w:ascii="Cambria Math" w:eastAsia="宋体" w:hAnsi="Cambria Math" w:hint="eastAsia"/>
          <w:i/>
          <w:color w:val="000000"/>
          <w:kern w:val="24"/>
          <w:lang w:val="en-US" w:eastAsia="zh-CN"/>
        </w:rPr>
        <w:t xml:space="preserve"> </w:t>
      </w:r>
      <m:oMath>
        <m:r>
          <w:rPr>
            <w:rFonts w:ascii="Cambria Math" w:eastAsia="宋体" w:hAnsi="Cambria Math"/>
            <w:color w:val="000000"/>
            <w:kern w:val="24"/>
            <w:lang w:val="en-US" w:eastAsia="zh-CN"/>
          </w:rPr>
          <m:t xml:space="preserve">0.8 ×277.8=222.2 kWh </m:t>
        </m:r>
        <m:sSup>
          <m:sSupPr>
            <m:ctrlPr>
              <w:rPr>
                <w:rFonts w:ascii="Cambria Math" w:eastAsia="宋体" w:hAnsi="Cambria Math"/>
                <w:i/>
                <w:color w:val="000000"/>
                <w:kern w:val="24"/>
                <w:lang w:val="en-US" w:eastAsia="zh-CN"/>
              </w:rPr>
            </m:ctrlPr>
          </m:sSupPr>
          <m:e>
            <m:r>
              <w:rPr>
                <w:rFonts w:ascii="Cambria Math" w:eastAsia="宋体" w:hAnsi="Cambria Math"/>
                <w:color w:val="000000"/>
                <w:kern w:val="24"/>
                <w:lang w:val="en-US" w:eastAsia="zh-CN"/>
              </w:rPr>
              <m:t>tonne</m:t>
            </m:r>
          </m:e>
          <m:sup>
            <m:r>
              <w:rPr>
                <w:rFonts w:ascii="Cambria Math" w:eastAsia="宋体" w:hAnsi="Cambria Math"/>
                <w:color w:val="000000"/>
                <w:kern w:val="24"/>
                <w:lang w:val="en-US" w:eastAsia="zh-CN"/>
              </w:rPr>
              <m:t>-1</m:t>
            </m:r>
          </m:sup>
        </m:sSup>
      </m:oMath>
    </w:p>
    <w:p w:rsidR="00F368E8" w:rsidRDefault="00682A5E">
      <w:pPr>
        <w:ind w:firstLineChars="200" w:firstLine="480"/>
        <w:jc w:val="both"/>
        <w:rPr>
          <w:rFonts w:eastAsia="宋体"/>
          <w:color w:val="000000"/>
          <w:kern w:val="24"/>
          <w:lang w:eastAsia="zh-CN"/>
        </w:rPr>
      </w:pPr>
      <w:r>
        <w:rPr>
          <w:rFonts w:eastAsia="宋体"/>
          <w:color w:val="000000"/>
          <w:kern w:val="24"/>
          <w:lang w:eastAsia="zh-CN"/>
        </w:rPr>
        <w:t>Auxiliary electricity demand (pumps, stirring, control systems, separation assistance):</w:t>
      </w:r>
    </w:p>
    <w:p w:rsidR="00F368E8" w:rsidRDefault="00682A5E">
      <w:pPr>
        <w:jc w:val="both"/>
        <w:rPr>
          <w:rFonts w:eastAsia="宋体"/>
          <w:color w:val="000000"/>
          <w:kern w:val="24"/>
          <w:lang w:val="en-US" w:eastAsia="zh-CN"/>
        </w:rPr>
      </w:pPr>
      <m:oMathPara>
        <m:oMath>
          <m:r>
            <w:rPr>
              <w:rFonts w:ascii="Cambria Math" w:eastAsia="宋体" w:hAnsi="Cambria Math"/>
              <w:color w:val="000000"/>
              <w:kern w:val="24"/>
              <w:lang w:val="en-US" w:eastAsia="zh-CN"/>
            </w:rPr>
            <m:t xml:space="preserve">222.2×0.5=111.1 kWh </m:t>
          </m:r>
          <m:sSup>
            <m:sSupPr>
              <m:ctrlPr>
                <w:rPr>
                  <w:rFonts w:ascii="Cambria Math" w:eastAsia="宋体" w:hAnsi="Cambria Math"/>
                  <w:i/>
                  <w:color w:val="000000"/>
                  <w:kern w:val="24"/>
                  <w:lang w:val="en-US" w:eastAsia="zh-CN"/>
                </w:rPr>
              </m:ctrlPr>
            </m:sSupPr>
            <m:e>
              <m:r>
                <w:rPr>
                  <w:rFonts w:ascii="Cambria Math" w:eastAsia="宋体" w:hAnsi="Cambria Math"/>
                  <w:color w:val="000000"/>
                  <w:kern w:val="24"/>
                  <w:lang w:val="en-US" w:eastAsia="zh-CN"/>
                </w:rPr>
                <m:t>tonne</m:t>
              </m:r>
            </m:e>
            <m:sup>
              <m:r>
                <w:rPr>
                  <w:rFonts w:ascii="Cambria Math" w:eastAsia="宋体" w:hAnsi="Cambria Math"/>
                  <w:color w:val="000000"/>
                  <w:kern w:val="24"/>
                  <w:lang w:val="en-US" w:eastAsia="zh-CN"/>
                </w:rPr>
                <m:t>-1</m:t>
              </m:r>
            </m:sup>
          </m:sSup>
        </m:oMath>
      </m:oMathPara>
    </w:p>
    <w:p w:rsidR="00F368E8" w:rsidRDefault="00682A5E">
      <w:pPr>
        <w:ind w:firstLineChars="200" w:firstLine="480"/>
        <w:jc w:val="both"/>
        <w:rPr>
          <w:rFonts w:eastAsia="宋体"/>
          <w:color w:val="000000"/>
          <w:kern w:val="24"/>
          <w:lang w:eastAsia="zh-CN"/>
        </w:rPr>
      </w:pPr>
      <w:r>
        <w:rPr>
          <w:rFonts w:eastAsia="宋体"/>
          <w:color w:val="000000"/>
          <w:kern w:val="24"/>
          <w:lang w:eastAsia="zh-CN"/>
        </w:rPr>
        <w:t>Total electricity consumption:</w:t>
      </w:r>
      <w:r>
        <w:rPr>
          <w:rFonts w:eastAsia="宋体" w:hint="eastAsia"/>
          <w:color w:val="000000"/>
          <w:kern w:val="24"/>
          <w:lang w:eastAsia="zh-CN"/>
        </w:rPr>
        <w:t xml:space="preserve"> </w:t>
      </w:r>
      <m:oMath>
        <m:r>
          <w:rPr>
            <w:rFonts w:ascii="Cambria Math" w:eastAsia="宋体" w:hAnsi="Cambria Math"/>
            <w:color w:val="000000"/>
            <w:kern w:val="24"/>
            <w:lang w:val="en-US" w:eastAsia="zh-CN"/>
          </w:rPr>
          <m:t xml:space="preserve">222.2×111.1=333.3 kWh </m:t>
        </m:r>
        <m:sSup>
          <m:sSupPr>
            <m:ctrlPr>
              <w:rPr>
                <w:rFonts w:ascii="Cambria Math" w:eastAsia="宋体" w:hAnsi="Cambria Math"/>
                <w:i/>
                <w:color w:val="000000"/>
                <w:kern w:val="24"/>
                <w:lang w:val="en-US" w:eastAsia="zh-CN"/>
              </w:rPr>
            </m:ctrlPr>
          </m:sSupPr>
          <m:e>
            <m:r>
              <w:rPr>
                <w:rFonts w:ascii="Cambria Math" w:eastAsia="宋体" w:hAnsi="Cambria Math"/>
                <w:color w:val="000000"/>
                <w:kern w:val="24"/>
                <w:lang w:val="en-US" w:eastAsia="zh-CN"/>
              </w:rPr>
              <m:t>tonne</m:t>
            </m:r>
          </m:e>
          <m:sup>
            <m:r>
              <w:rPr>
                <w:rFonts w:ascii="Cambria Math" w:eastAsia="宋体" w:hAnsi="Cambria Math"/>
                <w:color w:val="000000"/>
                <w:kern w:val="24"/>
                <w:lang w:val="en-US" w:eastAsia="zh-CN"/>
              </w:rPr>
              <m:t>-1</m:t>
            </m:r>
          </m:sup>
        </m:sSup>
      </m:oMath>
    </w:p>
    <w:p w:rsidR="00F368E8" w:rsidRDefault="00682A5E">
      <w:pPr>
        <w:ind w:firstLineChars="200" w:firstLine="480"/>
        <w:jc w:val="both"/>
        <w:rPr>
          <w:rFonts w:eastAsia="宋体"/>
          <w:color w:val="000000"/>
          <w:kern w:val="24"/>
          <w:lang w:eastAsia="zh-CN"/>
        </w:rPr>
      </w:pPr>
      <w:r>
        <w:rPr>
          <w:rFonts w:eastAsia="宋体"/>
          <w:color w:val="000000"/>
          <w:kern w:val="24"/>
          <w:lang w:eastAsia="zh-CN"/>
        </w:rPr>
        <w:t>Electricity cost:</w:t>
      </w:r>
      <w:r>
        <w:rPr>
          <w:rFonts w:eastAsia="宋体" w:hint="eastAsia"/>
          <w:color w:val="000000"/>
          <w:kern w:val="24"/>
          <w:lang w:eastAsia="zh-CN"/>
        </w:rPr>
        <w:t xml:space="preserve"> </w:t>
      </w:r>
      <m:oMath>
        <m:r>
          <w:rPr>
            <w:rFonts w:ascii="Cambria Math" w:eastAsia="宋体" w:hAnsi="Cambria Math"/>
            <w:color w:val="000000"/>
            <w:kern w:val="24"/>
            <w:lang w:val="en-US" w:eastAsia="zh-CN"/>
          </w:rPr>
          <m:t>333.3×0.1=</m:t>
        </m:r>
        <m:r>
          <m:rPr>
            <m:sty m:val="p"/>
          </m:rPr>
          <w:rPr>
            <w:rFonts w:ascii="Cambria Math" w:eastAsia="宋体" w:hAnsi="Cambria Math"/>
            <w:color w:val="000000"/>
            <w:kern w:val="24"/>
            <w:lang w:eastAsia="zh-CN"/>
          </w:rPr>
          <m:t>US$</m:t>
        </m:r>
        <m:r>
          <w:rPr>
            <w:rFonts w:ascii="Cambria Math" w:eastAsia="宋体" w:hAnsi="Cambria Math"/>
            <w:color w:val="000000"/>
            <w:kern w:val="24"/>
            <w:lang w:val="en-US" w:eastAsia="zh-CN"/>
          </w:rPr>
          <m:t xml:space="preserve">33.3 </m:t>
        </m:r>
        <m:sSup>
          <m:sSupPr>
            <m:ctrlPr>
              <w:rPr>
                <w:rFonts w:ascii="Cambria Math" w:eastAsia="宋体" w:hAnsi="Cambria Math"/>
                <w:i/>
                <w:color w:val="000000"/>
                <w:kern w:val="24"/>
                <w:lang w:val="en-US" w:eastAsia="zh-CN"/>
              </w:rPr>
            </m:ctrlPr>
          </m:sSupPr>
          <m:e>
            <m:r>
              <w:rPr>
                <w:rFonts w:ascii="Cambria Math" w:eastAsia="宋体" w:hAnsi="Cambria Math"/>
                <w:color w:val="000000"/>
                <w:kern w:val="24"/>
                <w:lang w:val="en-US" w:eastAsia="zh-CN"/>
              </w:rPr>
              <m:t>tonne</m:t>
            </m:r>
          </m:e>
          <m:sup>
            <m:r>
              <w:rPr>
                <w:rFonts w:ascii="Cambria Math" w:eastAsia="宋体" w:hAnsi="Cambria Math"/>
                <w:color w:val="000000"/>
                <w:kern w:val="24"/>
                <w:lang w:val="en-US" w:eastAsia="zh-CN"/>
              </w:rPr>
              <m:t>-1</m:t>
            </m:r>
          </m:sup>
        </m:sSup>
      </m:oMath>
    </w:p>
    <w:p w:rsidR="00F368E8" w:rsidRDefault="00682A5E">
      <w:pPr>
        <w:ind w:firstLine="480"/>
        <w:jc w:val="both"/>
        <w:rPr>
          <w:rFonts w:eastAsia="宋体"/>
          <w:color w:val="000000"/>
          <w:kern w:val="24"/>
          <w:lang w:val="en-US" w:eastAsia="zh-CN"/>
        </w:rPr>
      </w:pPr>
      <w:r>
        <w:rPr>
          <w:rFonts w:eastAsia="宋体"/>
          <w:b/>
          <w:bCs/>
          <w:color w:val="000000"/>
          <w:kern w:val="24"/>
          <w:lang w:val="en-US" w:eastAsia="zh-CN"/>
        </w:rPr>
        <w:t>Separation cost.</w:t>
      </w:r>
      <w:r>
        <w:rPr>
          <w:rFonts w:eastAsia="宋体"/>
          <w:color w:val="000000"/>
          <w:kern w:val="24"/>
          <w:lang w:val="en-US" w:eastAsia="zh-CN"/>
        </w:rPr>
        <w:t xml:space="preserve"> The separation process includes:</w:t>
      </w:r>
    </w:p>
    <w:p w:rsidR="00F368E8" w:rsidRDefault="00682A5E">
      <w:pPr>
        <w:pStyle w:val="affff5"/>
        <w:numPr>
          <w:ilvl w:val="0"/>
          <w:numId w:val="12"/>
        </w:numPr>
        <w:jc w:val="both"/>
        <w:rPr>
          <w:rFonts w:eastAsia="宋体"/>
          <w:color w:val="000000"/>
          <w:kern w:val="24"/>
          <w:lang w:eastAsia="zh-CN"/>
        </w:rPr>
      </w:pPr>
      <w:r>
        <w:rPr>
          <w:rFonts w:eastAsia="宋体"/>
          <w:color w:val="000000"/>
          <w:kern w:val="24"/>
          <w:lang w:eastAsia="zh-CN"/>
        </w:rPr>
        <w:t>Methanol recycling</w:t>
      </w:r>
    </w:p>
    <w:p w:rsidR="00F368E8" w:rsidRDefault="00682A5E">
      <w:pPr>
        <w:pStyle w:val="affff5"/>
        <w:numPr>
          <w:ilvl w:val="0"/>
          <w:numId w:val="12"/>
        </w:numPr>
        <w:jc w:val="both"/>
        <w:rPr>
          <w:rFonts w:eastAsia="宋体"/>
          <w:color w:val="000000"/>
          <w:kern w:val="24"/>
          <w:lang w:eastAsia="zh-CN"/>
        </w:rPr>
      </w:pPr>
      <w:r>
        <w:rPr>
          <w:rFonts w:eastAsia="宋体"/>
          <w:color w:val="000000"/>
          <w:kern w:val="24"/>
          <w:lang w:eastAsia="zh-CN"/>
        </w:rPr>
        <w:t>Water removal</w:t>
      </w:r>
    </w:p>
    <w:p w:rsidR="00F368E8" w:rsidRDefault="00682A5E">
      <w:pPr>
        <w:pStyle w:val="affff5"/>
        <w:numPr>
          <w:ilvl w:val="0"/>
          <w:numId w:val="12"/>
        </w:numPr>
        <w:jc w:val="both"/>
        <w:rPr>
          <w:rFonts w:eastAsia="宋体"/>
          <w:color w:val="000000"/>
          <w:kern w:val="24"/>
          <w:lang w:eastAsia="zh-CN"/>
        </w:rPr>
      </w:pPr>
      <w:r>
        <w:rPr>
          <w:rFonts w:eastAsia="宋体"/>
          <w:color w:val="000000"/>
          <w:kern w:val="24"/>
          <w:lang w:eastAsia="zh-CN"/>
        </w:rPr>
        <w:t>Distillation purification of methyl benzoate</w:t>
      </w:r>
    </w:p>
    <w:p w:rsidR="00F368E8" w:rsidRDefault="00682A5E">
      <w:pPr>
        <w:ind w:left="480"/>
        <w:jc w:val="both"/>
        <w:rPr>
          <w:rFonts w:eastAsia="宋体"/>
          <w:color w:val="000000"/>
          <w:kern w:val="24"/>
          <w:lang w:eastAsia="zh-CN"/>
        </w:rPr>
      </w:pPr>
      <w:r>
        <w:rPr>
          <w:rFonts w:eastAsia="宋体"/>
          <w:color w:val="000000"/>
          <w:kern w:val="24"/>
          <w:lang w:eastAsia="zh-CN"/>
        </w:rPr>
        <w:t xml:space="preserve">Following the </w:t>
      </w:r>
      <w:r>
        <w:rPr>
          <w:rFonts w:eastAsia="宋体" w:hint="eastAsia"/>
          <w:color w:val="000000"/>
          <w:kern w:val="24"/>
          <w:lang w:eastAsia="zh-CN"/>
        </w:rPr>
        <w:t>m</w:t>
      </w:r>
      <w:r>
        <w:rPr>
          <w:rFonts w:eastAsia="宋体"/>
          <w:color w:val="000000"/>
          <w:kern w:val="24"/>
          <w:lang w:eastAsia="zh-CN"/>
        </w:rPr>
        <w:t>ethyl benzoate TEA framework, the separation cost was estimated as 30% of electricity cost:</w:t>
      </w:r>
      <w:r>
        <w:rPr>
          <w:rFonts w:eastAsia="宋体" w:hint="eastAsia"/>
          <w:color w:val="000000"/>
          <w:kern w:val="24"/>
          <w:lang w:eastAsia="zh-CN"/>
        </w:rPr>
        <w:t xml:space="preserve"> </w:t>
      </w:r>
      <m:oMath>
        <m:r>
          <w:rPr>
            <w:rFonts w:ascii="Cambria Math" w:eastAsia="宋体" w:hAnsi="Cambria Math"/>
            <w:color w:val="000000"/>
            <w:kern w:val="24"/>
            <w:lang w:val="en-US" w:eastAsia="zh-CN"/>
          </w:rPr>
          <m:t>33.3×0.3=</m:t>
        </m:r>
        <m:r>
          <m:rPr>
            <m:sty m:val="p"/>
          </m:rPr>
          <w:rPr>
            <w:rFonts w:ascii="Cambria Math" w:eastAsia="宋体" w:hAnsi="Cambria Math"/>
            <w:color w:val="000000"/>
            <w:kern w:val="24"/>
            <w:lang w:eastAsia="zh-CN"/>
          </w:rPr>
          <m:t>US$</m:t>
        </m:r>
        <m:r>
          <w:rPr>
            <w:rFonts w:ascii="Cambria Math" w:eastAsia="宋体" w:hAnsi="Cambria Math"/>
            <w:color w:val="000000"/>
            <w:kern w:val="24"/>
            <w:lang w:val="en-US" w:eastAsia="zh-CN"/>
          </w:rPr>
          <m:t>10</m:t>
        </m:r>
      </m:oMath>
    </w:p>
    <w:p w:rsidR="00F368E8" w:rsidRDefault="00682A5E">
      <w:pPr>
        <w:ind w:firstLine="480"/>
        <w:jc w:val="both"/>
        <w:rPr>
          <w:rFonts w:eastAsia="宋体"/>
          <w:color w:val="000000"/>
          <w:kern w:val="24"/>
          <w:lang w:eastAsia="zh-CN"/>
        </w:rPr>
      </w:pPr>
      <w:r>
        <w:rPr>
          <w:rFonts w:eastAsia="宋体"/>
          <w:b/>
          <w:bCs/>
          <w:color w:val="000000"/>
          <w:kern w:val="24"/>
          <w:lang w:val="en-US" w:eastAsia="zh-CN"/>
        </w:rPr>
        <w:t>Capital cost.</w:t>
      </w:r>
      <w:r>
        <w:rPr>
          <w:rFonts w:eastAsia="宋体"/>
          <w:color w:val="000000"/>
          <w:kern w:val="24"/>
          <w:lang w:val="en-US" w:eastAsia="zh-CN"/>
        </w:rPr>
        <w:t xml:space="preserve"> </w:t>
      </w:r>
      <w:r>
        <w:rPr>
          <w:rFonts w:eastAsia="宋体"/>
          <w:color w:val="000000"/>
          <w:kern w:val="24"/>
          <w:lang w:eastAsia="zh-CN"/>
        </w:rPr>
        <w:t>Reactor and electric heating system</w:t>
      </w:r>
      <w:r>
        <w:rPr>
          <w:rFonts w:eastAsia="宋体" w:hint="eastAsia"/>
          <w:color w:val="000000"/>
          <w:kern w:val="24"/>
          <w:lang w:eastAsia="zh-CN"/>
        </w:rPr>
        <w:t>.</w:t>
      </w:r>
    </w:p>
    <w:p w:rsidR="00F368E8" w:rsidRDefault="00682A5E">
      <w:pPr>
        <w:ind w:firstLine="480"/>
        <w:jc w:val="both"/>
        <w:rPr>
          <w:rFonts w:eastAsia="宋体"/>
          <w:color w:val="000000"/>
          <w:kern w:val="24"/>
          <w:lang w:val="en-US" w:eastAsia="zh-CN"/>
        </w:rPr>
      </w:pPr>
      <w:r>
        <w:rPr>
          <w:rFonts w:eastAsia="宋体"/>
          <w:b/>
          <w:bCs/>
          <w:color w:val="000000"/>
          <w:kern w:val="24"/>
          <w:lang w:val="en-US" w:eastAsia="zh-CN"/>
        </w:rPr>
        <w:t>Assumed capital cost</w:t>
      </w:r>
      <w:r>
        <w:rPr>
          <w:rFonts w:eastAsia="宋体"/>
          <w:color w:val="000000"/>
          <w:kern w:val="24"/>
          <w:lang w:eastAsia="zh-CN"/>
        </w:rPr>
        <w:t>:</w:t>
      </w:r>
      <w:r>
        <w:rPr>
          <w:rFonts w:eastAsia="宋体" w:hint="eastAsia"/>
          <w:color w:val="000000"/>
          <w:kern w:val="24"/>
          <w:lang w:val="en-US" w:eastAsia="zh-CN"/>
        </w:rPr>
        <w:t xml:space="preserve"> </w:t>
      </w:r>
      <w:r>
        <w:rPr>
          <w:rFonts w:eastAsia="宋体"/>
          <w:color w:val="000000"/>
          <w:kern w:val="24"/>
          <w:lang w:val="en-US" w:eastAsia="zh-CN"/>
        </w:rPr>
        <w:t>US$</w:t>
      </w:r>
      <w:r>
        <w:rPr>
          <w:rFonts w:eastAsia="宋体" w:hint="eastAsia"/>
          <w:color w:val="000000"/>
          <w:kern w:val="24"/>
          <w:lang w:val="en-US" w:eastAsia="zh-CN"/>
        </w:rPr>
        <w:t>150000</w:t>
      </w:r>
    </w:p>
    <w:p w:rsidR="00F368E8" w:rsidRDefault="00682A5E">
      <w:pPr>
        <w:ind w:firstLineChars="200" w:firstLine="482"/>
        <w:jc w:val="both"/>
        <w:rPr>
          <w:rFonts w:eastAsia="宋体"/>
          <w:color w:val="000000"/>
          <w:kern w:val="24"/>
          <w:lang w:eastAsia="zh-CN"/>
        </w:rPr>
      </w:pPr>
      <w:r>
        <w:rPr>
          <w:rFonts w:eastAsia="宋体" w:hint="eastAsia"/>
          <w:b/>
          <w:bCs/>
          <w:color w:val="000000"/>
          <w:kern w:val="24"/>
          <w:lang w:val="en-US" w:eastAsia="zh-CN"/>
        </w:rPr>
        <w:t xml:space="preserve">Separation </w:t>
      </w:r>
      <w:r>
        <w:rPr>
          <w:rFonts w:eastAsia="宋体"/>
          <w:b/>
          <w:bCs/>
          <w:color w:val="000000"/>
          <w:kern w:val="24"/>
          <w:lang w:val="en-US" w:eastAsia="zh-CN"/>
        </w:rPr>
        <w:t xml:space="preserve">equipment </w:t>
      </w:r>
      <w:r>
        <w:rPr>
          <w:rFonts w:eastAsia="宋体" w:hint="eastAsia"/>
          <w:b/>
          <w:bCs/>
          <w:color w:val="000000"/>
          <w:kern w:val="24"/>
          <w:lang w:val="en-US" w:eastAsia="zh-CN"/>
        </w:rPr>
        <w:t>cost</w:t>
      </w:r>
      <w:r>
        <w:rPr>
          <w:rFonts w:eastAsia="宋体"/>
          <w:color w:val="000000"/>
          <w:kern w:val="24"/>
          <w:lang w:eastAsia="zh-CN"/>
        </w:rPr>
        <w:t>:</w:t>
      </w:r>
      <w:r>
        <w:rPr>
          <w:rFonts w:ascii="Cambria Math" w:eastAsia="宋体" w:hAnsi="Cambria Math"/>
          <w:i/>
          <w:color w:val="000000"/>
          <w:kern w:val="24"/>
          <w:lang w:val="en-US" w:eastAsia="zh-CN"/>
        </w:rPr>
        <w:t xml:space="preserve"> </w:t>
      </w:r>
      <m:oMath>
        <m:r>
          <w:rPr>
            <w:rFonts w:ascii="Cambria Math" w:eastAsia="宋体" w:hAnsi="Cambria Math"/>
            <w:color w:val="000000"/>
            <w:kern w:val="24"/>
            <w:lang w:val="en-US" w:eastAsia="zh-CN"/>
          </w:rPr>
          <m:t>150000×0.35=</m:t>
        </m:r>
        <m:r>
          <m:rPr>
            <m:sty m:val="p"/>
          </m:rPr>
          <w:rPr>
            <w:rFonts w:ascii="Cambria Math" w:eastAsia="宋体" w:hAnsi="Cambria Math"/>
            <w:color w:val="000000"/>
            <w:kern w:val="24"/>
            <w:lang w:eastAsia="zh-CN"/>
          </w:rPr>
          <m:t>US$</m:t>
        </m:r>
        <m:r>
          <w:rPr>
            <w:rFonts w:ascii="Cambria Math" w:eastAsia="宋体" w:hAnsi="Cambria Math"/>
            <w:color w:val="000000"/>
            <w:kern w:val="24"/>
            <w:lang w:val="en-US" w:eastAsia="zh-CN"/>
          </w:rPr>
          <m:t>52500</m:t>
        </m:r>
      </m:oMath>
    </w:p>
    <w:p w:rsidR="00F368E8" w:rsidRDefault="00682A5E">
      <w:pPr>
        <w:ind w:firstLineChars="200" w:firstLine="482"/>
        <w:jc w:val="both"/>
        <w:rPr>
          <w:rFonts w:eastAsia="宋体"/>
          <w:color w:val="000000"/>
          <w:kern w:val="24"/>
          <w:lang w:eastAsia="zh-CN"/>
        </w:rPr>
      </w:pPr>
      <w:r>
        <w:rPr>
          <w:rFonts w:eastAsia="宋体"/>
          <w:b/>
          <w:bCs/>
          <w:color w:val="000000"/>
          <w:kern w:val="24"/>
          <w:lang w:val="en-US" w:eastAsia="zh-CN"/>
        </w:rPr>
        <w:t>Total installed capital</w:t>
      </w:r>
      <w:r>
        <w:rPr>
          <w:rFonts w:eastAsia="宋体"/>
          <w:color w:val="000000"/>
          <w:kern w:val="24"/>
          <w:lang w:eastAsia="zh-CN"/>
        </w:rPr>
        <w:t>:</w:t>
      </w:r>
      <w:r>
        <w:rPr>
          <w:rFonts w:ascii="Cambria Math" w:eastAsia="宋体" w:hAnsi="Cambria Math"/>
          <w:i/>
          <w:color w:val="000000"/>
          <w:kern w:val="24"/>
          <w:lang w:val="en-US" w:eastAsia="zh-CN"/>
        </w:rPr>
        <w:t xml:space="preserve"> </w:t>
      </w:r>
      <m:oMath>
        <m:r>
          <w:rPr>
            <w:rFonts w:ascii="Cambria Math" w:eastAsia="宋体" w:hAnsi="Cambria Math"/>
            <w:color w:val="000000"/>
            <w:kern w:val="24"/>
            <w:lang w:val="en-US" w:eastAsia="zh-CN"/>
          </w:rPr>
          <m:t>150000+52500=</m:t>
        </m:r>
        <m:r>
          <m:rPr>
            <m:sty m:val="p"/>
          </m:rPr>
          <w:rPr>
            <w:rFonts w:ascii="Cambria Math" w:eastAsia="宋体" w:hAnsi="Cambria Math"/>
            <w:color w:val="000000"/>
            <w:kern w:val="24"/>
            <w:lang w:eastAsia="zh-CN"/>
          </w:rPr>
          <m:t>US$20</m:t>
        </m:r>
        <m:r>
          <w:rPr>
            <w:rFonts w:ascii="Cambria Math" w:eastAsia="宋体" w:hAnsi="Cambria Math"/>
            <w:color w:val="000000"/>
            <w:kern w:val="24"/>
            <w:lang w:val="en-US" w:eastAsia="zh-CN"/>
          </w:rPr>
          <m:t>2500</m:t>
        </m:r>
      </m:oMath>
    </w:p>
    <w:p w:rsidR="00F368E8" w:rsidRDefault="00682A5E">
      <w:pPr>
        <w:ind w:firstLine="480"/>
        <w:jc w:val="both"/>
        <w:rPr>
          <w:rFonts w:eastAsia="宋体"/>
          <w:b/>
          <w:bCs/>
          <w:color w:val="000000"/>
          <w:kern w:val="24"/>
          <w:lang w:eastAsia="zh-CN"/>
        </w:rPr>
      </w:pPr>
      <w:r>
        <w:rPr>
          <w:rFonts w:eastAsia="宋体"/>
          <w:b/>
          <w:bCs/>
          <w:color w:val="000000"/>
          <w:kern w:val="24"/>
          <w:lang w:eastAsia="zh-CN"/>
        </w:rPr>
        <w:t>Levelized capital cost</w:t>
      </w:r>
      <w:r>
        <w:rPr>
          <w:rFonts w:eastAsia="宋体" w:hint="eastAsia"/>
          <w:b/>
          <w:bCs/>
          <w:color w:val="000000"/>
          <w:kern w:val="24"/>
          <w:lang w:eastAsia="zh-CN"/>
        </w:rPr>
        <w:t xml:space="preserve">. </w:t>
      </w:r>
      <w:r>
        <w:rPr>
          <w:rFonts w:eastAsia="宋体"/>
          <w:color w:val="000000"/>
          <w:kern w:val="24"/>
          <w:lang w:eastAsia="zh-CN"/>
        </w:rPr>
        <w:t>Plant lifetime:</w:t>
      </w:r>
      <w:r>
        <w:rPr>
          <w:rFonts w:eastAsia="宋体" w:hint="eastAsia"/>
          <w:color w:val="000000"/>
          <w:kern w:val="24"/>
          <w:lang w:eastAsia="zh-CN"/>
        </w:rPr>
        <w:t xml:space="preserve"> 30 years</w:t>
      </w:r>
    </w:p>
    <w:p w:rsidR="00F368E8" w:rsidRDefault="00682A5E">
      <w:pPr>
        <w:ind w:firstLine="480"/>
        <w:jc w:val="both"/>
        <w:rPr>
          <w:rFonts w:eastAsia="宋体"/>
          <w:color w:val="000000"/>
          <w:kern w:val="24"/>
          <w:lang w:val="en-US" w:eastAsia="zh-CN"/>
        </w:rPr>
      </w:pPr>
      <w:r>
        <w:rPr>
          <w:rFonts w:eastAsia="宋体"/>
          <w:color w:val="000000"/>
          <w:kern w:val="24"/>
          <w:lang w:val="en-US" w:eastAsia="zh-CN"/>
        </w:rPr>
        <w:t>Annual production:</w:t>
      </w:r>
      <w:r>
        <w:rPr>
          <w:rFonts w:eastAsia="宋体" w:hint="eastAsia"/>
          <w:color w:val="000000"/>
          <w:kern w:val="24"/>
          <w:lang w:val="en-US" w:eastAsia="zh-CN"/>
        </w:rPr>
        <w:t xml:space="preserve"> </w:t>
      </w:r>
      <m:oMath>
        <m:r>
          <w:rPr>
            <w:rFonts w:ascii="Cambria Math" w:eastAsia="宋体" w:hAnsi="Cambria Math"/>
            <w:color w:val="000000"/>
            <w:kern w:val="24"/>
            <w:lang w:val="en-US" w:eastAsia="zh-CN"/>
          </w:rPr>
          <m:t xml:space="preserve">365 ×0.9=328.5 tonnes </m:t>
        </m:r>
        <m:sSup>
          <m:sSupPr>
            <m:ctrlPr>
              <w:rPr>
                <w:rFonts w:ascii="Cambria Math" w:eastAsia="宋体" w:hAnsi="Cambria Math"/>
                <w:i/>
                <w:color w:val="000000"/>
                <w:kern w:val="24"/>
                <w:lang w:val="en-US" w:eastAsia="zh-CN"/>
              </w:rPr>
            </m:ctrlPr>
          </m:sSupPr>
          <m:e>
            <m:r>
              <w:rPr>
                <w:rFonts w:ascii="Cambria Math" w:eastAsia="宋体" w:hAnsi="Cambria Math"/>
                <w:color w:val="000000"/>
                <w:kern w:val="24"/>
                <w:lang w:val="en-US" w:eastAsia="zh-CN"/>
              </w:rPr>
              <m:t>year</m:t>
            </m:r>
          </m:e>
          <m:sup>
            <m:r>
              <w:rPr>
                <w:rFonts w:ascii="Cambria Math" w:eastAsia="宋体" w:hAnsi="Cambria Math"/>
                <w:color w:val="000000"/>
                <w:kern w:val="24"/>
                <w:lang w:val="en-US" w:eastAsia="zh-CN"/>
              </w:rPr>
              <m:t>-1</m:t>
            </m:r>
          </m:sup>
        </m:sSup>
      </m:oMath>
    </w:p>
    <w:p w:rsidR="00F368E8" w:rsidRDefault="00682A5E">
      <w:pPr>
        <w:ind w:firstLine="480"/>
        <w:jc w:val="both"/>
        <w:rPr>
          <w:rFonts w:eastAsia="宋体"/>
          <w:color w:val="000000"/>
          <w:kern w:val="24"/>
          <w:lang w:val="en-US" w:eastAsia="zh-CN"/>
        </w:rPr>
      </w:pPr>
      <w:r>
        <w:rPr>
          <w:rFonts w:eastAsia="宋体"/>
          <w:color w:val="000000"/>
          <w:kern w:val="24"/>
          <w:lang w:val="en-US" w:eastAsia="zh-CN"/>
        </w:rPr>
        <w:t>Total lifetime production:</w:t>
      </w:r>
      <w:r>
        <w:rPr>
          <w:rFonts w:ascii="Cambria Math" w:eastAsia="宋体" w:hAnsi="Cambria Math"/>
          <w:i/>
          <w:color w:val="000000"/>
          <w:kern w:val="24"/>
          <w:lang w:val="en-US" w:eastAsia="zh-CN"/>
        </w:rPr>
        <w:t xml:space="preserve"> </w:t>
      </w:r>
      <m:oMath>
        <m:r>
          <w:rPr>
            <w:rFonts w:ascii="Cambria Math" w:eastAsia="宋体" w:hAnsi="Cambria Math"/>
            <w:color w:val="000000"/>
            <w:kern w:val="24"/>
            <w:lang w:val="en-US" w:eastAsia="zh-CN"/>
          </w:rPr>
          <m:t>328.5 ×30=9855 tonnes</m:t>
        </m:r>
      </m:oMath>
    </w:p>
    <w:p w:rsidR="00F368E8" w:rsidRDefault="00682A5E">
      <w:pPr>
        <w:ind w:firstLine="480"/>
        <w:jc w:val="both"/>
        <w:rPr>
          <w:rFonts w:eastAsia="宋体"/>
          <w:color w:val="000000"/>
          <w:kern w:val="24"/>
          <w:lang w:val="en-US" w:eastAsia="zh-CN"/>
        </w:rPr>
      </w:pPr>
      <w:r>
        <w:rPr>
          <w:rFonts w:eastAsia="宋体"/>
          <w:color w:val="000000"/>
          <w:kern w:val="24"/>
          <w:lang w:val="en-US" w:eastAsia="zh-CN"/>
        </w:rPr>
        <w:t>Cost:</w:t>
      </w:r>
      <w:r>
        <w:rPr>
          <w:rFonts w:eastAsia="宋体" w:hint="eastAsia"/>
          <w:color w:val="000000"/>
          <w:kern w:val="24"/>
          <w:lang w:val="en-US" w:eastAsia="zh-CN"/>
        </w:rPr>
        <w:t xml:space="preserve"> </w:t>
      </w:r>
      <m:oMath>
        <m:f>
          <m:fPr>
            <m:ctrlPr>
              <w:rPr>
                <w:rFonts w:ascii="Cambria Math" w:eastAsia="宋体" w:hAnsi="Cambria Math"/>
                <w:i/>
                <w:color w:val="000000"/>
                <w:kern w:val="24"/>
                <w:lang w:val="en-US" w:eastAsia="zh-CN"/>
              </w:rPr>
            </m:ctrlPr>
          </m:fPr>
          <m:num>
            <m:r>
              <w:rPr>
                <w:rFonts w:ascii="Cambria Math" w:eastAsia="宋体" w:hAnsi="Cambria Math"/>
                <w:color w:val="000000"/>
                <w:kern w:val="24"/>
                <w:lang w:val="en-US" w:eastAsia="zh-CN"/>
              </w:rPr>
              <m:t>202500</m:t>
            </m:r>
          </m:num>
          <m:den>
            <m:r>
              <w:rPr>
                <w:rFonts w:ascii="Cambria Math" w:eastAsia="宋体" w:hAnsi="Cambria Math"/>
                <w:color w:val="000000"/>
                <w:kern w:val="24"/>
                <w:lang w:val="en-US" w:eastAsia="zh-CN"/>
              </w:rPr>
              <m:t>9855</m:t>
            </m:r>
          </m:den>
        </m:f>
        <m:r>
          <w:rPr>
            <w:rFonts w:ascii="Cambria Math" w:eastAsia="宋体" w:hAnsi="Cambria Math"/>
            <w:color w:val="000000"/>
            <w:kern w:val="24"/>
            <w:lang w:val="en-US" w:eastAsia="zh-CN"/>
          </w:rPr>
          <m:t xml:space="preserve"> =</m:t>
        </m:r>
        <m:r>
          <m:rPr>
            <m:sty m:val="p"/>
          </m:rPr>
          <w:rPr>
            <w:rFonts w:ascii="Cambria Math" w:eastAsia="宋体" w:hAnsi="Cambria Math"/>
            <w:color w:val="000000"/>
            <w:kern w:val="24"/>
            <w:lang w:eastAsia="zh-CN"/>
          </w:rPr>
          <m:t>US$</m:t>
        </m:r>
        <m:r>
          <w:rPr>
            <w:rFonts w:ascii="Cambria Math" w:eastAsia="宋体" w:hAnsi="Cambria Math"/>
            <w:color w:val="000000"/>
            <w:kern w:val="24"/>
            <w:lang w:val="en-US" w:eastAsia="zh-CN"/>
          </w:rPr>
          <m:t xml:space="preserve">20.55 </m:t>
        </m:r>
      </m:oMath>
    </w:p>
    <w:p w:rsidR="00F368E8" w:rsidRDefault="00F368E8">
      <w:pPr>
        <w:ind w:firstLine="482"/>
        <w:jc w:val="both"/>
        <w:rPr>
          <w:rFonts w:eastAsia="宋体"/>
          <w:color w:val="000000"/>
          <w:kern w:val="24"/>
          <w:lang w:val="en-US" w:eastAsia="zh-CN"/>
        </w:rPr>
      </w:pPr>
    </w:p>
    <w:p w:rsidR="00F368E8" w:rsidRDefault="00682A5E">
      <w:pPr>
        <w:ind w:firstLine="480"/>
        <w:jc w:val="both"/>
        <w:rPr>
          <w:rFonts w:eastAsia="宋体"/>
          <w:color w:val="000000"/>
          <w:kern w:val="24"/>
          <w:lang w:val="en-US" w:eastAsia="zh-CN"/>
        </w:rPr>
      </w:pPr>
      <w:r>
        <w:rPr>
          <w:rFonts w:eastAsia="宋体"/>
          <w:b/>
          <w:bCs/>
          <w:color w:val="000000"/>
          <w:kern w:val="24"/>
          <w:lang w:val="en-US" w:eastAsia="zh-CN"/>
        </w:rPr>
        <w:t>Operation cost</w:t>
      </w:r>
      <w:r>
        <w:rPr>
          <w:rFonts w:eastAsia="宋体"/>
          <w:color w:val="000000"/>
          <w:kern w:val="24"/>
          <w:lang w:val="en-US" w:eastAsia="zh-CN"/>
        </w:rPr>
        <w:t>:</w:t>
      </w:r>
      <w:r>
        <w:rPr>
          <w:rFonts w:eastAsia="宋体" w:hint="eastAsia"/>
          <w:color w:val="000000"/>
          <w:kern w:val="24"/>
          <w:lang w:val="en-US" w:eastAsia="zh-CN"/>
        </w:rPr>
        <w:t xml:space="preserve"> </w:t>
      </w:r>
      <m:oMath>
        <m:r>
          <m:rPr>
            <m:sty m:val="p"/>
          </m:rPr>
          <w:rPr>
            <w:rFonts w:ascii="Cambria Math" w:eastAsia="宋体" w:hAnsi="Cambria Math"/>
            <w:color w:val="000000"/>
            <w:kern w:val="24"/>
            <w:lang w:val="en-US" w:eastAsia="zh-CN"/>
          </w:rPr>
          <m:t>20.55 ×0.2 =US$4.11 per tonne</m:t>
        </m:r>
        <m:r>
          <w:rPr>
            <w:rFonts w:ascii="Cambria Math" w:eastAsia="宋体" w:hAnsi="Cambria Math"/>
            <w:color w:val="000000"/>
            <w:kern w:val="24"/>
            <w:lang w:val="en-US" w:eastAsia="zh-CN"/>
          </w:rPr>
          <m:t xml:space="preserve"> MB</m:t>
        </m:r>
      </m:oMath>
    </w:p>
    <w:p w:rsidR="00F368E8" w:rsidRDefault="00682A5E">
      <w:pPr>
        <w:ind w:firstLine="480"/>
        <w:jc w:val="both"/>
        <w:rPr>
          <w:rFonts w:eastAsia="宋体"/>
          <w:color w:val="000000"/>
          <w:kern w:val="24"/>
          <w:lang w:val="en-US" w:eastAsia="zh-CN"/>
        </w:rPr>
      </w:pPr>
      <w:r>
        <w:rPr>
          <w:rFonts w:eastAsia="宋体"/>
          <w:b/>
          <w:bCs/>
          <w:color w:val="000000"/>
          <w:kern w:val="24"/>
          <w:lang w:val="en-US" w:eastAsia="zh-CN"/>
        </w:rPr>
        <w:t>Maintenance cost</w:t>
      </w:r>
      <w:r>
        <w:rPr>
          <w:rFonts w:eastAsia="宋体"/>
          <w:color w:val="000000"/>
          <w:kern w:val="24"/>
          <w:lang w:val="en-US" w:eastAsia="zh-CN"/>
        </w:rPr>
        <w:t>:</w:t>
      </w:r>
      <w:r>
        <w:rPr>
          <w:rFonts w:eastAsia="宋体" w:hint="eastAsia"/>
          <w:color w:val="000000"/>
          <w:kern w:val="24"/>
          <w:lang w:val="en-US" w:eastAsia="zh-CN"/>
        </w:rPr>
        <w:t xml:space="preserve"> </w:t>
      </w:r>
      <m:oMath>
        <m:r>
          <m:rPr>
            <m:sty m:val="p"/>
          </m:rPr>
          <w:rPr>
            <w:rFonts w:ascii="Cambria Math" w:eastAsia="宋体" w:hAnsi="Cambria Math"/>
            <w:color w:val="000000"/>
            <w:kern w:val="24"/>
            <w:lang w:val="en-US" w:eastAsia="zh-CN"/>
          </w:rPr>
          <m:t>20.55 ×0.1 =US$2.06 per tonne</m:t>
        </m:r>
        <m:r>
          <w:rPr>
            <w:rFonts w:ascii="Cambria Math" w:eastAsia="宋体" w:hAnsi="Cambria Math"/>
            <w:color w:val="000000"/>
            <w:kern w:val="24"/>
            <w:lang w:val="en-US" w:eastAsia="zh-CN"/>
          </w:rPr>
          <m:t xml:space="preserve"> MB</m:t>
        </m:r>
      </m:oMath>
    </w:p>
    <w:p w:rsidR="00F368E8" w:rsidRDefault="00682A5E">
      <w:pPr>
        <w:ind w:firstLine="480"/>
        <w:jc w:val="both"/>
        <w:rPr>
          <w:rFonts w:eastAsia="宋体"/>
          <w:color w:val="000000"/>
          <w:kern w:val="24"/>
          <w:lang w:val="en-US" w:eastAsia="zh-CN"/>
        </w:rPr>
      </w:pPr>
      <w:r>
        <w:rPr>
          <w:rFonts w:eastAsia="宋体"/>
          <w:b/>
          <w:bCs/>
          <w:color w:val="000000"/>
          <w:kern w:val="24"/>
          <w:lang w:val="en-US" w:eastAsia="zh-CN"/>
        </w:rPr>
        <w:t>Installation cost</w:t>
      </w:r>
      <w:r>
        <w:rPr>
          <w:rFonts w:eastAsia="宋体"/>
          <w:color w:val="000000"/>
          <w:kern w:val="24"/>
          <w:lang w:val="en-US" w:eastAsia="zh-CN"/>
        </w:rPr>
        <w:t>:</w:t>
      </w:r>
      <w:r>
        <w:rPr>
          <w:rFonts w:eastAsia="宋体" w:hint="eastAsia"/>
          <w:color w:val="000000"/>
          <w:kern w:val="24"/>
          <w:lang w:val="en-US" w:eastAsia="zh-CN"/>
        </w:rPr>
        <w:t xml:space="preserve"> </w:t>
      </w:r>
      <m:oMath>
        <m:r>
          <m:rPr>
            <m:sty m:val="p"/>
          </m:rPr>
          <w:rPr>
            <w:rFonts w:ascii="Cambria Math" w:eastAsia="宋体" w:hAnsi="Cambria Math"/>
            <w:color w:val="000000"/>
            <w:kern w:val="24"/>
            <w:lang w:val="en-US" w:eastAsia="zh-CN"/>
          </w:rPr>
          <m:t>20.55 ×0.1 =US$2.06 per tonne</m:t>
        </m:r>
        <m:r>
          <w:rPr>
            <w:rFonts w:ascii="Cambria Math" w:eastAsia="宋体" w:hAnsi="Cambria Math"/>
            <w:color w:val="000000"/>
            <w:kern w:val="24"/>
            <w:lang w:val="en-US" w:eastAsia="zh-CN"/>
          </w:rPr>
          <m:t xml:space="preserve"> MB</m:t>
        </m:r>
      </m:oMath>
    </w:p>
    <w:p w:rsidR="00F368E8" w:rsidRDefault="00682A5E">
      <w:pPr>
        <w:ind w:firstLine="480"/>
        <w:jc w:val="both"/>
        <w:rPr>
          <w:rFonts w:eastAsia="宋体"/>
          <w:color w:val="000000"/>
          <w:kern w:val="24"/>
          <w:lang w:val="en-US" w:eastAsia="zh-CN"/>
        </w:rPr>
      </w:pPr>
      <w:r>
        <w:rPr>
          <w:rFonts w:eastAsia="宋体"/>
          <w:b/>
          <w:bCs/>
          <w:color w:val="000000"/>
          <w:kern w:val="24"/>
          <w:lang w:val="en-US" w:eastAsia="zh-CN"/>
        </w:rPr>
        <w:t>Balance of plant</w:t>
      </w:r>
      <w:r>
        <w:rPr>
          <w:rFonts w:eastAsia="宋体"/>
          <w:color w:val="000000"/>
          <w:kern w:val="24"/>
          <w:lang w:val="en-US" w:eastAsia="zh-CN"/>
        </w:rPr>
        <w:t>:</w:t>
      </w:r>
      <w:r>
        <w:rPr>
          <w:rFonts w:eastAsia="宋体" w:hint="eastAsia"/>
          <w:color w:val="000000"/>
          <w:kern w:val="24"/>
          <w:lang w:val="en-US" w:eastAsia="zh-CN"/>
        </w:rPr>
        <w:t xml:space="preserve"> </w:t>
      </w:r>
      <m:oMath>
        <m:r>
          <m:rPr>
            <m:sty m:val="p"/>
          </m:rPr>
          <w:rPr>
            <w:rFonts w:ascii="Cambria Math" w:eastAsia="宋体" w:hAnsi="Cambria Math"/>
            <w:color w:val="000000"/>
            <w:kern w:val="24"/>
            <w:lang w:val="en-US" w:eastAsia="zh-CN"/>
          </w:rPr>
          <m:t>20.55 ×0.5 =US$10.28 per tonne</m:t>
        </m:r>
        <m:r>
          <w:rPr>
            <w:rFonts w:ascii="Cambria Math" w:eastAsia="宋体" w:hAnsi="Cambria Math"/>
            <w:color w:val="000000"/>
            <w:kern w:val="24"/>
            <w:lang w:val="en-US" w:eastAsia="zh-CN"/>
          </w:rPr>
          <m:t xml:space="preserve"> MB</m:t>
        </m:r>
      </m:oMath>
    </w:p>
    <w:p w:rsidR="00F368E8" w:rsidRDefault="00682A5E">
      <w:pPr>
        <w:jc w:val="both"/>
        <w:rPr>
          <w:rFonts w:eastAsia="宋体"/>
          <w:b/>
          <w:bCs/>
          <w:color w:val="000000"/>
          <w:kern w:val="24"/>
          <w:lang w:val="en-US" w:eastAsia="zh-CN"/>
        </w:rPr>
      </w:pPr>
      <w:r>
        <w:rPr>
          <w:rFonts w:eastAsia="宋体"/>
          <w:b/>
          <w:bCs/>
          <w:color w:val="000000"/>
          <w:kern w:val="24"/>
          <w:lang w:val="en-US" w:eastAsia="zh-CN"/>
        </w:rPr>
        <w:t>Total Production Cost</w:t>
      </w:r>
    </w:p>
    <w:tbl>
      <w:tblPr>
        <w:tblW w:w="5000" w:type="pct"/>
        <w:jc w:val="center"/>
        <w:tblBorders>
          <w:top w:val="single" w:sz="12" w:space="0" w:color="000000"/>
          <w:bottom w:val="single" w:sz="12" w:space="0" w:color="000000"/>
        </w:tblBorders>
        <w:tblLook w:val="04A0" w:firstRow="1" w:lastRow="0" w:firstColumn="1" w:lastColumn="0" w:noHBand="0" w:noVBand="1"/>
      </w:tblPr>
      <w:tblGrid>
        <w:gridCol w:w="6903"/>
        <w:gridCol w:w="3131"/>
      </w:tblGrid>
      <w:tr w:rsidR="00F368E8">
        <w:trPr>
          <w:trHeight w:val="454"/>
          <w:jc w:val="center"/>
        </w:trPr>
        <w:tc>
          <w:tcPr>
            <w:tcW w:w="3440" w:type="pct"/>
            <w:tcBorders>
              <w:top w:val="single" w:sz="12" w:space="0" w:color="000000"/>
              <w:left w:val="nil"/>
              <w:bottom w:val="single" w:sz="4" w:space="0" w:color="auto"/>
              <w:right w:val="nil"/>
            </w:tcBorders>
            <w:shd w:val="clear" w:color="auto" w:fill="FFFFFF"/>
            <w:vAlign w:val="center"/>
          </w:tcPr>
          <w:p w:rsidR="00F368E8" w:rsidRDefault="00682A5E">
            <w:pPr>
              <w:jc w:val="both"/>
              <w:rPr>
                <w:rFonts w:eastAsia="等线"/>
                <w:lang w:val="en-US" w:eastAsia="en-US"/>
              </w:rPr>
            </w:pPr>
            <w:r>
              <w:rPr>
                <w:rFonts w:eastAsia="等线"/>
                <w:lang w:val="en-US" w:eastAsia="en-US"/>
              </w:rPr>
              <w:t>Cost component</w:t>
            </w:r>
          </w:p>
        </w:tc>
        <w:tc>
          <w:tcPr>
            <w:tcW w:w="1560" w:type="pct"/>
            <w:tcBorders>
              <w:top w:val="single" w:sz="12" w:space="0" w:color="000000"/>
              <w:left w:val="nil"/>
              <w:bottom w:val="single" w:sz="4" w:space="0" w:color="auto"/>
              <w:right w:val="nil"/>
            </w:tcBorders>
            <w:shd w:val="clear" w:color="auto" w:fill="FFFFFF"/>
            <w:vAlign w:val="center"/>
          </w:tcPr>
          <w:p w:rsidR="00F368E8" w:rsidRDefault="00682A5E">
            <w:pPr>
              <w:jc w:val="both"/>
              <w:rPr>
                <w:rFonts w:eastAsia="等线"/>
                <w:lang w:val="en-US" w:eastAsia="en-US"/>
              </w:rPr>
            </w:pPr>
            <w:r>
              <w:rPr>
                <w:rFonts w:eastAsia="等线"/>
                <w:lang w:val="en-US" w:eastAsia="en-US"/>
              </w:rPr>
              <w:t>USD tonne</w:t>
            </w:r>
            <w:r>
              <w:rPr>
                <w:rFonts w:eastAsia="等线"/>
                <w:vertAlign w:val="superscript"/>
                <w:lang w:val="en-US" w:eastAsia="en-US"/>
              </w:rPr>
              <w:t>−1</w:t>
            </w:r>
          </w:p>
        </w:tc>
      </w:tr>
      <w:tr w:rsidR="00F368E8">
        <w:trPr>
          <w:trHeight w:val="460"/>
          <w:jc w:val="center"/>
        </w:trPr>
        <w:tc>
          <w:tcPr>
            <w:tcW w:w="3440" w:type="pct"/>
            <w:tcBorders>
              <w:top w:val="single" w:sz="4" w:space="0" w:color="auto"/>
              <w:left w:val="nil"/>
              <w:bottom w:val="nil"/>
              <w:right w:val="nil"/>
            </w:tcBorders>
            <w:vAlign w:val="center"/>
          </w:tcPr>
          <w:p w:rsidR="00F368E8" w:rsidRDefault="00682A5E">
            <w:pPr>
              <w:jc w:val="both"/>
              <w:rPr>
                <w:rFonts w:eastAsia="等线"/>
                <w:lang w:val="en-US" w:eastAsia="en-US"/>
              </w:rPr>
            </w:pPr>
            <w:r>
              <w:rPr>
                <w:rFonts w:eastAsia="等线"/>
                <w:lang w:val="en-US" w:eastAsia="en-US"/>
              </w:rPr>
              <w:t>Materials</w:t>
            </w:r>
          </w:p>
        </w:tc>
        <w:tc>
          <w:tcPr>
            <w:tcW w:w="1560" w:type="pct"/>
            <w:tcBorders>
              <w:top w:val="single" w:sz="4" w:space="0" w:color="auto"/>
              <w:left w:val="nil"/>
              <w:bottom w:val="nil"/>
              <w:right w:val="nil"/>
            </w:tcBorders>
            <w:vAlign w:val="center"/>
          </w:tcPr>
          <w:p w:rsidR="00F368E8" w:rsidRDefault="00682A5E">
            <w:pPr>
              <w:jc w:val="both"/>
              <w:rPr>
                <w:rFonts w:eastAsia="等线"/>
                <w:lang w:val="en-US" w:eastAsia="en-US"/>
              </w:rPr>
            </w:pPr>
            <w:r>
              <w:rPr>
                <w:rFonts w:eastAsia="等线"/>
                <w:lang w:val="en-US" w:eastAsia="en-US"/>
              </w:rPr>
              <w:t>2239.8</w:t>
            </w:r>
          </w:p>
        </w:tc>
      </w:tr>
      <w:tr w:rsidR="00F368E8">
        <w:trPr>
          <w:trHeight w:val="460"/>
          <w:jc w:val="center"/>
        </w:trPr>
        <w:tc>
          <w:tcPr>
            <w:tcW w:w="3440" w:type="pct"/>
            <w:tcBorders>
              <w:top w:val="nil"/>
              <w:left w:val="nil"/>
              <w:bottom w:val="nil"/>
              <w:right w:val="nil"/>
            </w:tcBorders>
            <w:vAlign w:val="center"/>
          </w:tcPr>
          <w:p w:rsidR="00F368E8" w:rsidRDefault="00682A5E">
            <w:pPr>
              <w:jc w:val="both"/>
              <w:rPr>
                <w:rFonts w:eastAsia="等线"/>
                <w:lang w:val="en-US" w:eastAsia="en-US"/>
              </w:rPr>
            </w:pPr>
            <w:r>
              <w:rPr>
                <w:rFonts w:eastAsia="等线"/>
                <w:lang w:val="en-US" w:eastAsia="en-US"/>
              </w:rPr>
              <w:t>Electricity</w:t>
            </w:r>
          </w:p>
          <w:p w:rsidR="00F368E8" w:rsidRDefault="00682A5E">
            <w:pPr>
              <w:jc w:val="both"/>
              <w:rPr>
                <w:rFonts w:eastAsia="等线"/>
                <w:i/>
                <w:vertAlign w:val="superscript"/>
                <w:lang w:val="en-US" w:eastAsia="en-US"/>
              </w:rPr>
            </w:pPr>
            <w:r>
              <w:rPr>
                <w:rFonts w:eastAsia="等线"/>
                <w:lang w:val="en-US" w:eastAsia="en-US"/>
              </w:rPr>
              <w:t>Separation</w:t>
            </w:r>
          </w:p>
        </w:tc>
        <w:tc>
          <w:tcPr>
            <w:tcW w:w="1560" w:type="pct"/>
            <w:tcBorders>
              <w:top w:val="nil"/>
              <w:left w:val="nil"/>
              <w:bottom w:val="nil"/>
              <w:right w:val="nil"/>
            </w:tcBorders>
            <w:vAlign w:val="center"/>
          </w:tcPr>
          <w:p w:rsidR="00F368E8" w:rsidRDefault="00682A5E">
            <w:pPr>
              <w:jc w:val="both"/>
              <w:rPr>
                <w:rFonts w:eastAsia="等线"/>
                <w:lang w:val="en-US" w:eastAsia="en-US"/>
              </w:rPr>
            </w:pPr>
            <w:r>
              <w:rPr>
                <w:rFonts w:eastAsia="等线"/>
                <w:lang w:val="en-US" w:eastAsia="en-US"/>
              </w:rPr>
              <w:t>33.3</w:t>
            </w:r>
          </w:p>
          <w:p w:rsidR="00F368E8" w:rsidRDefault="00682A5E">
            <w:pPr>
              <w:jc w:val="both"/>
              <w:rPr>
                <w:rFonts w:eastAsia="等线"/>
                <w:lang w:val="en-US" w:eastAsia="en-US"/>
              </w:rPr>
            </w:pPr>
            <w:r>
              <w:rPr>
                <w:rFonts w:eastAsia="等线" w:hint="eastAsia"/>
                <w:lang w:val="en-US" w:eastAsia="zh-CN"/>
              </w:rPr>
              <w:t>10</w:t>
            </w:r>
            <w:r>
              <w:rPr>
                <w:rFonts w:eastAsia="等线"/>
                <w:lang w:val="en-US" w:eastAsia="en-US"/>
              </w:rPr>
              <w:t>.00</w:t>
            </w:r>
          </w:p>
        </w:tc>
      </w:tr>
      <w:tr w:rsidR="00F368E8">
        <w:trPr>
          <w:trHeight w:val="460"/>
          <w:jc w:val="center"/>
        </w:trPr>
        <w:tc>
          <w:tcPr>
            <w:tcW w:w="3440" w:type="pct"/>
            <w:tcBorders>
              <w:top w:val="nil"/>
              <w:left w:val="nil"/>
              <w:bottom w:val="single" w:sz="12" w:space="0" w:color="000000"/>
              <w:right w:val="nil"/>
            </w:tcBorders>
            <w:vAlign w:val="center"/>
          </w:tcPr>
          <w:p w:rsidR="00F368E8" w:rsidRDefault="00682A5E">
            <w:pPr>
              <w:jc w:val="both"/>
              <w:rPr>
                <w:rFonts w:eastAsia="等线"/>
                <w:iCs/>
                <w:lang w:val="en-US" w:eastAsia="en-US"/>
              </w:rPr>
            </w:pPr>
            <w:r>
              <w:rPr>
                <w:rFonts w:eastAsia="等线"/>
                <w:iCs/>
                <w:lang w:val="en-US" w:eastAsia="en-US"/>
              </w:rPr>
              <w:t>Capital</w:t>
            </w:r>
          </w:p>
          <w:p w:rsidR="00F368E8" w:rsidRDefault="00682A5E">
            <w:pPr>
              <w:jc w:val="both"/>
              <w:rPr>
                <w:rFonts w:eastAsia="等线"/>
                <w:iCs/>
                <w:lang w:val="en-US" w:eastAsia="zh-CN"/>
              </w:rPr>
            </w:pPr>
            <w:r>
              <w:rPr>
                <w:rFonts w:eastAsia="等线"/>
                <w:iCs/>
                <w:lang w:val="en-US" w:eastAsia="zh-CN"/>
              </w:rPr>
              <w:t>Operation</w:t>
            </w:r>
          </w:p>
          <w:p w:rsidR="00F368E8" w:rsidRDefault="00682A5E">
            <w:pPr>
              <w:jc w:val="both"/>
              <w:rPr>
                <w:rFonts w:eastAsia="等线"/>
                <w:iCs/>
                <w:lang w:val="en-US" w:eastAsia="zh-CN"/>
              </w:rPr>
            </w:pPr>
            <w:r>
              <w:rPr>
                <w:rFonts w:eastAsia="等线"/>
                <w:iCs/>
                <w:lang w:val="en-US" w:eastAsia="zh-CN"/>
              </w:rPr>
              <w:t>Maintenance</w:t>
            </w:r>
          </w:p>
          <w:p w:rsidR="00F368E8" w:rsidRDefault="00682A5E">
            <w:pPr>
              <w:jc w:val="both"/>
              <w:rPr>
                <w:rFonts w:eastAsia="等线"/>
                <w:iCs/>
                <w:lang w:val="en-US" w:eastAsia="zh-CN"/>
              </w:rPr>
            </w:pPr>
            <w:r>
              <w:rPr>
                <w:rFonts w:eastAsia="等线"/>
                <w:iCs/>
                <w:lang w:val="en-US" w:eastAsia="zh-CN"/>
              </w:rPr>
              <w:t>Installation</w:t>
            </w:r>
          </w:p>
          <w:p w:rsidR="00F368E8" w:rsidRDefault="00682A5E">
            <w:pPr>
              <w:jc w:val="both"/>
              <w:rPr>
                <w:rFonts w:eastAsia="等线"/>
                <w:iCs/>
                <w:lang w:val="en-US" w:eastAsia="zh-CN"/>
              </w:rPr>
            </w:pPr>
            <w:r>
              <w:rPr>
                <w:rFonts w:eastAsia="等线"/>
                <w:iCs/>
                <w:lang w:val="en-US" w:eastAsia="zh-CN"/>
              </w:rPr>
              <w:t>Balance of plant</w:t>
            </w:r>
          </w:p>
        </w:tc>
        <w:tc>
          <w:tcPr>
            <w:tcW w:w="1560" w:type="pct"/>
            <w:tcBorders>
              <w:top w:val="nil"/>
              <w:left w:val="nil"/>
              <w:bottom w:val="single" w:sz="12" w:space="0" w:color="000000"/>
              <w:right w:val="nil"/>
            </w:tcBorders>
            <w:vAlign w:val="center"/>
          </w:tcPr>
          <w:p w:rsidR="00F368E8" w:rsidRDefault="00682A5E">
            <w:pPr>
              <w:jc w:val="both"/>
              <w:rPr>
                <w:rFonts w:eastAsia="等线"/>
                <w:lang w:val="en-US" w:eastAsia="zh-CN"/>
              </w:rPr>
            </w:pPr>
            <w:r>
              <w:rPr>
                <w:rFonts w:eastAsia="等线" w:hint="eastAsia"/>
                <w:lang w:val="en-US" w:eastAsia="zh-CN"/>
              </w:rPr>
              <w:t>20.55</w:t>
            </w:r>
          </w:p>
          <w:p w:rsidR="00F368E8" w:rsidRDefault="00682A5E">
            <w:pPr>
              <w:jc w:val="both"/>
              <w:rPr>
                <w:rFonts w:eastAsia="等线"/>
                <w:lang w:val="en-US" w:eastAsia="zh-CN"/>
              </w:rPr>
            </w:pPr>
            <w:r>
              <w:rPr>
                <w:rFonts w:eastAsia="等线" w:hint="eastAsia"/>
                <w:lang w:val="en-US" w:eastAsia="zh-CN"/>
              </w:rPr>
              <w:t>4.11</w:t>
            </w:r>
          </w:p>
          <w:p w:rsidR="00F368E8" w:rsidRDefault="00682A5E">
            <w:pPr>
              <w:jc w:val="both"/>
              <w:rPr>
                <w:rFonts w:eastAsia="等线"/>
                <w:lang w:val="en-US" w:eastAsia="zh-CN"/>
              </w:rPr>
            </w:pPr>
            <w:r>
              <w:rPr>
                <w:rFonts w:eastAsia="等线" w:hint="eastAsia"/>
                <w:lang w:val="en-US" w:eastAsia="zh-CN"/>
              </w:rPr>
              <w:t>2.06</w:t>
            </w:r>
          </w:p>
          <w:p w:rsidR="00F368E8" w:rsidRDefault="00682A5E">
            <w:pPr>
              <w:jc w:val="both"/>
              <w:rPr>
                <w:rFonts w:eastAsia="等线"/>
                <w:lang w:val="en-US" w:eastAsia="zh-CN"/>
              </w:rPr>
            </w:pPr>
            <w:r>
              <w:rPr>
                <w:rFonts w:eastAsia="等线" w:hint="eastAsia"/>
                <w:lang w:val="en-US" w:eastAsia="zh-CN"/>
              </w:rPr>
              <w:t>2.06</w:t>
            </w:r>
          </w:p>
          <w:p w:rsidR="00F368E8" w:rsidRDefault="00682A5E">
            <w:pPr>
              <w:jc w:val="both"/>
              <w:rPr>
                <w:rFonts w:eastAsia="等线"/>
                <w:lang w:val="en-US" w:eastAsia="zh-CN"/>
              </w:rPr>
            </w:pPr>
            <w:r>
              <w:rPr>
                <w:rFonts w:eastAsia="等线" w:hint="eastAsia"/>
                <w:lang w:val="en-US" w:eastAsia="zh-CN"/>
              </w:rPr>
              <w:t>10.28</w:t>
            </w:r>
          </w:p>
        </w:tc>
      </w:tr>
    </w:tbl>
    <w:p w:rsidR="00F368E8" w:rsidRDefault="00682A5E">
      <w:pPr>
        <w:ind w:firstLine="480"/>
        <w:jc w:val="both"/>
        <w:rPr>
          <w:rFonts w:eastAsia="宋体"/>
          <w:b/>
          <w:bCs/>
          <w:color w:val="000000"/>
          <w:kern w:val="24"/>
          <w:lang w:val="en-US" w:eastAsia="zh-CN"/>
        </w:rPr>
      </w:pPr>
      <w:r>
        <w:rPr>
          <w:rFonts w:eastAsia="宋体"/>
          <w:b/>
          <w:bCs/>
          <w:color w:val="000000"/>
          <w:kern w:val="24"/>
          <w:lang w:val="en-US" w:eastAsia="zh-CN"/>
        </w:rPr>
        <w:t>Total production cost</w:t>
      </w:r>
      <w:r>
        <w:rPr>
          <w:rFonts w:eastAsia="宋体" w:hint="eastAsia"/>
          <w:b/>
          <w:bCs/>
          <w:color w:val="000000"/>
          <w:kern w:val="24"/>
          <w:lang w:val="en-US" w:eastAsia="zh-CN"/>
        </w:rPr>
        <w:t>:</w:t>
      </w:r>
    </w:p>
    <w:p w:rsidR="00F368E8" w:rsidRDefault="00682A5E">
      <w:pPr>
        <w:ind w:firstLine="480"/>
        <w:jc w:val="both"/>
        <w:rPr>
          <w:rFonts w:eastAsia="宋体"/>
          <w:color w:val="000000"/>
          <w:kern w:val="24"/>
          <w:lang w:val="en-US" w:eastAsia="zh-CN"/>
        </w:rPr>
      </w:pPr>
      <m:oMathPara>
        <m:oMath>
          <m:r>
            <m:rPr>
              <m:sty m:val="p"/>
            </m:rPr>
            <w:rPr>
              <w:rFonts w:ascii="Cambria Math" w:eastAsia="宋体" w:hAnsi="Cambria Math"/>
              <w:color w:val="000000"/>
              <w:kern w:val="24"/>
              <w:lang w:val="en-US" w:eastAsia="zh-CN"/>
            </w:rPr>
            <m:t>2239.8+33.3+10.0+20.55+4.11+2.06+ 2.06+10.28 =US$2322.2 per tonne</m:t>
          </m:r>
          <m:r>
            <w:rPr>
              <w:rFonts w:ascii="Cambria Math" w:eastAsia="宋体" w:hAnsi="Cambria Math"/>
              <w:color w:val="000000"/>
              <w:kern w:val="24"/>
              <w:lang w:val="en-US" w:eastAsia="zh-CN"/>
            </w:rPr>
            <m:t xml:space="preserve"> MB</m:t>
          </m:r>
        </m:oMath>
      </m:oMathPara>
    </w:p>
    <w:p w:rsidR="00F368E8" w:rsidRDefault="00F368E8">
      <w:pPr>
        <w:adjustRightInd w:val="0"/>
        <w:snapToGrid w:val="0"/>
        <w:spacing w:before="120"/>
        <w:jc w:val="both"/>
        <w:rPr>
          <w:rFonts w:eastAsiaTheme="minorEastAsia"/>
          <w:iCs/>
          <w:kern w:val="2"/>
          <w:lang w:eastAsia="zh-CN"/>
        </w:rPr>
      </w:pPr>
    </w:p>
    <w:p w:rsidR="00F368E8" w:rsidRDefault="00682A5E">
      <w:pPr>
        <w:pStyle w:val="Teaser"/>
        <w:jc w:val="both"/>
        <w:rPr>
          <w:rFonts w:eastAsiaTheme="minorEastAsia"/>
          <w:b/>
          <w:bCs/>
          <w:u w:val="single"/>
          <w:lang w:val="de-DE" w:eastAsia="zh-CN"/>
        </w:rPr>
      </w:pPr>
      <w:r>
        <w:rPr>
          <w:rFonts w:eastAsia="MS Mincho" w:hint="eastAsia"/>
          <w:b/>
          <w:bCs/>
          <w:u w:val="single"/>
          <w:lang w:val="de-DE" w:eastAsia="zh-CN"/>
        </w:rPr>
        <w:t>T</w:t>
      </w:r>
      <w:r>
        <w:rPr>
          <w:rFonts w:eastAsia="MS Mincho"/>
          <w:b/>
          <w:bCs/>
          <w:u w:val="single"/>
          <w:lang w:val="de-DE" w:eastAsia="ja-JP"/>
        </w:rPr>
        <w:t>heoretical calculation</w:t>
      </w:r>
    </w:p>
    <w:p w:rsidR="00F368E8" w:rsidRDefault="00682A5E">
      <w:pPr>
        <w:pStyle w:val="Teaser"/>
        <w:ind w:firstLineChars="200" w:firstLine="480"/>
        <w:jc w:val="both"/>
        <w:rPr>
          <w:rFonts w:eastAsia="宋体"/>
          <w:lang w:eastAsia="zh-CN"/>
        </w:rPr>
      </w:pPr>
      <w:r>
        <w:rPr>
          <w:rFonts w:eastAsia="宋体"/>
          <w:bCs/>
          <w:lang w:eastAsia="zh-CN"/>
        </w:rPr>
        <w:t>All density functional theory (DFT) calculations were performed using the ORCA quantum chemistry program package (version 5.0.3)</w:t>
      </w:r>
      <w:r>
        <w:rPr>
          <w:rFonts w:eastAsia="宋体" w:hint="eastAsia"/>
          <w:bCs/>
          <w:lang w:eastAsia="zh-CN"/>
        </w:rPr>
        <w:t xml:space="preserve"> [1]</w:t>
      </w:r>
      <w:r>
        <w:rPr>
          <w:rFonts w:eastAsia="宋体"/>
          <w:bCs/>
          <w:lang w:eastAsia="zh-CN"/>
        </w:rPr>
        <w:t>. The B3LYP density functional was employed in conjunction with the def2-SVP basis set</w:t>
      </w:r>
      <w:r>
        <w:rPr>
          <w:rFonts w:eastAsia="宋体" w:hint="eastAsia"/>
          <w:bCs/>
          <w:lang w:eastAsia="zh-CN"/>
        </w:rPr>
        <w:t xml:space="preserve"> [2]</w:t>
      </w:r>
      <w:r>
        <w:rPr>
          <w:rFonts w:eastAsia="宋体"/>
          <w:bCs/>
          <w:lang w:eastAsia="zh-CN"/>
        </w:rPr>
        <w:t xml:space="preserve">. Relaxed potential energy surface scans were conducted with no constraints other than specifying the spin multiplicity. To accelerate the calculations, the RIJCOSX approximation was applied with the auxiliary basis set def2/J. Atom-pairwise dispersion corrections with </w:t>
      </w:r>
      <w:proofErr w:type="spellStart"/>
      <w:r>
        <w:rPr>
          <w:rFonts w:eastAsia="宋体"/>
          <w:bCs/>
          <w:lang w:eastAsia="zh-CN"/>
        </w:rPr>
        <w:t>Becke</w:t>
      </w:r>
      <w:proofErr w:type="spellEnd"/>
      <w:r>
        <w:rPr>
          <w:rFonts w:eastAsia="宋体"/>
          <w:bCs/>
          <w:lang w:eastAsia="zh-CN"/>
        </w:rPr>
        <w:t>-Johnson damping (D3BJ) were included in the DFT energy</w:t>
      </w:r>
      <w:r>
        <w:rPr>
          <w:rFonts w:eastAsia="宋体" w:hint="eastAsia"/>
          <w:bCs/>
          <w:lang w:eastAsia="zh-CN"/>
        </w:rPr>
        <w:t xml:space="preserve"> [3-4]</w:t>
      </w:r>
      <w:r>
        <w:rPr>
          <w:rFonts w:eastAsia="宋体"/>
          <w:bCs/>
          <w:lang w:eastAsia="zh-CN"/>
        </w:rPr>
        <w:t>.</w:t>
      </w:r>
      <w:r>
        <w:br w:type="page"/>
      </w:r>
    </w:p>
    <w:p w:rsidR="00F368E8" w:rsidRDefault="00682A5E">
      <w:pPr>
        <w:pStyle w:val="H1"/>
        <w:spacing w:line="240" w:lineRule="auto"/>
        <w:jc w:val="both"/>
        <w:rPr>
          <w:rFonts w:ascii="Times New Roman" w:eastAsia="宋体" w:hAnsi="Times New Roman"/>
          <w:sz w:val="24"/>
          <w:szCs w:val="24"/>
          <w:lang w:eastAsia="zh-CN"/>
        </w:rPr>
      </w:pPr>
      <w:r>
        <w:rPr>
          <w:rFonts w:ascii="Times New Roman" w:hAnsi="Times New Roman"/>
          <w:sz w:val="24"/>
          <w:szCs w:val="24"/>
        </w:rPr>
        <w:lastRenderedPageBreak/>
        <w:t>Supplementary Fig</w:t>
      </w:r>
      <w:r>
        <w:rPr>
          <w:rFonts w:ascii="Times New Roman" w:eastAsiaTheme="minorEastAsia" w:hAnsi="Times New Roman" w:hint="eastAsia"/>
          <w:sz w:val="24"/>
          <w:szCs w:val="24"/>
          <w:lang w:eastAsia="zh-CN"/>
        </w:rPr>
        <w:t>s.</w:t>
      </w:r>
      <w:r>
        <w:rPr>
          <w:rFonts w:ascii="Times New Roman" w:hAnsi="Times New Roman"/>
          <w:sz w:val="24"/>
          <w:szCs w:val="24"/>
        </w:rPr>
        <w:t xml:space="preserve"> 1–</w:t>
      </w:r>
      <w:r>
        <w:rPr>
          <w:rFonts w:ascii="Times New Roman" w:eastAsia="宋体" w:hAnsi="Times New Roman" w:hint="eastAsia"/>
          <w:sz w:val="24"/>
          <w:szCs w:val="24"/>
          <w:lang w:eastAsia="zh-CN"/>
        </w:rPr>
        <w:t>49</w:t>
      </w:r>
    </w:p>
    <w:p w:rsidR="00F368E8" w:rsidRDefault="00682A5E">
      <w:pPr>
        <w:pStyle w:val="H1"/>
        <w:spacing w:line="240" w:lineRule="auto"/>
        <w:jc w:val="both"/>
        <w:rPr>
          <w:rFonts w:ascii="Times New Roman" w:eastAsia="宋体" w:hAnsi="Times New Roman"/>
          <w:sz w:val="24"/>
          <w:szCs w:val="24"/>
          <w:lang w:eastAsia="zh-CN"/>
        </w:rPr>
      </w:pPr>
      <w:r>
        <w:rPr>
          <w:rFonts w:ascii="Times New Roman" w:hAnsi="Times New Roman"/>
          <w:noProof/>
          <w:sz w:val="24"/>
          <w:szCs w:val="24"/>
          <w:lang w:eastAsia="zh-CN"/>
        </w:rPr>
        <w:drawing>
          <wp:inline distT="0" distB="0" distL="114300" distR="114300">
            <wp:extent cx="5340350" cy="1877695"/>
            <wp:effectExtent l="0" t="0" r="8890" b="12065"/>
            <wp:docPr id="14" name="图片 14" descr="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99"/>
                    <pic:cNvPicPr>
                      <a:picLocks noChangeAspect="1"/>
                    </pic:cNvPicPr>
                  </pic:nvPicPr>
                  <pic:blipFill>
                    <a:blip r:embed="rId8"/>
                    <a:stretch>
                      <a:fillRect/>
                    </a:stretch>
                  </pic:blipFill>
                  <pic:spPr>
                    <a:xfrm>
                      <a:off x="0" y="0"/>
                      <a:ext cx="5340350" cy="1877695"/>
                    </a:xfrm>
                    <a:prstGeom prst="rect">
                      <a:avLst/>
                    </a:prstGeom>
                  </pic:spPr>
                </pic:pic>
              </a:graphicData>
            </a:graphic>
          </wp:inline>
        </w:drawing>
      </w:r>
    </w:p>
    <w:p w:rsidR="00F368E8" w:rsidRDefault="00682A5E">
      <w:pPr>
        <w:keepNext/>
        <w:spacing w:before="240" w:after="60"/>
        <w:jc w:val="both"/>
        <w:outlineLvl w:val="0"/>
        <w:rPr>
          <w:b/>
          <w:lang w:val="en-US"/>
        </w:rPr>
      </w:pPr>
      <w:r>
        <w:rPr>
          <w:b/>
          <w:lang w:val="en-US"/>
        </w:rPr>
        <w:t>Supplementary Fig.</w:t>
      </w:r>
      <w:r>
        <w:rPr>
          <w:rFonts w:hint="eastAsia"/>
          <w:b/>
          <w:lang w:val="en-US"/>
        </w:rPr>
        <w:t xml:space="preserve"> </w:t>
      </w:r>
      <w:r>
        <w:rPr>
          <w:b/>
          <w:lang w:val="en-US"/>
        </w:rPr>
        <w:t>1.</w:t>
      </w:r>
    </w:p>
    <w:p w:rsidR="00F368E8" w:rsidRDefault="00682A5E">
      <w:pPr>
        <w:widowControl w:val="0"/>
        <w:jc w:val="both"/>
        <w:rPr>
          <w:rFonts w:eastAsia="等线"/>
          <w:kern w:val="2"/>
          <w:lang w:val="en-US" w:eastAsia="zh-CN"/>
        </w:rPr>
      </w:pPr>
      <w:r>
        <w:rPr>
          <w:rFonts w:eastAsia="等线"/>
          <w:kern w:val="2"/>
          <w:lang w:val="en-US" w:eastAsia="zh-CN"/>
        </w:rPr>
        <w:t>Aberration-corrected HAADF-STEM image and corresponding elemental mapping of the Co</w:t>
      </w:r>
      <w:r>
        <w:rPr>
          <w:rFonts w:eastAsia="等线"/>
          <w:kern w:val="2"/>
          <w:vertAlign w:val="subscript"/>
          <w:lang w:val="en-US" w:eastAsia="zh-CN"/>
        </w:rPr>
        <w:t>SA</w:t>
      </w:r>
      <w:r>
        <w:rPr>
          <w:rFonts w:eastAsia="等线"/>
          <w:kern w:val="2"/>
          <w:lang w:val="en-US" w:eastAsia="zh-CN"/>
        </w:rPr>
        <w:t>-N</w:t>
      </w:r>
      <w:r>
        <w:rPr>
          <w:rFonts w:eastAsia="等线" w:hint="eastAsia"/>
          <w:kern w:val="2"/>
          <w:vertAlign w:val="subscript"/>
          <w:lang w:val="en-US" w:eastAsia="zh-CN"/>
        </w:rPr>
        <w:t>3</w:t>
      </w:r>
      <w:r>
        <w:rPr>
          <w:rFonts w:eastAsia="等线"/>
          <w:kern w:val="2"/>
          <w:lang w:val="en-US" w:eastAsia="zh-CN"/>
        </w:rPr>
        <w:t xml:space="preserve"> catalyst. (a) Aberration-corrected HAADF-STEM image showing isolated Co single atoms uniformly dispersed throughout the carbon matrix (representative single-atom Co sites are highlighted with white circles). (b) Corresponding elemental maps revealing the spatial distributions of C, N, O, and Co in the Co</w:t>
      </w:r>
      <w:r>
        <w:rPr>
          <w:rFonts w:eastAsia="等线"/>
          <w:kern w:val="2"/>
          <w:vertAlign w:val="subscript"/>
          <w:lang w:val="en-US" w:eastAsia="zh-CN"/>
        </w:rPr>
        <w:t>SA</w:t>
      </w:r>
      <w:r>
        <w:rPr>
          <w:rFonts w:eastAsia="等线"/>
          <w:kern w:val="2"/>
          <w:lang w:val="en-US" w:eastAsia="zh-CN"/>
        </w:rPr>
        <w:t>-N</w:t>
      </w:r>
      <w:r>
        <w:rPr>
          <w:rFonts w:eastAsia="等线" w:hint="eastAsia"/>
          <w:kern w:val="2"/>
          <w:vertAlign w:val="subscript"/>
          <w:lang w:val="en-US" w:eastAsia="zh-CN"/>
        </w:rPr>
        <w:t>3</w:t>
      </w:r>
      <w:r>
        <w:rPr>
          <w:rFonts w:eastAsia="等线"/>
          <w:kern w:val="2"/>
          <w:lang w:val="en-US" w:eastAsia="zh-CN"/>
        </w:rPr>
        <w:t xml:space="preserve"> catalyst.</w:t>
      </w:r>
    </w:p>
    <w:p w:rsidR="00F368E8" w:rsidRDefault="00682A5E">
      <w:pPr>
        <w:jc w:val="both"/>
        <w:rPr>
          <w:rFonts w:ascii="Arial" w:eastAsia="等线" w:hAnsi="Arial"/>
          <w:b/>
          <w:kern w:val="2"/>
          <w:sz w:val="22"/>
          <w:szCs w:val="20"/>
          <w:lang w:val="en-US" w:eastAsia="zh-CN"/>
        </w:rPr>
      </w:pPr>
      <w:r>
        <w:rPr>
          <w:rFonts w:eastAsia="等线"/>
          <w:kern w:val="2"/>
          <w:lang w:eastAsia="zh-CN"/>
        </w:rPr>
        <w:br w:type="page"/>
      </w:r>
    </w:p>
    <w:p w:rsidR="00F368E8" w:rsidRDefault="00682A5E">
      <w:pPr>
        <w:spacing w:before="360"/>
        <w:jc w:val="both"/>
        <w:rPr>
          <w:rStyle w:val="Comment"/>
          <w:rFonts w:ascii="Times New Roman" w:hAnsi="Times New Roman"/>
          <w:color w:val="auto"/>
          <w:sz w:val="24"/>
          <w:lang w:val="en-US"/>
        </w:rPr>
      </w:pPr>
      <w:r>
        <w:rPr>
          <w:rStyle w:val="Comment"/>
          <w:rFonts w:ascii="Times New Roman" w:hAnsi="Times New Roman"/>
          <w:noProof/>
          <w:color w:val="auto"/>
          <w:sz w:val="24"/>
          <w:lang w:val="en-US" w:eastAsia="zh-CN"/>
        </w:rPr>
        <w:lastRenderedPageBreak/>
        <w:drawing>
          <wp:inline distT="0" distB="0" distL="0" distR="0">
            <wp:extent cx="4366895" cy="1734185"/>
            <wp:effectExtent l="0" t="0" r="0" b="0"/>
            <wp:docPr id="2935915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91544"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374138" cy="1737552"/>
                    </a:xfrm>
                    <a:prstGeom prst="rect">
                      <a:avLst/>
                    </a:prstGeom>
                    <a:noFill/>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b/>
          <w:lang w:val="en-US"/>
        </w:rPr>
        <w:t>2.</w:t>
      </w:r>
    </w:p>
    <w:p w:rsidR="00F368E8" w:rsidRDefault="00682A5E">
      <w:pPr>
        <w:widowControl w:val="0"/>
        <w:jc w:val="both"/>
        <w:rPr>
          <w:rFonts w:eastAsia="等线"/>
          <w:kern w:val="2"/>
          <w:lang w:val="en-US" w:eastAsia="zh-CN"/>
        </w:rPr>
      </w:pPr>
      <w:r>
        <w:rPr>
          <w:rFonts w:eastAsia="等线"/>
          <w:kern w:val="2"/>
          <w:lang w:val="en-US" w:eastAsia="zh-CN"/>
        </w:rPr>
        <w:t xml:space="preserve">Aberration-corrected HAADF-STEM image and corresponding elemental mapping of the </w:t>
      </w:r>
      <w:r>
        <w:rPr>
          <w:rFonts w:eastAsia="等线"/>
          <w:kern w:val="2"/>
          <w:lang w:eastAsia="zh-CN"/>
        </w:rPr>
        <w:t>Co</w:t>
      </w:r>
      <w:r>
        <w:rPr>
          <w:rFonts w:eastAsia="等线"/>
          <w:kern w:val="2"/>
          <w:vertAlign w:val="subscript"/>
          <w:lang w:eastAsia="zh-CN"/>
        </w:rPr>
        <w:t>SA</w:t>
      </w:r>
      <w:r>
        <w:rPr>
          <w:rFonts w:eastAsia="等线"/>
          <w:kern w:val="2"/>
          <w:lang w:eastAsia="zh-CN"/>
        </w:rPr>
        <w:t>-N</w:t>
      </w:r>
      <w:r>
        <w:rPr>
          <w:rFonts w:eastAsia="等线" w:hint="eastAsia"/>
          <w:kern w:val="2"/>
          <w:vertAlign w:val="subscript"/>
          <w:lang w:val="en-US" w:eastAsia="zh-CN"/>
        </w:rPr>
        <w:t>4</w:t>
      </w:r>
      <w:r>
        <w:rPr>
          <w:rFonts w:eastAsia="等线"/>
          <w:kern w:val="2"/>
          <w:lang w:val="en-US" w:eastAsia="zh-CN"/>
        </w:rPr>
        <w:t xml:space="preserve"> catalyst. (a) Aberration-corrected HAADF-STEM image showing isolated Co single atoms uniformly dispersed throughout the carbon matrix (representative single-atom Co sites are highlighted with white circles). (b) Corresponding elemental maps revealing the spatial distributions of C, N, O, and Co in the </w:t>
      </w:r>
      <w:r>
        <w:rPr>
          <w:rFonts w:eastAsia="等线"/>
          <w:kern w:val="2"/>
          <w:lang w:eastAsia="zh-CN"/>
        </w:rPr>
        <w:t>Co</w:t>
      </w:r>
      <w:r>
        <w:rPr>
          <w:rFonts w:eastAsia="等线"/>
          <w:kern w:val="2"/>
          <w:vertAlign w:val="subscript"/>
          <w:lang w:eastAsia="zh-CN"/>
        </w:rPr>
        <w:t>SA</w:t>
      </w:r>
      <w:r>
        <w:rPr>
          <w:rFonts w:eastAsia="等线"/>
          <w:kern w:val="2"/>
          <w:lang w:eastAsia="zh-CN"/>
        </w:rPr>
        <w:t>-N</w:t>
      </w:r>
      <w:r>
        <w:rPr>
          <w:rFonts w:eastAsia="等线" w:hint="eastAsia"/>
          <w:kern w:val="2"/>
          <w:vertAlign w:val="subscript"/>
          <w:lang w:val="en-US" w:eastAsia="zh-CN"/>
        </w:rPr>
        <w:t>4</w:t>
      </w:r>
      <w:r>
        <w:rPr>
          <w:rFonts w:eastAsia="等线"/>
          <w:kern w:val="2"/>
          <w:lang w:val="en-US" w:eastAsia="zh-CN"/>
        </w:rPr>
        <w:t xml:space="preserve"> catalyst.</w:t>
      </w:r>
    </w:p>
    <w:p w:rsidR="00F368E8" w:rsidRDefault="00F368E8">
      <w:pPr>
        <w:widowControl w:val="0"/>
        <w:jc w:val="both"/>
        <w:rPr>
          <w:rFonts w:eastAsia="等线"/>
          <w:kern w:val="2"/>
          <w:lang w:val="en-US" w:eastAsia="zh-CN"/>
        </w:rPr>
      </w:pPr>
    </w:p>
    <w:p w:rsidR="00F368E8" w:rsidRDefault="00682A5E">
      <w:pPr>
        <w:jc w:val="both"/>
        <w:rPr>
          <w:rFonts w:eastAsia="宋体"/>
          <w:lang w:eastAsia="zh-CN"/>
        </w:rPr>
      </w:pPr>
      <w:r>
        <w:rPr>
          <w:rFonts w:eastAsia="宋体"/>
          <w:lang w:eastAsia="zh-CN"/>
        </w:rPr>
        <w:br w:type="page"/>
      </w:r>
    </w:p>
    <w:p w:rsidR="00F368E8" w:rsidRDefault="00682A5E">
      <w:pPr>
        <w:pStyle w:val="SchemeCaption"/>
        <w:spacing w:before="120" w:after="120" w:line="240" w:lineRule="auto"/>
        <w:rPr>
          <w:rFonts w:ascii="Times New Roman" w:eastAsia="宋体" w:hAnsi="Times New Roman"/>
          <w:bCs/>
          <w:sz w:val="24"/>
          <w:szCs w:val="24"/>
          <w:lang w:val="en-US" w:eastAsia="zh-CN"/>
        </w:rPr>
      </w:pPr>
      <w:r>
        <w:rPr>
          <w:rFonts w:ascii="Times New Roman" w:eastAsia="宋体" w:hAnsi="Times New Roman"/>
          <w:bCs/>
          <w:noProof/>
          <w:sz w:val="24"/>
          <w:szCs w:val="24"/>
          <w:lang w:val="en-US" w:eastAsia="zh-CN"/>
        </w:rPr>
        <w:lastRenderedPageBreak/>
        <w:drawing>
          <wp:inline distT="0" distB="0" distL="0" distR="0">
            <wp:extent cx="3495040" cy="2599690"/>
            <wp:effectExtent l="0" t="0" r="0" b="0"/>
            <wp:docPr id="3671377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3775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495040" cy="2599690"/>
                    </a:xfrm>
                    <a:prstGeom prst="rect">
                      <a:avLst/>
                    </a:prstGeom>
                    <a:noFill/>
                  </pic:spPr>
                </pic:pic>
              </a:graphicData>
            </a:graphic>
          </wp:inline>
        </w:drawing>
      </w:r>
    </w:p>
    <w:p w:rsidR="00F368E8" w:rsidRDefault="00682A5E">
      <w:pPr>
        <w:keepNext/>
        <w:spacing w:before="240" w:after="60"/>
        <w:jc w:val="both"/>
        <w:outlineLvl w:val="0"/>
        <w:rPr>
          <w:rFonts w:eastAsiaTheme="minorEastAsia"/>
          <w:b/>
          <w:lang w:val="en-US" w:eastAsia="zh-CN"/>
        </w:rPr>
      </w:pPr>
      <w:bookmarkStart w:id="1" w:name="_Hlk202626407"/>
      <w:r>
        <w:rPr>
          <w:b/>
          <w:lang w:val="en-US"/>
        </w:rPr>
        <w:t>Supplementary Fig.</w:t>
      </w:r>
      <w:bookmarkEnd w:id="1"/>
      <w:r>
        <w:rPr>
          <w:rFonts w:hint="eastAsia"/>
          <w:b/>
          <w:lang w:val="en-US"/>
        </w:rPr>
        <w:t xml:space="preserve"> </w:t>
      </w:r>
      <w:r>
        <w:rPr>
          <w:b/>
          <w:lang w:val="en-US"/>
        </w:rPr>
        <w:t>3.</w:t>
      </w:r>
    </w:p>
    <w:p w:rsidR="00F368E8" w:rsidRDefault="00682A5E">
      <w:pPr>
        <w:jc w:val="both"/>
        <w:rPr>
          <w:rFonts w:eastAsiaTheme="minorEastAsia"/>
          <w:lang w:eastAsia="zh-CN"/>
        </w:rPr>
      </w:pPr>
      <w:r>
        <w:rPr>
          <w:rFonts w:eastAsia="等线"/>
          <w:kern w:val="2"/>
          <w:lang w:val="en-US" w:eastAsia="zh-CN"/>
        </w:rPr>
        <w:t>Cobalt and nitrogen contents in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4</w:t>
      </w:r>
      <w:r>
        <w:rPr>
          <w:rFonts w:eastAsia="等线"/>
          <w:kern w:val="2"/>
          <w:lang w:val="en-US" w:eastAsia="zh-CN"/>
        </w:rPr>
        <w:t xml:space="preserve"> and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xml:space="preserve"> catalysts determined by inductively coupled plasma mass spectrometry (ICP-MS) and elemental analysis. ICP-MS analysis shows that the cobalt contents of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4</w:t>
      </w:r>
      <w:r>
        <w:rPr>
          <w:rFonts w:eastAsia="等线"/>
          <w:kern w:val="2"/>
          <w:lang w:val="en-US" w:eastAsia="zh-CN"/>
        </w:rPr>
        <w:t xml:space="preserve"> and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xml:space="preserve"> are 0.391 </w:t>
      </w:r>
      <w:proofErr w:type="spellStart"/>
      <w:r>
        <w:rPr>
          <w:rFonts w:eastAsia="等线"/>
          <w:kern w:val="2"/>
          <w:lang w:val="en-US" w:eastAsia="zh-CN"/>
        </w:rPr>
        <w:t>wt</w:t>
      </w:r>
      <w:proofErr w:type="spellEnd"/>
      <w:r>
        <w:rPr>
          <w:rFonts w:eastAsia="等线"/>
          <w:kern w:val="2"/>
          <w:lang w:val="en-US" w:eastAsia="zh-CN"/>
        </w:rPr>
        <w:t xml:space="preserve">% and 0.412 </w:t>
      </w:r>
      <w:proofErr w:type="spellStart"/>
      <w:r>
        <w:rPr>
          <w:rFonts w:eastAsia="等线"/>
          <w:kern w:val="2"/>
          <w:lang w:val="en-US" w:eastAsia="zh-CN"/>
        </w:rPr>
        <w:t>wt</w:t>
      </w:r>
      <w:proofErr w:type="spellEnd"/>
      <w:r>
        <w:rPr>
          <w:rFonts w:eastAsia="等线"/>
          <w:kern w:val="2"/>
          <w:lang w:val="en-US" w:eastAsia="zh-CN"/>
        </w:rPr>
        <w:t xml:space="preserve">%, respectively, while the zinc content is below the detection limit, consistent with its complete volatilization at high temperature. Elemental analysis reveals nitrogen contents of 6.41 </w:t>
      </w:r>
      <w:proofErr w:type="spellStart"/>
      <w:r>
        <w:rPr>
          <w:rFonts w:eastAsia="等线"/>
          <w:kern w:val="2"/>
          <w:lang w:val="en-US" w:eastAsia="zh-CN"/>
        </w:rPr>
        <w:t>wt</w:t>
      </w:r>
      <w:proofErr w:type="spellEnd"/>
      <w:r>
        <w:rPr>
          <w:rFonts w:eastAsia="等线"/>
          <w:kern w:val="2"/>
          <w:lang w:val="en-US" w:eastAsia="zh-CN"/>
        </w:rPr>
        <w:t>% for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4</w:t>
      </w:r>
      <w:r>
        <w:rPr>
          <w:rFonts w:eastAsia="等线"/>
          <w:kern w:val="2"/>
          <w:lang w:val="en-US" w:eastAsia="zh-CN"/>
        </w:rPr>
        <w:t xml:space="preserve"> and 2.08 </w:t>
      </w:r>
      <w:proofErr w:type="spellStart"/>
      <w:r>
        <w:rPr>
          <w:rFonts w:eastAsia="等线"/>
          <w:kern w:val="2"/>
          <w:lang w:val="en-US" w:eastAsia="zh-CN"/>
        </w:rPr>
        <w:t>wt</w:t>
      </w:r>
      <w:proofErr w:type="spellEnd"/>
      <w:r>
        <w:rPr>
          <w:rFonts w:eastAsia="等线"/>
          <w:kern w:val="2"/>
          <w:lang w:val="en-US" w:eastAsia="zh-CN"/>
        </w:rPr>
        <w:t>% for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xml:space="preserve">. </w:t>
      </w:r>
      <w:r>
        <w:rPr>
          <w:rFonts w:eastAsia="等线"/>
          <w:kern w:val="2"/>
          <w:lang w:val="en-US" w:eastAsia="zh-CN"/>
        </w:rPr>
        <w:br w:type="page"/>
      </w:r>
    </w:p>
    <w:p w:rsidR="00F368E8" w:rsidRDefault="00682A5E">
      <w:pPr>
        <w:pStyle w:val="SchemeCaption"/>
        <w:spacing w:before="120" w:after="120" w:line="240" w:lineRule="auto"/>
        <w:rPr>
          <w:rStyle w:val="Comment"/>
          <w:rFonts w:ascii="Times New Roman" w:hAnsi="Times New Roman"/>
          <w:color w:val="auto"/>
          <w:sz w:val="24"/>
          <w:lang w:val="en-US"/>
        </w:rPr>
      </w:pPr>
      <w:r>
        <w:rPr>
          <w:rFonts w:ascii="Times New Roman" w:eastAsia="等线" w:hAnsi="Times New Roman"/>
          <w:b/>
          <w:noProof/>
          <w:kern w:val="2"/>
          <w:sz w:val="24"/>
          <w:szCs w:val="24"/>
          <w:lang w:val="en-US" w:eastAsia="zh-CN"/>
        </w:rPr>
        <w:lastRenderedPageBreak/>
        <w:drawing>
          <wp:inline distT="0" distB="0" distL="0" distR="0">
            <wp:extent cx="5279390" cy="2234565"/>
            <wp:effectExtent l="0" t="0" r="0" b="0"/>
            <wp:docPr id="15671719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71939"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9390" cy="2234565"/>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bookmarkStart w:id="2" w:name="_Hlk202626654"/>
      <w:r>
        <w:rPr>
          <w:b/>
          <w:lang w:val="en-US"/>
        </w:rPr>
        <w:t>Supplementary Fig.</w:t>
      </w:r>
      <w:r>
        <w:rPr>
          <w:rFonts w:hint="eastAsia"/>
          <w:b/>
          <w:lang w:val="en-US"/>
        </w:rPr>
        <w:t xml:space="preserve"> </w:t>
      </w:r>
      <w:bookmarkEnd w:id="2"/>
      <w:r>
        <w:rPr>
          <w:b/>
          <w:lang w:val="en-US"/>
        </w:rPr>
        <w:t>4.</w:t>
      </w:r>
    </w:p>
    <w:p w:rsidR="00F368E8" w:rsidRDefault="00682A5E">
      <w:pPr>
        <w:widowControl w:val="0"/>
        <w:jc w:val="both"/>
        <w:rPr>
          <w:rFonts w:eastAsia="等线"/>
          <w:kern w:val="2"/>
          <w:lang w:val="en-US" w:eastAsia="zh-CN"/>
        </w:rPr>
      </w:pPr>
      <w:r>
        <w:rPr>
          <w:rFonts w:eastAsia="等线"/>
          <w:kern w:val="2"/>
          <w:lang w:val="en-US" w:eastAsia="zh-CN"/>
        </w:rPr>
        <w:t>N</w:t>
      </w:r>
      <w:r>
        <w:rPr>
          <w:rFonts w:eastAsia="等线" w:hint="eastAsia"/>
          <w:kern w:val="2"/>
          <w:vertAlign w:val="subscript"/>
          <w:lang w:val="en-US" w:eastAsia="zh-CN"/>
        </w:rPr>
        <w:t>2</w:t>
      </w:r>
      <w:r>
        <w:t xml:space="preserve"> </w:t>
      </w:r>
      <w:r>
        <w:rPr>
          <w:rFonts w:eastAsia="等线"/>
          <w:kern w:val="2"/>
          <w:lang w:val="en-US" w:eastAsia="zh-CN"/>
        </w:rPr>
        <w:t>adsorption-desorption isotherms of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xml:space="preserve"> and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4</w:t>
      </w:r>
      <w:r>
        <w:rPr>
          <w:rFonts w:eastAsia="等线"/>
          <w:kern w:val="2"/>
          <w:lang w:val="en-US" w:eastAsia="zh-CN"/>
        </w:rPr>
        <w:t xml:space="preserve"> catalysts. (a) N</w:t>
      </w:r>
      <w:r>
        <w:rPr>
          <w:rFonts w:eastAsia="等线" w:hint="eastAsia"/>
          <w:kern w:val="2"/>
          <w:vertAlign w:val="subscript"/>
          <w:lang w:val="en-US" w:eastAsia="zh-CN"/>
        </w:rPr>
        <w:t>2</w:t>
      </w:r>
      <w:r>
        <w:rPr>
          <w:rFonts w:eastAsia="等线"/>
          <w:kern w:val="2"/>
          <w:lang w:val="en-US" w:eastAsia="zh-CN"/>
        </w:rPr>
        <w:t xml:space="preserve"> adsorption-desorption isotherm of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(b) N</w:t>
      </w:r>
      <w:r>
        <w:rPr>
          <w:rFonts w:eastAsia="等线" w:hint="eastAsia"/>
          <w:kern w:val="2"/>
          <w:vertAlign w:val="subscript"/>
          <w:lang w:val="en-US" w:eastAsia="zh-CN"/>
        </w:rPr>
        <w:t>2</w:t>
      </w:r>
      <w:r>
        <w:rPr>
          <w:rFonts w:eastAsia="等线"/>
          <w:kern w:val="2"/>
          <w:lang w:val="en-US" w:eastAsia="zh-CN"/>
        </w:rPr>
        <w:t xml:space="preserve"> adsorption-desorption isotherm of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4</w:t>
      </w:r>
      <w:r>
        <w:rPr>
          <w:rFonts w:eastAsia="等线"/>
          <w:kern w:val="2"/>
          <w:lang w:val="en-US" w:eastAsia="zh-CN"/>
        </w:rPr>
        <w:t>. Both catalysts indicate the presence of hierarchical pore structures.</w:t>
      </w:r>
    </w:p>
    <w:p w:rsidR="00F368E8" w:rsidRDefault="00682A5E">
      <w:pPr>
        <w:jc w:val="both"/>
        <w:rPr>
          <w:lang w:val="en-GB"/>
        </w:rPr>
      </w:pPr>
      <w:r>
        <w:br w:type="page"/>
      </w:r>
    </w:p>
    <w:p w:rsidR="00F368E8" w:rsidRDefault="00682A5E">
      <w:pPr>
        <w:pStyle w:val="SchemeCaption"/>
        <w:spacing w:before="120" w:after="120" w:line="240" w:lineRule="auto"/>
        <w:rPr>
          <w:rStyle w:val="Comment"/>
          <w:rFonts w:ascii="Times New Roman" w:hAnsi="Times New Roman"/>
          <w:color w:val="auto"/>
          <w:sz w:val="24"/>
          <w:lang w:val="en-US"/>
        </w:rPr>
      </w:pPr>
      <w:r>
        <w:rPr>
          <w:rStyle w:val="Comment"/>
          <w:rFonts w:ascii="Times New Roman" w:hAnsi="Times New Roman"/>
          <w:noProof/>
          <w:color w:val="auto"/>
          <w:sz w:val="24"/>
          <w:lang w:val="en-US" w:eastAsia="zh-CN"/>
        </w:rPr>
        <w:lastRenderedPageBreak/>
        <w:drawing>
          <wp:inline distT="0" distB="0" distL="0" distR="0">
            <wp:extent cx="3971925" cy="1689100"/>
            <wp:effectExtent l="0" t="0" r="0" b="6350"/>
            <wp:docPr id="9906597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59778"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986645" cy="1695503"/>
                    </a:xfrm>
                    <a:prstGeom prst="rect">
                      <a:avLst/>
                    </a:prstGeom>
                    <a:noFill/>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b/>
          <w:lang w:val="en-US"/>
        </w:rPr>
        <w:t>5.</w:t>
      </w:r>
    </w:p>
    <w:p w:rsidR="00F368E8" w:rsidRDefault="00682A5E">
      <w:pPr>
        <w:widowControl w:val="0"/>
        <w:jc w:val="both"/>
        <w:rPr>
          <w:rFonts w:eastAsia="等线"/>
          <w:kern w:val="2"/>
          <w:lang w:val="en-US" w:eastAsia="zh-CN"/>
        </w:rPr>
      </w:pPr>
      <w:r>
        <w:rPr>
          <w:rFonts w:eastAsia="等线"/>
          <w:kern w:val="2"/>
          <w:lang w:val="en-US" w:eastAsia="zh-CN"/>
        </w:rPr>
        <w:t>Transmission electron microscopy images of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xml:space="preserve"> (a) and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4</w:t>
      </w:r>
      <w:r>
        <w:rPr>
          <w:rFonts w:eastAsia="等线"/>
          <w:kern w:val="2"/>
          <w:lang w:val="en-US" w:eastAsia="zh-CN"/>
        </w:rPr>
        <w:t xml:space="preserve"> (b).</w:t>
      </w:r>
    </w:p>
    <w:p w:rsidR="00F368E8" w:rsidRDefault="00682A5E">
      <w:pPr>
        <w:jc w:val="both"/>
        <w:rPr>
          <w:rFonts w:eastAsia="宋体"/>
          <w:lang w:eastAsia="zh-CN"/>
        </w:rPr>
      </w:pPr>
      <w:r>
        <w:rPr>
          <w:rFonts w:eastAsia="宋体"/>
          <w:bCs/>
          <w:iCs/>
          <w:lang w:val="en-US" w:eastAsia="en-US"/>
        </w:rPr>
        <w:br w:type="page"/>
      </w:r>
      <w:r>
        <w:rPr>
          <w:rFonts w:eastAsia="宋体" w:hint="eastAsia"/>
          <w:noProof/>
          <w:lang w:val="en-US" w:eastAsia="zh-CN"/>
        </w:rPr>
        <w:lastRenderedPageBreak/>
        <w:drawing>
          <wp:inline distT="0" distB="0" distL="114300" distR="114300">
            <wp:extent cx="3954780" cy="3315335"/>
            <wp:effectExtent l="0" t="0" r="7620" b="6985"/>
            <wp:docPr id="15" name="图片 15" descr="Grap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raph7"/>
                    <pic:cNvPicPr>
                      <a:picLocks noChangeAspect="1"/>
                    </pic:cNvPicPr>
                  </pic:nvPicPr>
                  <pic:blipFill>
                    <a:blip r:embed="rId13"/>
                    <a:stretch>
                      <a:fillRect/>
                    </a:stretch>
                  </pic:blipFill>
                  <pic:spPr>
                    <a:xfrm>
                      <a:off x="0" y="0"/>
                      <a:ext cx="3954780" cy="3315335"/>
                    </a:xfrm>
                    <a:prstGeom prst="rect">
                      <a:avLst/>
                    </a:prstGeom>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b/>
          <w:lang w:val="en-US"/>
        </w:rPr>
        <w:t>6.</w:t>
      </w:r>
    </w:p>
    <w:p w:rsidR="00F368E8" w:rsidRDefault="00682A5E">
      <w:pPr>
        <w:jc w:val="both"/>
        <w:rPr>
          <w:rFonts w:eastAsia="宋体"/>
          <w:lang w:eastAsia="zh-CN"/>
        </w:rPr>
      </w:pPr>
      <w:r>
        <w:rPr>
          <w:rFonts w:eastAsia="宋体"/>
          <w:kern w:val="2"/>
          <w:lang w:eastAsia="zh-CN"/>
        </w:rPr>
        <w:t>Raman spectra of NC, Co</w:t>
      </w:r>
      <w:r>
        <w:rPr>
          <w:rFonts w:eastAsia="宋体"/>
          <w:kern w:val="2"/>
          <w:vertAlign w:val="subscript"/>
          <w:lang w:eastAsia="zh-CN"/>
        </w:rPr>
        <w:t>SA</w:t>
      </w:r>
      <w:r>
        <w:rPr>
          <w:rFonts w:eastAsia="宋体"/>
          <w:kern w:val="2"/>
          <w:lang w:eastAsia="zh-CN"/>
        </w:rPr>
        <w:t>-N</w:t>
      </w:r>
      <w:r>
        <w:rPr>
          <w:rFonts w:eastAsia="宋体"/>
          <w:kern w:val="2"/>
          <w:vertAlign w:val="subscript"/>
          <w:lang w:eastAsia="zh-CN"/>
        </w:rPr>
        <w:t>3</w:t>
      </w:r>
      <w:r>
        <w:rPr>
          <w:rFonts w:eastAsia="宋体"/>
          <w:kern w:val="2"/>
          <w:lang w:eastAsia="zh-CN"/>
        </w:rPr>
        <w:t>, and Co</w:t>
      </w:r>
      <w:r>
        <w:rPr>
          <w:rFonts w:eastAsia="宋体"/>
          <w:kern w:val="2"/>
          <w:vertAlign w:val="subscript"/>
          <w:lang w:eastAsia="zh-CN"/>
        </w:rPr>
        <w:t>SA</w:t>
      </w:r>
      <w:r>
        <w:rPr>
          <w:rFonts w:eastAsia="宋体"/>
          <w:kern w:val="2"/>
          <w:lang w:eastAsia="zh-CN"/>
        </w:rPr>
        <w:t>-N</w:t>
      </w:r>
      <w:r>
        <w:rPr>
          <w:rFonts w:eastAsia="宋体"/>
          <w:kern w:val="2"/>
          <w:vertAlign w:val="subscript"/>
          <w:lang w:eastAsia="zh-CN"/>
        </w:rPr>
        <w:t>4</w:t>
      </w:r>
      <w:r>
        <w:rPr>
          <w:rFonts w:eastAsia="宋体"/>
          <w:kern w:val="2"/>
          <w:lang w:eastAsia="zh-CN"/>
        </w:rPr>
        <w:t>. The spectra exhibit characteristic D and G bands at approximately 1350 cm</w:t>
      </w:r>
      <w:r>
        <w:rPr>
          <w:rFonts w:eastAsia="宋体"/>
          <w:kern w:val="2"/>
          <w:vertAlign w:val="superscript"/>
          <w:lang w:eastAsia="zh-CN"/>
        </w:rPr>
        <w:t>-1</w:t>
      </w:r>
      <w:r>
        <w:rPr>
          <w:rFonts w:eastAsia="宋体"/>
          <w:kern w:val="2"/>
          <w:lang w:eastAsia="zh-CN"/>
        </w:rPr>
        <w:t xml:space="preserve"> and 1580 cm</w:t>
      </w:r>
      <w:r>
        <w:rPr>
          <w:rFonts w:eastAsia="宋体"/>
          <w:kern w:val="2"/>
          <w:vertAlign w:val="superscript"/>
          <w:lang w:eastAsia="zh-CN"/>
        </w:rPr>
        <w:t>-1</w:t>
      </w:r>
      <w:r>
        <w:rPr>
          <w:rFonts w:eastAsia="宋体"/>
          <w:kern w:val="2"/>
          <w:lang w:eastAsia="zh-CN"/>
        </w:rPr>
        <w:t>, respectively. The intensity ratios (Iᴅ/Iɢ) are 1.04 for Co</w:t>
      </w:r>
      <w:r>
        <w:rPr>
          <w:rFonts w:eastAsia="宋体"/>
          <w:kern w:val="2"/>
          <w:vertAlign w:val="subscript"/>
          <w:lang w:eastAsia="zh-CN"/>
        </w:rPr>
        <w:t>SA</w:t>
      </w:r>
      <w:r>
        <w:rPr>
          <w:rFonts w:eastAsia="宋体"/>
          <w:kern w:val="2"/>
          <w:lang w:eastAsia="zh-CN"/>
        </w:rPr>
        <w:t>-N</w:t>
      </w:r>
      <w:r>
        <w:rPr>
          <w:rFonts w:eastAsia="宋体"/>
          <w:kern w:val="2"/>
          <w:vertAlign w:val="subscript"/>
          <w:lang w:eastAsia="zh-CN"/>
        </w:rPr>
        <w:t>4</w:t>
      </w:r>
      <w:r>
        <w:rPr>
          <w:rFonts w:eastAsia="宋体"/>
          <w:kern w:val="2"/>
          <w:lang w:eastAsia="zh-CN"/>
        </w:rPr>
        <w:t xml:space="preserve"> and 1.06 for Co</w:t>
      </w:r>
      <w:r>
        <w:rPr>
          <w:rFonts w:eastAsia="宋体"/>
          <w:kern w:val="2"/>
          <w:vertAlign w:val="subscript"/>
          <w:lang w:eastAsia="zh-CN"/>
        </w:rPr>
        <w:t>SA</w:t>
      </w:r>
      <w:r>
        <w:rPr>
          <w:rFonts w:eastAsia="宋体"/>
          <w:kern w:val="2"/>
          <w:lang w:eastAsia="zh-CN"/>
        </w:rPr>
        <w:t>-N</w:t>
      </w:r>
      <w:r>
        <w:rPr>
          <w:rFonts w:eastAsia="宋体"/>
          <w:kern w:val="2"/>
          <w:vertAlign w:val="subscript"/>
          <w:lang w:eastAsia="zh-CN"/>
        </w:rPr>
        <w:t>3</w:t>
      </w:r>
      <w:r>
        <w:rPr>
          <w:rFonts w:eastAsia="宋体"/>
          <w:kern w:val="2"/>
          <w:lang w:eastAsia="zh-CN"/>
        </w:rPr>
        <w:t>, indicating increased structural defects and disorder in the three-coordinate Co</w:t>
      </w:r>
      <w:r>
        <w:rPr>
          <w:rFonts w:eastAsia="宋体"/>
          <w:kern w:val="2"/>
          <w:vertAlign w:val="subscript"/>
          <w:lang w:eastAsia="zh-CN"/>
        </w:rPr>
        <w:t>SA</w:t>
      </w:r>
      <w:r>
        <w:rPr>
          <w:rFonts w:eastAsia="宋体"/>
          <w:kern w:val="2"/>
          <w:lang w:eastAsia="zh-CN"/>
        </w:rPr>
        <w:t>-N</w:t>
      </w:r>
      <w:r>
        <w:rPr>
          <w:rFonts w:eastAsia="宋体"/>
          <w:kern w:val="2"/>
          <w:vertAlign w:val="subscript"/>
          <w:lang w:eastAsia="zh-CN"/>
        </w:rPr>
        <w:t>3</w:t>
      </w:r>
      <w:r>
        <w:rPr>
          <w:rFonts w:eastAsia="宋体"/>
          <w:kern w:val="2"/>
          <w:lang w:eastAsia="zh-CN"/>
        </w:rPr>
        <w:t xml:space="preserve"> catalyst.</w:t>
      </w:r>
    </w:p>
    <w:p w:rsidR="00F368E8" w:rsidRDefault="00F368E8">
      <w:pPr>
        <w:jc w:val="both"/>
      </w:pPr>
    </w:p>
    <w:p w:rsidR="00F368E8" w:rsidRDefault="00682A5E">
      <w:pPr>
        <w:jc w:val="both"/>
      </w:pPr>
      <w:r>
        <w:br w:type="page"/>
      </w:r>
    </w:p>
    <w:p w:rsidR="00F368E8" w:rsidRDefault="00F368E8">
      <w:pPr>
        <w:jc w:val="both"/>
        <w:rPr>
          <w:rFonts w:eastAsia="宋体"/>
          <w:bCs/>
          <w:iCs/>
          <w:lang w:val="en-US" w:eastAsia="en-US"/>
        </w:rPr>
      </w:pPr>
    </w:p>
    <w:p w:rsidR="00F368E8" w:rsidRDefault="00F368E8">
      <w:pPr>
        <w:jc w:val="both"/>
        <w:rPr>
          <w:lang w:val="en-US"/>
        </w:rPr>
      </w:pPr>
    </w:p>
    <w:p w:rsidR="00F368E8" w:rsidRDefault="00F368E8">
      <w:pPr>
        <w:jc w:val="both"/>
        <w:rPr>
          <w:bCs/>
          <w:lang w:val="en-US"/>
        </w:rPr>
      </w:pPr>
    </w:p>
    <w:p w:rsidR="00F368E8" w:rsidRDefault="00682A5E">
      <w:pPr>
        <w:pStyle w:val="SchemeCaption"/>
        <w:spacing w:before="120" w:after="120" w:line="240" w:lineRule="auto"/>
        <w:rPr>
          <w:rStyle w:val="Comment"/>
          <w:rFonts w:ascii="Times New Roman" w:hAnsi="Times New Roman"/>
          <w:color w:val="auto"/>
          <w:sz w:val="24"/>
          <w:lang w:val="en-US"/>
        </w:rPr>
      </w:pPr>
      <w:r>
        <w:rPr>
          <w:rFonts w:ascii="Times New Roman" w:eastAsia="等线" w:hAnsi="Times New Roman"/>
          <w:b/>
          <w:noProof/>
          <w:kern w:val="2"/>
          <w:sz w:val="24"/>
          <w:szCs w:val="24"/>
          <w:lang w:val="en-US" w:eastAsia="zh-CN"/>
        </w:rPr>
        <w:drawing>
          <wp:inline distT="0" distB="0" distL="0" distR="0">
            <wp:extent cx="2917825" cy="3291840"/>
            <wp:effectExtent l="0" t="0" r="0" b="3810"/>
            <wp:docPr id="18104555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55572"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917825" cy="3291840"/>
                    </a:xfrm>
                    <a:prstGeom prst="rect">
                      <a:avLst/>
                    </a:prstGeom>
                    <a:noFill/>
                    <a:ln>
                      <a:noFill/>
                    </a:ln>
                  </pic:spPr>
                </pic:pic>
              </a:graphicData>
            </a:graphic>
          </wp:inline>
        </w:drawing>
      </w:r>
    </w:p>
    <w:p w:rsidR="00F368E8" w:rsidRDefault="00682A5E">
      <w:pPr>
        <w:keepNext/>
        <w:spacing w:before="240" w:after="60"/>
        <w:jc w:val="both"/>
        <w:outlineLvl w:val="0"/>
        <w:rPr>
          <w:b/>
          <w:lang w:val="en-US"/>
        </w:rPr>
      </w:pPr>
      <w:r>
        <w:rPr>
          <w:b/>
          <w:lang w:val="en-US"/>
        </w:rPr>
        <w:t>Supplementary Fig.</w:t>
      </w:r>
      <w:r>
        <w:rPr>
          <w:rFonts w:hint="eastAsia"/>
          <w:b/>
          <w:lang w:val="en-US"/>
        </w:rPr>
        <w:t xml:space="preserve"> </w:t>
      </w:r>
      <w:r>
        <w:rPr>
          <w:b/>
          <w:lang w:val="en-US"/>
        </w:rPr>
        <w:t>7.</w:t>
      </w:r>
    </w:p>
    <w:p w:rsidR="00F368E8" w:rsidRDefault="00682A5E">
      <w:pPr>
        <w:jc w:val="both"/>
        <w:rPr>
          <w:rFonts w:eastAsia="等线"/>
          <w:bCs/>
          <w:kern w:val="2"/>
          <w:lang w:val="en-US" w:eastAsia="zh-CN"/>
        </w:rPr>
      </w:pPr>
      <w:r>
        <w:rPr>
          <w:rFonts w:eastAsia="等线"/>
          <w:bCs/>
          <w:kern w:val="2"/>
          <w:lang w:val="en-US" w:eastAsia="zh-CN"/>
        </w:rPr>
        <w:t>High-resolution X-ray photoelectron spectroscopy (XPS) Co 2p core-level spectra of Co</w:t>
      </w:r>
      <w:r>
        <w:rPr>
          <w:rFonts w:eastAsia="等线"/>
          <w:bCs/>
          <w:kern w:val="2"/>
          <w:vertAlign w:val="subscript"/>
          <w:lang w:val="en-US" w:eastAsia="zh-CN"/>
        </w:rPr>
        <w:t>SA</w:t>
      </w:r>
      <w:r>
        <w:rPr>
          <w:rFonts w:eastAsia="等线"/>
          <w:bCs/>
          <w:kern w:val="2"/>
          <w:lang w:val="en-US" w:eastAsia="zh-CN"/>
        </w:rPr>
        <w:t>-N</w:t>
      </w:r>
      <w:r>
        <w:rPr>
          <w:rFonts w:eastAsia="等线"/>
          <w:bCs/>
          <w:kern w:val="2"/>
          <w:vertAlign w:val="subscript"/>
          <w:lang w:val="en-US" w:eastAsia="zh-CN"/>
        </w:rPr>
        <w:t>3</w:t>
      </w:r>
      <w:r>
        <w:rPr>
          <w:rFonts w:eastAsia="等线"/>
          <w:bCs/>
          <w:kern w:val="2"/>
          <w:lang w:val="en-US" w:eastAsia="zh-CN"/>
        </w:rPr>
        <w:t xml:space="preserve"> and Co</w:t>
      </w:r>
      <w:r>
        <w:rPr>
          <w:rFonts w:eastAsia="等线"/>
          <w:bCs/>
          <w:kern w:val="2"/>
          <w:vertAlign w:val="subscript"/>
          <w:lang w:val="en-US" w:eastAsia="zh-CN"/>
        </w:rPr>
        <w:t>SA</w:t>
      </w:r>
      <w:r>
        <w:rPr>
          <w:rFonts w:eastAsia="等线"/>
          <w:bCs/>
          <w:kern w:val="2"/>
          <w:lang w:val="en-US" w:eastAsia="zh-CN"/>
        </w:rPr>
        <w:t>-N</w:t>
      </w:r>
      <w:r>
        <w:rPr>
          <w:rFonts w:eastAsia="等线"/>
          <w:bCs/>
          <w:kern w:val="2"/>
          <w:vertAlign w:val="subscript"/>
          <w:lang w:val="en-US" w:eastAsia="zh-CN"/>
        </w:rPr>
        <w:t>4</w:t>
      </w:r>
      <w:r>
        <w:rPr>
          <w:rFonts w:eastAsia="等线"/>
          <w:bCs/>
          <w:kern w:val="2"/>
          <w:lang w:val="en-US" w:eastAsia="zh-CN"/>
        </w:rPr>
        <w:t xml:space="preserve"> catalysts. Both spectra exhibit two prominent peaks at ~782.4 eV and ~797.2 eV, corresponding to Co 2</w:t>
      </w:r>
      <w:r>
        <w:rPr>
          <w:rFonts w:eastAsia="等线"/>
          <w:i/>
          <w:iCs/>
          <w:kern w:val="2"/>
          <w:lang w:eastAsia="zh-CN"/>
        </w:rPr>
        <w:t>p</w:t>
      </w:r>
      <w:r>
        <w:rPr>
          <w:rFonts w:eastAsia="等线"/>
          <w:kern w:val="2"/>
          <w:vertAlign w:val="subscript"/>
          <w:lang w:eastAsia="zh-CN"/>
        </w:rPr>
        <w:t>3/2</w:t>
      </w:r>
      <w:r>
        <w:rPr>
          <w:rFonts w:eastAsia="等线"/>
          <w:bCs/>
          <w:kern w:val="2"/>
          <w:lang w:val="en-US" w:eastAsia="zh-CN"/>
        </w:rPr>
        <w:t xml:space="preserve"> and Co 2</w:t>
      </w:r>
      <w:r>
        <w:rPr>
          <w:rFonts w:eastAsia="等线"/>
          <w:i/>
          <w:iCs/>
          <w:kern w:val="2"/>
          <w:lang w:eastAsia="zh-CN"/>
        </w:rPr>
        <w:t>p</w:t>
      </w:r>
      <w:r>
        <w:rPr>
          <w:rFonts w:eastAsia="等线"/>
          <w:kern w:val="2"/>
          <w:vertAlign w:val="subscript"/>
          <w:lang w:eastAsia="zh-CN"/>
        </w:rPr>
        <w:t>1/2</w:t>
      </w:r>
      <w:r>
        <w:rPr>
          <w:rFonts w:eastAsia="等线"/>
          <w:bCs/>
          <w:kern w:val="2"/>
          <w:lang w:val="en-US" w:eastAsia="zh-CN"/>
        </w:rPr>
        <w:t>, respectively. Notably, the Co-N peaks in Co</w:t>
      </w:r>
      <w:r>
        <w:rPr>
          <w:rFonts w:eastAsia="等线"/>
          <w:bCs/>
          <w:kern w:val="2"/>
          <w:vertAlign w:val="subscript"/>
          <w:lang w:val="en-US" w:eastAsia="zh-CN"/>
        </w:rPr>
        <w:t>SA</w:t>
      </w:r>
      <w:r>
        <w:rPr>
          <w:rFonts w:eastAsia="等线"/>
          <w:bCs/>
          <w:kern w:val="2"/>
          <w:lang w:val="en-US" w:eastAsia="zh-CN"/>
        </w:rPr>
        <w:t>-N</w:t>
      </w:r>
      <w:r>
        <w:rPr>
          <w:rFonts w:eastAsia="等线"/>
          <w:bCs/>
          <w:kern w:val="2"/>
          <w:vertAlign w:val="subscript"/>
          <w:lang w:val="en-US" w:eastAsia="zh-CN"/>
        </w:rPr>
        <w:t>3</w:t>
      </w:r>
      <w:r>
        <w:rPr>
          <w:rFonts w:eastAsia="等线"/>
          <w:bCs/>
          <w:kern w:val="2"/>
          <w:lang w:val="en-US" w:eastAsia="zh-CN"/>
        </w:rPr>
        <w:t xml:space="preserve"> are negatively shifted relative to those in Co</w:t>
      </w:r>
      <w:r>
        <w:rPr>
          <w:rFonts w:eastAsia="等线"/>
          <w:bCs/>
          <w:kern w:val="2"/>
          <w:vertAlign w:val="subscript"/>
          <w:lang w:val="en-US" w:eastAsia="zh-CN"/>
        </w:rPr>
        <w:t>SA</w:t>
      </w:r>
      <w:r>
        <w:rPr>
          <w:rFonts w:eastAsia="等线"/>
          <w:bCs/>
          <w:kern w:val="2"/>
          <w:lang w:val="en-US" w:eastAsia="zh-CN"/>
        </w:rPr>
        <w:t>-N</w:t>
      </w:r>
      <w:r>
        <w:rPr>
          <w:rFonts w:eastAsia="等线"/>
          <w:bCs/>
          <w:kern w:val="2"/>
          <w:vertAlign w:val="subscript"/>
          <w:lang w:val="en-US" w:eastAsia="zh-CN"/>
        </w:rPr>
        <w:t>4</w:t>
      </w:r>
      <w:r>
        <w:rPr>
          <w:rFonts w:eastAsia="等线"/>
          <w:bCs/>
          <w:kern w:val="2"/>
          <w:lang w:val="en-US" w:eastAsia="zh-CN"/>
        </w:rPr>
        <w:t xml:space="preserve">, indicating increased electron density at the cobalt center due to the reduced coordination </w:t>
      </w:r>
      <w:proofErr w:type="spellStart"/>
      <w:r>
        <w:rPr>
          <w:rFonts w:eastAsia="等线"/>
          <w:bCs/>
          <w:kern w:val="2"/>
          <w:lang w:val="en-US" w:eastAsia="zh-CN"/>
        </w:rPr>
        <w:t>numbe</w:t>
      </w:r>
      <w:proofErr w:type="spellEnd"/>
    </w:p>
    <w:p w:rsidR="00F368E8" w:rsidRDefault="00682A5E">
      <w:pPr>
        <w:jc w:val="both"/>
        <w:rPr>
          <w:rFonts w:eastAsia="宋体"/>
          <w:lang w:val="en-US" w:eastAsia="zh-CN"/>
        </w:rPr>
      </w:pPr>
      <w:r>
        <w:rPr>
          <w:rFonts w:eastAsia="宋体"/>
          <w:lang w:val="en-US" w:eastAsia="zh-CN"/>
        </w:rPr>
        <w:br w:type="page"/>
      </w:r>
    </w:p>
    <w:p w:rsidR="00F368E8" w:rsidRDefault="00682A5E">
      <w:pPr>
        <w:spacing w:before="360"/>
        <w:jc w:val="both"/>
        <w:rPr>
          <w:rStyle w:val="Comment"/>
          <w:rFonts w:ascii="Times New Roman" w:hAnsi="Times New Roman"/>
          <w:color w:val="auto"/>
          <w:sz w:val="24"/>
          <w:lang w:val="en-US"/>
        </w:rPr>
      </w:pPr>
      <w:r>
        <w:rPr>
          <w:rFonts w:eastAsia="等线"/>
          <w:b/>
          <w:noProof/>
          <w:kern w:val="2"/>
          <w:lang w:val="en-US" w:eastAsia="zh-CN"/>
        </w:rPr>
        <w:lastRenderedPageBreak/>
        <w:drawing>
          <wp:inline distT="0" distB="0" distL="0" distR="0">
            <wp:extent cx="3638550" cy="3508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652677" cy="3522556"/>
                    </a:xfrm>
                    <a:prstGeom prst="rect">
                      <a:avLst/>
                    </a:prstGeom>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8</w:t>
      </w:r>
      <w:r>
        <w:rPr>
          <w:b/>
          <w:lang w:val="en-US"/>
        </w:rPr>
        <w:t>.</w:t>
      </w:r>
    </w:p>
    <w:p w:rsidR="00F368E8" w:rsidRDefault="00682A5E">
      <w:pPr>
        <w:widowControl w:val="0"/>
        <w:jc w:val="both"/>
        <w:rPr>
          <w:rFonts w:eastAsia="等线"/>
          <w:bCs/>
          <w:kern w:val="2"/>
          <w:lang w:val="en-US" w:eastAsia="zh-CN"/>
        </w:rPr>
      </w:pPr>
      <w:r>
        <w:rPr>
          <w:rFonts w:eastAsia="等线"/>
          <w:bCs/>
          <w:kern w:val="2"/>
          <w:lang w:val="en-US" w:eastAsia="zh-CN"/>
        </w:rPr>
        <w:t>X-ray photoelectron spectroscopy (XPS) core-level spectra of the Co</w:t>
      </w:r>
      <w:r>
        <w:rPr>
          <w:rFonts w:eastAsia="等线"/>
          <w:bCs/>
          <w:kern w:val="2"/>
          <w:vertAlign w:val="subscript"/>
          <w:lang w:val="en-US" w:eastAsia="zh-CN"/>
        </w:rPr>
        <w:t>SA</w:t>
      </w:r>
      <w:r>
        <w:rPr>
          <w:rFonts w:eastAsia="等线"/>
          <w:bCs/>
          <w:kern w:val="2"/>
          <w:lang w:val="en-US" w:eastAsia="zh-CN"/>
        </w:rPr>
        <w:t>-N</w:t>
      </w:r>
      <w:r>
        <w:rPr>
          <w:rFonts w:eastAsia="等线"/>
          <w:bCs/>
          <w:kern w:val="2"/>
          <w:vertAlign w:val="subscript"/>
          <w:lang w:val="en-US" w:eastAsia="zh-CN"/>
        </w:rPr>
        <w:t>3</w:t>
      </w:r>
      <w:r>
        <w:rPr>
          <w:rFonts w:eastAsia="等线"/>
          <w:bCs/>
          <w:kern w:val="2"/>
          <w:lang w:val="en-US" w:eastAsia="zh-CN"/>
        </w:rPr>
        <w:t xml:space="preserve"> and Co</w:t>
      </w:r>
      <w:r>
        <w:rPr>
          <w:rFonts w:eastAsia="等线"/>
          <w:bCs/>
          <w:kern w:val="2"/>
          <w:vertAlign w:val="subscript"/>
          <w:lang w:val="en-US" w:eastAsia="zh-CN"/>
        </w:rPr>
        <w:t>SA</w:t>
      </w:r>
      <w:r>
        <w:rPr>
          <w:rFonts w:eastAsia="等线"/>
          <w:bCs/>
          <w:kern w:val="2"/>
          <w:lang w:val="en-US" w:eastAsia="zh-CN"/>
        </w:rPr>
        <w:t>-N</w:t>
      </w:r>
      <w:r>
        <w:rPr>
          <w:rFonts w:eastAsia="等线"/>
          <w:bCs/>
          <w:kern w:val="2"/>
          <w:vertAlign w:val="subscript"/>
          <w:lang w:val="en-US" w:eastAsia="zh-CN"/>
        </w:rPr>
        <w:t>4</w:t>
      </w:r>
      <w:r>
        <w:rPr>
          <w:rFonts w:eastAsia="等线"/>
          <w:bCs/>
          <w:kern w:val="2"/>
          <w:lang w:val="en-US" w:eastAsia="zh-CN"/>
        </w:rPr>
        <w:t xml:space="preserve"> of Zn 2p. No detectable Zn 2p signal is observed in either catalyst, confirming that zinc is completely volatilized during the high-temperature calcination process, consistent with the ICP-MS results.</w:t>
      </w:r>
    </w:p>
    <w:p w:rsidR="00F368E8" w:rsidRDefault="00682A5E">
      <w:pPr>
        <w:jc w:val="both"/>
        <w:rPr>
          <w:bCs/>
          <w:w w:val="108"/>
          <w:lang w:val="en-US" w:eastAsia="zh-CN"/>
        </w:rPr>
      </w:pPr>
      <w:r>
        <w:rPr>
          <w:bCs/>
          <w:w w:val="108"/>
          <w:lang w:val="en-US" w:eastAsia="zh-CN"/>
        </w:rPr>
        <w:br w:type="page"/>
      </w:r>
    </w:p>
    <w:p w:rsidR="00F368E8" w:rsidRDefault="00682A5E">
      <w:pPr>
        <w:pStyle w:val="P1"/>
        <w:spacing w:line="240" w:lineRule="auto"/>
        <w:jc w:val="both"/>
        <w:rPr>
          <w:rFonts w:ascii="Times New Roman" w:eastAsiaTheme="minorEastAsia" w:hAnsi="Times New Roman"/>
          <w:sz w:val="24"/>
          <w:lang w:eastAsia="zh-CN"/>
        </w:rPr>
      </w:pPr>
      <w:r>
        <w:rPr>
          <w:rFonts w:ascii="Times New Roman" w:eastAsia="等线" w:hAnsi="Times New Roman"/>
          <w:b/>
          <w:noProof/>
          <w:kern w:val="2"/>
          <w:sz w:val="24"/>
          <w:lang w:eastAsia="zh-CN"/>
        </w:rPr>
        <w:lastRenderedPageBreak/>
        <w:drawing>
          <wp:inline distT="0" distB="0" distL="0" distR="0">
            <wp:extent cx="3522345" cy="3896360"/>
            <wp:effectExtent l="0" t="0" r="1905" b="8890"/>
            <wp:docPr id="11573858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85818"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522345" cy="3896360"/>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9</w:t>
      </w:r>
      <w:r>
        <w:rPr>
          <w:b/>
          <w:lang w:val="en-US"/>
        </w:rPr>
        <w:t>.</w:t>
      </w:r>
    </w:p>
    <w:p w:rsidR="00F368E8" w:rsidRDefault="00682A5E">
      <w:pPr>
        <w:widowControl w:val="0"/>
        <w:jc w:val="both"/>
        <w:rPr>
          <w:rFonts w:eastAsia="等线"/>
          <w:kern w:val="2"/>
          <w:lang w:val="en-US" w:eastAsia="zh-CN"/>
        </w:rPr>
      </w:pPr>
      <w:r>
        <w:rPr>
          <w:rFonts w:eastAsia="等线"/>
          <w:kern w:val="2"/>
          <w:lang w:val="en-US" w:eastAsia="zh-CN"/>
        </w:rPr>
        <w:t>High-resolution X-ray photoelectron spectroscopy (XPS) N 1s core-level spectra of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xml:space="preserve"> and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4</w:t>
      </w:r>
      <w:r>
        <w:rPr>
          <w:rFonts w:eastAsia="等线"/>
          <w:kern w:val="2"/>
          <w:lang w:val="en-US" w:eastAsia="zh-CN"/>
        </w:rPr>
        <w:t xml:space="preserve"> catalysts. The spectra are </w:t>
      </w:r>
      <w:proofErr w:type="spellStart"/>
      <w:r>
        <w:rPr>
          <w:rFonts w:eastAsia="等线"/>
          <w:kern w:val="2"/>
          <w:lang w:val="en-US" w:eastAsia="zh-CN"/>
        </w:rPr>
        <w:t>deconvoluted</w:t>
      </w:r>
      <w:proofErr w:type="spellEnd"/>
      <w:r>
        <w:rPr>
          <w:rFonts w:eastAsia="等线"/>
          <w:kern w:val="2"/>
          <w:lang w:val="en-US" w:eastAsia="zh-CN"/>
        </w:rPr>
        <w:t xml:space="preserve"> into five distinct nitrogen species: </w:t>
      </w:r>
      <w:proofErr w:type="spellStart"/>
      <w:r>
        <w:rPr>
          <w:rFonts w:eastAsia="等线"/>
          <w:kern w:val="2"/>
          <w:lang w:val="en-US" w:eastAsia="zh-CN"/>
        </w:rPr>
        <w:t>pyridinic</w:t>
      </w:r>
      <w:proofErr w:type="spellEnd"/>
      <w:r>
        <w:rPr>
          <w:rFonts w:eastAsia="等线"/>
          <w:kern w:val="2"/>
          <w:lang w:val="en-US" w:eastAsia="zh-CN"/>
        </w:rPr>
        <w:t xml:space="preserve"> N (398.1 eV), Co-</w:t>
      </w:r>
      <w:proofErr w:type="spellStart"/>
      <w:r>
        <w:rPr>
          <w:rFonts w:eastAsia="等线"/>
          <w:kern w:val="2"/>
          <w:lang w:val="en-US" w:eastAsia="zh-CN"/>
        </w:rPr>
        <w:t>N</w:t>
      </w:r>
      <w:r>
        <w:rPr>
          <w:rFonts w:eastAsia="等线"/>
          <w:kern w:val="2"/>
          <w:vertAlign w:val="subscript"/>
          <w:lang w:val="en-US" w:eastAsia="zh-CN"/>
        </w:rPr>
        <w:t>x</w:t>
      </w:r>
      <w:proofErr w:type="spellEnd"/>
      <w:r>
        <w:rPr>
          <w:rFonts w:eastAsia="等线"/>
          <w:kern w:val="2"/>
          <w:lang w:val="en-US" w:eastAsia="zh-CN"/>
        </w:rPr>
        <w:t xml:space="preserve"> (399.1 eV), </w:t>
      </w:r>
      <w:proofErr w:type="spellStart"/>
      <w:r>
        <w:rPr>
          <w:rFonts w:eastAsia="等线"/>
          <w:kern w:val="2"/>
          <w:lang w:val="en-US" w:eastAsia="zh-CN"/>
        </w:rPr>
        <w:t>pyrrolic</w:t>
      </w:r>
      <w:proofErr w:type="spellEnd"/>
      <w:r>
        <w:rPr>
          <w:rFonts w:eastAsia="等线"/>
          <w:kern w:val="2"/>
          <w:lang w:val="en-US" w:eastAsia="zh-CN"/>
        </w:rPr>
        <w:t xml:space="preserve"> N (401.3 eV), graphitic N (403.7 eV), and oxidized N (407.1 eV). The decrease in the Co-</w:t>
      </w:r>
      <w:proofErr w:type="spellStart"/>
      <w:r>
        <w:rPr>
          <w:rFonts w:eastAsia="等线"/>
          <w:kern w:val="2"/>
          <w:lang w:val="en-US" w:eastAsia="zh-CN"/>
        </w:rPr>
        <w:t>N</w:t>
      </w:r>
      <w:r>
        <w:rPr>
          <w:rFonts w:eastAsia="等线"/>
          <w:kern w:val="2"/>
          <w:vertAlign w:val="subscript"/>
          <w:lang w:val="en-US" w:eastAsia="zh-CN"/>
        </w:rPr>
        <w:t>x</w:t>
      </w:r>
      <w:proofErr w:type="spellEnd"/>
      <w:r>
        <w:rPr>
          <w:rFonts w:eastAsia="等线"/>
          <w:kern w:val="2"/>
          <w:lang w:val="en-US" w:eastAsia="zh-CN"/>
        </w:rPr>
        <w:t xml:space="preserve"> content in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xml:space="preserve"> is related to the reduced coordination number of Co and N.</w:t>
      </w:r>
    </w:p>
    <w:p w:rsidR="00F368E8" w:rsidRDefault="00682A5E">
      <w:pPr>
        <w:jc w:val="both"/>
        <w:rPr>
          <w:rFonts w:eastAsiaTheme="minorEastAsia"/>
          <w:lang w:eastAsia="zh-CN"/>
        </w:rPr>
      </w:pPr>
      <w:r>
        <w:rPr>
          <w:rFonts w:eastAsiaTheme="minorEastAsia"/>
          <w:lang w:eastAsia="zh-CN"/>
        </w:rPr>
        <w:br w:type="page"/>
      </w:r>
    </w:p>
    <w:p w:rsidR="00F368E8" w:rsidRDefault="00682A5E">
      <w:pPr>
        <w:pStyle w:val="SchemeCaption"/>
        <w:spacing w:before="120" w:after="120" w:line="240" w:lineRule="auto"/>
        <w:rPr>
          <w:rFonts w:ascii="Times New Roman" w:eastAsiaTheme="minorEastAsia" w:hAnsi="Times New Roman"/>
          <w:sz w:val="24"/>
          <w:lang w:eastAsia="zh-CN"/>
        </w:rPr>
      </w:pPr>
      <w:r>
        <w:rPr>
          <w:rFonts w:ascii="Times New Roman" w:eastAsia="等线" w:hAnsi="Times New Roman"/>
          <w:b/>
          <w:noProof/>
          <w:kern w:val="2"/>
          <w:sz w:val="24"/>
          <w:szCs w:val="24"/>
          <w:lang w:val="en-US" w:eastAsia="zh-CN"/>
        </w:rPr>
        <w:lastRenderedPageBreak/>
        <w:drawing>
          <wp:inline distT="0" distB="0" distL="0" distR="0">
            <wp:extent cx="4063365" cy="4357370"/>
            <wp:effectExtent l="0" t="0" r="0" b="5080"/>
            <wp:docPr id="9164018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01848"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063365" cy="4357370"/>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10</w:t>
      </w:r>
      <w:r>
        <w:rPr>
          <w:b/>
          <w:lang w:val="en-US"/>
        </w:rPr>
        <w:t>.</w:t>
      </w:r>
    </w:p>
    <w:p w:rsidR="00F368E8" w:rsidRDefault="00682A5E">
      <w:pPr>
        <w:autoSpaceDE w:val="0"/>
        <w:autoSpaceDN w:val="0"/>
        <w:adjustRightInd w:val="0"/>
        <w:spacing w:beforeLines="50" w:before="120"/>
        <w:jc w:val="both"/>
        <w:rPr>
          <w:rFonts w:eastAsia="等线"/>
          <w:bCs/>
          <w:kern w:val="2"/>
          <w:lang w:eastAsia="zh-CN"/>
        </w:rPr>
      </w:pPr>
      <w:bookmarkStart w:id="3" w:name="OLE_LINK54"/>
      <w:r>
        <w:rPr>
          <w:rFonts w:eastAsia="等线"/>
          <w:bCs/>
          <w:kern w:val="2"/>
          <w:lang w:eastAsia="zh-CN"/>
        </w:rPr>
        <w:t>Fourier-transformed magnitudes of Co K-edge EXAFS spectra for reference samples and catalysts. (a) Co foil, (b) CoO, (c) Co</w:t>
      </w:r>
      <w:r>
        <w:rPr>
          <w:rFonts w:eastAsia="等线"/>
          <w:bCs/>
          <w:kern w:val="2"/>
          <w:vertAlign w:val="subscript"/>
          <w:lang w:eastAsia="zh-CN"/>
        </w:rPr>
        <w:t>SA</w:t>
      </w:r>
      <w:r>
        <w:rPr>
          <w:rFonts w:eastAsia="等线"/>
          <w:bCs/>
          <w:kern w:val="2"/>
          <w:lang w:eastAsia="zh-CN"/>
        </w:rPr>
        <w:t>-N</w:t>
      </w:r>
      <w:r>
        <w:rPr>
          <w:rFonts w:eastAsia="等线"/>
          <w:bCs/>
          <w:kern w:val="2"/>
          <w:vertAlign w:val="subscript"/>
          <w:lang w:eastAsia="zh-CN"/>
        </w:rPr>
        <w:t>4</w:t>
      </w:r>
      <w:r>
        <w:rPr>
          <w:rFonts w:eastAsia="等线"/>
          <w:bCs/>
          <w:kern w:val="2"/>
          <w:lang w:eastAsia="zh-CN"/>
        </w:rPr>
        <w:t>, and (d) Co</w:t>
      </w:r>
      <w:r>
        <w:rPr>
          <w:rFonts w:eastAsia="等线"/>
          <w:bCs/>
          <w:kern w:val="2"/>
          <w:vertAlign w:val="subscript"/>
          <w:lang w:eastAsia="zh-CN"/>
        </w:rPr>
        <w:t>SA</w:t>
      </w:r>
      <w:r>
        <w:rPr>
          <w:rFonts w:eastAsia="等线"/>
          <w:bCs/>
          <w:kern w:val="2"/>
          <w:lang w:eastAsia="zh-CN"/>
        </w:rPr>
        <w:t>-N</w:t>
      </w:r>
      <w:r>
        <w:rPr>
          <w:rFonts w:eastAsia="等线"/>
          <w:bCs/>
          <w:kern w:val="2"/>
          <w:vertAlign w:val="subscript"/>
          <w:lang w:eastAsia="zh-CN"/>
        </w:rPr>
        <w:t>3</w:t>
      </w:r>
      <w:r>
        <w:rPr>
          <w:rFonts w:eastAsia="等线"/>
          <w:bCs/>
          <w:kern w:val="2"/>
          <w:lang w:eastAsia="zh-CN"/>
        </w:rPr>
        <w:t>. A pronounced peak at ~1.50 Å corresponds to the Co‒N scattering path in both Co</w:t>
      </w:r>
      <w:r>
        <w:rPr>
          <w:rFonts w:eastAsia="等线"/>
          <w:bCs/>
          <w:kern w:val="2"/>
          <w:vertAlign w:val="subscript"/>
          <w:lang w:eastAsia="zh-CN"/>
        </w:rPr>
        <w:t>SA</w:t>
      </w:r>
      <w:r>
        <w:rPr>
          <w:rFonts w:eastAsia="等线"/>
          <w:bCs/>
          <w:kern w:val="2"/>
          <w:lang w:eastAsia="zh-CN"/>
        </w:rPr>
        <w:t>-N</w:t>
      </w:r>
      <w:r>
        <w:rPr>
          <w:rFonts w:eastAsia="等线"/>
          <w:bCs/>
          <w:kern w:val="2"/>
          <w:vertAlign w:val="subscript"/>
          <w:lang w:eastAsia="zh-CN"/>
        </w:rPr>
        <w:t xml:space="preserve">4 </w:t>
      </w:r>
      <w:r>
        <w:rPr>
          <w:rFonts w:eastAsia="等线"/>
          <w:bCs/>
          <w:kern w:val="2"/>
          <w:lang w:eastAsia="zh-CN"/>
        </w:rPr>
        <w:t>and Co</w:t>
      </w:r>
      <w:r>
        <w:rPr>
          <w:rFonts w:eastAsia="等线"/>
          <w:bCs/>
          <w:kern w:val="2"/>
          <w:vertAlign w:val="subscript"/>
          <w:lang w:eastAsia="zh-CN"/>
        </w:rPr>
        <w:t>SA</w:t>
      </w:r>
      <w:r>
        <w:rPr>
          <w:rFonts w:eastAsia="等线"/>
          <w:bCs/>
          <w:kern w:val="2"/>
          <w:lang w:eastAsia="zh-CN"/>
        </w:rPr>
        <w:t>-N</w:t>
      </w:r>
      <w:r>
        <w:rPr>
          <w:rFonts w:eastAsia="等线"/>
          <w:bCs/>
          <w:kern w:val="2"/>
          <w:vertAlign w:val="subscript"/>
          <w:lang w:eastAsia="zh-CN"/>
        </w:rPr>
        <w:t>3</w:t>
      </w:r>
      <w:r>
        <w:rPr>
          <w:rFonts w:eastAsia="等线"/>
          <w:bCs/>
          <w:kern w:val="2"/>
          <w:lang w:eastAsia="zh-CN"/>
        </w:rPr>
        <w:t>, while no Co‒Co scattering signal is detected around 2.20 Å, confirming the absence of Co clusters or nanoparticles and demonstrating atomic dispersion of Co species.</w:t>
      </w:r>
    </w:p>
    <w:bookmarkEnd w:id="3"/>
    <w:p w:rsidR="00F368E8" w:rsidRDefault="00682A5E">
      <w:pPr>
        <w:autoSpaceDE w:val="0"/>
        <w:autoSpaceDN w:val="0"/>
        <w:adjustRightInd w:val="0"/>
        <w:spacing w:beforeLines="50" w:before="120"/>
        <w:jc w:val="both"/>
        <w:rPr>
          <w:rFonts w:eastAsia="宋体"/>
          <w:lang w:val="en-US" w:eastAsia="zh-CN"/>
        </w:rPr>
      </w:pPr>
      <w:r>
        <w:rPr>
          <w:rFonts w:eastAsia="宋体"/>
          <w:lang w:val="en-US" w:eastAsia="zh-CN"/>
        </w:rPr>
        <w:br w:type="page"/>
      </w:r>
    </w:p>
    <w:p w:rsidR="00F368E8" w:rsidRDefault="00682A5E">
      <w:pPr>
        <w:autoSpaceDE w:val="0"/>
        <w:autoSpaceDN w:val="0"/>
        <w:adjustRightInd w:val="0"/>
        <w:spacing w:beforeLines="50" w:before="120"/>
        <w:jc w:val="both"/>
        <w:rPr>
          <w:rFonts w:eastAsiaTheme="minorEastAsia"/>
          <w:lang w:eastAsia="zh-CN"/>
        </w:rPr>
      </w:pPr>
      <w:r>
        <w:rPr>
          <w:rFonts w:eastAsia="等线"/>
          <w:b/>
          <w:noProof/>
          <w:kern w:val="2"/>
          <w:lang w:val="en-US" w:eastAsia="zh-CN"/>
        </w:rPr>
        <w:lastRenderedPageBreak/>
        <w:drawing>
          <wp:inline distT="0" distB="0" distL="0" distR="0">
            <wp:extent cx="3928110" cy="4206240"/>
            <wp:effectExtent l="0" t="0" r="0" b="3810"/>
            <wp:docPr id="88936000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60007"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928110" cy="4206240"/>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eastAsia="zh-CN"/>
        </w:rPr>
      </w:pPr>
      <w:r>
        <w:rPr>
          <w:b/>
        </w:rPr>
        <w:t>Supplementary Fig. 1</w:t>
      </w:r>
      <w:r>
        <w:rPr>
          <w:rFonts w:eastAsiaTheme="minorEastAsia"/>
          <w:b/>
          <w:lang w:eastAsia="zh-CN"/>
        </w:rPr>
        <w:t>1</w:t>
      </w:r>
      <w:r>
        <w:rPr>
          <w:b/>
        </w:rPr>
        <w:t>.</w:t>
      </w:r>
    </w:p>
    <w:p w:rsidR="00F368E8" w:rsidRDefault="00682A5E">
      <w:pPr>
        <w:pStyle w:val="SchemeCaption"/>
        <w:spacing w:before="120" w:after="120" w:line="240" w:lineRule="auto"/>
        <w:rPr>
          <w:rFonts w:ascii="Times New Roman" w:eastAsia="等线" w:hAnsi="Times New Roman"/>
          <w:bCs/>
          <w:kern w:val="2"/>
          <w:sz w:val="24"/>
          <w:szCs w:val="24"/>
          <w:lang w:val="en-US" w:eastAsia="zh-CN"/>
        </w:rPr>
      </w:pPr>
      <w:r>
        <w:rPr>
          <w:rFonts w:ascii="Times New Roman" w:eastAsia="等线" w:hAnsi="Times New Roman"/>
          <w:bCs/>
          <w:kern w:val="2"/>
          <w:sz w:val="24"/>
          <w:szCs w:val="24"/>
          <w:lang w:val="en-US" w:eastAsia="zh-CN"/>
        </w:rPr>
        <w:t xml:space="preserve">Quantitative EXAFS R-space fitting curves for Co foil, </w:t>
      </w:r>
      <w:proofErr w:type="spellStart"/>
      <w:r>
        <w:rPr>
          <w:rFonts w:ascii="Times New Roman" w:eastAsia="等线" w:hAnsi="Times New Roman"/>
          <w:bCs/>
          <w:kern w:val="2"/>
          <w:sz w:val="24"/>
          <w:szCs w:val="24"/>
          <w:lang w:val="en-US" w:eastAsia="zh-CN"/>
        </w:rPr>
        <w:t>CoO</w:t>
      </w:r>
      <w:proofErr w:type="spellEnd"/>
      <w:r>
        <w:rPr>
          <w:rFonts w:ascii="Times New Roman" w:eastAsia="等线" w:hAnsi="Times New Roman"/>
          <w:bCs/>
          <w:kern w:val="2"/>
          <w:sz w:val="24"/>
          <w:szCs w:val="24"/>
          <w:lang w:val="en-US" w:eastAsia="zh-CN"/>
        </w:rPr>
        <w:t>, Co</w:t>
      </w:r>
      <w:r>
        <w:rPr>
          <w:rFonts w:ascii="Times New Roman" w:eastAsia="等线" w:hAnsi="Times New Roman"/>
          <w:bCs/>
          <w:kern w:val="2"/>
          <w:sz w:val="24"/>
          <w:szCs w:val="24"/>
          <w:vertAlign w:val="subscript"/>
          <w:lang w:val="en-US" w:eastAsia="zh-CN"/>
        </w:rPr>
        <w:t>SA</w:t>
      </w:r>
      <w:r>
        <w:rPr>
          <w:rFonts w:ascii="Times New Roman" w:eastAsia="等线" w:hAnsi="Times New Roman"/>
          <w:bCs/>
          <w:kern w:val="2"/>
          <w:sz w:val="24"/>
          <w:szCs w:val="24"/>
          <w:lang w:val="en-US" w:eastAsia="zh-CN"/>
        </w:rPr>
        <w:t>-N</w:t>
      </w:r>
      <w:r>
        <w:rPr>
          <w:rFonts w:ascii="Times New Roman" w:eastAsia="等线" w:hAnsi="Times New Roman"/>
          <w:bCs/>
          <w:kern w:val="2"/>
          <w:sz w:val="24"/>
          <w:szCs w:val="24"/>
          <w:vertAlign w:val="subscript"/>
          <w:lang w:val="en-US" w:eastAsia="zh-CN"/>
        </w:rPr>
        <w:t>4</w:t>
      </w:r>
      <w:r>
        <w:rPr>
          <w:rFonts w:ascii="Times New Roman" w:eastAsia="等线" w:hAnsi="Times New Roman"/>
          <w:bCs/>
          <w:kern w:val="2"/>
          <w:sz w:val="24"/>
          <w:szCs w:val="24"/>
          <w:lang w:val="en-US" w:eastAsia="zh-CN"/>
        </w:rPr>
        <w:t>, and Co</w:t>
      </w:r>
      <w:r>
        <w:rPr>
          <w:rFonts w:ascii="Times New Roman" w:eastAsia="等线" w:hAnsi="Times New Roman"/>
          <w:bCs/>
          <w:kern w:val="2"/>
          <w:sz w:val="24"/>
          <w:szCs w:val="24"/>
          <w:vertAlign w:val="subscript"/>
          <w:lang w:val="en-US" w:eastAsia="zh-CN"/>
        </w:rPr>
        <w:t>SA</w:t>
      </w:r>
      <w:r>
        <w:rPr>
          <w:rFonts w:ascii="Times New Roman" w:eastAsia="等线" w:hAnsi="Times New Roman"/>
          <w:bCs/>
          <w:kern w:val="2"/>
          <w:sz w:val="24"/>
          <w:szCs w:val="24"/>
          <w:lang w:val="en-US" w:eastAsia="zh-CN"/>
        </w:rPr>
        <w:t>-N</w:t>
      </w:r>
      <w:r>
        <w:rPr>
          <w:rFonts w:ascii="Times New Roman" w:eastAsia="等线" w:hAnsi="Times New Roman"/>
          <w:bCs/>
          <w:kern w:val="2"/>
          <w:sz w:val="24"/>
          <w:szCs w:val="24"/>
          <w:vertAlign w:val="subscript"/>
          <w:lang w:val="en-US" w:eastAsia="zh-CN"/>
        </w:rPr>
        <w:t>3</w:t>
      </w:r>
      <w:r>
        <w:rPr>
          <w:rFonts w:ascii="Times New Roman" w:eastAsia="等线" w:hAnsi="Times New Roman"/>
          <w:bCs/>
          <w:kern w:val="2"/>
          <w:sz w:val="24"/>
          <w:szCs w:val="24"/>
          <w:lang w:val="en-US" w:eastAsia="zh-CN"/>
        </w:rPr>
        <w:t xml:space="preserve">. (a) Co foil: fitting of the Co‒Co scattering path at ~2.20 Å. (b) </w:t>
      </w:r>
      <w:proofErr w:type="spellStart"/>
      <w:r>
        <w:rPr>
          <w:rFonts w:ascii="Times New Roman" w:eastAsia="等线" w:hAnsi="Times New Roman"/>
          <w:bCs/>
          <w:kern w:val="2"/>
          <w:sz w:val="24"/>
          <w:szCs w:val="24"/>
          <w:lang w:val="en-US" w:eastAsia="zh-CN"/>
        </w:rPr>
        <w:t>CoO</w:t>
      </w:r>
      <w:proofErr w:type="spellEnd"/>
      <w:r>
        <w:rPr>
          <w:rFonts w:ascii="Times New Roman" w:eastAsia="等线" w:hAnsi="Times New Roman"/>
          <w:bCs/>
          <w:kern w:val="2"/>
          <w:sz w:val="24"/>
          <w:szCs w:val="24"/>
          <w:lang w:val="en-US" w:eastAsia="zh-CN"/>
        </w:rPr>
        <w:t>: fitting including Co‒O and Co‒Co contributions. (c) Co</w:t>
      </w:r>
      <w:r>
        <w:rPr>
          <w:rFonts w:ascii="Times New Roman" w:eastAsia="等线" w:hAnsi="Times New Roman"/>
          <w:bCs/>
          <w:kern w:val="2"/>
          <w:sz w:val="24"/>
          <w:szCs w:val="24"/>
          <w:vertAlign w:val="subscript"/>
          <w:lang w:val="en-US" w:eastAsia="zh-CN"/>
        </w:rPr>
        <w:t>SA</w:t>
      </w:r>
      <w:r>
        <w:rPr>
          <w:rFonts w:ascii="Times New Roman" w:eastAsia="等线" w:hAnsi="Times New Roman"/>
          <w:bCs/>
          <w:kern w:val="2"/>
          <w:sz w:val="24"/>
          <w:szCs w:val="24"/>
          <w:lang w:val="en-US" w:eastAsia="zh-CN"/>
        </w:rPr>
        <w:t>-N</w:t>
      </w:r>
      <w:r>
        <w:rPr>
          <w:rFonts w:ascii="Times New Roman" w:eastAsia="等线" w:hAnsi="Times New Roman"/>
          <w:bCs/>
          <w:kern w:val="2"/>
          <w:sz w:val="24"/>
          <w:szCs w:val="24"/>
          <w:vertAlign w:val="subscript"/>
          <w:lang w:val="en-US" w:eastAsia="zh-CN"/>
        </w:rPr>
        <w:t>4</w:t>
      </w:r>
      <w:r>
        <w:rPr>
          <w:rFonts w:ascii="Times New Roman" w:eastAsia="等线" w:hAnsi="Times New Roman"/>
          <w:bCs/>
          <w:kern w:val="2"/>
          <w:sz w:val="24"/>
          <w:szCs w:val="24"/>
          <w:lang w:val="en-US" w:eastAsia="zh-CN"/>
        </w:rPr>
        <w:t xml:space="preserve"> and (d) Co</w:t>
      </w:r>
      <w:r>
        <w:rPr>
          <w:rFonts w:ascii="Times New Roman" w:eastAsia="等线" w:hAnsi="Times New Roman"/>
          <w:bCs/>
          <w:kern w:val="2"/>
          <w:sz w:val="24"/>
          <w:szCs w:val="24"/>
          <w:vertAlign w:val="subscript"/>
          <w:lang w:val="en-US" w:eastAsia="zh-CN"/>
        </w:rPr>
        <w:t>SA</w:t>
      </w:r>
      <w:r>
        <w:rPr>
          <w:rFonts w:ascii="Times New Roman" w:eastAsia="等线" w:hAnsi="Times New Roman"/>
          <w:bCs/>
          <w:kern w:val="2"/>
          <w:sz w:val="24"/>
          <w:szCs w:val="24"/>
          <w:lang w:val="en-US" w:eastAsia="zh-CN"/>
        </w:rPr>
        <w:t>-N</w:t>
      </w:r>
      <w:r>
        <w:rPr>
          <w:rFonts w:ascii="Times New Roman" w:eastAsia="等线" w:hAnsi="Times New Roman"/>
          <w:bCs/>
          <w:kern w:val="2"/>
          <w:sz w:val="24"/>
          <w:szCs w:val="24"/>
          <w:vertAlign w:val="subscript"/>
          <w:lang w:val="en-US" w:eastAsia="zh-CN"/>
        </w:rPr>
        <w:t>3</w:t>
      </w:r>
      <w:r>
        <w:rPr>
          <w:rFonts w:ascii="Times New Roman" w:eastAsia="等线" w:hAnsi="Times New Roman"/>
          <w:bCs/>
          <w:kern w:val="2"/>
          <w:sz w:val="24"/>
          <w:szCs w:val="24"/>
          <w:lang w:val="en-US" w:eastAsia="zh-CN"/>
        </w:rPr>
        <w:t>: fitting of the Co‒N first-shell scattering path at ~1.50 Å. The excellent agreement between experimental and fitted data across all samples validates the reliability of the structural models. The quantitative fitting results (summarized in Supplementary Table 2) yield average coordination numbers of 4.01 ± 0.08 for Co</w:t>
      </w:r>
      <w:r>
        <w:rPr>
          <w:rFonts w:ascii="Times New Roman" w:eastAsia="等线" w:hAnsi="Times New Roman"/>
          <w:bCs/>
          <w:kern w:val="2"/>
          <w:sz w:val="24"/>
          <w:szCs w:val="24"/>
          <w:vertAlign w:val="subscript"/>
          <w:lang w:val="en-US" w:eastAsia="zh-CN"/>
        </w:rPr>
        <w:t>SA</w:t>
      </w:r>
      <w:r>
        <w:rPr>
          <w:rFonts w:ascii="Times New Roman" w:eastAsia="等线" w:hAnsi="Times New Roman"/>
          <w:bCs/>
          <w:kern w:val="2"/>
          <w:sz w:val="24"/>
          <w:szCs w:val="24"/>
          <w:lang w:val="en-US" w:eastAsia="zh-CN"/>
        </w:rPr>
        <w:t>-N</w:t>
      </w:r>
      <w:r>
        <w:rPr>
          <w:rFonts w:ascii="Times New Roman" w:eastAsia="等线" w:hAnsi="Times New Roman"/>
          <w:bCs/>
          <w:kern w:val="2"/>
          <w:sz w:val="24"/>
          <w:szCs w:val="24"/>
          <w:vertAlign w:val="subscript"/>
          <w:lang w:val="en-US" w:eastAsia="zh-CN"/>
        </w:rPr>
        <w:t>4</w:t>
      </w:r>
      <w:r>
        <w:rPr>
          <w:rFonts w:ascii="Times New Roman" w:eastAsia="等线" w:hAnsi="Times New Roman"/>
          <w:bCs/>
          <w:kern w:val="2"/>
          <w:sz w:val="24"/>
          <w:szCs w:val="24"/>
          <w:lang w:val="en-US" w:eastAsia="zh-CN"/>
        </w:rPr>
        <w:t xml:space="preserve"> and 3.05 ± 0.10 for Co</w:t>
      </w:r>
      <w:r>
        <w:rPr>
          <w:rFonts w:ascii="Times New Roman" w:eastAsia="等线" w:hAnsi="Times New Roman"/>
          <w:bCs/>
          <w:kern w:val="2"/>
          <w:sz w:val="24"/>
          <w:szCs w:val="24"/>
          <w:vertAlign w:val="subscript"/>
          <w:lang w:val="en-US" w:eastAsia="zh-CN"/>
        </w:rPr>
        <w:t>SA</w:t>
      </w:r>
      <w:r>
        <w:rPr>
          <w:rFonts w:ascii="Times New Roman" w:eastAsia="等线" w:hAnsi="Times New Roman"/>
          <w:bCs/>
          <w:kern w:val="2"/>
          <w:sz w:val="24"/>
          <w:szCs w:val="24"/>
          <w:lang w:val="en-US" w:eastAsia="zh-CN"/>
        </w:rPr>
        <w:t>-N</w:t>
      </w:r>
      <w:r>
        <w:rPr>
          <w:rFonts w:ascii="Times New Roman" w:eastAsia="等线" w:hAnsi="Times New Roman"/>
          <w:bCs/>
          <w:kern w:val="2"/>
          <w:sz w:val="24"/>
          <w:szCs w:val="24"/>
          <w:vertAlign w:val="subscript"/>
          <w:lang w:val="en-US" w:eastAsia="zh-CN"/>
        </w:rPr>
        <w:t>3</w:t>
      </w:r>
      <w:r>
        <w:rPr>
          <w:rFonts w:ascii="Times New Roman" w:eastAsia="等线" w:hAnsi="Times New Roman"/>
          <w:bCs/>
          <w:kern w:val="2"/>
          <w:sz w:val="24"/>
          <w:szCs w:val="24"/>
          <w:lang w:val="en-US" w:eastAsia="zh-CN"/>
        </w:rPr>
        <w:t>, bond lengths of approximately 1.89 Å for Co‒N in both catalysts, and low Debye‒Waller factors, indicating well-defined local coordination environments.</w:t>
      </w:r>
    </w:p>
    <w:p w:rsidR="00F368E8" w:rsidRDefault="00682A5E">
      <w:pPr>
        <w:jc w:val="both"/>
        <w:rPr>
          <w:rFonts w:eastAsia="宋体"/>
          <w:bCs/>
          <w:lang w:eastAsia="en-US"/>
        </w:rPr>
      </w:pPr>
      <w:r>
        <w:rPr>
          <w:rFonts w:eastAsia="宋体"/>
          <w:bCs/>
          <w:lang w:eastAsia="en-US"/>
        </w:rPr>
        <w:br w:type="page"/>
      </w:r>
    </w:p>
    <w:p w:rsidR="00F368E8" w:rsidRDefault="00682A5E">
      <w:pPr>
        <w:pStyle w:val="P1"/>
        <w:spacing w:line="240" w:lineRule="auto"/>
        <w:jc w:val="both"/>
        <w:rPr>
          <w:rFonts w:ascii="Times New Roman" w:eastAsiaTheme="minorEastAsia" w:hAnsi="Times New Roman"/>
          <w:sz w:val="24"/>
          <w:lang w:eastAsia="zh-CN"/>
        </w:rPr>
      </w:pPr>
      <w:r>
        <w:rPr>
          <w:rFonts w:ascii="Times New Roman" w:eastAsia="等线" w:hAnsi="Times New Roman"/>
          <w:b/>
          <w:noProof/>
          <w:kern w:val="2"/>
          <w:sz w:val="24"/>
          <w:lang w:eastAsia="zh-CN"/>
        </w:rPr>
        <w:lastRenderedPageBreak/>
        <w:drawing>
          <wp:inline distT="0" distB="0" distL="0" distR="0">
            <wp:extent cx="4161155" cy="2406015"/>
            <wp:effectExtent l="0" t="0" r="0" b="0"/>
            <wp:docPr id="34" name="图片 34" descr="C:\Users\Administrator\AppData\Local\Microsoft\Windows\INetCache\Content.Word\图片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AppData\Local\Microsoft\Windows\INetCache\Content.Word\图片12.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161155" cy="2406015"/>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b/>
          <w:lang w:val="en-US"/>
        </w:rPr>
        <w:t>1</w:t>
      </w:r>
      <w:r>
        <w:rPr>
          <w:rFonts w:eastAsiaTheme="minorEastAsia"/>
          <w:b/>
          <w:lang w:val="en-US" w:eastAsia="zh-CN"/>
        </w:rPr>
        <w:t>2</w:t>
      </w:r>
      <w:r>
        <w:rPr>
          <w:b/>
          <w:lang w:val="en-US"/>
        </w:rPr>
        <w:t>.</w:t>
      </w:r>
    </w:p>
    <w:p w:rsidR="00F368E8" w:rsidRDefault="00682A5E">
      <w:pPr>
        <w:spacing w:line="276" w:lineRule="auto"/>
        <w:jc w:val="both"/>
        <w:rPr>
          <w:rFonts w:eastAsia="宋体"/>
          <w:bCs/>
          <w:kern w:val="2"/>
          <w:lang w:val="en-US" w:eastAsia="zh-CN"/>
        </w:rPr>
      </w:pPr>
      <w:r>
        <w:rPr>
          <w:rFonts w:eastAsia="宋体"/>
          <w:bCs/>
          <w:kern w:val="2"/>
          <w:lang w:val="en-US" w:eastAsia="zh-CN"/>
        </w:rPr>
        <w:t xml:space="preserve">Wavelet transform (WT) EXAFS analysis of reference samples. (a) Co foil and (b) </w:t>
      </w:r>
      <w:proofErr w:type="spellStart"/>
      <w:r>
        <w:rPr>
          <w:rFonts w:eastAsia="宋体"/>
          <w:bCs/>
          <w:kern w:val="2"/>
          <w:lang w:val="en-US" w:eastAsia="zh-CN"/>
        </w:rPr>
        <w:t>CoO</w:t>
      </w:r>
      <w:proofErr w:type="spellEnd"/>
      <w:r>
        <w:rPr>
          <w:rFonts w:eastAsia="宋体"/>
          <w:bCs/>
          <w:kern w:val="2"/>
          <w:lang w:val="en-US" w:eastAsia="zh-CN"/>
        </w:rPr>
        <w:t xml:space="preserve">. The WT-EXAFS analysis provides k-space and R-space resolution, enabling differentiation of backscattering atoms. Co foil exhibits a characteristic Co‒Co coordination feature, while </w:t>
      </w:r>
      <w:proofErr w:type="spellStart"/>
      <w:r>
        <w:rPr>
          <w:rFonts w:eastAsia="宋体"/>
          <w:bCs/>
          <w:kern w:val="2"/>
          <w:lang w:val="en-US" w:eastAsia="zh-CN"/>
        </w:rPr>
        <w:t>CoO</w:t>
      </w:r>
      <w:proofErr w:type="spellEnd"/>
      <w:r>
        <w:rPr>
          <w:rFonts w:eastAsia="宋体"/>
          <w:bCs/>
          <w:kern w:val="2"/>
          <w:lang w:val="en-US" w:eastAsia="zh-CN"/>
        </w:rPr>
        <w:t xml:space="preserve"> shows distinct Co‒O and Co‒Co contributions. These reference WT patterns serve as benchmarks for confirming the absence of Co‒Co scattering in the single-atom catalysts.</w:t>
      </w:r>
    </w:p>
    <w:p w:rsidR="00F368E8" w:rsidRDefault="00682A5E">
      <w:pPr>
        <w:jc w:val="both"/>
        <w:rPr>
          <w:rFonts w:eastAsia="宋体"/>
          <w:lang w:val="en-US" w:eastAsia="zh-CN"/>
        </w:rPr>
      </w:pPr>
      <w:r>
        <w:rPr>
          <w:rFonts w:eastAsia="宋体"/>
          <w:lang w:val="en-US" w:eastAsia="zh-CN"/>
        </w:rPr>
        <w:br w:type="page"/>
      </w:r>
      <w:r>
        <w:rPr>
          <w:rFonts w:eastAsia="宋体"/>
          <w:lang w:val="en-US" w:eastAsia="zh-CN"/>
        </w:rPr>
        <w:object w:dxaOrig="5887" w:dyaOrig="4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15pt;height:239.1pt" o:ole="">
            <v:imagedata r:id="rId20" o:title=""/>
          </v:shape>
          <o:OLEObject Type="Embed" ProgID="Origin95.Graph" ShapeID="_x0000_i1025" DrawAspect="Content" ObjectID="_1842499193" r:id="rId21"/>
        </w:object>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b/>
          <w:lang w:val="en-US"/>
        </w:rPr>
        <w:t>1</w:t>
      </w:r>
      <w:r>
        <w:rPr>
          <w:rFonts w:eastAsiaTheme="minorEastAsia"/>
          <w:b/>
          <w:lang w:val="en-US" w:eastAsia="zh-CN"/>
        </w:rPr>
        <w:t>3</w:t>
      </w:r>
      <w:r>
        <w:rPr>
          <w:b/>
          <w:lang w:val="en-US"/>
        </w:rPr>
        <w:t>.</w:t>
      </w:r>
    </w:p>
    <w:p w:rsidR="00F368E8" w:rsidRDefault="00682A5E">
      <w:pPr>
        <w:spacing w:line="276" w:lineRule="auto"/>
        <w:jc w:val="both"/>
        <w:rPr>
          <w:rFonts w:eastAsia="宋体"/>
          <w:kern w:val="2"/>
          <w:lang w:eastAsia="zh-CN"/>
        </w:rPr>
      </w:pPr>
      <w:r>
        <w:rPr>
          <w:rFonts w:eastAsia="宋体"/>
          <w:kern w:val="2"/>
          <w:lang w:eastAsia="zh-CN"/>
        </w:rPr>
        <w:t>Catalytic performance comparison between Co</w:t>
      </w:r>
      <w:r>
        <w:rPr>
          <w:rFonts w:eastAsia="宋体"/>
          <w:kern w:val="2"/>
          <w:vertAlign w:val="subscript"/>
          <w:lang w:eastAsia="zh-CN"/>
        </w:rPr>
        <w:t>SA</w:t>
      </w:r>
      <w:r>
        <w:rPr>
          <w:rFonts w:eastAsia="宋体"/>
          <w:kern w:val="2"/>
          <w:lang w:eastAsia="zh-CN"/>
        </w:rPr>
        <w:t>-N</w:t>
      </w:r>
      <w:r>
        <w:rPr>
          <w:rFonts w:eastAsia="宋体"/>
          <w:kern w:val="2"/>
          <w:vertAlign w:val="subscript"/>
          <w:lang w:eastAsia="zh-CN"/>
        </w:rPr>
        <w:t>3</w:t>
      </w:r>
      <w:r>
        <w:rPr>
          <w:rFonts w:eastAsia="宋体"/>
          <w:kern w:val="2"/>
          <w:lang w:eastAsia="zh-CN"/>
        </w:rPr>
        <w:t xml:space="preserve"> and Co-free Zn/CN catalysts for the aerobic oxidative esterification of benzyl alcohol. The Co-free Zn/CN support exhibits negligible catalytic activity, while Co</w:t>
      </w:r>
      <w:r>
        <w:rPr>
          <w:rFonts w:eastAsia="宋体"/>
          <w:kern w:val="2"/>
          <w:vertAlign w:val="subscript"/>
          <w:lang w:eastAsia="zh-CN"/>
        </w:rPr>
        <w:t>SA</w:t>
      </w:r>
      <w:r>
        <w:rPr>
          <w:rFonts w:eastAsia="宋体"/>
          <w:kern w:val="2"/>
          <w:lang w:eastAsia="zh-CN"/>
        </w:rPr>
        <w:t>-N</w:t>
      </w:r>
      <w:r>
        <w:rPr>
          <w:rFonts w:eastAsia="宋体"/>
          <w:kern w:val="2"/>
          <w:vertAlign w:val="subscript"/>
          <w:lang w:eastAsia="zh-CN"/>
        </w:rPr>
        <w:t>3</w:t>
      </w:r>
      <w:r>
        <w:rPr>
          <w:rFonts w:eastAsia="宋体"/>
          <w:kern w:val="2"/>
          <w:lang w:eastAsia="zh-CN"/>
        </w:rPr>
        <w:t xml:space="preserve"> achieves a near-quantitative yield of methyl benzoate under identical reaction conditions. This result demonstrates that the carbon matrix alone is insufficient to drive the oxidation reaction and confirms the essential role of cobalt single-atom sites.</w:t>
      </w:r>
    </w:p>
    <w:p w:rsidR="00F368E8" w:rsidRDefault="00F368E8">
      <w:pPr>
        <w:jc w:val="both"/>
        <w:rPr>
          <w:rFonts w:eastAsia="宋体"/>
          <w:lang w:val="en-US" w:eastAsia="zh-CN"/>
        </w:rPr>
      </w:pPr>
    </w:p>
    <w:p w:rsidR="00F368E8" w:rsidRDefault="00682A5E">
      <w:pPr>
        <w:jc w:val="both"/>
        <w:rPr>
          <w:rFonts w:eastAsia="宋体"/>
          <w:lang w:val="en-US" w:eastAsia="zh-CN"/>
        </w:rPr>
      </w:pPr>
      <w:r>
        <w:rPr>
          <w:rFonts w:eastAsia="宋体"/>
          <w:lang w:val="en-US" w:eastAsia="zh-CN"/>
        </w:rPr>
        <w:br w:type="page"/>
      </w:r>
    </w:p>
    <w:p w:rsidR="00F368E8" w:rsidRDefault="00682A5E">
      <w:pPr>
        <w:pStyle w:val="SchemeCaption"/>
        <w:spacing w:before="120" w:after="120" w:line="240" w:lineRule="auto"/>
        <w:rPr>
          <w:rFonts w:ascii="Times New Roman" w:eastAsiaTheme="minorEastAsia" w:hAnsi="Times New Roman"/>
          <w:sz w:val="24"/>
          <w:lang w:eastAsia="zh-CN"/>
        </w:rPr>
      </w:pPr>
      <w:r>
        <w:rPr>
          <w:rFonts w:ascii="Times New Roman" w:eastAsia="等线" w:hAnsi="Times New Roman"/>
          <w:b/>
          <w:noProof/>
          <w:kern w:val="2"/>
          <w:sz w:val="24"/>
          <w:szCs w:val="24"/>
          <w:lang w:val="en-US" w:eastAsia="zh-CN"/>
        </w:rPr>
        <w:lastRenderedPageBreak/>
        <w:drawing>
          <wp:inline distT="0" distB="0" distL="0" distR="0">
            <wp:extent cx="4970145" cy="2272030"/>
            <wp:effectExtent l="0" t="0" r="1905" b="0"/>
            <wp:docPr id="930649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49453"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974447" cy="2274211"/>
                    </a:xfrm>
                    <a:prstGeom prst="rect">
                      <a:avLst/>
                    </a:prstGeom>
                    <a:noFill/>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1</w:t>
      </w:r>
      <w:r>
        <w:rPr>
          <w:rFonts w:eastAsiaTheme="minorEastAsia"/>
          <w:b/>
          <w:lang w:val="en-US" w:eastAsia="zh-CN"/>
        </w:rPr>
        <w:t>4</w:t>
      </w:r>
      <w:r>
        <w:rPr>
          <w:b/>
          <w:lang w:val="en-US"/>
        </w:rPr>
        <w:t>.</w:t>
      </w:r>
    </w:p>
    <w:p w:rsidR="00F368E8" w:rsidRDefault="00682A5E">
      <w:pPr>
        <w:jc w:val="both"/>
        <w:rPr>
          <w:rFonts w:eastAsia="宋体"/>
          <w:lang w:val="en-US" w:eastAsia="zh-CN"/>
        </w:rPr>
      </w:pPr>
      <w:r>
        <w:rPr>
          <w:rFonts w:eastAsia="宋体"/>
          <w:bCs/>
          <w:kern w:val="2"/>
          <w:szCs w:val="20"/>
          <w:lang w:val="en-US" w:eastAsia="zh-CN"/>
        </w:rPr>
        <w:t>Control experiments and turnover number (TON) comparison of Co</w:t>
      </w:r>
      <w:r>
        <w:rPr>
          <w:rFonts w:eastAsia="宋体"/>
          <w:bCs/>
          <w:kern w:val="2"/>
          <w:szCs w:val="20"/>
          <w:vertAlign w:val="subscript"/>
          <w:lang w:val="en-US" w:eastAsia="zh-CN"/>
        </w:rPr>
        <w:t>SA</w:t>
      </w:r>
      <w:r>
        <w:rPr>
          <w:rFonts w:eastAsia="宋体"/>
          <w:bCs/>
          <w:kern w:val="2"/>
          <w:szCs w:val="20"/>
          <w:lang w:val="en-US" w:eastAsia="zh-CN"/>
        </w:rPr>
        <w:t>-N</w:t>
      </w:r>
      <w:r>
        <w:rPr>
          <w:rFonts w:eastAsia="宋体"/>
          <w:bCs/>
          <w:kern w:val="2"/>
          <w:szCs w:val="20"/>
          <w:vertAlign w:val="subscript"/>
          <w:lang w:val="en-US" w:eastAsia="zh-CN"/>
        </w:rPr>
        <w:t>3</w:t>
      </w:r>
      <w:r>
        <w:rPr>
          <w:rFonts w:eastAsia="宋体"/>
          <w:bCs/>
          <w:kern w:val="2"/>
          <w:szCs w:val="20"/>
          <w:lang w:val="en-US" w:eastAsia="zh-CN"/>
        </w:rPr>
        <w:t xml:space="preserve"> and Co</w:t>
      </w:r>
      <w:r>
        <w:rPr>
          <w:rFonts w:eastAsia="宋体"/>
          <w:bCs/>
          <w:kern w:val="2"/>
          <w:szCs w:val="20"/>
          <w:vertAlign w:val="subscript"/>
          <w:lang w:val="en-US" w:eastAsia="zh-CN"/>
        </w:rPr>
        <w:t>SA</w:t>
      </w:r>
      <w:r>
        <w:rPr>
          <w:rFonts w:eastAsia="宋体"/>
          <w:bCs/>
          <w:kern w:val="2"/>
          <w:szCs w:val="20"/>
          <w:lang w:val="en-US" w:eastAsia="zh-CN"/>
        </w:rPr>
        <w:t>-N</w:t>
      </w:r>
      <w:r>
        <w:rPr>
          <w:rFonts w:eastAsia="宋体"/>
          <w:bCs/>
          <w:kern w:val="2"/>
          <w:szCs w:val="20"/>
          <w:vertAlign w:val="subscript"/>
          <w:lang w:val="en-US" w:eastAsia="zh-CN"/>
        </w:rPr>
        <w:t>4</w:t>
      </w:r>
      <w:r>
        <w:rPr>
          <w:rFonts w:eastAsia="宋体"/>
          <w:bCs/>
          <w:kern w:val="2"/>
          <w:szCs w:val="20"/>
          <w:lang w:val="en-US" w:eastAsia="zh-CN"/>
        </w:rPr>
        <w:t xml:space="preserve"> catalysts. (a) Catalytic performance comparison between Co</w:t>
      </w:r>
      <w:r>
        <w:rPr>
          <w:rFonts w:eastAsia="宋体"/>
          <w:bCs/>
          <w:kern w:val="2"/>
          <w:szCs w:val="20"/>
          <w:vertAlign w:val="subscript"/>
          <w:lang w:val="en-US" w:eastAsia="zh-CN"/>
        </w:rPr>
        <w:t>SA</w:t>
      </w:r>
      <w:r>
        <w:rPr>
          <w:rFonts w:eastAsia="宋体"/>
          <w:bCs/>
          <w:kern w:val="2"/>
          <w:szCs w:val="20"/>
          <w:lang w:val="en-US" w:eastAsia="zh-CN"/>
        </w:rPr>
        <w:t>-N</w:t>
      </w:r>
      <w:r>
        <w:rPr>
          <w:rFonts w:eastAsia="宋体"/>
          <w:bCs/>
          <w:kern w:val="2"/>
          <w:szCs w:val="20"/>
          <w:vertAlign w:val="subscript"/>
          <w:lang w:val="en-US" w:eastAsia="zh-CN"/>
        </w:rPr>
        <w:t>3</w:t>
      </w:r>
      <w:r>
        <w:rPr>
          <w:rFonts w:eastAsia="宋体"/>
          <w:bCs/>
          <w:kern w:val="2"/>
          <w:szCs w:val="20"/>
          <w:lang w:val="en-US" w:eastAsia="zh-CN"/>
        </w:rPr>
        <w:t>, Co-free Zn/CN, and homogeneous Co(NO</w:t>
      </w:r>
      <w:r>
        <w:rPr>
          <w:rFonts w:eastAsia="宋体"/>
          <w:bCs/>
          <w:kern w:val="2"/>
          <w:szCs w:val="20"/>
          <w:vertAlign w:val="subscript"/>
          <w:lang w:val="en-US" w:eastAsia="zh-CN"/>
        </w:rPr>
        <w:t>3</w:t>
      </w:r>
      <w:r>
        <w:rPr>
          <w:rFonts w:eastAsia="宋体"/>
          <w:bCs/>
          <w:kern w:val="2"/>
          <w:szCs w:val="20"/>
          <w:lang w:val="en-US" w:eastAsia="zh-CN"/>
        </w:rPr>
        <w:t>)</w:t>
      </w:r>
      <w:r>
        <w:rPr>
          <w:rFonts w:eastAsia="宋体"/>
          <w:bCs/>
          <w:kern w:val="2"/>
          <w:szCs w:val="20"/>
          <w:vertAlign w:val="subscript"/>
          <w:lang w:val="en-US" w:eastAsia="zh-CN"/>
        </w:rPr>
        <w:t>2</w:t>
      </w:r>
      <w:r>
        <w:rPr>
          <w:rFonts w:eastAsia="宋体"/>
          <w:bCs/>
          <w:kern w:val="2"/>
          <w:szCs w:val="20"/>
          <w:lang w:val="en-US" w:eastAsia="zh-CN"/>
        </w:rPr>
        <w:t xml:space="preserve"> catalysts for the aerobic oxidative esterification of benzyl alcohol. (b) Turnover numbers (TON) of Co</w:t>
      </w:r>
      <w:r>
        <w:rPr>
          <w:rFonts w:eastAsia="宋体"/>
          <w:bCs/>
          <w:kern w:val="2"/>
          <w:szCs w:val="20"/>
          <w:vertAlign w:val="subscript"/>
          <w:lang w:val="en-US" w:eastAsia="zh-CN"/>
        </w:rPr>
        <w:t>SA</w:t>
      </w:r>
      <w:r>
        <w:rPr>
          <w:rFonts w:eastAsia="宋体"/>
          <w:bCs/>
          <w:kern w:val="2"/>
          <w:szCs w:val="20"/>
          <w:lang w:val="en-US" w:eastAsia="zh-CN"/>
        </w:rPr>
        <w:t>-N</w:t>
      </w:r>
      <w:r>
        <w:rPr>
          <w:rFonts w:eastAsia="宋体"/>
          <w:bCs/>
          <w:kern w:val="2"/>
          <w:szCs w:val="20"/>
          <w:vertAlign w:val="subscript"/>
          <w:lang w:val="en-US" w:eastAsia="zh-CN"/>
        </w:rPr>
        <w:t>3</w:t>
      </w:r>
      <w:r>
        <w:rPr>
          <w:rFonts w:eastAsia="宋体"/>
          <w:bCs/>
          <w:kern w:val="2"/>
          <w:szCs w:val="20"/>
          <w:lang w:val="en-US" w:eastAsia="zh-CN"/>
        </w:rPr>
        <w:t xml:space="preserve"> and Co</w:t>
      </w:r>
      <w:r>
        <w:rPr>
          <w:rFonts w:eastAsia="宋体"/>
          <w:bCs/>
          <w:kern w:val="2"/>
          <w:szCs w:val="20"/>
          <w:vertAlign w:val="subscript"/>
          <w:lang w:val="en-US" w:eastAsia="zh-CN"/>
        </w:rPr>
        <w:t>SA</w:t>
      </w:r>
      <w:r>
        <w:rPr>
          <w:rFonts w:eastAsia="宋体"/>
          <w:bCs/>
          <w:kern w:val="2"/>
          <w:szCs w:val="20"/>
          <w:lang w:val="en-US" w:eastAsia="zh-CN"/>
        </w:rPr>
        <w:t>-N</w:t>
      </w:r>
      <w:r>
        <w:rPr>
          <w:rFonts w:eastAsia="宋体"/>
          <w:bCs/>
          <w:kern w:val="2"/>
          <w:szCs w:val="20"/>
          <w:vertAlign w:val="subscript"/>
          <w:lang w:val="en-US" w:eastAsia="zh-CN"/>
        </w:rPr>
        <w:t>4</w:t>
      </w:r>
      <w:r>
        <w:rPr>
          <w:rFonts w:eastAsia="宋体"/>
          <w:bCs/>
          <w:kern w:val="2"/>
          <w:szCs w:val="20"/>
          <w:lang w:val="en-US" w:eastAsia="zh-CN"/>
        </w:rPr>
        <w:t xml:space="preserve"> catalysts, calculated based on the total Co content determined by ICP-MS.</w:t>
      </w:r>
    </w:p>
    <w:p w:rsidR="00F368E8" w:rsidRDefault="00682A5E">
      <w:pPr>
        <w:jc w:val="both"/>
        <w:rPr>
          <w:rFonts w:eastAsia="宋体"/>
          <w:lang w:val="en-US" w:eastAsia="zh-CN"/>
        </w:rPr>
      </w:pPr>
      <w:r>
        <w:rPr>
          <w:rFonts w:eastAsia="宋体"/>
          <w:lang w:val="en-US" w:eastAsia="zh-CN"/>
        </w:rPr>
        <w:br w:type="page"/>
      </w:r>
    </w:p>
    <w:p w:rsidR="00F368E8" w:rsidRDefault="00682A5E">
      <w:pPr>
        <w:jc w:val="both"/>
        <w:rPr>
          <w:rFonts w:eastAsia="宋体"/>
          <w:lang w:val="en-US" w:eastAsia="zh-CN"/>
        </w:rPr>
      </w:pPr>
      <w:r>
        <w:rPr>
          <w:noProof/>
          <w:lang w:val="en-US" w:eastAsia="zh-CN"/>
        </w:rPr>
        <w:lastRenderedPageBreak/>
        <w:drawing>
          <wp:inline distT="0" distB="0" distL="0" distR="0">
            <wp:extent cx="3786505" cy="2580005"/>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810838" cy="2596428"/>
                    </a:xfrm>
                    <a:prstGeom prst="rect">
                      <a:avLst/>
                    </a:prstGeom>
                    <a:noFill/>
                  </pic:spPr>
                </pic:pic>
              </a:graphicData>
            </a:graphic>
          </wp:inline>
        </w:drawing>
      </w:r>
    </w:p>
    <w:p w:rsidR="00F368E8" w:rsidRDefault="00682A5E">
      <w:pPr>
        <w:pStyle w:val="affff5"/>
        <w:keepNext/>
        <w:spacing w:before="240" w:after="60"/>
        <w:ind w:left="360"/>
        <w:jc w:val="both"/>
        <w:outlineLvl w:val="0"/>
        <w:rPr>
          <w:b/>
          <w:lang w:eastAsia="zh-CN"/>
        </w:rPr>
      </w:pPr>
      <w:r>
        <w:rPr>
          <w:b/>
        </w:rPr>
        <w:t>Supplementary Fig.</w:t>
      </w:r>
      <w:r>
        <w:rPr>
          <w:rFonts w:hint="eastAsia"/>
          <w:b/>
        </w:rPr>
        <w:t xml:space="preserve"> </w:t>
      </w:r>
      <w:r>
        <w:rPr>
          <w:b/>
        </w:rPr>
        <w:t>1</w:t>
      </w:r>
      <w:r>
        <w:rPr>
          <w:b/>
          <w:lang w:eastAsia="zh-CN"/>
        </w:rPr>
        <w:t>5</w:t>
      </w:r>
      <w:r>
        <w:rPr>
          <w:b/>
        </w:rPr>
        <w:t>.</w:t>
      </w:r>
    </w:p>
    <w:p w:rsidR="00F368E8" w:rsidRDefault="00682A5E">
      <w:pPr>
        <w:pStyle w:val="affff5"/>
        <w:spacing w:line="276" w:lineRule="auto"/>
        <w:ind w:left="360"/>
        <w:jc w:val="both"/>
        <w:rPr>
          <w:rFonts w:eastAsia="宋体"/>
          <w:bCs/>
          <w:kern w:val="2"/>
          <w:lang w:eastAsia="zh-CN"/>
        </w:rPr>
      </w:pPr>
      <w:r>
        <w:rPr>
          <w:rFonts w:eastAsia="宋体"/>
          <w:kern w:val="2"/>
          <w:lang w:eastAsia="zh-CN"/>
        </w:rPr>
        <w:t>Catalytic performance comparison between Co</w:t>
      </w:r>
      <w:r>
        <w:rPr>
          <w:rFonts w:eastAsia="宋体"/>
          <w:kern w:val="2"/>
          <w:vertAlign w:val="subscript"/>
          <w:lang w:eastAsia="zh-CN"/>
        </w:rPr>
        <w:t>SA</w:t>
      </w:r>
      <w:r>
        <w:rPr>
          <w:rFonts w:eastAsia="宋体"/>
          <w:kern w:val="2"/>
          <w:lang w:eastAsia="zh-CN"/>
        </w:rPr>
        <w:t>-N</w:t>
      </w:r>
      <w:r>
        <w:rPr>
          <w:rFonts w:eastAsia="宋体"/>
          <w:kern w:val="2"/>
          <w:vertAlign w:val="subscript"/>
          <w:lang w:eastAsia="zh-CN"/>
        </w:rPr>
        <w:t>3</w:t>
      </w:r>
      <w:r>
        <w:rPr>
          <w:rFonts w:eastAsia="宋体"/>
          <w:kern w:val="2"/>
          <w:lang w:eastAsia="zh-CN"/>
        </w:rPr>
        <w:t xml:space="preserve"> and Co-</w:t>
      </w:r>
      <w:proofErr w:type="gramStart"/>
      <w:r>
        <w:rPr>
          <w:rFonts w:eastAsia="宋体"/>
          <w:kern w:val="2"/>
          <w:lang w:eastAsia="zh-CN"/>
        </w:rPr>
        <w:t>free</w:t>
      </w:r>
      <w:proofErr w:type="gramEnd"/>
      <w:r>
        <w:rPr>
          <w:rFonts w:eastAsia="宋体"/>
          <w:kern w:val="2"/>
          <w:lang w:eastAsia="zh-CN"/>
        </w:rPr>
        <w:t xml:space="preserve"> Zn/CN catalysts</w:t>
      </w:r>
      <w:r>
        <w:rPr>
          <w:rFonts w:eastAsia="宋体"/>
          <w:bCs/>
          <w:kern w:val="2"/>
          <w:lang w:eastAsia="zh-CN"/>
        </w:rPr>
        <w:t>. The addition of KSCN, a well-known metal-site poison, leads to near-complete suppression of catalytic activity, demonstrating that exposed Co single-atom sites are responsible for the observed catalytic transformation.</w:t>
      </w:r>
    </w:p>
    <w:p w:rsidR="00F368E8" w:rsidRDefault="00682A5E">
      <w:pPr>
        <w:jc w:val="both"/>
        <w:rPr>
          <w:rFonts w:eastAsia="宋体"/>
          <w:bCs/>
          <w:lang w:val="en-US" w:eastAsia="zh-CN"/>
        </w:rPr>
      </w:pPr>
      <w:r>
        <w:rPr>
          <w:rFonts w:eastAsia="宋体"/>
          <w:bCs/>
          <w:lang w:val="en-US" w:eastAsia="zh-CN"/>
        </w:rPr>
        <w:br w:type="page"/>
      </w:r>
    </w:p>
    <w:p w:rsidR="00F368E8" w:rsidRDefault="00682A5E">
      <w:pPr>
        <w:jc w:val="both"/>
        <w:rPr>
          <w:rFonts w:eastAsia="宋体"/>
          <w:bCs/>
          <w:lang w:val="en-US" w:eastAsia="zh-CN"/>
        </w:rPr>
      </w:pPr>
      <w:r>
        <w:rPr>
          <w:rFonts w:eastAsia="宋体"/>
          <w:bCs/>
          <w:noProof/>
          <w:lang w:val="en-US" w:eastAsia="zh-CN"/>
        </w:rPr>
        <w:lastRenderedPageBreak/>
        <w:drawing>
          <wp:inline distT="0" distB="0" distL="0" distR="0">
            <wp:extent cx="3956050" cy="3512185"/>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95323" cy="3547615"/>
                    </a:xfrm>
                    <a:prstGeom prst="rect">
                      <a:avLst/>
                    </a:prstGeom>
                    <a:noFill/>
                  </pic:spPr>
                </pic:pic>
              </a:graphicData>
            </a:graphic>
          </wp:inline>
        </w:drawing>
      </w:r>
    </w:p>
    <w:p w:rsidR="00F368E8" w:rsidRDefault="00682A5E">
      <w:pPr>
        <w:pStyle w:val="affff5"/>
        <w:keepNext/>
        <w:spacing w:before="240" w:after="60"/>
        <w:ind w:left="360"/>
        <w:jc w:val="both"/>
        <w:outlineLvl w:val="0"/>
        <w:rPr>
          <w:b/>
          <w:lang w:eastAsia="zh-CN"/>
        </w:rPr>
      </w:pPr>
      <w:r>
        <w:rPr>
          <w:b/>
        </w:rPr>
        <w:t>Supplementary Fig.</w:t>
      </w:r>
      <w:r>
        <w:rPr>
          <w:rFonts w:hint="eastAsia"/>
          <w:b/>
        </w:rPr>
        <w:t xml:space="preserve"> </w:t>
      </w:r>
      <w:r>
        <w:rPr>
          <w:b/>
        </w:rPr>
        <w:t>1</w:t>
      </w:r>
      <w:r>
        <w:rPr>
          <w:b/>
          <w:lang w:eastAsia="zh-CN"/>
        </w:rPr>
        <w:t>6</w:t>
      </w:r>
      <w:r>
        <w:rPr>
          <w:b/>
        </w:rPr>
        <w:t>.</w:t>
      </w:r>
    </w:p>
    <w:p w:rsidR="00F368E8" w:rsidRDefault="00682A5E">
      <w:pPr>
        <w:jc w:val="both"/>
        <w:rPr>
          <w:rFonts w:eastAsia="宋体"/>
          <w:bCs/>
          <w:lang w:eastAsia="zh-CN"/>
        </w:rPr>
      </w:pPr>
      <w:r>
        <w:rPr>
          <w:rFonts w:eastAsia="宋体"/>
          <w:kern w:val="2"/>
          <w:lang w:eastAsia="zh-CN"/>
        </w:rPr>
        <w:t>Control experiment demonstrating the essential role of molecular oxygen in the aerobic oxidative esterification of benzyl alcohol. Catalytic performance of Co</w:t>
      </w:r>
      <w:r>
        <w:rPr>
          <w:rFonts w:eastAsia="宋体"/>
          <w:kern w:val="2"/>
          <w:vertAlign w:val="subscript"/>
          <w:lang w:eastAsia="zh-CN"/>
        </w:rPr>
        <w:t>SA</w:t>
      </w:r>
      <w:r>
        <w:rPr>
          <w:rFonts w:eastAsia="宋体"/>
          <w:kern w:val="2"/>
          <w:lang w:eastAsia="zh-CN"/>
        </w:rPr>
        <w:t>-N</w:t>
      </w:r>
      <w:r>
        <w:rPr>
          <w:rFonts w:eastAsia="宋体"/>
          <w:kern w:val="2"/>
          <w:vertAlign w:val="subscript"/>
          <w:lang w:eastAsia="zh-CN"/>
        </w:rPr>
        <w:t>3</w:t>
      </w:r>
      <w:r>
        <w:rPr>
          <w:rFonts w:eastAsia="宋体"/>
          <w:kern w:val="2"/>
          <w:lang w:eastAsia="zh-CN"/>
        </w:rPr>
        <w:t xml:space="preserve"> under O</w:t>
      </w:r>
      <w:r>
        <w:rPr>
          <w:rFonts w:eastAsia="宋体"/>
          <w:kern w:val="2"/>
          <w:vertAlign w:val="subscript"/>
          <w:lang w:eastAsia="zh-CN"/>
        </w:rPr>
        <w:t>2</w:t>
      </w:r>
      <w:r>
        <w:rPr>
          <w:rFonts w:eastAsia="宋体"/>
          <w:kern w:val="2"/>
          <w:lang w:eastAsia="zh-CN"/>
        </w:rPr>
        <w:t xml:space="preserve"> atmosphere (0.1 MPa) versus O</w:t>
      </w:r>
      <w:r>
        <w:rPr>
          <w:rFonts w:eastAsia="宋体"/>
          <w:kern w:val="2"/>
          <w:vertAlign w:val="subscript"/>
          <w:lang w:eastAsia="zh-CN"/>
        </w:rPr>
        <w:t>2</w:t>
      </w:r>
      <w:r>
        <w:rPr>
          <w:rFonts w:eastAsia="宋体"/>
          <w:kern w:val="2"/>
          <w:lang w:eastAsia="zh-CN"/>
        </w:rPr>
        <w:t>-free (inert gas, e.g., Ar or N</w:t>
      </w:r>
      <w:r>
        <w:rPr>
          <w:rFonts w:eastAsia="宋体"/>
          <w:kern w:val="2"/>
          <w:vertAlign w:val="subscript"/>
          <w:lang w:eastAsia="zh-CN"/>
        </w:rPr>
        <w:t>2</w:t>
      </w:r>
      <w:r>
        <w:rPr>
          <w:rFonts w:eastAsia="宋体"/>
          <w:kern w:val="2"/>
          <w:lang w:eastAsia="zh-CN"/>
        </w:rPr>
        <w:t>) conditions. No product formation is observed in the absence of O</w:t>
      </w:r>
      <w:r>
        <w:rPr>
          <w:rFonts w:eastAsia="宋体"/>
          <w:kern w:val="2"/>
          <w:vertAlign w:val="subscript"/>
          <w:lang w:eastAsia="zh-CN"/>
        </w:rPr>
        <w:t>2</w:t>
      </w:r>
      <w:r>
        <w:rPr>
          <w:rFonts w:eastAsia="宋体"/>
          <w:kern w:val="2"/>
          <w:lang w:eastAsia="zh-CN"/>
        </w:rPr>
        <w:t>, confirming that molecular oxygen is indispensable for the oxidative esterification reaction.</w:t>
      </w:r>
      <w:r>
        <w:rPr>
          <w:rFonts w:eastAsia="宋体"/>
          <w:bCs/>
          <w:lang w:eastAsia="zh-CN"/>
        </w:rPr>
        <w:br w:type="page"/>
      </w:r>
    </w:p>
    <w:p w:rsidR="00F368E8" w:rsidRDefault="00682A5E">
      <w:pPr>
        <w:jc w:val="both"/>
        <w:rPr>
          <w:rFonts w:eastAsia="宋体"/>
          <w:bCs/>
          <w:lang w:eastAsia="zh-CN"/>
        </w:rPr>
      </w:pPr>
      <w:r>
        <w:rPr>
          <w:rFonts w:eastAsia="宋体"/>
          <w:bCs/>
          <w:lang w:val="en-US" w:eastAsia="zh-CN"/>
        </w:rPr>
        <w:object w:dxaOrig="5449" w:dyaOrig="4424">
          <v:shape id="_x0000_i1026" type="#_x0000_t75" style="width:272.2pt;height:221.4pt" o:ole="">
            <v:imagedata r:id="rId25" o:title=""/>
          </v:shape>
          <o:OLEObject Type="Embed" ProgID="Origin95.Graph" ShapeID="_x0000_i1026" DrawAspect="Content" ObjectID="_1842499194" r:id="rId26"/>
        </w:object>
      </w:r>
    </w:p>
    <w:p w:rsidR="00F368E8" w:rsidRDefault="00682A5E">
      <w:pPr>
        <w:pStyle w:val="affff5"/>
        <w:keepNext/>
        <w:spacing w:before="240" w:after="60"/>
        <w:ind w:left="360"/>
        <w:jc w:val="both"/>
        <w:outlineLvl w:val="0"/>
        <w:rPr>
          <w:b/>
          <w:lang w:eastAsia="zh-CN"/>
        </w:rPr>
      </w:pPr>
      <w:r>
        <w:rPr>
          <w:b/>
        </w:rPr>
        <w:t>Supplementary Fig.</w:t>
      </w:r>
      <w:r>
        <w:rPr>
          <w:rFonts w:hint="eastAsia"/>
          <w:b/>
        </w:rPr>
        <w:t xml:space="preserve"> </w:t>
      </w:r>
      <w:r>
        <w:rPr>
          <w:b/>
        </w:rPr>
        <w:t>1</w:t>
      </w:r>
      <w:r>
        <w:rPr>
          <w:b/>
          <w:lang w:eastAsia="zh-CN"/>
        </w:rPr>
        <w:t>7</w:t>
      </w:r>
      <w:r>
        <w:rPr>
          <w:b/>
        </w:rPr>
        <w:t>.</w:t>
      </w:r>
    </w:p>
    <w:p w:rsidR="00F368E8" w:rsidRDefault="00682A5E">
      <w:pPr>
        <w:jc w:val="both"/>
        <w:rPr>
          <w:rFonts w:eastAsia="宋体"/>
          <w:bCs/>
          <w:lang w:eastAsia="zh-CN"/>
        </w:rPr>
      </w:pPr>
      <w:r>
        <w:rPr>
          <w:rFonts w:eastAsia="宋体"/>
          <w:kern w:val="2"/>
          <w:lang w:eastAsia="zh-CN"/>
        </w:rPr>
        <w:t>Recycling stability tests of the Co</w:t>
      </w:r>
      <w:r>
        <w:rPr>
          <w:rFonts w:eastAsia="宋体"/>
          <w:kern w:val="2"/>
          <w:vertAlign w:val="subscript"/>
          <w:lang w:eastAsia="zh-CN"/>
        </w:rPr>
        <w:t>SA</w:t>
      </w:r>
      <w:r>
        <w:rPr>
          <w:rFonts w:eastAsia="宋体"/>
          <w:kern w:val="2"/>
          <w:lang w:eastAsia="zh-CN"/>
        </w:rPr>
        <w:t>-N</w:t>
      </w:r>
      <w:r>
        <w:rPr>
          <w:rFonts w:eastAsia="宋体"/>
          <w:kern w:val="2"/>
          <w:vertAlign w:val="subscript"/>
          <w:lang w:eastAsia="zh-CN"/>
        </w:rPr>
        <w:t>3</w:t>
      </w:r>
      <w:r>
        <w:rPr>
          <w:rFonts w:eastAsia="宋体"/>
          <w:kern w:val="2"/>
          <w:lang w:eastAsia="zh-CN"/>
        </w:rPr>
        <w:t xml:space="preserve"> catalyst for the aerobic oxidative esterification of benzyl alcohol over five consecutive reaction cycles. The catalyst retains most of its initial activity over five cycles without noticeable deactivation, demonstrating excellent operational stability and reusability.</w:t>
      </w:r>
    </w:p>
    <w:p w:rsidR="00F368E8" w:rsidRDefault="00F368E8">
      <w:pPr>
        <w:jc w:val="both"/>
        <w:rPr>
          <w:rFonts w:eastAsia="宋体"/>
          <w:bCs/>
          <w:lang w:eastAsia="zh-CN"/>
        </w:rPr>
      </w:pPr>
    </w:p>
    <w:p w:rsidR="00F368E8" w:rsidRDefault="00682A5E">
      <w:pPr>
        <w:jc w:val="both"/>
        <w:rPr>
          <w:rFonts w:eastAsia="宋体"/>
          <w:bCs/>
          <w:lang w:eastAsia="zh-CN"/>
        </w:rPr>
      </w:pPr>
      <w:r>
        <w:rPr>
          <w:rFonts w:eastAsia="宋体"/>
          <w:bCs/>
          <w:lang w:eastAsia="zh-CN"/>
        </w:rPr>
        <w:br w:type="page"/>
      </w:r>
    </w:p>
    <w:p w:rsidR="00F368E8" w:rsidRDefault="00682A5E">
      <w:pPr>
        <w:pStyle w:val="SchemeCaption"/>
        <w:spacing w:before="120" w:after="120" w:line="240" w:lineRule="auto"/>
        <w:rPr>
          <w:rFonts w:ascii="Times New Roman" w:hAnsi="Times New Roman"/>
          <w:sz w:val="24"/>
        </w:rPr>
      </w:pPr>
      <w:r>
        <w:rPr>
          <w:rFonts w:ascii="Times New Roman" w:eastAsia="等线" w:hAnsi="Times New Roman"/>
          <w:b/>
          <w:noProof/>
          <w:kern w:val="2"/>
          <w:sz w:val="24"/>
          <w:szCs w:val="24"/>
          <w:lang w:val="en-US" w:eastAsia="zh-CN"/>
        </w:rPr>
        <w:lastRenderedPageBreak/>
        <w:drawing>
          <wp:inline distT="0" distB="0" distL="0" distR="0">
            <wp:extent cx="3513455" cy="3979545"/>
            <wp:effectExtent l="0" t="0" r="0" b="1905"/>
            <wp:docPr id="1" name="图片 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513455" cy="3979545"/>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1</w:t>
      </w:r>
      <w:r>
        <w:rPr>
          <w:rFonts w:eastAsiaTheme="minorEastAsia"/>
          <w:b/>
          <w:lang w:val="en-US" w:eastAsia="zh-CN"/>
        </w:rPr>
        <w:t>8</w:t>
      </w:r>
      <w:r>
        <w:rPr>
          <w:b/>
          <w:lang w:val="en-US"/>
        </w:rPr>
        <w:t>.</w:t>
      </w:r>
    </w:p>
    <w:p w:rsidR="00F368E8" w:rsidRDefault="00682A5E">
      <w:pPr>
        <w:jc w:val="both"/>
        <w:rPr>
          <w:rFonts w:eastAsia="等线"/>
          <w:kern w:val="2"/>
          <w:lang w:val="en-US" w:eastAsia="zh-CN"/>
        </w:rPr>
      </w:pPr>
      <w:r>
        <w:rPr>
          <w:rFonts w:eastAsia="等线"/>
          <w:kern w:val="2"/>
          <w:lang w:val="en-US" w:eastAsia="zh-CN"/>
        </w:rPr>
        <w:t>X-ray photoelectron spectroscopy (XPS) O 1s core-level spectra of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xml:space="preserve"> and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4</w:t>
      </w:r>
      <w:r>
        <w:rPr>
          <w:rFonts w:eastAsia="等线"/>
          <w:kern w:val="2"/>
          <w:lang w:val="en-US" w:eastAsia="zh-CN"/>
        </w:rPr>
        <w:t xml:space="preserve"> catalysts after the aerobic oxidative esterification of benzyl alcohol. The three-coordinate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xml:space="preserve"> catalyst exhibits a markedly stronger signal at 533.3 eV attributed to C–O/OH functionalities compared to its four-coordinate counterpart, indicating enhanced adsorption of oxygen-containing species on the low-coordinate Co site </w:t>
      </w:r>
    </w:p>
    <w:p w:rsidR="00F368E8" w:rsidRDefault="00F368E8">
      <w:pPr>
        <w:jc w:val="both"/>
        <w:rPr>
          <w:rFonts w:eastAsia="等线"/>
          <w:kern w:val="2"/>
          <w:lang w:val="en-US" w:eastAsia="zh-CN"/>
        </w:rPr>
      </w:pPr>
    </w:p>
    <w:p w:rsidR="00F368E8" w:rsidRDefault="00682A5E">
      <w:pPr>
        <w:jc w:val="both"/>
        <w:rPr>
          <w:rFonts w:eastAsia="宋体"/>
          <w:lang w:val="en-US" w:eastAsia="zh-CN"/>
        </w:rPr>
      </w:pPr>
      <w:r>
        <w:rPr>
          <w:rFonts w:eastAsia="宋体"/>
          <w:lang w:val="en-US" w:eastAsia="zh-CN"/>
        </w:rPr>
        <w:br w:type="page"/>
      </w:r>
    </w:p>
    <w:p w:rsidR="00F368E8" w:rsidRDefault="00682A5E">
      <w:pPr>
        <w:spacing w:before="360"/>
        <w:jc w:val="both"/>
        <w:rPr>
          <w:rStyle w:val="Comment"/>
          <w:rFonts w:ascii="Times New Roman" w:hAnsi="Times New Roman"/>
          <w:color w:val="auto"/>
          <w:sz w:val="24"/>
          <w:lang w:val="en-US"/>
        </w:rPr>
      </w:pPr>
      <w:r>
        <w:rPr>
          <w:rFonts w:eastAsia="等线"/>
          <w:b/>
          <w:noProof/>
          <w:kern w:val="2"/>
          <w:lang w:val="en-US" w:eastAsia="zh-CN"/>
        </w:rPr>
        <w:lastRenderedPageBreak/>
        <w:drawing>
          <wp:inline distT="0" distB="0" distL="0" distR="0">
            <wp:extent cx="4191000" cy="1379220"/>
            <wp:effectExtent l="0" t="0" r="0" b="0"/>
            <wp:docPr id="8" name="图片 8" descr="图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191000" cy="1379220"/>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b/>
          <w:lang w:val="en-US"/>
        </w:rPr>
        <w:t>19.</w:t>
      </w:r>
    </w:p>
    <w:p w:rsidR="00F368E8" w:rsidRDefault="00682A5E">
      <w:pPr>
        <w:jc w:val="both"/>
        <w:rPr>
          <w:rFonts w:eastAsia="等线"/>
          <w:kern w:val="2"/>
          <w:lang w:val="en-US" w:eastAsia="zh-CN"/>
        </w:rPr>
      </w:pPr>
      <w:r>
        <w:rPr>
          <w:rFonts w:eastAsia="等线"/>
          <w:kern w:val="2"/>
          <w:lang w:val="en-US" w:eastAsia="zh-CN"/>
        </w:rPr>
        <w:t xml:space="preserve">(a) Calculated spin density of low-spin </w:t>
      </w:r>
      <w:r>
        <w:rPr>
          <w:rFonts w:eastAsia="等线"/>
          <w:color w:val="0F1115"/>
          <w:kern w:val="2"/>
          <w:lang w:val="en-US" w:eastAsia="zh-CN"/>
        </w:rPr>
        <w:t>Co</w:t>
      </w:r>
      <w:r>
        <w:rPr>
          <w:rFonts w:eastAsia="等线"/>
          <w:color w:val="0F1115"/>
          <w:kern w:val="2"/>
          <w:vertAlign w:val="subscript"/>
          <w:lang w:val="en-US" w:eastAsia="zh-CN"/>
        </w:rPr>
        <w:t>SA</w:t>
      </w:r>
      <w:r>
        <w:rPr>
          <w:rFonts w:eastAsia="等线"/>
          <w:color w:val="0F1115"/>
          <w:kern w:val="2"/>
          <w:lang w:val="en-US" w:eastAsia="zh-CN"/>
        </w:rPr>
        <w:t>-N</w:t>
      </w:r>
      <w:r>
        <w:rPr>
          <w:rFonts w:eastAsia="等线"/>
          <w:color w:val="0F1115"/>
          <w:kern w:val="2"/>
          <w:vertAlign w:val="subscript"/>
          <w:lang w:val="en-US" w:eastAsia="zh-CN"/>
        </w:rPr>
        <w:t>3</w:t>
      </w:r>
      <w:r>
        <w:rPr>
          <w:rFonts w:eastAsia="等线"/>
          <w:kern w:val="2"/>
          <w:lang w:val="en-US" w:eastAsia="zh-CN"/>
        </w:rPr>
        <w:t>.</w:t>
      </w:r>
      <w:r>
        <w:rPr>
          <w:rFonts w:eastAsia="等线"/>
          <w:color w:val="0F1115"/>
          <w:kern w:val="2"/>
          <w:vertAlign w:val="subscript"/>
          <w:lang w:val="en-US" w:eastAsia="zh-CN"/>
        </w:rPr>
        <w:t xml:space="preserve"> </w:t>
      </w:r>
      <w:r>
        <w:rPr>
          <w:rFonts w:eastAsia="等线"/>
          <w:kern w:val="2"/>
          <w:lang w:val="en-US" w:eastAsia="zh-CN"/>
        </w:rPr>
        <w:t xml:space="preserve">(b) Unrestricted corresponding orbitals (with overlap coefficient equals 0) of low-spin </w:t>
      </w:r>
      <w:r>
        <w:rPr>
          <w:rFonts w:eastAsia="等线"/>
          <w:color w:val="0F1115"/>
          <w:kern w:val="2"/>
          <w:lang w:val="en-US" w:eastAsia="zh-CN"/>
        </w:rPr>
        <w:t>Co</w:t>
      </w:r>
      <w:r>
        <w:rPr>
          <w:rFonts w:eastAsia="等线"/>
          <w:color w:val="0F1115"/>
          <w:kern w:val="2"/>
          <w:vertAlign w:val="subscript"/>
          <w:lang w:val="en-US" w:eastAsia="zh-CN"/>
        </w:rPr>
        <w:t>SA</w:t>
      </w:r>
      <w:r>
        <w:rPr>
          <w:rFonts w:eastAsia="等线"/>
          <w:color w:val="0F1115"/>
          <w:kern w:val="2"/>
          <w:lang w:val="en-US" w:eastAsia="zh-CN"/>
        </w:rPr>
        <w:t>-N</w:t>
      </w:r>
      <w:r>
        <w:rPr>
          <w:rFonts w:eastAsia="等线"/>
          <w:color w:val="0F1115"/>
          <w:kern w:val="2"/>
          <w:vertAlign w:val="subscript"/>
          <w:lang w:val="en-US" w:eastAsia="zh-CN"/>
        </w:rPr>
        <w:t>3</w:t>
      </w:r>
      <w:r>
        <w:rPr>
          <w:rFonts w:eastAsia="等线"/>
          <w:color w:val="0F1115"/>
          <w:kern w:val="2"/>
          <w:lang w:val="en-US" w:eastAsia="zh-CN"/>
        </w:rPr>
        <w:t>, illustrating the orbital interactions and electron distribution in the low-spin state.</w:t>
      </w:r>
    </w:p>
    <w:p w:rsidR="00F368E8" w:rsidRDefault="00682A5E">
      <w:pPr>
        <w:jc w:val="both"/>
        <w:rPr>
          <w:rFonts w:eastAsia="宋体"/>
          <w:color w:val="000033"/>
          <w:lang w:val="en-US" w:eastAsia="zh-CN"/>
        </w:rPr>
      </w:pPr>
      <w:r>
        <w:rPr>
          <w:rFonts w:eastAsia="宋体"/>
          <w:color w:val="000033"/>
          <w:lang w:val="en-US" w:eastAsia="zh-CN"/>
        </w:rPr>
        <w:br w:type="page"/>
      </w:r>
    </w:p>
    <w:p w:rsidR="00F368E8" w:rsidRDefault="00682A5E">
      <w:pPr>
        <w:autoSpaceDE w:val="0"/>
        <w:autoSpaceDN w:val="0"/>
        <w:adjustRightInd w:val="0"/>
        <w:spacing w:beforeLines="50" w:before="120"/>
        <w:jc w:val="both"/>
        <w:rPr>
          <w:rStyle w:val="Comment"/>
          <w:rFonts w:ascii="Times New Roman" w:eastAsiaTheme="minorEastAsia" w:hAnsi="Times New Roman"/>
          <w:color w:val="auto"/>
          <w:sz w:val="24"/>
          <w:lang w:val="en-US" w:eastAsia="zh-CN"/>
        </w:rPr>
      </w:pPr>
      <w:r>
        <w:rPr>
          <w:rFonts w:eastAsia="等线"/>
          <w:b/>
          <w:noProof/>
          <w:kern w:val="2"/>
          <w:lang w:val="en-US" w:eastAsia="zh-CN"/>
        </w:rPr>
        <w:lastRenderedPageBreak/>
        <w:drawing>
          <wp:inline distT="0" distB="0" distL="0" distR="0">
            <wp:extent cx="4892040" cy="1249680"/>
            <wp:effectExtent l="0" t="0" r="3810" b="7620"/>
            <wp:docPr id="7" name="图片 7" descr="图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892040" cy="1249680"/>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20</w:t>
      </w:r>
      <w:r>
        <w:rPr>
          <w:b/>
          <w:lang w:val="en-US"/>
        </w:rPr>
        <w:t>.</w:t>
      </w:r>
    </w:p>
    <w:p w:rsidR="00F368E8" w:rsidRDefault="00682A5E">
      <w:pPr>
        <w:jc w:val="both"/>
        <w:rPr>
          <w:rFonts w:eastAsia="等线"/>
          <w:kern w:val="2"/>
          <w:lang w:val="en-US" w:eastAsia="zh-CN"/>
        </w:rPr>
      </w:pPr>
      <w:r>
        <w:rPr>
          <w:rFonts w:eastAsia="等线"/>
          <w:kern w:val="2"/>
          <w:lang w:val="en-US" w:eastAsia="zh-CN"/>
        </w:rPr>
        <w:t xml:space="preserve">(a) Calculated spin density of low-spin </w:t>
      </w:r>
      <w:r>
        <w:rPr>
          <w:rFonts w:eastAsia="等线"/>
          <w:color w:val="0F1115"/>
          <w:kern w:val="2"/>
          <w:lang w:val="en-US" w:eastAsia="zh-CN"/>
        </w:rPr>
        <w:t>Co</w:t>
      </w:r>
      <w:r>
        <w:rPr>
          <w:rFonts w:eastAsia="等线"/>
          <w:color w:val="0F1115"/>
          <w:kern w:val="2"/>
          <w:vertAlign w:val="subscript"/>
          <w:lang w:val="en-US" w:eastAsia="zh-CN"/>
        </w:rPr>
        <w:t>SA</w:t>
      </w:r>
      <w:r>
        <w:rPr>
          <w:rFonts w:eastAsia="等线"/>
          <w:color w:val="0F1115"/>
          <w:kern w:val="2"/>
          <w:lang w:val="en-US" w:eastAsia="zh-CN"/>
        </w:rPr>
        <w:t>-N</w:t>
      </w:r>
      <w:r>
        <w:rPr>
          <w:rFonts w:eastAsia="等线"/>
          <w:color w:val="0F1115"/>
          <w:kern w:val="2"/>
          <w:vertAlign w:val="subscript"/>
          <w:lang w:val="en-US" w:eastAsia="zh-CN"/>
        </w:rPr>
        <w:t>4</w:t>
      </w:r>
      <w:r>
        <w:rPr>
          <w:rFonts w:eastAsia="等线"/>
          <w:kern w:val="2"/>
          <w:lang w:val="en-US" w:eastAsia="zh-CN"/>
        </w:rPr>
        <w:t>.</w:t>
      </w:r>
      <w:r>
        <w:rPr>
          <w:rFonts w:eastAsia="等线"/>
          <w:color w:val="0F1115"/>
          <w:kern w:val="2"/>
          <w:vertAlign w:val="subscript"/>
          <w:lang w:val="en-US" w:eastAsia="zh-CN"/>
        </w:rPr>
        <w:t xml:space="preserve"> </w:t>
      </w:r>
      <w:r>
        <w:rPr>
          <w:rFonts w:eastAsia="等线"/>
          <w:kern w:val="2"/>
          <w:lang w:val="en-US" w:eastAsia="zh-CN"/>
        </w:rPr>
        <w:t xml:space="preserve">(b) Unrestricted corresponding orbitals (with overlap coefficient equals 0) of low-spin </w:t>
      </w:r>
      <w:r>
        <w:rPr>
          <w:rFonts w:eastAsia="等线"/>
          <w:color w:val="0F1115"/>
          <w:kern w:val="2"/>
          <w:lang w:val="en-US" w:eastAsia="zh-CN"/>
        </w:rPr>
        <w:t>Co</w:t>
      </w:r>
      <w:r>
        <w:rPr>
          <w:rFonts w:eastAsia="等线"/>
          <w:color w:val="0F1115"/>
          <w:kern w:val="2"/>
          <w:vertAlign w:val="subscript"/>
          <w:lang w:val="en-US" w:eastAsia="zh-CN"/>
        </w:rPr>
        <w:t>SA</w:t>
      </w:r>
      <w:r>
        <w:rPr>
          <w:rFonts w:eastAsia="等线"/>
          <w:color w:val="0F1115"/>
          <w:kern w:val="2"/>
          <w:lang w:val="en-US" w:eastAsia="zh-CN"/>
        </w:rPr>
        <w:t>-N</w:t>
      </w:r>
      <w:r>
        <w:rPr>
          <w:rFonts w:eastAsia="等线"/>
          <w:color w:val="0F1115"/>
          <w:kern w:val="2"/>
          <w:vertAlign w:val="subscript"/>
          <w:lang w:val="en-US" w:eastAsia="zh-CN"/>
        </w:rPr>
        <w:t>4</w:t>
      </w:r>
      <w:r>
        <w:rPr>
          <w:rFonts w:eastAsia="等线"/>
          <w:color w:val="0F1115"/>
          <w:kern w:val="2"/>
          <w:lang w:val="en-US" w:eastAsia="zh-CN"/>
        </w:rPr>
        <w:t>, illustrating the orbital interactions and electron distribution in the low-spin state of the four-coordinate Co site</w:t>
      </w:r>
      <w:r>
        <w:rPr>
          <w:rFonts w:eastAsia="等线"/>
          <w:kern w:val="2"/>
          <w:lang w:val="en-US" w:eastAsia="zh-CN"/>
        </w:rPr>
        <w:t>.</w:t>
      </w:r>
    </w:p>
    <w:p w:rsidR="00F368E8" w:rsidRDefault="00F368E8">
      <w:pPr>
        <w:jc w:val="both"/>
        <w:rPr>
          <w:rFonts w:eastAsia="等线"/>
          <w:b/>
          <w:kern w:val="2"/>
          <w:lang w:val="en-US" w:eastAsia="zh-CN"/>
        </w:rPr>
      </w:pPr>
    </w:p>
    <w:p w:rsidR="00F368E8" w:rsidRDefault="00682A5E">
      <w:pPr>
        <w:jc w:val="both"/>
        <w:rPr>
          <w:rFonts w:eastAsia="宋体"/>
          <w:lang w:val="en-US" w:eastAsia="zh-CN"/>
        </w:rPr>
      </w:pPr>
      <w:r>
        <w:rPr>
          <w:rFonts w:eastAsia="宋体"/>
          <w:lang w:val="en-US" w:eastAsia="zh-CN"/>
        </w:rPr>
        <w:br w:type="page"/>
      </w:r>
    </w:p>
    <w:p w:rsidR="00F368E8" w:rsidRDefault="00682A5E">
      <w:pPr>
        <w:autoSpaceDE w:val="0"/>
        <w:autoSpaceDN w:val="0"/>
        <w:adjustRightInd w:val="0"/>
        <w:spacing w:beforeLines="50" w:before="120"/>
        <w:jc w:val="both"/>
        <w:rPr>
          <w:rStyle w:val="Comment"/>
          <w:rFonts w:ascii="Times New Roman" w:eastAsiaTheme="minorEastAsia" w:hAnsi="Times New Roman"/>
          <w:color w:val="auto"/>
          <w:sz w:val="24"/>
          <w:lang w:val="en-US" w:eastAsia="zh-CN"/>
        </w:rPr>
      </w:pPr>
      <w:r>
        <w:rPr>
          <w:rFonts w:eastAsia="等线"/>
          <w:b/>
          <w:noProof/>
          <w:kern w:val="2"/>
          <w:lang w:val="en-US" w:eastAsia="zh-CN"/>
        </w:rPr>
        <w:lastRenderedPageBreak/>
        <w:drawing>
          <wp:inline distT="0" distB="0" distL="0" distR="0">
            <wp:extent cx="5273040" cy="922020"/>
            <wp:effectExtent l="0" t="0" r="3810" b="0"/>
            <wp:docPr id="6" name="图片 6" descr="图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3040" cy="922020"/>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21</w:t>
      </w:r>
      <w:r>
        <w:rPr>
          <w:b/>
          <w:lang w:val="en-US"/>
        </w:rPr>
        <w:t>.</w:t>
      </w:r>
    </w:p>
    <w:p w:rsidR="00F368E8" w:rsidRDefault="00682A5E">
      <w:pPr>
        <w:jc w:val="both"/>
        <w:rPr>
          <w:rFonts w:eastAsia="等线"/>
          <w:kern w:val="2"/>
          <w:lang w:val="en-US" w:eastAsia="zh-CN"/>
        </w:rPr>
      </w:pPr>
      <w:r>
        <w:rPr>
          <w:rFonts w:eastAsia="等线"/>
          <w:kern w:val="2"/>
          <w:lang w:val="en-US" w:eastAsia="zh-CN"/>
        </w:rPr>
        <w:t>(a) Calculated spin density distribution of high-spin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xml:space="preserve"> (S = 3/2). (b) Unrestricted corresponding orbitals (with overlap coefficient equals 0) of high-spin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illustrating the orbital interactions and delocalized electron distribution that govern O</w:t>
      </w:r>
      <w:r>
        <w:rPr>
          <w:rFonts w:eastAsia="等线"/>
          <w:kern w:val="2"/>
          <w:vertAlign w:val="subscript"/>
          <w:lang w:val="en-US" w:eastAsia="zh-CN"/>
        </w:rPr>
        <w:t>2</w:t>
      </w:r>
      <w:r>
        <w:rPr>
          <w:rFonts w:eastAsia="等线"/>
          <w:kern w:val="2"/>
          <w:lang w:val="en-US" w:eastAsia="zh-CN"/>
        </w:rPr>
        <w:t xml:space="preserve"> activation.</w:t>
      </w:r>
    </w:p>
    <w:p w:rsidR="00F368E8" w:rsidRDefault="00682A5E">
      <w:pPr>
        <w:jc w:val="both"/>
        <w:rPr>
          <w:rFonts w:eastAsia="等线"/>
          <w:b/>
          <w:kern w:val="2"/>
          <w:lang w:val="en-US" w:eastAsia="zh-CN"/>
        </w:rPr>
      </w:pPr>
      <w:r>
        <w:rPr>
          <w:rFonts w:eastAsiaTheme="minorEastAsia"/>
          <w:b/>
          <w:bCs/>
          <w:lang w:val="en-US" w:eastAsia="zh-CN"/>
        </w:rPr>
        <w:br w:type="page"/>
      </w:r>
    </w:p>
    <w:p w:rsidR="00F368E8" w:rsidRDefault="00682A5E">
      <w:pPr>
        <w:pStyle w:val="SchemeCaption"/>
        <w:spacing w:before="120" w:after="120" w:line="240" w:lineRule="auto"/>
        <w:rPr>
          <w:rStyle w:val="Comment"/>
          <w:rFonts w:ascii="Times New Roman" w:eastAsiaTheme="minorEastAsia" w:hAnsi="Times New Roman"/>
          <w:color w:val="auto"/>
          <w:sz w:val="24"/>
          <w:lang w:val="en-US" w:eastAsia="zh-CN"/>
        </w:rPr>
      </w:pPr>
      <w:r>
        <w:rPr>
          <w:rFonts w:ascii="Times New Roman" w:eastAsia="等线" w:hAnsi="Times New Roman"/>
          <w:b/>
          <w:noProof/>
          <w:kern w:val="2"/>
          <w:sz w:val="24"/>
          <w:szCs w:val="24"/>
          <w:lang w:val="en-US" w:eastAsia="zh-CN"/>
        </w:rPr>
        <w:lastRenderedPageBreak/>
        <w:drawing>
          <wp:inline distT="0" distB="0" distL="0" distR="0">
            <wp:extent cx="5265420" cy="784860"/>
            <wp:effectExtent l="0" t="0" r="0" b="0"/>
            <wp:docPr id="5" name="图片 5"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65420" cy="784860"/>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22</w:t>
      </w:r>
      <w:r>
        <w:rPr>
          <w:b/>
          <w:lang w:val="en-US"/>
        </w:rPr>
        <w:t>.</w:t>
      </w:r>
    </w:p>
    <w:p w:rsidR="00F368E8" w:rsidRDefault="00682A5E">
      <w:pPr>
        <w:jc w:val="both"/>
        <w:rPr>
          <w:rFonts w:eastAsia="等线"/>
          <w:kern w:val="2"/>
          <w:lang w:val="en-US" w:eastAsia="zh-CN"/>
        </w:rPr>
      </w:pPr>
      <w:r>
        <w:rPr>
          <w:rFonts w:eastAsia="等线"/>
          <w:kern w:val="2"/>
          <w:lang w:val="en-US" w:eastAsia="zh-CN"/>
        </w:rPr>
        <w:t>(a) Calculated spin density distribution of high-spin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4</w:t>
      </w:r>
      <w:r>
        <w:rPr>
          <w:rFonts w:eastAsia="等线"/>
          <w:kern w:val="2"/>
          <w:lang w:val="en-US" w:eastAsia="zh-CN"/>
        </w:rPr>
        <w:t xml:space="preserve"> (S = 3/2). (b) Unrestricted corresponding orbitals (with overlap coefficient equals 0) of high-spin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4</w:t>
      </w:r>
      <w:r>
        <w:rPr>
          <w:rFonts w:eastAsia="等线"/>
          <w:kern w:val="2"/>
          <w:lang w:val="en-US" w:eastAsia="zh-CN"/>
        </w:rPr>
        <w:t>, illustrating the orbital interactions and electron distribution in the high-spin state of the four-coordinate Co site.</w:t>
      </w:r>
    </w:p>
    <w:p w:rsidR="00F368E8" w:rsidRDefault="00682A5E">
      <w:pPr>
        <w:jc w:val="both"/>
        <w:rPr>
          <w:rFonts w:eastAsia="等线"/>
          <w:bCs/>
          <w:lang w:val="en-US" w:eastAsia="zh-CN"/>
        </w:rPr>
      </w:pPr>
      <w:r>
        <w:rPr>
          <w:rFonts w:eastAsia="等线"/>
          <w:bCs/>
          <w:lang w:val="en-US" w:eastAsia="zh-CN"/>
        </w:rPr>
        <w:br w:type="page"/>
      </w:r>
    </w:p>
    <w:p w:rsidR="00F368E8" w:rsidRDefault="00682A5E">
      <w:pPr>
        <w:autoSpaceDE w:val="0"/>
        <w:autoSpaceDN w:val="0"/>
        <w:adjustRightInd w:val="0"/>
        <w:spacing w:beforeLines="50" w:before="120"/>
        <w:jc w:val="both"/>
        <w:rPr>
          <w:rFonts w:eastAsia="宋体"/>
          <w:kern w:val="2"/>
          <w:lang w:val="en-US" w:eastAsia="zh-CN"/>
        </w:rPr>
      </w:pPr>
      <w:r>
        <w:rPr>
          <w:rFonts w:eastAsia="等线"/>
          <w:b/>
          <w:noProof/>
          <w:kern w:val="2"/>
          <w:lang w:val="en-US" w:eastAsia="zh-CN"/>
        </w:rPr>
        <w:lastRenderedPageBreak/>
        <w:drawing>
          <wp:inline distT="0" distB="0" distL="0" distR="0">
            <wp:extent cx="3345180" cy="1432560"/>
            <wp:effectExtent l="0" t="0" r="7620" b="0"/>
            <wp:docPr id="4" name="图片 4" descr="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345180" cy="1432560"/>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23</w:t>
      </w:r>
      <w:r>
        <w:rPr>
          <w:b/>
          <w:lang w:val="en-US"/>
        </w:rPr>
        <w:t>.</w:t>
      </w:r>
    </w:p>
    <w:p w:rsidR="00F368E8" w:rsidRDefault="00682A5E">
      <w:pPr>
        <w:jc w:val="both"/>
        <w:rPr>
          <w:rFonts w:eastAsia="等线"/>
          <w:kern w:val="2"/>
          <w:lang w:val="en-US" w:eastAsia="zh-CN"/>
        </w:rPr>
      </w:pPr>
      <w:r>
        <w:rPr>
          <w:rFonts w:eastAsia="等线"/>
          <w:kern w:val="2"/>
          <w:lang w:val="en-US" w:eastAsia="zh-CN"/>
        </w:rPr>
        <w:t xml:space="preserve">(a) Calculated spin density distribution of low-spin </w:t>
      </w:r>
      <w:r>
        <w:rPr>
          <w:rFonts w:eastAsia="等线"/>
          <w:color w:val="0F1115"/>
          <w:kern w:val="2"/>
          <w:lang w:val="en-US" w:eastAsia="zh-CN"/>
        </w:rPr>
        <w:t>Co</w:t>
      </w:r>
      <w:r>
        <w:rPr>
          <w:rFonts w:eastAsia="等线"/>
          <w:color w:val="0F1115"/>
          <w:kern w:val="2"/>
          <w:vertAlign w:val="subscript"/>
          <w:lang w:val="en-US" w:eastAsia="zh-CN"/>
        </w:rPr>
        <w:t>SA</w:t>
      </w:r>
      <w:r>
        <w:rPr>
          <w:rFonts w:eastAsia="等线"/>
          <w:color w:val="0F1115"/>
          <w:kern w:val="2"/>
          <w:lang w:val="en-US" w:eastAsia="zh-CN"/>
        </w:rPr>
        <w:t>-N</w:t>
      </w:r>
      <w:r>
        <w:rPr>
          <w:rFonts w:eastAsia="等线"/>
          <w:color w:val="0F1115"/>
          <w:kern w:val="2"/>
          <w:vertAlign w:val="subscript"/>
          <w:lang w:val="en-US" w:eastAsia="zh-CN"/>
        </w:rPr>
        <w:t>3</w:t>
      </w:r>
      <w:r>
        <w:rPr>
          <w:rFonts w:eastAsia="等线"/>
          <w:kern w:val="2"/>
          <w:lang w:val="en-US" w:eastAsia="zh-CN"/>
        </w:rPr>
        <w:t>-O</w:t>
      </w:r>
      <w:r>
        <w:rPr>
          <w:rFonts w:eastAsia="等线"/>
          <w:kern w:val="2"/>
          <w:vertAlign w:val="subscript"/>
          <w:lang w:val="en-US" w:eastAsia="zh-CN"/>
        </w:rPr>
        <w:t>2</w:t>
      </w:r>
      <w:r>
        <w:rPr>
          <w:rFonts w:eastAsia="等线"/>
          <w:kern w:val="2"/>
          <w:lang w:val="en-US" w:eastAsia="zh-CN"/>
        </w:rPr>
        <w:t xml:space="preserve">. (b) Unrestricted corresponding orbitals (with overlap coefficient equals 0) of low-spin </w:t>
      </w:r>
      <w:r>
        <w:rPr>
          <w:rFonts w:eastAsia="等线"/>
          <w:color w:val="0F1115"/>
          <w:kern w:val="2"/>
          <w:lang w:val="en-US" w:eastAsia="zh-CN"/>
        </w:rPr>
        <w:t>Co</w:t>
      </w:r>
      <w:r>
        <w:rPr>
          <w:rFonts w:eastAsia="等线"/>
          <w:color w:val="0F1115"/>
          <w:kern w:val="2"/>
          <w:vertAlign w:val="subscript"/>
          <w:lang w:val="en-US" w:eastAsia="zh-CN"/>
        </w:rPr>
        <w:t>SA</w:t>
      </w:r>
      <w:r>
        <w:rPr>
          <w:rFonts w:eastAsia="等线"/>
          <w:color w:val="0F1115"/>
          <w:kern w:val="2"/>
          <w:lang w:val="en-US" w:eastAsia="zh-CN"/>
        </w:rPr>
        <w:t>-N</w:t>
      </w:r>
      <w:r>
        <w:rPr>
          <w:rFonts w:eastAsia="等线"/>
          <w:color w:val="0F1115"/>
          <w:kern w:val="2"/>
          <w:vertAlign w:val="subscript"/>
          <w:lang w:val="en-US" w:eastAsia="zh-CN"/>
        </w:rPr>
        <w:t>3</w:t>
      </w:r>
      <w:r>
        <w:rPr>
          <w:rFonts w:eastAsia="等线"/>
          <w:kern w:val="2"/>
          <w:lang w:val="en-US" w:eastAsia="zh-CN"/>
        </w:rPr>
        <w:t>-O</w:t>
      </w:r>
      <w:r>
        <w:rPr>
          <w:rFonts w:eastAsia="等线"/>
          <w:kern w:val="2"/>
          <w:vertAlign w:val="subscript"/>
          <w:lang w:val="en-US" w:eastAsia="zh-CN"/>
        </w:rPr>
        <w:t>2</w:t>
      </w:r>
      <w:r>
        <w:rPr>
          <w:rFonts w:eastAsia="等线"/>
          <w:kern w:val="2"/>
          <w:lang w:val="en-US" w:eastAsia="zh-CN"/>
        </w:rPr>
        <w:t>, illustrating the orbital interactions between the low-spin Co center and the adsorbed O</w:t>
      </w:r>
      <w:r>
        <w:rPr>
          <w:rFonts w:eastAsia="等线"/>
          <w:kern w:val="2"/>
          <w:vertAlign w:val="subscript"/>
          <w:lang w:val="en-US" w:eastAsia="zh-CN"/>
        </w:rPr>
        <w:t>2</w:t>
      </w:r>
      <w:r>
        <w:rPr>
          <w:rFonts w:eastAsia="等线"/>
          <w:kern w:val="2"/>
          <w:lang w:val="en-US" w:eastAsia="zh-CN"/>
        </w:rPr>
        <w:t xml:space="preserve"> molecule.</w:t>
      </w:r>
    </w:p>
    <w:p w:rsidR="00F368E8" w:rsidRDefault="00682A5E">
      <w:pPr>
        <w:jc w:val="both"/>
        <w:rPr>
          <w:rFonts w:eastAsia="宋体"/>
          <w:bCs/>
          <w:lang w:val="en-US" w:eastAsia="zh-CN"/>
        </w:rPr>
      </w:pPr>
      <w:r>
        <w:rPr>
          <w:rFonts w:eastAsia="宋体"/>
          <w:bCs/>
          <w:lang w:val="en-US" w:eastAsia="zh-CN"/>
        </w:rPr>
        <w:br w:type="page"/>
      </w:r>
    </w:p>
    <w:p w:rsidR="00F368E8" w:rsidRDefault="00682A5E">
      <w:pPr>
        <w:pStyle w:val="SchemeCaption"/>
        <w:spacing w:before="120" w:after="120" w:line="240" w:lineRule="auto"/>
        <w:rPr>
          <w:rFonts w:ascii="Times New Roman" w:eastAsia="宋体" w:hAnsi="Times New Roman"/>
          <w:kern w:val="2"/>
          <w:sz w:val="24"/>
          <w:szCs w:val="24"/>
          <w:lang w:val="en-US" w:eastAsia="zh-CN"/>
        </w:rPr>
      </w:pPr>
      <w:r>
        <w:rPr>
          <w:rFonts w:ascii="Times New Roman" w:eastAsia="等线" w:hAnsi="Times New Roman"/>
          <w:b/>
          <w:noProof/>
          <w:kern w:val="2"/>
          <w:sz w:val="24"/>
          <w:szCs w:val="24"/>
          <w:lang w:val="en-US" w:eastAsia="zh-CN"/>
        </w:rPr>
        <w:lastRenderedPageBreak/>
        <w:drawing>
          <wp:inline distT="0" distB="0" distL="0" distR="0">
            <wp:extent cx="4168140" cy="1501140"/>
            <wp:effectExtent l="0" t="0" r="3810" b="3810"/>
            <wp:docPr id="3" name="图片 3" descr="图片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68140" cy="1501140"/>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24</w:t>
      </w:r>
      <w:r>
        <w:rPr>
          <w:b/>
          <w:lang w:val="en-US"/>
        </w:rPr>
        <w:t>.</w:t>
      </w:r>
    </w:p>
    <w:p w:rsidR="00F368E8" w:rsidRDefault="00682A5E">
      <w:pPr>
        <w:jc w:val="both"/>
        <w:rPr>
          <w:rFonts w:eastAsia="等线"/>
          <w:kern w:val="2"/>
          <w:lang w:val="en-US" w:eastAsia="zh-CN"/>
        </w:rPr>
      </w:pPr>
      <w:r>
        <w:rPr>
          <w:rFonts w:eastAsia="等线"/>
          <w:kern w:val="2"/>
          <w:lang w:val="en-US" w:eastAsia="zh-CN"/>
        </w:rPr>
        <w:t xml:space="preserve">(a) Calculated spin density distribution of low-spin </w:t>
      </w:r>
      <w:r>
        <w:rPr>
          <w:rFonts w:eastAsia="等线"/>
          <w:color w:val="0F1115"/>
          <w:kern w:val="2"/>
          <w:lang w:val="en-US" w:eastAsia="zh-CN"/>
        </w:rPr>
        <w:t>Co</w:t>
      </w:r>
      <w:r>
        <w:rPr>
          <w:rFonts w:eastAsia="等线"/>
          <w:color w:val="0F1115"/>
          <w:kern w:val="2"/>
          <w:vertAlign w:val="subscript"/>
          <w:lang w:val="en-US" w:eastAsia="zh-CN"/>
        </w:rPr>
        <w:t>SA</w:t>
      </w:r>
      <w:r>
        <w:rPr>
          <w:rFonts w:eastAsia="等线"/>
          <w:color w:val="0F1115"/>
          <w:kern w:val="2"/>
          <w:lang w:val="en-US" w:eastAsia="zh-CN"/>
        </w:rPr>
        <w:t>-N</w:t>
      </w:r>
      <w:r>
        <w:rPr>
          <w:rFonts w:eastAsia="等线"/>
          <w:color w:val="0F1115"/>
          <w:kern w:val="2"/>
          <w:vertAlign w:val="subscript"/>
          <w:lang w:val="en-US" w:eastAsia="zh-CN"/>
        </w:rPr>
        <w:t>4</w:t>
      </w:r>
      <w:r>
        <w:rPr>
          <w:rFonts w:eastAsia="等线"/>
          <w:kern w:val="2"/>
          <w:lang w:val="en-US" w:eastAsia="zh-CN"/>
        </w:rPr>
        <w:t>-O</w:t>
      </w:r>
      <w:r>
        <w:rPr>
          <w:rFonts w:eastAsia="等线"/>
          <w:kern w:val="2"/>
          <w:vertAlign w:val="subscript"/>
          <w:lang w:val="en-US" w:eastAsia="zh-CN"/>
        </w:rPr>
        <w:t>2</w:t>
      </w:r>
      <w:r>
        <w:rPr>
          <w:rFonts w:eastAsia="等线"/>
          <w:kern w:val="2"/>
          <w:lang w:val="en-US" w:eastAsia="zh-CN"/>
        </w:rPr>
        <w:t xml:space="preserve">. (b) Unrestricted corresponding orbitals (with overlap coefficient equals 0) of low-spin </w:t>
      </w:r>
      <w:r>
        <w:rPr>
          <w:rFonts w:eastAsia="等线"/>
          <w:color w:val="0F1115"/>
          <w:kern w:val="2"/>
          <w:lang w:val="en-US" w:eastAsia="zh-CN"/>
        </w:rPr>
        <w:t>Co</w:t>
      </w:r>
      <w:r>
        <w:rPr>
          <w:rFonts w:eastAsia="等线"/>
          <w:color w:val="0F1115"/>
          <w:kern w:val="2"/>
          <w:vertAlign w:val="subscript"/>
          <w:lang w:val="en-US" w:eastAsia="zh-CN"/>
        </w:rPr>
        <w:t>SA</w:t>
      </w:r>
      <w:r>
        <w:rPr>
          <w:rFonts w:eastAsia="等线"/>
          <w:color w:val="0F1115"/>
          <w:kern w:val="2"/>
          <w:lang w:val="en-US" w:eastAsia="zh-CN"/>
        </w:rPr>
        <w:t>-N</w:t>
      </w:r>
      <w:r>
        <w:rPr>
          <w:rFonts w:eastAsia="等线"/>
          <w:color w:val="0F1115"/>
          <w:kern w:val="2"/>
          <w:vertAlign w:val="subscript"/>
          <w:lang w:val="en-US" w:eastAsia="zh-CN"/>
        </w:rPr>
        <w:t>4</w:t>
      </w:r>
      <w:r>
        <w:rPr>
          <w:rFonts w:eastAsia="等线"/>
          <w:kern w:val="2"/>
          <w:lang w:val="en-US" w:eastAsia="zh-CN"/>
        </w:rPr>
        <w:t>-O</w:t>
      </w:r>
      <w:r>
        <w:rPr>
          <w:rFonts w:eastAsia="等线"/>
          <w:kern w:val="2"/>
          <w:vertAlign w:val="subscript"/>
          <w:lang w:val="en-US" w:eastAsia="zh-CN"/>
        </w:rPr>
        <w:t>2</w:t>
      </w:r>
      <w:r>
        <w:rPr>
          <w:rFonts w:eastAsia="等线"/>
          <w:kern w:val="2"/>
          <w:lang w:val="en-US" w:eastAsia="zh-CN"/>
        </w:rPr>
        <w:t>, illustrating the orbital interactions between the low-spin Co center and the adsorbed O</w:t>
      </w:r>
      <w:r>
        <w:rPr>
          <w:rFonts w:eastAsia="等线"/>
          <w:kern w:val="2"/>
          <w:vertAlign w:val="subscript"/>
          <w:lang w:val="en-US" w:eastAsia="zh-CN"/>
        </w:rPr>
        <w:t>2</w:t>
      </w:r>
      <w:r>
        <w:rPr>
          <w:rFonts w:eastAsia="等线"/>
          <w:kern w:val="2"/>
          <w:lang w:val="en-US" w:eastAsia="zh-CN"/>
        </w:rPr>
        <w:t xml:space="preserve"> molecule.</w:t>
      </w:r>
    </w:p>
    <w:p w:rsidR="00F368E8" w:rsidRDefault="00F368E8">
      <w:pPr>
        <w:jc w:val="both"/>
        <w:rPr>
          <w:rFonts w:eastAsia="等线"/>
          <w:kern w:val="2"/>
          <w:lang w:val="en-US" w:eastAsia="zh-CN"/>
        </w:rPr>
      </w:pPr>
    </w:p>
    <w:p w:rsidR="00F368E8" w:rsidRDefault="00682A5E">
      <w:pPr>
        <w:jc w:val="both"/>
        <w:rPr>
          <w:rFonts w:eastAsia="宋体"/>
          <w:bCs/>
          <w:kern w:val="2"/>
          <w:lang w:val="en-US" w:eastAsia="zh-CN"/>
        </w:rPr>
      </w:pPr>
      <w:r>
        <w:rPr>
          <w:rFonts w:eastAsia="宋体"/>
          <w:bCs/>
          <w:lang w:val="en-US" w:eastAsia="en-US"/>
        </w:rPr>
        <w:br w:type="page"/>
      </w:r>
    </w:p>
    <w:p w:rsidR="00F368E8" w:rsidRDefault="00682A5E">
      <w:pPr>
        <w:pStyle w:val="SchemeCaption"/>
        <w:spacing w:before="120" w:after="120" w:line="240" w:lineRule="auto"/>
        <w:rPr>
          <w:rFonts w:ascii="Times New Roman" w:eastAsia="宋体" w:hAnsi="Times New Roman"/>
          <w:kern w:val="2"/>
          <w:sz w:val="24"/>
          <w:szCs w:val="24"/>
          <w:lang w:val="en-US" w:eastAsia="zh-CN"/>
        </w:rPr>
      </w:pPr>
      <w:r>
        <w:rPr>
          <w:rFonts w:ascii="Times New Roman" w:eastAsia="等线" w:hAnsi="Times New Roman"/>
          <w:b/>
          <w:noProof/>
          <w:kern w:val="2"/>
          <w:sz w:val="24"/>
          <w:szCs w:val="24"/>
          <w:lang w:val="en-US" w:eastAsia="zh-CN"/>
        </w:rPr>
        <w:lastRenderedPageBreak/>
        <w:drawing>
          <wp:inline distT="0" distB="0" distL="0" distR="0">
            <wp:extent cx="4566285" cy="2292350"/>
            <wp:effectExtent l="0" t="0" r="5715" b="0"/>
            <wp:docPr id="12964371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37102" name="图片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566285" cy="2292350"/>
                    </a:xfrm>
                    <a:prstGeom prst="rect">
                      <a:avLst/>
                    </a:prstGeom>
                    <a:noFill/>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hint="eastAsia"/>
          <w:b/>
          <w:lang w:val="en-US" w:eastAsia="zh-CN"/>
        </w:rPr>
        <w:t>2</w:t>
      </w:r>
      <w:r>
        <w:rPr>
          <w:rFonts w:eastAsiaTheme="minorEastAsia"/>
          <w:b/>
          <w:lang w:val="en-US" w:eastAsia="zh-CN"/>
        </w:rPr>
        <w:t>5</w:t>
      </w:r>
      <w:r>
        <w:rPr>
          <w:b/>
          <w:lang w:val="en-US"/>
        </w:rPr>
        <w:t>.</w:t>
      </w:r>
    </w:p>
    <w:p w:rsidR="00F368E8" w:rsidRDefault="00682A5E">
      <w:pPr>
        <w:jc w:val="both"/>
        <w:rPr>
          <w:rFonts w:eastAsia="宋体"/>
          <w:bCs/>
          <w:kern w:val="2"/>
          <w:lang w:val="en-US" w:eastAsia="zh-CN"/>
        </w:rPr>
      </w:pPr>
      <w:r>
        <w:rPr>
          <w:rFonts w:eastAsia="宋体"/>
          <w:bCs/>
          <w:kern w:val="2"/>
          <w:lang w:val="en-US" w:eastAsia="zh-CN"/>
        </w:rPr>
        <w:t xml:space="preserve">(a) Energy profile for the O–H bond cleavage of benzyl alcohol. (b) Energy profile for the </w:t>
      </w:r>
      <w:r>
        <w:rPr>
          <w:rFonts w:eastAsia="宋体"/>
          <w:bCs/>
          <w:i/>
          <w:kern w:val="2"/>
          <w:lang w:val="en-US" w:eastAsia="zh-CN"/>
        </w:rPr>
        <w:t>α</w:t>
      </w:r>
      <w:r>
        <w:rPr>
          <w:rFonts w:eastAsia="宋体"/>
          <w:bCs/>
          <w:kern w:val="2"/>
          <w:lang w:val="en-US" w:eastAsia="zh-CN"/>
        </w:rPr>
        <w:t xml:space="preserve">-C–H bond cleavage of the benzyl </w:t>
      </w:r>
      <w:proofErr w:type="spellStart"/>
      <w:r>
        <w:rPr>
          <w:rFonts w:eastAsia="宋体"/>
          <w:bCs/>
          <w:kern w:val="2"/>
          <w:lang w:val="en-US" w:eastAsia="zh-CN"/>
        </w:rPr>
        <w:t>alkoxide</w:t>
      </w:r>
      <w:proofErr w:type="spellEnd"/>
      <w:r>
        <w:rPr>
          <w:rFonts w:eastAsia="宋体"/>
          <w:bCs/>
          <w:kern w:val="2"/>
          <w:lang w:val="en-US" w:eastAsia="zh-CN"/>
        </w:rPr>
        <w:t xml:space="preserve"> intermediate. The three-coordinate Co</w:t>
      </w:r>
      <w:r>
        <w:rPr>
          <w:rFonts w:eastAsia="宋体"/>
          <w:bCs/>
          <w:kern w:val="2"/>
          <w:vertAlign w:val="subscript"/>
          <w:lang w:val="en-US" w:eastAsia="zh-CN"/>
        </w:rPr>
        <w:t>SA</w:t>
      </w:r>
      <w:r>
        <w:rPr>
          <w:rFonts w:eastAsia="宋体"/>
          <w:bCs/>
          <w:kern w:val="2"/>
          <w:lang w:val="en-US" w:eastAsia="zh-CN"/>
        </w:rPr>
        <w:t>-N</w:t>
      </w:r>
      <w:r>
        <w:rPr>
          <w:rFonts w:eastAsia="宋体"/>
          <w:bCs/>
          <w:kern w:val="2"/>
          <w:vertAlign w:val="subscript"/>
          <w:lang w:val="en-US" w:eastAsia="zh-CN"/>
        </w:rPr>
        <w:t>3</w:t>
      </w:r>
      <w:r>
        <w:rPr>
          <w:rFonts w:eastAsia="宋体"/>
          <w:bCs/>
          <w:kern w:val="2"/>
          <w:lang w:val="en-US" w:eastAsia="zh-CN"/>
        </w:rPr>
        <w:t xml:space="preserve"> exhibits significantly lower activation barriers for both steps compared to the four-coordinate Co</w:t>
      </w:r>
      <w:r>
        <w:rPr>
          <w:rFonts w:eastAsia="宋体"/>
          <w:bCs/>
          <w:kern w:val="2"/>
          <w:vertAlign w:val="subscript"/>
          <w:lang w:val="en-US" w:eastAsia="zh-CN"/>
        </w:rPr>
        <w:t>SA</w:t>
      </w:r>
      <w:r>
        <w:rPr>
          <w:rFonts w:eastAsia="宋体"/>
          <w:bCs/>
          <w:kern w:val="2"/>
          <w:lang w:val="en-US" w:eastAsia="zh-CN"/>
        </w:rPr>
        <w:t>-N</w:t>
      </w:r>
      <w:r>
        <w:rPr>
          <w:rFonts w:eastAsia="宋体"/>
          <w:bCs/>
          <w:kern w:val="2"/>
          <w:vertAlign w:val="subscript"/>
          <w:lang w:val="en-US" w:eastAsia="zh-CN"/>
        </w:rPr>
        <w:t>4</w:t>
      </w:r>
      <w:r>
        <w:rPr>
          <w:rFonts w:eastAsia="宋体"/>
          <w:bCs/>
          <w:kern w:val="2"/>
          <w:lang w:val="en-US" w:eastAsia="zh-CN"/>
        </w:rPr>
        <w:t>, consistent with its superior catalytic performance.</w:t>
      </w:r>
    </w:p>
    <w:p w:rsidR="00F368E8" w:rsidRDefault="00682A5E">
      <w:pPr>
        <w:jc w:val="both"/>
        <w:rPr>
          <w:rFonts w:eastAsia="宋体" w:cs="+mn-cs"/>
          <w:color w:val="000000"/>
          <w:kern w:val="24"/>
          <w:lang w:val="en-US" w:eastAsia="zh-CN"/>
        </w:rPr>
      </w:pPr>
      <w:r>
        <w:rPr>
          <w:rFonts w:eastAsia="宋体" w:cs="+mn-cs"/>
          <w:color w:val="000000"/>
          <w:kern w:val="24"/>
          <w:lang w:val="en-US" w:eastAsia="zh-CN"/>
        </w:rPr>
        <w:br w:type="page"/>
      </w:r>
    </w:p>
    <w:p w:rsidR="00F368E8" w:rsidRDefault="00682A5E">
      <w:pPr>
        <w:pStyle w:val="SchemeCaption"/>
        <w:spacing w:before="360" w:after="120" w:line="240" w:lineRule="auto"/>
        <w:rPr>
          <w:rFonts w:ascii="Times New Roman" w:eastAsia="宋体" w:hAnsi="Times New Roman"/>
          <w:kern w:val="2"/>
          <w:sz w:val="24"/>
          <w:szCs w:val="24"/>
          <w:lang w:val="en-US" w:eastAsia="zh-CN"/>
        </w:rPr>
      </w:pPr>
      <w:r>
        <w:rPr>
          <w:rFonts w:ascii="Times New Roman" w:eastAsia="等线" w:hAnsi="Times New Roman"/>
          <w:b/>
          <w:noProof/>
          <w:kern w:val="2"/>
          <w:sz w:val="24"/>
          <w:szCs w:val="24"/>
          <w:lang w:val="en-US" w:eastAsia="zh-CN"/>
        </w:rPr>
        <w:lastRenderedPageBreak/>
        <w:drawing>
          <wp:inline distT="0" distB="0" distL="0" distR="0">
            <wp:extent cx="4469765" cy="2121535"/>
            <wp:effectExtent l="0" t="0" r="6985" b="0"/>
            <wp:docPr id="11174992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99281" name="图片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469765" cy="2121535"/>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hint="eastAsia"/>
          <w:b/>
          <w:lang w:val="en-US" w:eastAsia="zh-CN"/>
        </w:rPr>
        <w:t>2</w:t>
      </w:r>
      <w:r>
        <w:rPr>
          <w:rFonts w:eastAsiaTheme="minorEastAsia"/>
          <w:b/>
          <w:lang w:val="en-US" w:eastAsia="zh-CN"/>
        </w:rPr>
        <w:t>6</w:t>
      </w:r>
      <w:r>
        <w:rPr>
          <w:b/>
          <w:lang w:val="en-US"/>
        </w:rPr>
        <w:t>.</w:t>
      </w:r>
    </w:p>
    <w:p w:rsidR="00F368E8" w:rsidRDefault="00682A5E">
      <w:pPr>
        <w:jc w:val="both"/>
        <w:rPr>
          <w:rFonts w:eastAsia="等线"/>
          <w:kern w:val="2"/>
          <w:lang w:val="en-US" w:eastAsia="zh-CN"/>
        </w:rPr>
      </w:pPr>
      <w:r>
        <w:rPr>
          <w:rFonts w:eastAsia="等线"/>
          <w:kern w:val="2"/>
          <w:lang w:val="en-US" w:eastAsia="zh-CN"/>
        </w:rPr>
        <w:t>Optimized model structures of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4</w:t>
      </w:r>
      <w:r>
        <w:rPr>
          <w:rFonts w:eastAsia="等线"/>
          <w:kern w:val="2"/>
          <w:lang w:val="en-US" w:eastAsia="zh-CN"/>
        </w:rPr>
        <w:t xml:space="preserve"> and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xml:space="preserve"> used in DFT calculations. The four-coordinate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4</w:t>
      </w:r>
      <w:r>
        <w:rPr>
          <w:rFonts w:eastAsia="等线"/>
          <w:kern w:val="2"/>
          <w:lang w:val="en-US" w:eastAsia="zh-CN"/>
        </w:rPr>
        <w:t xml:space="preserve"> model features a square-planar Co–N</w:t>
      </w:r>
      <w:r>
        <w:rPr>
          <w:rFonts w:eastAsia="等线"/>
          <w:kern w:val="2"/>
          <w:vertAlign w:val="subscript"/>
          <w:lang w:val="en-US" w:eastAsia="zh-CN"/>
        </w:rPr>
        <w:t>4</w:t>
      </w:r>
      <w:r>
        <w:rPr>
          <w:rFonts w:eastAsia="等线"/>
          <w:kern w:val="2"/>
          <w:lang w:val="en-US" w:eastAsia="zh-CN"/>
        </w:rPr>
        <w:t xml:space="preserve"> configuration embedded in a graphene-like carbon matrix, while the three-coordinate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xml:space="preserve"> model adopts a distorted Co–N</w:t>
      </w:r>
      <w:r>
        <w:rPr>
          <w:rFonts w:eastAsia="等线"/>
          <w:kern w:val="2"/>
          <w:vertAlign w:val="subscript"/>
          <w:lang w:val="en-US" w:eastAsia="zh-CN"/>
        </w:rPr>
        <w:t>3</w:t>
      </w:r>
      <w:r>
        <w:rPr>
          <w:rFonts w:eastAsia="等线"/>
          <w:kern w:val="2"/>
          <w:lang w:val="en-US" w:eastAsia="zh-CN"/>
        </w:rPr>
        <w:t xml:space="preserve"> geometry with an open coordination site, consistent with the EXAFS fitting results.</w:t>
      </w:r>
    </w:p>
    <w:p w:rsidR="00F368E8" w:rsidRDefault="00F368E8">
      <w:pPr>
        <w:jc w:val="both"/>
        <w:rPr>
          <w:rFonts w:eastAsia="等线"/>
          <w:kern w:val="2"/>
          <w:lang w:val="en-US" w:eastAsia="zh-CN"/>
        </w:rPr>
      </w:pPr>
    </w:p>
    <w:p w:rsidR="00F368E8" w:rsidRDefault="00682A5E">
      <w:pPr>
        <w:jc w:val="both"/>
        <w:rPr>
          <w:rFonts w:eastAsia="宋体" w:cs="+mn-cs"/>
          <w:color w:val="000000"/>
          <w:kern w:val="24"/>
          <w:lang w:val="en-US" w:eastAsia="zh-CN"/>
        </w:rPr>
      </w:pPr>
      <w:r>
        <w:rPr>
          <w:rFonts w:eastAsia="宋体" w:cs="+mn-cs"/>
          <w:color w:val="000000"/>
          <w:kern w:val="24"/>
          <w:lang w:val="en-US" w:eastAsia="zh-CN"/>
        </w:rPr>
        <w:br w:type="page"/>
      </w:r>
    </w:p>
    <w:p w:rsidR="00F368E8" w:rsidRDefault="00682A5E">
      <w:pPr>
        <w:pStyle w:val="SchemeCaption"/>
        <w:spacing w:before="360" w:after="120" w:line="240" w:lineRule="auto"/>
        <w:rPr>
          <w:rFonts w:ascii="Times New Roman" w:eastAsia="宋体" w:hAnsi="Times New Roman"/>
          <w:kern w:val="2"/>
          <w:sz w:val="24"/>
          <w:szCs w:val="24"/>
          <w:lang w:val="en-US" w:eastAsia="zh-CN"/>
        </w:rPr>
      </w:pPr>
      <w:r>
        <w:rPr>
          <w:rFonts w:ascii="Times New Roman" w:eastAsia="等线" w:hAnsi="Times New Roman"/>
          <w:b/>
          <w:noProof/>
          <w:kern w:val="2"/>
          <w:sz w:val="24"/>
          <w:szCs w:val="24"/>
          <w:lang w:val="en-US" w:eastAsia="zh-CN"/>
        </w:rPr>
        <w:lastRenderedPageBreak/>
        <w:drawing>
          <wp:inline distT="0" distB="0" distL="0" distR="0">
            <wp:extent cx="4325620" cy="2282190"/>
            <wp:effectExtent l="0" t="0" r="0" b="0"/>
            <wp:docPr id="2788308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30824" name="图片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325620" cy="2282190"/>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hint="eastAsia"/>
          <w:b/>
          <w:lang w:val="en-US" w:eastAsia="zh-CN"/>
        </w:rPr>
        <w:t>2</w:t>
      </w:r>
      <w:r>
        <w:rPr>
          <w:rFonts w:eastAsiaTheme="minorEastAsia"/>
          <w:b/>
          <w:lang w:val="en-US" w:eastAsia="zh-CN"/>
        </w:rPr>
        <w:t>7</w:t>
      </w:r>
      <w:r>
        <w:rPr>
          <w:b/>
          <w:lang w:val="en-US"/>
        </w:rPr>
        <w:t>.</w:t>
      </w:r>
    </w:p>
    <w:p w:rsidR="00F368E8" w:rsidRDefault="00682A5E">
      <w:pPr>
        <w:jc w:val="both"/>
        <w:rPr>
          <w:rFonts w:eastAsia="等线"/>
          <w:kern w:val="2"/>
          <w:lang w:val="en-US" w:eastAsia="zh-CN"/>
        </w:rPr>
      </w:pPr>
      <w:r>
        <w:rPr>
          <w:rFonts w:eastAsia="等线"/>
          <w:kern w:val="2"/>
          <w:lang w:val="en-US" w:eastAsia="zh-CN"/>
        </w:rPr>
        <w:t>Optimized adsorption configurations of key reaction intermediates on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(a) Adsorption of benzyl alcohol (PhCH</w:t>
      </w:r>
      <w:r>
        <w:rPr>
          <w:rFonts w:eastAsia="等线"/>
          <w:kern w:val="2"/>
          <w:vertAlign w:val="subscript"/>
          <w:lang w:val="en-US" w:eastAsia="zh-CN"/>
        </w:rPr>
        <w:t>2</w:t>
      </w:r>
      <w:r>
        <w:rPr>
          <w:rFonts w:eastAsia="等线"/>
          <w:kern w:val="2"/>
          <w:lang w:val="en-US" w:eastAsia="zh-CN"/>
        </w:rPr>
        <w:t>OH) on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xml:space="preserve">. (b) Adsorption of benzyl </w:t>
      </w:r>
      <w:proofErr w:type="spellStart"/>
      <w:r>
        <w:rPr>
          <w:rFonts w:eastAsia="等线"/>
          <w:kern w:val="2"/>
          <w:lang w:val="en-US" w:eastAsia="zh-CN"/>
        </w:rPr>
        <w:t>alkoxide</w:t>
      </w:r>
      <w:proofErr w:type="spellEnd"/>
      <w:r>
        <w:rPr>
          <w:rFonts w:eastAsia="等线"/>
          <w:kern w:val="2"/>
          <w:lang w:val="en-US" w:eastAsia="zh-CN"/>
        </w:rPr>
        <w:t xml:space="preserve"> (PhCH</w:t>
      </w:r>
      <w:r>
        <w:rPr>
          <w:rFonts w:eastAsia="等线"/>
          <w:kern w:val="2"/>
          <w:vertAlign w:val="subscript"/>
          <w:lang w:val="en-US" w:eastAsia="zh-CN"/>
        </w:rPr>
        <w:t>2</w:t>
      </w:r>
      <w:r>
        <w:rPr>
          <w:rFonts w:eastAsia="等线"/>
          <w:kern w:val="2"/>
          <w:lang w:val="en-US" w:eastAsia="zh-CN"/>
        </w:rPr>
        <w:t>O⁻) on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(c) Adsorption of benzaldehyde (</w:t>
      </w:r>
      <w:proofErr w:type="spellStart"/>
      <w:r>
        <w:rPr>
          <w:rFonts w:eastAsia="等线"/>
          <w:kern w:val="2"/>
          <w:lang w:val="en-US" w:eastAsia="zh-CN"/>
        </w:rPr>
        <w:t>PhCHO</w:t>
      </w:r>
      <w:proofErr w:type="spellEnd"/>
      <w:r>
        <w:rPr>
          <w:rFonts w:eastAsia="等线"/>
          <w:kern w:val="2"/>
          <w:lang w:val="en-US" w:eastAsia="zh-CN"/>
        </w:rPr>
        <w:t>) on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The three-coordinate Co site provides an open coordination environment for effective binding of these oxygen-containing intermediates, facilitating the sequential dehydrogenation and esterification steps.</w:t>
      </w: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682A5E">
      <w:pPr>
        <w:pStyle w:val="SchemeCaption"/>
        <w:spacing w:before="360" w:after="120" w:line="240" w:lineRule="auto"/>
        <w:rPr>
          <w:rFonts w:ascii="Times New Roman" w:eastAsia="宋体" w:hAnsi="Times New Roman"/>
          <w:kern w:val="2"/>
          <w:sz w:val="24"/>
          <w:szCs w:val="24"/>
          <w:lang w:val="en-US" w:eastAsia="zh-CN"/>
        </w:rPr>
      </w:pPr>
      <w:r>
        <w:rPr>
          <w:rFonts w:ascii="Times New Roman" w:eastAsia="等线" w:hAnsi="Times New Roman"/>
          <w:b/>
          <w:noProof/>
          <w:kern w:val="2"/>
          <w:sz w:val="24"/>
          <w:szCs w:val="24"/>
          <w:lang w:val="en-US" w:eastAsia="zh-CN"/>
        </w:rPr>
        <w:lastRenderedPageBreak/>
        <w:drawing>
          <wp:inline distT="0" distB="0" distL="0" distR="0">
            <wp:extent cx="3935730" cy="2480945"/>
            <wp:effectExtent l="0" t="0" r="7620" b="0"/>
            <wp:docPr id="17100700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70035" name="图片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935730" cy="2480945"/>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hint="eastAsia"/>
          <w:b/>
          <w:lang w:val="en-US" w:eastAsia="zh-CN"/>
        </w:rPr>
        <w:t>2</w:t>
      </w:r>
      <w:r>
        <w:rPr>
          <w:rFonts w:eastAsiaTheme="minorEastAsia"/>
          <w:b/>
          <w:lang w:val="en-US" w:eastAsia="zh-CN"/>
        </w:rPr>
        <w:t>8</w:t>
      </w:r>
      <w:r>
        <w:rPr>
          <w:rFonts w:eastAsiaTheme="minorEastAsia" w:hint="eastAsia"/>
          <w:b/>
          <w:lang w:val="en-US" w:eastAsia="zh-CN"/>
        </w:rPr>
        <w:t>.</w:t>
      </w:r>
    </w:p>
    <w:p w:rsidR="00F368E8" w:rsidRDefault="00682A5E">
      <w:pPr>
        <w:jc w:val="both"/>
        <w:rPr>
          <w:rFonts w:eastAsia="等线"/>
          <w:kern w:val="2"/>
          <w:lang w:val="en-US" w:eastAsia="zh-CN"/>
        </w:rPr>
      </w:pPr>
      <w:r>
        <w:rPr>
          <w:rFonts w:eastAsia="等线"/>
          <w:kern w:val="2"/>
          <w:lang w:val="en-US" w:eastAsia="zh-CN"/>
        </w:rPr>
        <w:t>Optimized adsorption configurations of key reaction intermediates on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4</w:t>
      </w:r>
      <w:r>
        <w:rPr>
          <w:rFonts w:eastAsia="等线"/>
          <w:kern w:val="2"/>
          <w:lang w:val="en-US" w:eastAsia="zh-CN"/>
        </w:rPr>
        <w:t>. (a) Adsorption of benzyl alcohol (PhCH</w:t>
      </w:r>
      <w:r>
        <w:rPr>
          <w:rFonts w:eastAsia="等线"/>
          <w:kern w:val="2"/>
          <w:vertAlign w:val="subscript"/>
          <w:lang w:val="en-US" w:eastAsia="zh-CN"/>
        </w:rPr>
        <w:t>2</w:t>
      </w:r>
      <w:r>
        <w:rPr>
          <w:rFonts w:eastAsia="等线"/>
          <w:kern w:val="2"/>
          <w:lang w:val="en-US" w:eastAsia="zh-CN"/>
        </w:rPr>
        <w:t>OH) on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4</w:t>
      </w:r>
      <w:r>
        <w:rPr>
          <w:rFonts w:eastAsia="等线"/>
          <w:kern w:val="2"/>
          <w:lang w:val="en-US" w:eastAsia="zh-CN"/>
        </w:rPr>
        <w:t xml:space="preserve">. (b) Adsorption of benzyl </w:t>
      </w:r>
      <w:proofErr w:type="spellStart"/>
      <w:r>
        <w:rPr>
          <w:rFonts w:eastAsia="等线"/>
          <w:kern w:val="2"/>
          <w:lang w:val="en-US" w:eastAsia="zh-CN"/>
        </w:rPr>
        <w:t>alkoxide</w:t>
      </w:r>
      <w:proofErr w:type="spellEnd"/>
      <w:r>
        <w:rPr>
          <w:rFonts w:eastAsia="等线"/>
          <w:kern w:val="2"/>
          <w:lang w:val="en-US" w:eastAsia="zh-CN"/>
        </w:rPr>
        <w:t xml:space="preserve"> (PhCH</w:t>
      </w:r>
      <w:r>
        <w:rPr>
          <w:rFonts w:eastAsia="等线"/>
          <w:kern w:val="2"/>
          <w:vertAlign w:val="subscript"/>
          <w:lang w:val="en-US" w:eastAsia="zh-CN"/>
        </w:rPr>
        <w:t>2</w:t>
      </w:r>
      <w:r>
        <w:rPr>
          <w:rFonts w:eastAsia="等线"/>
          <w:kern w:val="2"/>
          <w:lang w:val="en-US" w:eastAsia="zh-CN"/>
        </w:rPr>
        <w:t>O⁻) on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4</w:t>
      </w:r>
      <w:r>
        <w:rPr>
          <w:rFonts w:eastAsia="等线"/>
          <w:kern w:val="2"/>
          <w:lang w:val="en-US" w:eastAsia="zh-CN"/>
        </w:rPr>
        <w:t>. (c) Adsorption of benzaldehyde (</w:t>
      </w:r>
      <w:proofErr w:type="spellStart"/>
      <w:r>
        <w:rPr>
          <w:rFonts w:eastAsia="等线"/>
          <w:kern w:val="2"/>
          <w:lang w:val="en-US" w:eastAsia="zh-CN"/>
        </w:rPr>
        <w:t>PhCHO</w:t>
      </w:r>
      <w:proofErr w:type="spellEnd"/>
      <w:r>
        <w:rPr>
          <w:rFonts w:eastAsia="等线"/>
          <w:kern w:val="2"/>
          <w:lang w:val="en-US" w:eastAsia="zh-CN"/>
        </w:rPr>
        <w:t>) on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4</w:t>
      </w:r>
      <w:r>
        <w:rPr>
          <w:rFonts w:eastAsia="等线"/>
          <w:kern w:val="2"/>
          <w:lang w:val="en-US" w:eastAsia="zh-CN"/>
        </w:rPr>
        <w:t>. Compared to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xml:space="preserve"> (Supplementary Fig. 27), the four-coordinate Co site exhibits weaker binding affinities for all intermediates, consistent with its lower catalytic activity.</w:t>
      </w:r>
    </w:p>
    <w:p w:rsidR="00F368E8" w:rsidRDefault="00682A5E">
      <w:pPr>
        <w:jc w:val="both"/>
        <w:rPr>
          <w:rFonts w:ascii="宋体" w:eastAsia="宋体" w:hAnsi="宋体" w:cs="宋体"/>
          <w:lang w:val="en-US" w:eastAsia="zh-CN"/>
        </w:rPr>
      </w:pPr>
      <w:r>
        <w:rPr>
          <w:rFonts w:ascii="宋体" w:eastAsia="宋体" w:hAnsi="宋体" w:cs="宋体"/>
          <w:lang w:val="en-US" w:eastAsia="zh-CN"/>
        </w:rPr>
        <w:br w:type="page"/>
      </w:r>
    </w:p>
    <w:p w:rsidR="00F368E8" w:rsidRDefault="00682A5E">
      <w:pPr>
        <w:spacing w:beforeLines="50" w:before="120"/>
        <w:jc w:val="both"/>
        <w:rPr>
          <w:rFonts w:eastAsia="宋体"/>
          <w:kern w:val="2"/>
          <w:lang w:val="en-US" w:eastAsia="zh-CN"/>
        </w:rPr>
      </w:pPr>
      <w:r>
        <w:rPr>
          <w:rFonts w:eastAsia="等线"/>
          <w:b/>
          <w:noProof/>
          <w:kern w:val="2"/>
          <w:lang w:val="en-US" w:eastAsia="zh-CN"/>
        </w:rPr>
        <w:lastRenderedPageBreak/>
        <w:drawing>
          <wp:inline distT="0" distB="0" distL="0" distR="0">
            <wp:extent cx="4356735" cy="2616200"/>
            <wp:effectExtent l="0" t="0" r="5715" b="0"/>
            <wp:docPr id="35" name="图片 35" descr="C:\Users\Administrator\AppData\Local\Microsoft\Windows\INetCache\Content.Word\图片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Local\Microsoft\Windows\INetCache\Content.Word\图片14.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356735" cy="2616200"/>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29</w:t>
      </w:r>
      <w:r>
        <w:rPr>
          <w:b/>
          <w:lang w:val="en-US"/>
        </w:rPr>
        <w:t>.</w:t>
      </w:r>
    </w:p>
    <w:p w:rsidR="00F368E8" w:rsidRDefault="00682A5E">
      <w:pPr>
        <w:jc w:val="both"/>
        <w:rPr>
          <w:rFonts w:eastAsia="等线"/>
          <w:kern w:val="2"/>
          <w:lang w:val="en-US" w:eastAsia="zh-CN"/>
        </w:rPr>
      </w:pPr>
      <w:r>
        <w:rPr>
          <w:rFonts w:eastAsia="等线"/>
          <w:kern w:val="2"/>
          <w:lang w:val="en-US" w:eastAsia="zh-CN"/>
        </w:rPr>
        <w:t>Density of states (DOS) analysis of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4</w:t>
      </w:r>
      <w:r>
        <w:rPr>
          <w:rFonts w:eastAsia="等线"/>
          <w:kern w:val="2"/>
          <w:lang w:val="en-US" w:eastAsia="zh-CN"/>
        </w:rPr>
        <w:t xml:space="preserve"> and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xml:space="preserve">. (a) Projected density of states (PDOS) of Co </w:t>
      </w:r>
      <w:r>
        <w:rPr>
          <w:rFonts w:eastAsia="等线"/>
          <w:i/>
          <w:kern w:val="2"/>
          <w:lang w:val="en-US" w:eastAsia="zh-CN"/>
        </w:rPr>
        <w:t>d</w:t>
      </w:r>
      <w:r>
        <w:rPr>
          <w:rFonts w:eastAsia="等线"/>
          <w:kern w:val="2"/>
          <w:lang w:val="en-US" w:eastAsia="zh-CN"/>
        </w:rPr>
        <w:t xml:space="preserve">-orbitals and N </w:t>
      </w:r>
      <w:r>
        <w:rPr>
          <w:rFonts w:eastAsia="等线"/>
          <w:i/>
          <w:kern w:val="2"/>
          <w:lang w:val="en-US" w:eastAsia="zh-CN"/>
        </w:rPr>
        <w:t>p</w:t>
      </w:r>
      <w:r>
        <w:rPr>
          <w:rFonts w:eastAsia="等线"/>
          <w:kern w:val="2"/>
          <w:lang w:val="en-US" w:eastAsia="zh-CN"/>
        </w:rPr>
        <w:t>-orbitals for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4</w:t>
      </w:r>
      <w:r>
        <w:rPr>
          <w:rFonts w:eastAsia="等线"/>
          <w:kern w:val="2"/>
          <w:lang w:val="en-US" w:eastAsia="zh-CN"/>
        </w:rPr>
        <w:t xml:space="preserve">. (b) PDOS of Co </w:t>
      </w:r>
      <w:r>
        <w:rPr>
          <w:rFonts w:eastAsia="等线"/>
          <w:i/>
          <w:kern w:val="2"/>
          <w:lang w:val="en-US" w:eastAsia="zh-CN"/>
        </w:rPr>
        <w:t>d</w:t>
      </w:r>
      <w:r>
        <w:rPr>
          <w:rFonts w:eastAsia="等线"/>
          <w:kern w:val="2"/>
          <w:lang w:val="en-US" w:eastAsia="zh-CN"/>
        </w:rPr>
        <w:t xml:space="preserve">-orbitals and N </w:t>
      </w:r>
      <w:r>
        <w:rPr>
          <w:rFonts w:eastAsia="等线"/>
          <w:i/>
          <w:kern w:val="2"/>
          <w:lang w:val="en-US" w:eastAsia="zh-CN"/>
        </w:rPr>
        <w:t>p</w:t>
      </w:r>
      <w:r>
        <w:rPr>
          <w:rFonts w:eastAsia="等线"/>
          <w:kern w:val="2"/>
          <w:lang w:val="en-US" w:eastAsia="zh-CN"/>
        </w:rPr>
        <w:t>-orbitals for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The three-coordinate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3</w:t>
      </w:r>
      <w:r>
        <w:rPr>
          <w:rFonts w:eastAsia="等线"/>
          <w:kern w:val="2"/>
          <w:lang w:val="en-US" w:eastAsia="zh-CN"/>
        </w:rPr>
        <w:t xml:space="preserve"> exhibits an upshifted</w:t>
      </w:r>
      <w:r>
        <w:rPr>
          <w:rFonts w:eastAsia="等线"/>
          <w:i/>
          <w:kern w:val="2"/>
          <w:lang w:val="en-US" w:eastAsia="zh-CN"/>
        </w:rPr>
        <w:t xml:space="preserve"> d</w:t>
      </w:r>
      <w:r>
        <w:rPr>
          <w:rFonts w:eastAsia="等线"/>
          <w:kern w:val="2"/>
          <w:lang w:val="en-US" w:eastAsia="zh-CN"/>
        </w:rPr>
        <w:t>-band center relative to the four-coordinate Co</w:t>
      </w:r>
      <w:r>
        <w:rPr>
          <w:rFonts w:eastAsia="等线"/>
          <w:kern w:val="2"/>
          <w:vertAlign w:val="subscript"/>
          <w:lang w:val="en-US" w:eastAsia="zh-CN"/>
        </w:rPr>
        <w:t>SA</w:t>
      </w:r>
      <w:r>
        <w:rPr>
          <w:rFonts w:eastAsia="等线"/>
          <w:kern w:val="2"/>
          <w:lang w:val="en-US" w:eastAsia="zh-CN"/>
        </w:rPr>
        <w:t>-N</w:t>
      </w:r>
      <w:r>
        <w:rPr>
          <w:rFonts w:eastAsia="等线"/>
          <w:kern w:val="2"/>
          <w:vertAlign w:val="subscript"/>
          <w:lang w:val="en-US" w:eastAsia="zh-CN"/>
        </w:rPr>
        <w:t>4</w:t>
      </w:r>
      <w:r>
        <w:rPr>
          <w:rFonts w:eastAsia="等线"/>
          <w:kern w:val="2"/>
          <w:lang w:val="en-US" w:eastAsia="zh-CN"/>
        </w:rPr>
        <w:t>, indicating enhanced orbital hybridization and electron back-donation capability for O</w:t>
      </w:r>
      <w:r>
        <w:rPr>
          <w:rFonts w:eastAsia="等线"/>
          <w:kern w:val="2"/>
          <w:vertAlign w:val="subscript"/>
          <w:lang w:val="en-US" w:eastAsia="zh-CN"/>
        </w:rPr>
        <w:t xml:space="preserve">2 </w:t>
      </w:r>
      <w:r>
        <w:rPr>
          <w:rFonts w:eastAsia="等线"/>
          <w:kern w:val="2"/>
          <w:lang w:val="en-US" w:eastAsia="zh-CN"/>
        </w:rPr>
        <w:t>activation.</w:t>
      </w:r>
    </w:p>
    <w:p w:rsidR="00F368E8" w:rsidRDefault="00682A5E">
      <w:pPr>
        <w:jc w:val="both"/>
        <w:rPr>
          <w:rFonts w:eastAsia="宋体"/>
          <w:color w:val="000000"/>
          <w:kern w:val="24"/>
          <w:lang w:val="en-US" w:eastAsia="zh-CN"/>
        </w:rPr>
      </w:pPr>
      <w:r>
        <w:rPr>
          <w:rFonts w:eastAsia="宋体"/>
          <w:color w:val="000000"/>
          <w:kern w:val="24"/>
          <w:lang w:val="en-US" w:eastAsia="zh-CN"/>
        </w:rPr>
        <w:br w:type="page"/>
      </w:r>
      <w:r>
        <w:rPr>
          <w:noProof/>
          <w:lang w:val="en-US" w:eastAsia="zh-CN"/>
        </w:rPr>
        <w:lastRenderedPageBreak/>
        <w:drawing>
          <wp:inline distT="0" distB="0" distL="0" distR="0">
            <wp:extent cx="5274310" cy="3612515"/>
            <wp:effectExtent l="0" t="0" r="254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9"/>
                    <a:stretch>
                      <a:fillRect/>
                    </a:stretch>
                  </pic:blipFill>
                  <pic:spPr>
                    <a:xfrm>
                      <a:off x="0" y="0"/>
                      <a:ext cx="5274310" cy="3612515"/>
                    </a:xfrm>
                    <a:prstGeom prst="rect">
                      <a:avLst/>
                    </a:prstGeom>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30</w:t>
      </w:r>
      <w:r>
        <w:rPr>
          <w:b/>
          <w:lang w:val="en-US"/>
        </w:rPr>
        <w:t>.</w:t>
      </w:r>
    </w:p>
    <w:p w:rsidR="00F368E8" w:rsidRDefault="00682A5E">
      <w:pPr>
        <w:jc w:val="both"/>
        <w:rPr>
          <w:rFonts w:eastAsia="宋体"/>
          <w:color w:val="000000"/>
          <w:kern w:val="24"/>
          <w:lang w:val="en-US" w:eastAsia="zh-CN"/>
        </w:rPr>
      </w:pPr>
      <w:r>
        <w:rPr>
          <w:rFonts w:eastAsia="宋体"/>
          <w:color w:val="000000"/>
          <w:kern w:val="24"/>
          <w:vertAlign w:val="superscript"/>
          <w:lang w:val="en-US" w:eastAsia="zh-CN"/>
        </w:rPr>
        <w:t>1</w:t>
      </w:r>
      <w:r>
        <w:rPr>
          <w:rFonts w:eastAsia="宋体"/>
          <w:color w:val="000000"/>
          <w:kern w:val="24"/>
          <w:lang w:val="en-US" w:eastAsia="zh-CN"/>
        </w:rPr>
        <w:t xml:space="preserve">H NMR spectrum of </w:t>
      </w:r>
      <w:r>
        <w:rPr>
          <w:bCs/>
        </w:rPr>
        <w:t>the reaction product of</w:t>
      </w:r>
      <w:r>
        <w:rPr>
          <w:rFonts w:eastAsia="宋体"/>
          <w:color w:val="000000"/>
          <w:kern w:val="24"/>
          <w:lang w:val="en-US" w:eastAsia="zh-CN"/>
        </w:rPr>
        <w:t xml:space="preserve"> the benzoic acid product in CDCl</w:t>
      </w:r>
      <w:r>
        <w:rPr>
          <w:rFonts w:eastAsia="宋体"/>
          <w:color w:val="000000"/>
          <w:kern w:val="24"/>
          <w:vertAlign w:val="subscript"/>
          <w:lang w:val="en-US" w:eastAsia="zh-CN"/>
        </w:rPr>
        <w:t>3</w:t>
      </w:r>
      <w:r>
        <w:rPr>
          <w:rFonts w:eastAsia="宋体"/>
          <w:color w:val="000000"/>
          <w:kern w:val="24"/>
          <w:lang w:val="en-US" w:eastAsia="zh-CN"/>
        </w:rPr>
        <w:t>.</w:t>
      </w: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682A5E">
      <w:pPr>
        <w:jc w:val="both"/>
        <w:rPr>
          <w:rFonts w:eastAsia="宋体"/>
          <w:color w:val="000000"/>
          <w:kern w:val="24"/>
          <w:lang w:val="en-US" w:eastAsia="zh-CN"/>
        </w:rPr>
      </w:pPr>
      <w:r>
        <w:rPr>
          <w:noProof/>
          <w:lang w:val="en-US" w:eastAsia="zh-CN"/>
        </w:rPr>
        <w:lastRenderedPageBreak/>
        <w:drawing>
          <wp:inline distT="0" distB="0" distL="0" distR="0">
            <wp:extent cx="5274310" cy="3618865"/>
            <wp:effectExtent l="0" t="0" r="254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0"/>
                    <a:stretch>
                      <a:fillRect/>
                    </a:stretch>
                  </pic:blipFill>
                  <pic:spPr>
                    <a:xfrm>
                      <a:off x="0" y="0"/>
                      <a:ext cx="5274310" cy="3618865"/>
                    </a:xfrm>
                    <a:prstGeom prst="rect">
                      <a:avLst/>
                    </a:prstGeom>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31</w:t>
      </w:r>
      <w:r>
        <w:rPr>
          <w:b/>
          <w:lang w:val="en-US"/>
        </w:rPr>
        <w:t>.</w:t>
      </w:r>
    </w:p>
    <w:p w:rsidR="00F368E8" w:rsidRDefault="00682A5E">
      <w:pPr>
        <w:jc w:val="both"/>
        <w:rPr>
          <w:rFonts w:eastAsia="宋体"/>
          <w:color w:val="000000"/>
          <w:kern w:val="24"/>
          <w:lang w:val="en-US" w:eastAsia="zh-CN"/>
        </w:rPr>
      </w:pPr>
      <w:r>
        <w:rPr>
          <w:rFonts w:eastAsia="宋体"/>
          <w:color w:val="000000"/>
          <w:kern w:val="24"/>
          <w:vertAlign w:val="superscript"/>
          <w:lang w:val="en-US" w:eastAsia="zh-CN"/>
        </w:rPr>
        <w:t>1</w:t>
      </w:r>
      <w:r>
        <w:rPr>
          <w:rFonts w:eastAsia="宋体"/>
          <w:color w:val="000000"/>
          <w:kern w:val="24"/>
          <w:lang w:val="en-US" w:eastAsia="zh-CN"/>
        </w:rPr>
        <w:t xml:space="preserve">H NMR spectrum of </w:t>
      </w:r>
      <w:r>
        <w:rPr>
          <w:bCs/>
        </w:rPr>
        <w:t>the reaction product of</w:t>
      </w:r>
      <w:r>
        <w:rPr>
          <w:rFonts w:eastAsia="宋体"/>
          <w:color w:val="000000"/>
          <w:kern w:val="24"/>
          <w:lang w:val="en-US" w:eastAsia="zh-CN"/>
        </w:rPr>
        <w:t xml:space="preserve"> methyl 4-fluorobenzoate in CDCl</w:t>
      </w:r>
      <w:r>
        <w:rPr>
          <w:rFonts w:eastAsia="宋体"/>
          <w:color w:val="000000"/>
          <w:kern w:val="24"/>
          <w:vertAlign w:val="subscript"/>
          <w:lang w:val="en-US" w:eastAsia="zh-CN"/>
        </w:rPr>
        <w:t>3</w:t>
      </w:r>
      <w:r>
        <w:rPr>
          <w:rFonts w:eastAsia="宋体"/>
          <w:color w:val="000000"/>
          <w:kern w:val="24"/>
          <w:lang w:val="en-US" w:eastAsia="zh-CN"/>
        </w:rPr>
        <w:t>.</w:t>
      </w:r>
    </w:p>
    <w:p w:rsidR="00F368E8" w:rsidRDefault="00F368E8">
      <w:pPr>
        <w:jc w:val="both"/>
        <w:rPr>
          <w:rFonts w:eastAsia="宋体"/>
          <w:color w:val="000000"/>
          <w:kern w:val="24"/>
          <w:lang w:val="en-US" w:eastAsia="zh-CN"/>
        </w:rPr>
      </w:pP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682A5E">
      <w:pPr>
        <w:jc w:val="both"/>
        <w:rPr>
          <w:rFonts w:eastAsia="宋体"/>
          <w:color w:val="000000"/>
          <w:kern w:val="24"/>
          <w:lang w:val="en-US" w:eastAsia="zh-CN"/>
        </w:rPr>
      </w:pPr>
      <w:r>
        <w:rPr>
          <w:noProof/>
          <w:lang w:val="en-US" w:eastAsia="zh-CN"/>
        </w:rPr>
        <w:lastRenderedPageBreak/>
        <w:drawing>
          <wp:inline distT="0" distB="0" distL="0" distR="0">
            <wp:extent cx="5274310" cy="362775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1"/>
                    <a:stretch>
                      <a:fillRect/>
                    </a:stretch>
                  </pic:blipFill>
                  <pic:spPr>
                    <a:xfrm>
                      <a:off x="0" y="0"/>
                      <a:ext cx="5274310" cy="3627755"/>
                    </a:xfrm>
                    <a:prstGeom prst="rect">
                      <a:avLst/>
                    </a:prstGeom>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32</w:t>
      </w:r>
      <w:r>
        <w:rPr>
          <w:b/>
          <w:lang w:val="en-US"/>
        </w:rPr>
        <w:t>.</w:t>
      </w:r>
    </w:p>
    <w:p w:rsidR="00F368E8" w:rsidRDefault="00682A5E">
      <w:pPr>
        <w:jc w:val="both"/>
        <w:rPr>
          <w:rFonts w:eastAsia="宋体"/>
          <w:color w:val="000000"/>
          <w:kern w:val="24"/>
          <w:lang w:val="en-US" w:eastAsia="zh-CN"/>
        </w:rPr>
      </w:pPr>
      <w:r>
        <w:rPr>
          <w:rFonts w:eastAsia="宋体"/>
          <w:color w:val="000000"/>
          <w:kern w:val="24"/>
          <w:vertAlign w:val="superscript"/>
          <w:lang w:val="en-US" w:eastAsia="zh-CN"/>
        </w:rPr>
        <w:t>1</w:t>
      </w:r>
      <w:r>
        <w:rPr>
          <w:rFonts w:eastAsia="宋体"/>
          <w:color w:val="000000"/>
          <w:kern w:val="24"/>
          <w:lang w:val="en-US" w:eastAsia="zh-CN"/>
        </w:rPr>
        <w:t xml:space="preserve">H NMR spectrum of </w:t>
      </w:r>
      <w:r>
        <w:rPr>
          <w:bCs/>
        </w:rPr>
        <w:t>the reaction product of</w:t>
      </w:r>
      <w:r>
        <w:rPr>
          <w:rFonts w:eastAsia="宋体"/>
          <w:color w:val="000000"/>
          <w:kern w:val="24"/>
          <w:lang w:val="en-US" w:eastAsia="zh-CN"/>
        </w:rPr>
        <w:t xml:space="preserve"> methyl 4-chlorobenzoate in CDCl</w:t>
      </w:r>
      <w:r>
        <w:rPr>
          <w:rFonts w:eastAsia="宋体"/>
          <w:color w:val="000000"/>
          <w:kern w:val="24"/>
          <w:vertAlign w:val="subscript"/>
          <w:lang w:val="en-US" w:eastAsia="zh-CN"/>
        </w:rPr>
        <w:t>3</w:t>
      </w:r>
      <w:r>
        <w:rPr>
          <w:rFonts w:eastAsia="宋体"/>
          <w:color w:val="000000"/>
          <w:kern w:val="24"/>
          <w:lang w:val="en-US" w:eastAsia="zh-CN"/>
        </w:rPr>
        <w:t>.</w:t>
      </w:r>
    </w:p>
    <w:p w:rsidR="00F368E8" w:rsidRDefault="00F368E8">
      <w:pPr>
        <w:jc w:val="both"/>
        <w:rPr>
          <w:rFonts w:eastAsia="宋体"/>
          <w:color w:val="000000"/>
          <w:kern w:val="24"/>
          <w:lang w:val="en-US" w:eastAsia="zh-CN"/>
        </w:rPr>
      </w:pP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682A5E">
      <w:pPr>
        <w:jc w:val="both"/>
        <w:rPr>
          <w:rFonts w:eastAsia="宋体"/>
          <w:color w:val="000000"/>
          <w:kern w:val="24"/>
          <w:lang w:val="en-US" w:eastAsia="zh-CN"/>
        </w:rPr>
      </w:pPr>
      <w:r>
        <w:rPr>
          <w:noProof/>
          <w:lang w:val="en-US" w:eastAsia="zh-CN"/>
        </w:rPr>
        <w:lastRenderedPageBreak/>
        <w:drawing>
          <wp:inline distT="0" distB="0" distL="0" distR="0">
            <wp:extent cx="5274310" cy="36137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2"/>
                    <a:stretch>
                      <a:fillRect/>
                    </a:stretch>
                  </pic:blipFill>
                  <pic:spPr>
                    <a:xfrm>
                      <a:off x="0" y="0"/>
                      <a:ext cx="5274310" cy="3613785"/>
                    </a:xfrm>
                    <a:prstGeom prst="rect">
                      <a:avLst/>
                    </a:prstGeom>
                  </pic:spPr>
                </pic:pic>
              </a:graphicData>
            </a:graphic>
          </wp:inline>
        </w:drawing>
      </w:r>
    </w:p>
    <w:p w:rsidR="00F368E8" w:rsidRDefault="00F368E8">
      <w:pPr>
        <w:jc w:val="both"/>
        <w:rPr>
          <w:rFonts w:eastAsia="宋体"/>
          <w:color w:val="000000"/>
          <w:kern w:val="24"/>
          <w:lang w:val="en-US" w:eastAsia="zh-CN"/>
        </w:rPr>
      </w:pP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33</w:t>
      </w:r>
      <w:r>
        <w:rPr>
          <w:b/>
          <w:lang w:val="en-US"/>
        </w:rPr>
        <w:t>.</w:t>
      </w:r>
    </w:p>
    <w:p w:rsidR="00F368E8" w:rsidRDefault="00682A5E">
      <w:pPr>
        <w:jc w:val="both"/>
        <w:rPr>
          <w:rFonts w:eastAsia="宋体"/>
          <w:color w:val="000000"/>
          <w:kern w:val="24"/>
          <w:lang w:val="en-US" w:eastAsia="zh-CN"/>
        </w:rPr>
      </w:pPr>
      <w:r>
        <w:rPr>
          <w:rFonts w:eastAsia="宋体"/>
          <w:color w:val="000000"/>
          <w:kern w:val="24"/>
          <w:vertAlign w:val="superscript"/>
          <w:lang w:val="en-US" w:eastAsia="zh-CN"/>
        </w:rPr>
        <w:t>1</w:t>
      </w:r>
      <w:r>
        <w:rPr>
          <w:rFonts w:eastAsia="宋体"/>
          <w:color w:val="000000"/>
          <w:kern w:val="24"/>
          <w:lang w:val="en-US" w:eastAsia="zh-CN"/>
        </w:rPr>
        <w:t xml:space="preserve">H NMR spectrum of </w:t>
      </w:r>
      <w:r>
        <w:rPr>
          <w:bCs/>
        </w:rPr>
        <w:t>the reaction product of</w:t>
      </w:r>
      <w:r>
        <w:rPr>
          <w:rFonts w:eastAsia="宋体"/>
          <w:color w:val="000000"/>
          <w:kern w:val="24"/>
          <w:lang w:val="en-US" w:eastAsia="zh-CN"/>
        </w:rPr>
        <w:t xml:space="preserve"> methyl 4-bromobenzoate in CDCl</w:t>
      </w:r>
      <w:r>
        <w:rPr>
          <w:rFonts w:eastAsia="宋体"/>
          <w:color w:val="000000"/>
          <w:kern w:val="24"/>
          <w:vertAlign w:val="subscript"/>
          <w:lang w:val="en-US" w:eastAsia="zh-CN"/>
        </w:rPr>
        <w:t>3</w:t>
      </w:r>
      <w:r>
        <w:rPr>
          <w:rFonts w:eastAsia="宋体"/>
          <w:color w:val="000000"/>
          <w:kern w:val="24"/>
          <w:lang w:val="en-US" w:eastAsia="zh-CN"/>
        </w:rPr>
        <w:t>.</w:t>
      </w:r>
    </w:p>
    <w:p w:rsidR="00F368E8" w:rsidRDefault="00F368E8">
      <w:pPr>
        <w:jc w:val="both"/>
        <w:rPr>
          <w:rFonts w:eastAsia="宋体"/>
          <w:color w:val="000000"/>
          <w:kern w:val="24"/>
          <w:lang w:val="en-US" w:eastAsia="zh-CN"/>
        </w:rPr>
      </w:pP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682A5E">
      <w:pPr>
        <w:jc w:val="both"/>
        <w:rPr>
          <w:rFonts w:eastAsia="宋体"/>
          <w:color w:val="000000"/>
          <w:kern w:val="24"/>
          <w:lang w:val="en-US" w:eastAsia="zh-CN"/>
        </w:rPr>
      </w:pPr>
      <w:r>
        <w:rPr>
          <w:noProof/>
          <w:lang w:val="en-US" w:eastAsia="zh-CN"/>
        </w:rPr>
        <w:lastRenderedPageBreak/>
        <w:drawing>
          <wp:inline distT="0" distB="0" distL="0" distR="0">
            <wp:extent cx="5274310" cy="362521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3"/>
                    <a:stretch>
                      <a:fillRect/>
                    </a:stretch>
                  </pic:blipFill>
                  <pic:spPr>
                    <a:xfrm>
                      <a:off x="0" y="0"/>
                      <a:ext cx="5274310" cy="3625215"/>
                    </a:xfrm>
                    <a:prstGeom prst="rect">
                      <a:avLst/>
                    </a:prstGeom>
                  </pic:spPr>
                </pic:pic>
              </a:graphicData>
            </a:graphic>
          </wp:inline>
        </w:drawing>
      </w:r>
    </w:p>
    <w:p w:rsidR="00F368E8" w:rsidRDefault="00F368E8">
      <w:pPr>
        <w:jc w:val="both"/>
        <w:rPr>
          <w:rFonts w:eastAsia="宋体"/>
          <w:color w:val="000000"/>
          <w:kern w:val="24"/>
          <w:lang w:val="en-US" w:eastAsia="zh-CN"/>
        </w:rPr>
      </w:pP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34</w:t>
      </w:r>
      <w:r>
        <w:rPr>
          <w:b/>
          <w:lang w:val="en-US"/>
        </w:rPr>
        <w:t>.</w:t>
      </w:r>
    </w:p>
    <w:p w:rsidR="00F368E8" w:rsidRDefault="00682A5E">
      <w:pPr>
        <w:jc w:val="both"/>
        <w:rPr>
          <w:rFonts w:eastAsia="宋体"/>
          <w:color w:val="000000"/>
          <w:kern w:val="24"/>
          <w:lang w:val="en-US" w:eastAsia="zh-CN"/>
        </w:rPr>
      </w:pPr>
      <w:r>
        <w:rPr>
          <w:rFonts w:eastAsia="宋体"/>
          <w:color w:val="000000"/>
          <w:kern w:val="24"/>
          <w:vertAlign w:val="superscript"/>
          <w:lang w:val="en-US" w:eastAsia="zh-CN"/>
        </w:rPr>
        <w:t>1</w:t>
      </w:r>
      <w:r>
        <w:rPr>
          <w:rFonts w:eastAsia="宋体"/>
          <w:color w:val="000000"/>
          <w:kern w:val="24"/>
          <w:lang w:val="en-US" w:eastAsia="zh-CN"/>
        </w:rPr>
        <w:t xml:space="preserve">H NMR spectrum of </w:t>
      </w:r>
      <w:r>
        <w:rPr>
          <w:bCs/>
        </w:rPr>
        <w:t>the reaction product of</w:t>
      </w:r>
      <w:r>
        <w:rPr>
          <w:rFonts w:eastAsia="宋体"/>
          <w:color w:val="000000"/>
          <w:kern w:val="24"/>
          <w:lang w:val="en-US" w:eastAsia="zh-CN"/>
        </w:rPr>
        <w:t xml:space="preserve"> methyl 4-(</w:t>
      </w:r>
      <w:proofErr w:type="spellStart"/>
      <w:proofErr w:type="gramStart"/>
      <w:r>
        <w:rPr>
          <w:rFonts w:eastAsia="宋体"/>
          <w:color w:val="000000"/>
          <w:kern w:val="24"/>
          <w:lang w:val="en-US" w:eastAsia="zh-CN"/>
        </w:rPr>
        <w:t>trifluoromethyl</w:t>
      </w:r>
      <w:proofErr w:type="spellEnd"/>
      <w:r>
        <w:rPr>
          <w:rFonts w:eastAsia="宋体"/>
          <w:color w:val="000000"/>
          <w:kern w:val="24"/>
          <w:lang w:val="en-US" w:eastAsia="zh-CN"/>
        </w:rPr>
        <w:t>)benzoate</w:t>
      </w:r>
      <w:proofErr w:type="gramEnd"/>
      <w:r>
        <w:rPr>
          <w:rFonts w:eastAsia="宋体"/>
          <w:color w:val="000000"/>
          <w:kern w:val="24"/>
          <w:lang w:val="en-US" w:eastAsia="zh-CN"/>
        </w:rPr>
        <w:t xml:space="preserve"> in CDCl</w:t>
      </w:r>
      <w:r>
        <w:rPr>
          <w:rFonts w:eastAsia="宋体"/>
          <w:color w:val="000000"/>
          <w:kern w:val="24"/>
          <w:vertAlign w:val="subscript"/>
          <w:lang w:val="en-US" w:eastAsia="zh-CN"/>
        </w:rPr>
        <w:t>3</w:t>
      </w:r>
      <w:r>
        <w:rPr>
          <w:rFonts w:eastAsia="宋体"/>
          <w:color w:val="000000"/>
          <w:kern w:val="24"/>
          <w:lang w:val="en-US" w:eastAsia="zh-CN"/>
        </w:rPr>
        <w:t>.</w:t>
      </w:r>
    </w:p>
    <w:p w:rsidR="00F368E8" w:rsidRDefault="00F368E8">
      <w:pPr>
        <w:jc w:val="both"/>
        <w:rPr>
          <w:rFonts w:eastAsia="宋体"/>
          <w:color w:val="000000"/>
          <w:kern w:val="24"/>
          <w:lang w:val="en-US" w:eastAsia="zh-CN"/>
        </w:rPr>
      </w:pP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682A5E">
      <w:pPr>
        <w:jc w:val="both"/>
        <w:rPr>
          <w:rFonts w:eastAsia="宋体"/>
          <w:color w:val="000000"/>
          <w:kern w:val="24"/>
          <w:lang w:val="en-US" w:eastAsia="zh-CN"/>
        </w:rPr>
      </w:pPr>
      <w:r>
        <w:rPr>
          <w:noProof/>
          <w:lang w:val="en-US" w:eastAsia="zh-CN"/>
        </w:rPr>
        <w:lastRenderedPageBreak/>
        <w:drawing>
          <wp:inline distT="0" distB="0" distL="0" distR="0">
            <wp:extent cx="5274310" cy="358775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4"/>
                    <a:stretch>
                      <a:fillRect/>
                    </a:stretch>
                  </pic:blipFill>
                  <pic:spPr>
                    <a:xfrm>
                      <a:off x="0" y="0"/>
                      <a:ext cx="5274310" cy="3587750"/>
                    </a:xfrm>
                    <a:prstGeom prst="rect">
                      <a:avLst/>
                    </a:prstGeom>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35</w:t>
      </w:r>
      <w:r>
        <w:rPr>
          <w:b/>
          <w:lang w:val="en-US"/>
        </w:rPr>
        <w:t>.</w:t>
      </w:r>
    </w:p>
    <w:p w:rsidR="00F368E8" w:rsidRDefault="00682A5E">
      <w:pPr>
        <w:jc w:val="both"/>
        <w:rPr>
          <w:rFonts w:eastAsia="宋体"/>
          <w:color w:val="000000"/>
          <w:kern w:val="24"/>
          <w:lang w:val="en-US" w:eastAsia="zh-CN"/>
        </w:rPr>
      </w:pPr>
      <w:r>
        <w:rPr>
          <w:rFonts w:eastAsia="宋体"/>
          <w:color w:val="000000"/>
          <w:kern w:val="24"/>
          <w:vertAlign w:val="superscript"/>
          <w:lang w:val="en-US" w:eastAsia="zh-CN"/>
        </w:rPr>
        <w:t>1</w:t>
      </w:r>
      <w:r>
        <w:rPr>
          <w:rFonts w:eastAsia="宋体"/>
          <w:color w:val="000000"/>
          <w:kern w:val="24"/>
          <w:lang w:val="en-US" w:eastAsia="zh-CN"/>
        </w:rPr>
        <w:t xml:space="preserve">H NMR spectrum of </w:t>
      </w:r>
      <w:r>
        <w:rPr>
          <w:bCs/>
        </w:rPr>
        <w:t>the reaction product of</w:t>
      </w:r>
      <w:r>
        <w:rPr>
          <w:rFonts w:eastAsia="宋体"/>
          <w:color w:val="000000"/>
          <w:kern w:val="24"/>
          <w:lang w:val="en-US" w:eastAsia="zh-CN"/>
        </w:rPr>
        <w:t xml:space="preserve"> methyl 4-methylbenzoate in CDCl</w:t>
      </w:r>
      <w:r>
        <w:rPr>
          <w:rFonts w:eastAsia="宋体"/>
          <w:color w:val="000000"/>
          <w:kern w:val="24"/>
          <w:vertAlign w:val="subscript"/>
          <w:lang w:val="en-US" w:eastAsia="zh-CN"/>
        </w:rPr>
        <w:t>3</w:t>
      </w:r>
      <w:r>
        <w:rPr>
          <w:rFonts w:eastAsia="宋体"/>
          <w:color w:val="000000"/>
          <w:kern w:val="24"/>
          <w:lang w:val="en-US" w:eastAsia="zh-CN"/>
        </w:rPr>
        <w:t>.</w:t>
      </w:r>
    </w:p>
    <w:p w:rsidR="00F368E8" w:rsidRDefault="00F368E8">
      <w:pPr>
        <w:jc w:val="both"/>
        <w:rPr>
          <w:rFonts w:eastAsia="宋体"/>
          <w:color w:val="000000"/>
          <w:kern w:val="24"/>
          <w:lang w:val="en-US" w:eastAsia="zh-CN"/>
        </w:rPr>
      </w:pP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682A5E">
      <w:pPr>
        <w:jc w:val="both"/>
        <w:rPr>
          <w:rFonts w:eastAsia="宋体"/>
          <w:color w:val="000000"/>
          <w:kern w:val="24"/>
          <w:lang w:val="en-US" w:eastAsia="zh-CN"/>
        </w:rPr>
      </w:pPr>
      <w:r>
        <w:rPr>
          <w:noProof/>
          <w:lang w:val="en-US" w:eastAsia="zh-CN"/>
        </w:rPr>
        <w:lastRenderedPageBreak/>
        <w:drawing>
          <wp:inline distT="0" distB="0" distL="0" distR="0">
            <wp:extent cx="5274310" cy="371475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5"/>
                    <a:stretch>
                      <a:fillRect/>
                    </a:stretch>
                  </pic:blipFill>
                  <pic:spPr>
                    <a:xfrm>
                      <a:off x="0" y="0"/>
                      <a:ext cx="5274310" cy="3714750"/>
                    </a:xfrm>
                    <a:prstGeom prst="rect">
                      <a:avLst/>
                    </a:prstGeom>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36</w:t>
      </w:r>
      <w:r>
        <w:rPr>
          <w:b/>
          <w:lang w:val="en-US"/>
        </w:rPr>
        <w:t>.</w:t>
      </w:r>
    </w:p>
    <w:p w:rsidR="00F368E8" w:rsidRDefault="00682A5E">
      <w:pPr>
        <w:jc w:val="both"/>
        <w:rPr>
          <w:rFonts w:eastAsia="宋体"/>
          <w:color w:val="000000"/>
          <w:kern w:val="24"/>
          <w:lang w:val="en-US" w:eastAsia="zh-CN"/>
        </w:rPr>
      </w:pPr>
      <w:r>
        <w:rPr>
          <w:rFonts w:eastAsia="宋体"/>
          <w:color w:val="000000"/>
          <w:kern w:val="24"/>
          <w:vertAlign w:val="superscript"/>
          <w:lang w:val="en-US" w:eastAsia="zh-CN"/>
        </w:rPr>
        <w:t>1</w:t>
      </w:r>
      <w:r>
        <w:rPr>
          <w:rFonts w:eastAsia="宋体"/>
          <w:color w:val="000000"/>
          <w:kern w:val="24"/>
          <w:lang w:val="en-US" w:eastAsia="zh-CN"/>
        </w:rPr>
        <w:t xml:space="preserve">H NMR spectrum of </w:t>
      </w:r>
      <w:r>
        <w:rPr>
          <w:bCs/>
        </w:rPr>
        <w:t>the reaction product of</w:t>
      </w:r>
      <w:r>
        <w:rPr>
          <w:rFonts w:eastAsia="宋体"/>
          <w:color w:val="000000"/>
          <w:kern w:val="24"/>
          <w:lang w:val="en-US" w:eastAsia="zh-CN"/>
        </w:rPr>
        <w:t xml:space="preserve"> methyl 4-nitrobenzoate in CDCl</w:t>
      </w:r>
      <w:r>
        <w:rPr>
          <w:rFonts w:eastAsia="宋体"/>
          <w:color w:val="000000"/>
          <w:kern w:val="24"/>
          <w:vertAlign w:val="subscript"/>
          <w:lang w:val="en-US" w:eastAsia="zh-CN"/>
        </w:rPr>
        <w:t>3</w:t>
      </w:r>
      <w:r>
        <w:rPr>
          <w:rFonts w:eastAsia="宋体"/>
          <w:color w:val="000000"/>
          <w:kern w:val="24"/>
          <w:lang w:val="en-US" w:eastAsia="zh-CN"/>
        </w:rPr>
        <w:t>.</w:t>
      </w:r>
    </w:p>
    <w:p w:rsidR="00F368E8" w:rsidRDefault="00F368E8">
      <w:pPr>
        <w:jc w:val="both"/>
        <w:rPr>
          <w:rFonts w:eastAsia="宋体"/>
          <w:color w:val="000000"/>
          <w:kern w:val="24"/>
          <w:lang w:val="en-US" w:eastAsia="zh-CN"/>
        </w:rPr>
      </w:pP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682A5E">
      <w:pPr>
        <w:jc w:val="both"/>
        <w:rPr>
          <w:rFonts w:eastAsia="宋体"/>
          <w:color w:val="000000"/>
          <w:kern w:val="24"/>
          <w:lang w:val="en-US" w:eastAsia="zh-CN"/>
        </w:rPr>
      </w:pPr>
      <w:r>
        <w:rPr>
          <w:noProof/>
          <w:lang w:val="en-US" w:eastAsia="zh-CN"/>
        </w:rPr>
        <w:lastRenderedPageBreak/>
        <w:drawing>
          <wp:inline distT="0" distB="0" distL="0" distR="0">
            <wp:extent cx="5274310" cy="358584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6"/>
                    <a:stretch>
                      <a:fillRect/>
                    </a:stretch>
                  </pic:blipFill>
                  <pic:spPr>
                    <a:xfrm>
                      <a:off x="0" y="0"/>
                      <a:ext cx="5274310" cy="3585845"/>
                    </a:xfrm>
                    <a:prstGeom prst="rect">
                      <a:avLst/>
                    </a:prstGeom>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37</w:t>
      </w:r>
      <w:r>
        <w:rPr>
          <w:b/>
          <w:lang w:val="en-US"/>
        </w:rPr>
        <w:t>.</w:t>
      </w:r>
    </w:p>
    <w:p w:rsidR="00F368E8" w:rsidRDefault="00682A5E">
      <w:pPr>
        <w:jc w:val="both"/>
        <w:rPr>
          <w:rFonts w:eastAsia="宋体"/>
          <w:color w:val="000000"/>
          <w:kern w:val="24"/>
          <w:lang w:val="en-US" w:eastAsia="zh-CN"/>
        </w:rPr>
      </w:pPr>
      <w:r>
        <w:rPr>
          <w:rFonts w:eastAsia="宋体"/>
          <w:color w:val="000000"/>
          <w:kern w:val="24"/>
          <w:vertAlign w:val="superscript"/>
          <w:lang w:val="en-US" w:eastAsia="zh-CN"/>
        </w:rPr>
        <w:t>1</w:t>
      </w:r>
      <w:r>
        <w:rPr>
          <w:rFonts w:eastAsia="宋体"/>
          <w:color w:val="000000"/>
          <w:kern w:val="24"/>
          <w:lang w:val="en-US" w:eastAsia="zh-CN"/>
        </w:rPr>
        <w:t xml:space="preserve">H NMR spectrum of </w:t>
      </w:r>
      <w:r>
        <w:rPr>
          <w:bCs/>
        </w:rPr>
        <w:t>the reaction product of</w:t>
      </w:r>
      <w:r>
        <w:rPr>
          <w:rFonts w:eastAsia="宋体"/>
          <w:color w:val="000000"/>
          <w:kern w:val="24"/>
          <w:lang w:val="en-US" w:eastAsia="zh-CN"/>
        </w:rPr>
        <w:t xml:space="preserve"> methyl 1,3-benzodioxole-5-carboxylate in CDCl</w:t>
      </w:r>
      <w:r>
        <w:rPr>
          <w:rFonts w:eastAsia="宋体"/>
          <w:color w:val="000000"/>
          <w:kern w:val="24"/>
          <w:vertAlign w:val="subscript"/>
          <w:lang w:val="en-US" w:eastAsia="zh-CN"/>
        </w:rPr>
        <w:t>3</w:t>
      </w:r>
      <w:r>
        <w:rPr>
          <w:rFonts w:eastAsia="宋体"/>
          <w:color w:val="000000"/>
          <w:kern w:val="24"/>
          <w:lang w:val="en-US" w:eastAsia="zh-CN"/>
        </w:rPr>
        <w:t>.</w:t>
      </w:r>
    </w:p>
    <w:p w:rsidR="00F368E8" w:rsidRDefault="00F368E8">
      <w:pPr>
        <w:jc w:val="both"/>
        <w:rPr>
          <w:rFonts w:eastAsia="宋体"/>
          <w:color w:val="000000"/>
          <w:kern w:val="24"/>
          <w:lang w:val="en-US" w:eastAsia="zh-CN"/>
        </w:rPr>
      </w:pP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682A5E">
      <w:pPr>
        <w:jc w:val="both"/>
        <w:rPr>
          <w:rFonts w:eastAsia="宋体"/>
          <w:color w:val="000000"/>
          <w:kern w:val="24"/>
          <w:lang w:val="en-US" w:eastAsia="zh-CN"/>
        </w:rPr>
      </w:pPr>
      <w:r>
        <w:rPr>
          <w:noProof/>
          <w:lang w:val="en-US" w:eastAsia="zh-CN"/>
        </w:rPr>
        <w:lastRenderedPageBreak/>
        <w:drawing>
          <wp:inline distT="0" distB="0" distL="0" distR="0">
            <wp:extent cx="5274310" cy="363347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7"/>
                    <a:stretch>
                      <a:fillRect/>
                    </a:stretch>
                  </pic:blipFill>
                  <pic:spPr>
                    <a:xfrm>
                      <a:off x="0" y="0"/>
                      <a:ext cx="5274310" cy="3633470"/>
                    </a:xfrm>
                    <a:prstGeom prst="rect">
                      <a:avLst/>
                    </a:prstGeom>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38</w:t>
      </w:r>
      <w:r>
        <w:rPr>
          <w:b/>
          <w:lang w:val="en-US"/>
        </w:rPr>
        <w:t>.</w:t>
      </w:r>
    </w:p>
    <w:p w:rsidR="00F368E8" w:rsidRDefault="00682A5E">
      <w:pPr>
        <w:jc w:val="both"/>
        <w:rPr>
          <w:rFonts w:eastAsia="宋体"/>
          <w:color w:val="000000"/>
          <w:kern w:val="24"/>
          <w:lang w:val="en-US" w:eastAsia="zh-CN"/>
        </w:rPr>
      </w:pPr>
      <w:r>
        <w:rPr>
          <w:rFonts w:eastAsia="宋体"/>
          <w:color w:val="000000"/>
          <w:kern w:val="24"/>
          <w:vertAlign w:val="superscript"/>
          <w:lang w:val="en-US" w:eastAsia="zh-CN"/>
        </w:rPr>
        <w:t>1</w:t>
      </w:r>
      <w:r>
        <w:rPr>
          <w:rFonts w:eastAsia="宋体"/>
          <w:color w:val="000000"/>
          <w:kern w:val="24"/>
          <w:lang w:val="en-US" w:eastAsia="zh-CN"/>
        </w:rPr>
        <w:t xml:space="preserve">H NMR spectrum of </w:t>
      </w:r>
      <w:r>
        <w:rPr>
          <w:bCs/>
        </w:rPr>
        <w:t>the reaction product of</w:t>
      </w:r>
      <w:r>
        <w:rPr>
          <w:rFonts w:eastAsia="宋体"/>
          <w:color w:val="000000"/>
          <w:kern w:val="24"/>
          <w:lang w:val="en-US" w:eastAsia="zh-CN"/>
        </w:rPr>
        <w:t xml:space="preserve"> methyl 3-methoxybenzoate in CDCl</w:t>
      </w:r>
      <w:r>
        <w:rPr>
          <w:rFonts w:eastAsia="宋体"/>
          <w:color w:val="000000"/>
          <w:kern w:val="24"/>
          <w:vertAlign w:val="subscript"/>
          <w:lang w:val="en-US" w:eastAsia="zh-CN"/>
        </w:rPr>
        <w:t>3</w:t>
      </w:r>
      <w:r>
        <w:rPr>
          <w:rFonts w:eastAsia="宋体"/>
          <w:color w:val="000000"/>
          <w:kern w:val="24"/>
          <w:lang w:val="en-US" w:eastAsia="zh-CN"/>
        </w:rPr>
        <w:t>.</w:t>
      </w:r>
    </w:p>
    <w:p w:rsidR="00F368E8" w:rsidRDefault="00F368E8">
      <w:pPr>
        <w:jc w:val="both"/>
        <w:rPr>
          <w:rFonts w:eastAsia="宋体"/>
          <w:color w:val="000000"/>
          <w:kern w:val="24"/>
          <w:lang w:val="en-US" w:eastAsia="zh-CN"/>
        </w:rPr>
      </w:pP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682A5E">
      <w:pPr>
        <w:jc w:val="both"/>
        <w:rPr>
          <w:rFonts w:eastAsia="宋体"/>
          <w:color w:val="000000"/>
          <w:kern w:val="24"/>
          <w:lang w:val="en-US" w:eastAsia="zh-CN"/>
        </w:rPr>
      </w:pPr>
      <w:r>
        <w:rPr>
          <w:noProof/>
          <w:lang w:val="en-US" w:eastAsia="zh-CN"/>
        </w:rPr>
        <w:lastRenderedPageBreak/>
        <w:drawing>
          <wp:inline distT="0" distB="0" distL="0" distR="0">
            <wp:extent cx="5274310" cy="359664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8"/>
                    <a:stretch>
                      <a:fillRect/>
                    </a:stretch>
                  </pic:blipFill>
                  <pic:spPr>
                    <a:xfrm>
                      <a:off x="0" y="0"/>
                      <a:ext cx="5274310" cy="3596640"/>
                    </a:xfrm>
                    <a:prstGeom prst="rect">
                      <a:avLst/>
                    </a:prstGeom>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39</w:t>
      </w:r>
      <w:r>
        <w:rPr>
          <w:b/>
          <w:lang w:val="en-US"/>
        </w:rPr>
        <w:t>.</w:t>
      </w:r>
    </w:p>
    <w:p w:rsidR="00F368E8" w:rsidRDefault="00682A5E">
      <w:pPr>
        <w:jc w:val="both"/>
        <w:rPr>
          <w:rFonts w:eastAsia="宋体"/>
          <w:color w:val="000000"/>
          <w:kern w:val="24"/>
          <w:lang w:val="en-US" w:eastAsia="zh-CN"/>
        </w:rPr>
      </w:pPr>
      <w:r>
        <w:rPr>
          <w:rFonts w:eastAsia="宋体"/>
          <w:color w:val="000000"/>
          <w:kern w:val="24"/>
          <w:vertAlign w:val="superscript"/>
          <w:lang w:val="en-US" w:eastAsia="zh-CN"/>
        </w:rPr>
        <w:t>1</w:t>
      </w:r>
      <w:r>
        <w:rPr>
          <w:rFonts w:eastAsia="宋体"/>
          <w:color w:val="000000"/>
          <w:kern w:val="24"/>
          <w:lang w:val="en-US" w:eastAsia="zh-CN"/>
        </w:rPr>
        <w:t xml:space="preserve">H NMR spectrum of </w:t>
      </w:r>
      <w:r>
        <w:rPr>
          <w:bCs/>
        </w:rPr>
        <w:t>the reaction product of</w:t>
      </w:r>
      <w:r>
        <w:rPr>
          <w:rFonts w:eastAsia="宋体"/>
          <w:color w:val="000000"/>
          <w:kern w:val="24"/>
          <w:lang w:val="en-US" w:eastAsia="zh-CN"/>
        </w:rPr>
        <w:t xml:space="preserve"> methyl 3-methylbenzoate in CDCl</w:t>
      </w:r>
      <w:r>
        <w:rPr>
          <w:rFonts w:eastAsia="宋体"/>
          <w:color w:val="000000"/>
          <w:kern w:val="24"/>
          <w:vertAlign w:val="subscript"/>
          <w:lang w:val="en-US" w:eastAsia="zh-CN"/>
        </w:rPr>
        <w:t>3</w:t>
      </w:r>
      <w:r>
        <w:rPr>
          <w:rFonts w:eastAsia="宋体"/>
          <w:color w:val="000000"/>
          <w:kern w:val="24"/>
          <w:lang w:val="en-US" w:eastAsia="zh-CN"/>
        </w:rPr>
        <w:t>.</w:t>
      </w:r>
    </w:p>
    <w:p w:rsidR="00F368E8" w:rsidRDefault="00F368E8">
      <w:pPr>
        <w:jc w:val="both"/>
        <w:rPr>
          <w:rFonts w:eastAsia="宋体"/>
          <w:color w:val="000000"/>
          <w:kern w:val="24"/>
          <w:lang w:val="en-US" w:eastAsia="zh-CN"/>
        </w:rPr>
      </w:pP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682A5E">
      <w:pPr>
        <w:jc w:val="both"/>
        <w:rPr>
          <w:rFonts w:eastAsia="宋体"/>
          <w:color w:val="000000"/>
          <w:kern w:val="24"/>
          <w:lang w:val="en-US" w:eastAsia="zh-CN"/>
        </w:rPr>
      </w:pPr>
      <w:r>
        <w:rPr>
          <w:noProof/>
          <w:lang w:val="en-US" w:eastAsia="zh-CN"/>
        </w:rPr>
        <w:lastRenderedPageBreak/>
        <w:drawing>
          <wp:inline distT="0" distB="0" distL="0" distR="0">
            <wp:extent cx="5274310" cy="21221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4310" cy="2122283"/>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40</w:t>
      </w:r>
      <w:r>
        <w:rPr>
          <w:b/>
          <w:lang w:val="en-US"/>
        </w:rPr>
        <w:t>.</w:t>
      </w:r>
    </w:p>
    <w:p w:rsidR="00F368E8" w:rsidRDefault="00682A5E">
      <w:pPr>
        <w:pStyle w:val="H1"/>
        <w:spacing w:before="0"/>
        <w:jc w:val="both"/>
        <w:rPr>
          <w:rFonts w:ascii="Times New Roman" w:hAnsi="Times New Roman"/>
          <w:b w:val="0"/>
          <w:bCs/>
          <w:sz w:val="24"/>
          <w:szCs w:val="24"/>
        </w:rPr>
      </w:pPr>
      <w:bookmarkStart w:id="4" w:name="_Toc195096751"/>
      <w:r>
        <w:rPr>
          <w:rFonts w:ascii="Times New Roman" w:hAnsi="Times New Roman"/>
          <w:b w:val="0"/>
          <w:bCs/>
          <w:sz w:val="24"/>
          <w:szCs w:val="24"/>
        </w:rPr>
        <w:t>GC-MS analysis of the reaction product of 2-phenylquinoline.</w:t>
      </w:r>
      <w:bookmarkEnd w:id="4"/>
    </w:p>
    <w:p w:rsidR="00F368E8" w:rsidRDefault="00F368E8">
      <w:pPr>
        <w:jc w:val="both"/>
        <w:rPr>
          <w:rFonts w:eastAsia="宋体"/>
          <w:color w:val="000000"/>
          <w:kern w:val="24"/>
          <w:lang w:val="en-US" w:eastAsia="zh-CN"/>
        </w:rPr>
      </w:pP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682A5E">
      <w:pPr>
        <w:jc w:val="both"/>
        <w:rPr>
          <w:rFonts w:eastAsia="宋体"/>
          <w:color w:val="000000"/>
          <w:kern w:val="24"/>
          <w:lang w:val="en-US" w:eastAsia="zh-CN"/>
        </w:rPr>
      </w:pPr>
      <w:r>
        <w:rPr>
          <w:rFonts w:hint="eastAsia"/>
          <w:noProof/>
          <w:lang w:val="en-US" w:eastAsia="zh-CN"/>
        </w:rPr>
        <w:lastRenderedPageBreak/>
        <w:drawing>
          <wp:inline distT="0" distB="0" distL="0" distR="0">
            <wp:extent cx="5274310" cy="232981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274310" cy="2330208"/>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41</w:t>
      </w:r>
      <w:r>
        <w:rPr>
          <w:b/>
          <w:lang w:val="en-US"/>
        </w:rPr>
        <w:t>.</w:t>
      </w:r>
    </w:p>
    <w:p w:rsidR="00F368E8" w:rsidRDefault="00682A5E">
      <w:pPr>
        <w:pStyle w:val="H1"/>
        <w:spacing w:before="0"/>
        <w:jc w:val="both"/>
        <w:rPr>
          <w:rFonts w:ascii="Times New Roman" w:hAnsi="Times New Roman"/>
          <w:b w:val="0"/>
          <w:bCs/>
          <w:sz w:val="24"/>
          <w:szCs w:val="24"/>
        </w:rPr>
      </w:pPr>
      <w:r>
        <w:rPr>
          <w:rFonts w:ascii="Times New Roman" w:hAnsi="Times New Roman"/>
          <w:b w:val="0"/>
          <w:bCs/>
          <w:sz w:val="24"/>
          <w:szCs w:val="24"/>
        </w:rPr>
        <w:t>GC-MS analysis of the reaction product of 2-(4-</w:t>
      </w:r>
      <w:proofErr w:type="gramStart"/>
      <w:r>
        <w:rPr>
          <w:rFonts w:ascii="Times New Roman" w:eastAsiaTheme="minorEastAsia" w:hAnsi="Times New Roman"/>
          <w:b w:val="0"/>
          <w:bCs/>
          <w:sz w:val="24"/>
          <w:szCs w:val="24"/>
          <w:lang w:eastAsia="zh-CN"/>
        </w:rPr>
        <w:t>f</w:t>
      </w:r>
      <w:r>
        <w:rPr>
          <w:rFonts w:ascii="Times New Roman" w:hAnsi="Times New Roman"/>
          <w:b w:val="0"/>
          <w:bCs/>
          <w:sz w:val="24"/>
          <w:szCs w:val="24"/>
        </w:rPr>
        <w:t>luorophenyl)</w:t>
      </w:r>
      <w:proofErr w:type="spellStart"/>
      <w:r>
        <w:rPr>
          <w:rFonts w:ascii="Times New Roman" w:hAnsi="Times New Roman"/>
          <w:b w:val="0"/>
          <w:bCs/>
          <w:sz w:val="24"/>
          <w:szCs w:val="24"/>
        </w:rPr>
        <w:t>quinoline</w:t>
      </w:r>
      <w:proofErr w:type="spellEnd"/>
      <w:proofErr w:type="gramEnd"/>
      <w:r>
        <w:rPr>
          <w:rFonts w:ascii="Times New Roman" w:hAnsi="Times New Roman"/>
          <w:b w:val="0"/>
          <w:bCs/>
          <w:sz w:val="24"/>
          <w:szCs w:val="24"/>
        </w:rPr>
        <w:t>.</w:t>
      </w:r>
    </w:p>
    <w:p w:rsidR="00F368E8" w:rsidRDefault="00F368E8">
      <w:pPr>
        <w:jc w:val="both"/>
        <w:rPr>
          <w:rFonts w:eastAsia="宋体"/>
          <w:color w:val="000000"/>
          <w:kern w:val="24"/>
          <w:lang w:val="en-US" w:eastAsia="zh-CN"/>
        </w:rPr>
      </w:pP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682A5E">
      <w:pPr>
        <w:jc w:val="both"/>
      </w:pPr>
      <w:r>
        <w:rPr>
          <w:noProof/>
          <w:lang w:val="en-US" w:eastAsia="zh-CN"/>
        </w:rPr>
        <w:lastRenderedPageBreak/>
        <w:drawing>
          <wp:inline distT="0" distB="0" distL="0" distR="0">
            <wp:extent cx="5274310" cy="232981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274310" cy="2330208"/>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42</w:t>
      </w:r>
      <w:r>
        <w:rPr>
          <w:b/>
          <w:lang w:val="en-US"/>
        </w:rPr>
        <w:t>.</w:t>
      </w:r>
    </w:p>
    <w:p w:rsidR="00F368E8" w:rsidRDefault="00682A5E">
      <w:pPr>
        <w:pStyle w:val="H1"/>
        <w:spacing w:before="0"/>
        <w:jc w:val="both"/>
        <w:rPr>
          <w:rFonts w:ascii="Times New Roman" w:hAnsi="Times New Roman"/>
          <w:b w:val="0"/>
          <w:bCs/>
          <w:sz w:val="24"/>
          <w:szCs w:val="24"/>
        </w:rPr>
      </w:pPr>
      <w:r>
        <w:rPr>
          <w:rFonts w:ascii="Times New Roman" w:hAnsi="Times New Roman"/>
          <w:b w:val="0"/>
          <w:bCs/>
          <w:sz w:val="24"/>
          <w:szCs w:val="24"/>
        </w:rPr>
        <w:t>GC-MS analysis of the reaction product of 2-(4-</w:t>
      </w:r>
      <w:proofErr w:type="gramStart"/>
      <w:r>
        <w:rPr>
          <w:rFonts w:ascii="Times New Roman" w:eastAsiaTheme="minorEastAsia" w:hAnsi="Times New Roman"/>
          <w:b w:val="0"/>
          <w:bCs/>
          <w:sz w:val="24"/>
          <w:szCs w:val="24"/>
          <w:lang w:eastAsia="zh-CN"/>
        </w:rPr>
        <w:t>chlorophenyl</w:t>
      </w:r>
      <w:r>
        <w:rPr>
          <w:rFonts w:ascii="Times New Roman" w:hAnsi="Times New Roman"/>
          <w:b w:val="0"/>
          <w:bCs/>
          <w:sz w:val="24"/>
          <w:szCs w:val="24"/>
        </w:rPr>
        <w:t>)</w:t>
      </w:r>
      <w:proofErr w:type="spellStart"/>
      <w:r>
        <w:rPr>
          <w:rFonts w:ascii="Times New Roman" w:hAnsi="Times New Roman"/>
          <w:b w:val="0"/>
          <w:bCs/>
          <w:sz w:val="24"/>
          <w:szCs w:val="24"/>
        </w:rPr>
        <w:t>quinoline</w:t>
      </w:r>
      <w:proofErr w:type="spellEnd"/>
      <w:proofErr w:type="gramEnd"/>
      <w:r>
        <w:rPr>
          <w:rFonts w:ascii="Times New Roman" w:hAnsi="Times New Roman"/>
          <w:b w:val="0"/>
          <w:bCs/>
          <w:sz w:val="24"/>
          <w:szCs w:val="24"/>
        </w:rPr>
        <w:t>.</w:t>
      </w:r>
    </w:p>
    <w:p w:rsidR="00F368E8" w:rsidRDefault="00F368E8">
      <w:pPr>
        <w:jc w:val="both"/>
        <w:rPr>
          <w:rFonts w:eastAsia="宋体"/>
          <w:color w:val="000000"/>
          <w:kern w:val="24"/>
          <w:lang w:val="en-US" w:eastAsia="zh-CN"/>
        </w:rPr>
      </w:pP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682A5E">
      <w:pPr>
        <w:jc w:val="both"/>
        <w:rPr>
          <w:rFonts w:eastAsia="宋体"/>
          <w:color w:val="000000"/>
          <w:kern w:val="24"/>
          <w:lang w:val="en-US" w:eastAsia="zh-CN"/>
        </w:rPr>
      </w:pPr>
      <w:r>
        <w:rPr>
          <w:noProof/>
          <w:lang w:val="en-US" w:eastAsia="zh-CN"/>
        </w:rPr>
        <w:lastRenderedPageBreak/>
        <w:drawing>
          <wp:inline distT="0" distB="0" distL="0" distR="0">
            <wp:extent cx="5274310" cy="21221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274310" cy="2122170"/>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43</w:t>
      </w:r>
      <w:r>
        <w:rPr>
          <w:b/>
          <w:lang w:val="en-US"/>
        </w:rPr>
        <w:t>.</w:t>
      </w:r>
    </w:p>
    <w:p w:rsidR="00F368E8" w:rsidRDefault="00682A5E">
      <w:pPr>
        <w:pStyle w:val="H1"/>
        <w:spacing w:before="0"/>
        <w:jc w:val="both"/>
        <w:rPr>
          <w:rFonts w:ascii="Times New Roman" w:hAnsi="Times New Roman"/>
          <w:b w:val="0"/>
          <w:bCs/>
          <w:sz w:val="24"/>
          <w:szCs w:val="24"/>
        </w:rPr>
      </w:pPr>
      <w:r>
        <w:rPr>
          <w:rFonts w:ascii="Times New Roman" w:hAnsi="Times New Roman"/>
          <w:b w:val="0"/>
          <w:bCs/>
          <w:sz w:val="24"/>
          <w:szCs w:val="24"/>
        </w:rPr>
        <w:t>GC-MS analysis of the reaction product of 2-(4-</w:t>
      </w:r>
      <w:proofErr w:type="gramStart"/>
      <w:r>
        <w:rPr>
          <w:rFonts w:ascii="Times New Roman" w:eastAsiaTheme="minorEastAsia" w:hAnsi="Times New Roman"/>
          <w:b w:val="0"/>
          <w:bCs/>
          <w:sz w:val="24"/>
          <w:szCs w:val="24"/>
          <w:lang w:eastAsia="zh-CN"/>
        </w:rPr>
        <w:t>bromophenyl</w:t>
      </w:r>
      <w:r>
        <w:rPr>
          <w:rFonts w:ascii="Times New Roman" w:hAnsi="Times New Roman"/>
          <w:b w:val="0"/>
          <w:bCs/>
          <w:sz w:val="24"/>
          <w:szCs w:val="24"/>
        </w:rPr>
        <w:t>)</w:t>
      </w:r>
      <w:proofErr w:type="spellStart"/>
      <w:r>
        <w:rPr>
          <w:rFonts w:ascii="Times New Roman" w:hAnsi="Times New Roman"/>
          <w:b w:val="0"/>
          <w:bCs/>
          <w:sz w:val="24"/>
          <w:szCs w:val="24"/>
        </w:rPr>
        <w:t>quinoline</w:t>
      </w:r>
      <w:proofErr w:type="spellEnd"/>
      <w:proofErr w:type="gramEnd"/>
      <w:r>
        <w:rPr>
          <w:rFonts w:ascii="Times New Roman" w:hAnsi="Times New Roman"/>
          <w:b w:val="0"/>
          <w:bCs/>
          <w:sz w:val="24"/>
          <w:szCs w:val="24"/>
        </w:rPr>
        <w:t>.</w:t>
      </w:r>
    </w:p>
    <w:p w:rsidR="00F368E8" w:rsidRDefault="00F368E8">
      <w:pPr>
        <w:jc w:val="both"/>
        <w:rPr>
          <w:rFonts w:eastAsia="宋体"/>
          <w:color w:val="000000"/>
          <w:kern w:val="24"/>
          <w:lang w:val="en-US" w:eastAsia="zh-CN"/>
        </w:rPr>
      </w:pP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682A5E">
      <w:pPr>
        <w:jc w:val="both"/>
        <w:rPr>
          <w:rFonts w:eastAsia="宋体"/>
          <w:color w:val="000000"/>
          <w:kern w:val="24"/>
          <w:lang w:val="en-US" w:eastAsia="zh-CN"/>
        </w:rPr>
      </w:pPr>
      <w:r>
        <w:rPr>
          <w:rFonts w:hint="eastAsia"/>
          <w:noProof/>
          <w:lang w:val="en-US" w:eastAsia="zh-CN"/>
        </w:rPr>
        <w:lastRenderedPageBreak/>
        <w:drawing>
          <wp:inline distT="0" distB="0" distL="0" distR="0">
            <wp:extent cx="5274310" cy="23952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274310" cy="2395427"/>
                    </a:xfrm>
                    <a:prstGeom prst="rect">
                      <a:avLst/>
                    </a:prstGeom>
                    <a:noFill/>
                    <a:ln>
                      <a:noFill/>
                    </a:ln>
                  </pic:spPr>
                </pic:pic>
              </a:graphicData>
            </a:graphic>
          </wp:inline>
        </w:drawing>
      </w:r>
    </w:p>
    <w:p w:rsidR="00F368E8" w:rsidRDefault="00F368E8">
      <w:pPr>
        <w:jc w:val="both"/>
        <w:rPr>
          <w:rFonts w:eastAsia="宋体"/>
          <w:color w:val="000000"/>
          <w:kern w:val="24"/>
          <w:lang w:val="en-US" w:eastAsia="zh-CN"/>
        </w:rPr>
      </w:pP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44</w:t>
      </w:r>
      <w:r>
        <w:rPr>
          <w:b/>
          <w:lang w:val="en-US"/>
        </w:rPr>
        <w:t>.</w:t>
      </w:r>
    </w:p>
    <w:p w:rsidR="00F368E8" w:rsidRDefault="00682A5E">
      <w:pPr>
        <w:pStyle w:val="H1"/>
        <w:spacing w:before="0"/>
        <w:jc w:val="both"/>
        <w:rPr>
          <w:rFonts w:ascii="Times New Roman" w:hAnsi="Times New Roman"/>
          <w:b w:val="0"/>
          <w:bCs/>
          <w:sz w:val="24"/>
          <w:szCs w:val="24"/>
        </w:rPr>
      </w:pPr>
      <w:r>
        <w:rPr>
          <w:rFonts w:ascii="Times New Roman" w:hAnsi="Times New Roman"/>
          <w:b w:val="0"/>
          <w:bCs/>
          <w:sz w:val="24"/>
          <w:szCs w:val="24"/>
        </w:rPr>
        <w:t>GC-MS analysis of the reaction product of 4-(quinolin-2-</w:t>
      </w:r>
      <w:proofErr w:type="gramStart"/>
      <w:r>
        <w:rPr>
          <w:rFonts w:ascii="Times New Roman" w:hAnsi="Times New Roman"/>
          <w:b w:val="0"/>
          <w:bCs/>
          <w:sz w:val="24"/>
          <w:szCs w:val="24"/>
        </w:rPr>
        <w:t>yl)</w:t>
      </w:r>
      <w:proofErr w:type="spellStart"/>
      <w:r>
        <w:rPr>
          <w:rFonts w:ascii="Times New Roman" w:hAnsi="Times New Roman"/>
          <w:b w:val="0"/>
          <w:bCs/>
          <w:sz w:val="24"/>
          <w:szCs w:val="24"/>
        </w:rPr>
        <w:t>benzonitrile</w:t>
      </w:r>
      <w:proofErr w:type="spellEnd"/>
      <w:proofErr w:type="gramEnd"/>
      <w:r>
        <w:rPr>
          <w:rFonts w:ascii="Times New Roman" w:hAnsi="Times New Roman"/>
          <w:b w:val="0"/>
          <w:bCs/>
          <w:sz w:val="24"/>
          <w:szCs w:val="24"/>
        </w:rPr>
        <w:t>.</w:t>
      </w:r>
    </w:p>
    <w:p w:rsidR="00F368E8" w:rsidRDefault="00F368E8">
      <w:pPr>
        <w:jc w:val="both"/>
        <w:rPr>
          <w:rFonts w:eastAsia="宋体"/>
          <w:color w:val="000000"/>
          <w:kern w:val="24"/>
          <w:lang w:val="en-US" w:eastAsia="zh-CN"/>
        </w:rPr>
      </w:pP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F368E8">
      <w:pPr>
        <w:jc w:val="both"/>
      </w:pPr>
    </w:p>
    <w:p w:rsidR="00F368E8" w:rsidRDefault="00F368E8">
      <w:pPr>
        <w:jc w:val="both"/>
      </w:pPr>
    </w:p>
    <w:p w:rsidR="00F368E8" w:rsidRDefault="00682A5E">
      <w:pPr>
        <w:jc w:val="both"/>
        <w:rPr>
          <w:rFonts w:eastAsia="宋体"/>
          <w:color w:val="000000"/>
          <w:kern w:val="24"/>
          <w:lang w:val="en-US" w:eastAsia="zh-CN"/>
        </w:rPr>
      </w:pPr>
      <w:r>
        <w:rPr>
          <w:rFonts w:hint="eastAsia"/>
          <w:noProof/>
          <w:lang w:val="en-US" w:eastAsia="zh-CN"/>
        </w:rPr>
        <w:drawing>
          <wp:inline distT="0" distB="0" distL="0" distR="0">
            <wp:extent cx="5274310" cy="21221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274310" cy="2122283"/>
                    </a:xfrm>
                    <a:prstGeom prst="rect">
                      <a:avLst/>
                    </a:prstGeom>
                    <a:noFill/>
                    <a:ln>
                      <a:noFill/>
                    </a:ln>
                  </pic:spPr>
                </pic:pic>
              </a:graphicData>
            </a:graphic>
          </wp:inline>
        </w:drawing>
      </w: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45</w:t>
      </w:r>
      <w:r>
        <w:rPr>
          <w:b/>
          <w:lang w:val="en-US"/>
        </w:rPr>
        <w:t>.</w:t>
      </w:r>
    </w:p>
    <w:p w:rsidR="00F368E8" w:rsidRDefault="00682A5E">
      <w:pPr>
        <w:pStyle w:val="H1"/>
        <w:spacing w:before="0"/>
        <w:jc w:val="both"/>
        <w:rPr>
          <w:rFonts w:ascii="Times New Roman" w:hAnsi="Times New Roman"/>
          <w:b w:val="0"/>
          <w:bCs/>
          <w:sz w:val="24"/>
          <w:szCs w:val="24"/>
        </w:rPr>
      </w:pPr>
      <w:r>
        <w:rPr>
          <w:rFonts w:ascii="Times New Roman" w:hAnsi="Times New Roman"/>
          <w:b w:val="0"/>
          <w:bCs/>
          <w:sz w:val="24"/>
          <w:szCs w:val="24"/>
        </w:rPr>
        <w:t>GC-MS analysis of the reaction product of 2-(quinolin-2-</w:t>
      </w:r>
      <w:proofErr w:type="gramStart"/>
      <w:r>
        <w:rPr>
          <w:rFonts w:ascii="Times New Roman" w:hAnsi="Times New Roman"/>
          <w:b w:val="0"/>
          <w:bCs/>
          <w:sz w:val="24"/>
          <w:szCs w:val="24"/>
        </w:rPr>
        <w:t>yl)aniline</w:t>
      </w:r>
      <w:proofErr w:type="gramEnd"/>
      <w:r>
        <w:rPr>
          <w:rFonts w:ascii="Times New Roman" w:hAnsi="Times New Roman"/>
          <w:b w:val="0"/>
          <w:bCs/>
          <w:sz w:val="24"/>
          <w:szCs w:val="24"/>
        </w:rPr>
        <w:t>.</w:t>
      </w:r>
    </w:p>
    <w:p w:rsidR="00F368E8" w:rsidRDefault="00F368E8">
      <w:pPr>
        <w:jc w:val="both"/>
        <w:rPr>
          <w:rFonts w:eastAsia="宋体"/>
          <w:color w:val="000000"/>
          <w:kern w:val="24"/>
          <w:lang w:val="en-US" w:eastAsia="zh-CN"/>
        </w:rPr>
      </w:pP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F368E8">
      <w:pPr>
        <w:jc w:val="both"/>
        <w:rPr>
          <w:rFonts w:eastAsia="宋体"/>
          <w:color w:val="000000"/>
          <w:kern w:val="24"/>
          <w:lang w:val="en-US" w:eastAsia="zh-CN"/>
        </w:rPr>
      </w:pPr>
    </w:p>
    <w:p w:rsidR="00F368E8" w:rsidRDefault="00F368E8">
      <w:pPr>
        <w:jc w:val="both"/>
        <w:rPr>
          <w:rFonts w:eastAsia="宋体"/>
          <w:color w:val="000000"/>
          <w:kern w:val="24"/>
          <w:lang w:val="en-US" w:eastAsia="zh-CN"/>
        </w:rPr>
      </w:pPr>
    </w:p>
    <w:p w:rsidR="00F368E8" w:rsidRDefault="00682A5E">
      <w:pPr>
        <w:jc w:val="both"/>
        <w:rPr>
          <w:rFonts w:eastAsia="宋体"/>
          <w:color w:val="000000"/>
          <w:kern w:val="24"/>
          <w:lang w:val="en-US" w:eastAsia="zh-CN"/>
        </w:rPr>
      </w:pPr>
      <w:r>
        <w:rPr>
          <w:noProof/>
          <w:lang w:val="en-US" w:eastAsia="zh-CN"/>
        </w:rPr>
        <w:drawing>
          <wp:inline distT="0" distB="0" distL="0" distR="0">
            <wp:extent cx="5274310" cy="232981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274310" cy="2330208"/>
                    </a:xfrm>
                    <a:prstGeom prst="rect">
                      <a:avLst/>
                    </a:prstGeom>
                    <a:noFill/>
                    <a:ln>
                      <a:noFill/>
                    </a:ln>
                  </pic:spPr>
                </pic:pic>
              </a:graphicData>
            </a:graphic>
          </wp:inline>
        </w:drawing>
      </w:r>
    </w:p>
    <w:p w:rsidR="00F368E8" w:rsidRDefault="00F368E8">
      <w:pPr>
        <w:jc w:val="both"/>
        <w:rPr>
          <w:rFonts w:eastAsia="宋体"/>
          <w:color w:val="000000"/>
          <w:kern w:val="24"/>
          <w:lang w:val="en-US" w:eastAsia="zh-CN"/>
        </w:rPr>
      </w:pP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46</w:t>
      </w:r>
      <w:r>
        <w:rPr>
          <w:b/>
          <w:lang w:val="en-US"/>
        </w:rPr>
        <w:t>.</w:t>
      </w:r>
    </w:p>
    <w:p w:rsidR="00F368E8" w:rsidRDefault="00682A5E">
      <w:pPr>
        <w:pStyle w:val="H1"/>
        <w:spacing w:before="0"/>
        <w:jc w:val="both"/>
        <w:rPr>
          <w:rFonts w:ascii="Times New Roman" w:hAnsi="Times New Roman"/>
          <w:b w:val="0"/>
          <w:bCs/>
          <w:sz w:val="24"/>
          <w:szCs w:val="24"/>
        </w:rPr>
      </w:pPr>
      <w:r>
        <w:rPr>
          <w:rFonts w:ascii="Times New Roman" w:hAnsi="Times New Roman"/>
          <w:b w:val="0"/>
          <w:bCs/>
          <w:sz w:val="24"/>
          <w:szCs w:val="24"/>
        </w:rPr>
        <w:t>GC-MS analysis of the reaction product of 2-(4-</w:t>
      </w:r>
      <w:proofErr w:type="gramStart"/>
      <w:r>
        <w:rPr>
          <w:rFonts w:ascii="Times New Roman" w:hAnsi="Times New Roman"/>
          <w:b w:val="0"/>
          <w:bCs/>
          <w:sz w:val="24"/>
          <w:szCs w:val="24"/>
        </w:rPr>
        <w:t>methoxyphenyl)</w:t>
      </w:r>
      <w:proofErr w:type="spellStart"/>
      <w:r>
        <w:rPr>
          <w:rFonts w:ascii="Times New Roman" w:hAnsi="Times New Roman"/>
          <w:b w:val="0"/>
          <w:bCs/>
          <w:sz w:val="24"/>
          <w:szCs w:val="24"/>
        </w:rPr>
        <w:t>quinoline</w:t>
      </w:r>
      <w:proofErr w:type="spellEnd"/>
      <w:proofErr w:type="gramEnd"/>
      <w:r>
        <w:rPr>
          <w:rFonts w:ascii="Times New Roman" w:hAnsi="Times New Roman"/>
          <w:b w:val="0"/>
          <w:bCs/>
          <w:sz w:val="24"/>
          <w:szCs w:val="24"/>
        </w:rPr>
        <w:t>.</w:t>
      </w:r>
    </w:p>
    <w:p w:rsidR="00F368E8" w:rsidRDefault="00F368E8">
      <w:pPr>
        <w:jc w:val="both"/>
        <w:rPr>
          <w:rFonts w:eastAsia="宋体"/>
          <w:color w:val="000000"/>
          <w:kern w:val="24"/>
          <w:lang w:val="en-US" w:eastAsia="zh-CN"/>
        </w:rPr>
      </w:pP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F368E8">
      <w:pPr>
        <w:jc w:val="both"/>
      </w:pPr>
    </w:p>
    <w:p w:rsidR="00F368E8" w:rsidRDefault="00F368E8">
      <w:pPr>
        <w:jc w:val="both"/>
      </w:pPr>
    </w:p>
    <w:p w:rsidR="00F368E8" w:rsidRDefault="00682A5E">
      <w:pPr>
        <w:jc w:val="both"/>
        <w:rPr>
          <w:rFonts w:eastAsia="宋体"/>
          <w:color w:val="000000"/>
          <w:kern w:val="24"/>
          <w:lang w:val="en-US" w:eastAsia="zh-CN"/>
        </w:rPr>
      </w:pPr>
      <w:r>
        <w:rPr>
          <w:rFonts w:hint="eastAsia"/>
          <w:noProof/>
          <w:lang w:val="en-US" w:eastAsia="zh-CN"/>
        </w:rPr>
        <w:drawing>
          <wp:inline distT="0" distB="0" distL="0" distR="0">
            <wp:extent cx="5274310" cy="232981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274310" cy="2330208"/>
                    </a:xfrm>
                    <a:prstGeom prst="rect">
                      <a:avLst/>
                    </a:prstGeom>
                    <a:noFill/>
                    <a:ln>
                      <a:noFill/>
                    </a:ln>
                  </pic:spPr>
                </pic:pic>
              </a:graphicData>
            </a:graphic>
          </wp:inline>
        </w:drawing>
      </w:r>
    </w:p>
    <w:p w:rsidR="00F368E8" w:rsidRDefault="00F368E8">
      <w:pPr>
        <w:jc w:val="both"/>
        <w:rPr>
          <w:rFonts w:eastAsia="宋体"/>
          <w:color w:val="000000"/>
          <w:kern w:val="24"/>
          <w:lang w:val="en-US" w:eastAsia="zh-CN"/>
        </w:rPr>
      </w:pP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47</w:t>
      </w:r>
      <w:r>
        <w:rPr>
          <w:b/>
          <w:lang w:val="en-US"/>
        </w:rPr>
        <w:t>.</w:t>
      </w:r>
    </w:p>
    <w:p w:rsidR="00F368E8" w:rsidRDefault="00682A5E">
      <w:pPr>
        <w:pStyle w:val="H1"/>
        <w:spacing w:before="0"/>
        <w:jc w:val="both"/>
        <w:rPr>
          <w:rFonts w:ascii="Times New Roman" w:hAnsi="Times New Roman"/>
          <w:b w:val="0"/>
          <w:bCs/>
          <w:sz w:val="24"/>
          <w:szCs w:val="24"/>
        </w:rPr>
      </w:pPr>
      <w:r>
        <w:rPr>
          <w:rFonts w:ascii="Times New Roman" w:hAnsi="Times New Roman"/>
          <w:b w:val="0"/>
          <w:bCs/>
          <w:sz w:val="24"/>
          <w:szCs w:val="24"/>
        </w:rPr>
        <w:t>GC-MS analysis of the reaction product of 2-(4-trifluoromethyl-phenyl)-</w:t>
      </w:r>
      <w:proofErr w:type="spellStart"/>
      <w:r>
        <w:rPr>
          <w:rFonts w:ascii="Times New Roman" w:hAnsi="Times New Roman"/>
          <w:b w:val="0"/>
          <w:bCs/>
          <w:sz w:val="24"/>
          <w:szCs w:val="24"/>
        </w:rPr>
        <w:t>quinoline</w:t>
      </w:r>
      <w:proofErr w:type="spellEnd"/>
      <w:r>
        <w:rPr>
          <w:rFonts w:ascii="Times New Roman" w:hAnsi="Times New Roman"/>
          <w:b w:val="0"/>
          <w:bCs/>
          <w:sz w:val="24"/>
          <w:szCs w:val="24"/>
        </w:rPr>
        <w:t>.</w:t>
      </w: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682A5E">
      <w:pPr>
        <w:jc w:val="both"/>
      </w:pPr>
      <w:r>
        <w:rPr>
          <w:rFonts w:hint="eastAsia"/>
          <w:noProof/>
          <w:lang w:val="en-US" w:eastAsia="zh-CN"/>
        </w:rPr>
        <w:lastRenderedPageBreak/>
        <w:drawing>
          <wp:inline distT="0" distB="0" distL="0" distR="0">
            <wp:extent cx="5274310" cy="23272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274310" cy="2327315"/>
                    </a:xfrm>
                    <a:prstGeom prst="rect">
                      <a:avLst/>
                    </a:prstGeom>
                    <a:noFill/>
                    <a:ln>
                      <a:noFill/>
                    </a:ln>
                  </pic:spPr>
                </pic:pic>
              </a:graphicData>
            </a:graphic>
          </wp:inline>
        </w:drawing>
      </w:r>
    </w:p>
    <w:p w:rsidR="00F368E8" w:rsidRDefault="00F368E8">
      <w:pPr>
        <w:jc w:val="both"/>
      </w:pPr>
    </w:p>
    <w:p w:rsidR="00F368E8" w:rsidRDefault="00682A5E">
      <w:pPr>
        <w:keepNext/>
        <w:spacing w:before="240" w:after="60"/>
        <w:jc w:val="both"/>
        <w:outlineLvl w:val="0"/>
        <w:rPr>
          <w:rFonts w:eastAsiaTheme="minorEastAsia"/>
          <w:b/>
          <w:lang w:val="en-US" w:eastAsia="zh-CN"/>
        </w:rPr>
      </w:pPr>
      <w:r>
        <w:rPr>
          <w:b/>
          <w:lang w:val="en-US"/>
        </w:rPr>
        <w:t>Supplementary Fig.</w:t>
      </w:r>
      <w:r>
        <w:rPr>
          <w:rFonts w:hint="eastAsia"/>
          <w:b/>
          <w:lang w:val="en-US"/>
        </w:rPr>
        <w:t xml:space="preserve"> </w:t>
      </w:r>
      <w:r>
        <w:rPr>
          <w:rFonts w:eastAsiaTheme="minorEastAsia"/>
          <w:b/>
          <w:lang w:val="en-US" w:eastAsia="zh-CN"/>
        </w:rPr>
        <w:t>48</w:t>
      </w:r>
      <w:r>
        <w:rPr>
          <w:b/>
          <w:lang w:val="en-US"/>
        </w:rPr>
        <w:t>.</w:t>
      </w:r>
    </w:p>
    <w:p w:rsidR="00F368E8" w:rsidRDefault="00682A5E">
      <w:pPr>
        <w:pStyle w:val="H1"/>
        <w:spacing w:before="0"/>
        <w:jc w:val="both"/>
        <w:rPr>
          <w:rFonts w:ascii="Times New Roman" w:hAnsi="Times New Roman"/>
          <w:b w:val="0"/>
          <w:bCs/>
          <w:sz w:val="24"/>
          <w:szCs w:val="24"/>
        </w:rPr>
      </w:pPr>
      <w:r>
        <w:rPr>
          <w:rFonts w:ascii="Times New Roman" w:hAnsi="Times New Roman"/>
          <w:b w:val="0"/>
          <w:bCs/>
          <w:sz w:val="24"/>
          <w:szCs w:val="24"/>
        </w:rPr>
        <w:t>GC-MS analysis of the reaction product of 2-phenyl-8-methylquinoline.</w:t>
      </w:r>
    </w:p>
    <w:p w:rsidR="00F368E8" w:rsidRDefault="00F368E8">
      <w:pPr>
        <w:jc w:val="both"/>
        <w:rPr>
          <w:rFonts w:eastAsia="宋体"/>
          <w:color w:val="000000"/>
          <w:kern w:val="24"/>
          <w:lang w:val="en-US" w:eastAsia="zh-CN"/>
        </w:rPr>
      </w:pPr>
    </w:p>
    <w:p w:rsidR="00F368E8" w:rsidRDefault="00682A5E">
      <w:pPr>
        <w:jc w:val="both"/>
        <w:rPr>
          <w:rFonts w:eastAsia="宋体"/>
          <w:color w:val="000000"/>
          <w:kern w:val="24"/>
          <w:lang w:val="en-US" w:eastAsia="zh-CN"/>
        </w:rPr>
      </w:pPr>
      <w:r>
        <w:rPr>
          <w:rFonts w:eastAsia="宋体"/>
          <w:color w:val="000000"/>
          <w:kern w:val="24"/>
          <w:lang w:val="en-US" w:eastAsia="zh-CN"/>
        </w:rPr>
        <w:br w:type="page"/>
      </w:r>
    </w:p>
    <w:p w:rsidR="00F368E8" w:rsidRDefault="00F368E8">
      <w:pPr>
        <w:jc w:val="both"/>
        <w:rPr>
          <w:rFonts w:eastAsia="宋体"/>
          <w:color w:val="000000"/>
          <w:kern w:val="24"/>
          <w:lang w:val="en-US" w:eastAsia="zh-CN"/>
        </w:rPr>
      </w:pPr>
    </w:p>
    <w:p w:rsidR="00F368E8" w:rsidRDefault="00682A5E">
      <w:pPr>
        <w:pStyle w:val="H1"/>
        <w:spacing w:line="240" w:lineRule="auto"/>
        <w:jc w:val="both"/>
        <w:rPr>
          <w:rFonts w:ascii="Times New Roman" w:eastAsiaTheme="minorEastAsia" w:hAnsi="Times New Roman"/>
          <w:sz w:val="24"/>
          <w:szCs w:val="24"/>
          <w:lang w:eastAsia="zh-CN"/>
        </w:rPr>
      </w:pPr>
      <w:r>
        <w:rPr>
          <w:rFonts w:ascii="Times New Roman" w:hAnsi="Times New Roman"/>
          <w:sz w:val="24"/>
          <w:szCs w:val="24"/>
        </w:rPr>
        <w:t>Supplementary Tables 1–</w:t>
      </w:r>
      <w:r>
        <w:rPr>
          <w:rFonts w:ascii="Times New Roman" w:eastAsiaTheme="minorEastAsia" w:hAnsi="Times New Roman" w:hint="eastAsia"/>
          <w:sz w:val="24"/>
          <w:szCs w:val="24"/>
          <w:lang w:eastAsia="zh-CN"/>
        </w:rPr>
        <w:t>2</w:t>
      </w:r>
    </w:p>
    <w:p w:rsidR="00F368E8" w:rsidRDefault="00682A5E">
      <w:pPr>
        <w:keepNext/>
        <w:spacing w:before="240" w:after="60"/>
        <w:jc w:val="both"/>
        <w:outlineLvl w:val="0"/>
        <w:rPr>
          <w:rFonts w:eastAsia="宋体"/>
          <w:b/>
          <w:bCs/>
          <w:kern w:val="32"/>
          <w:lang w:val="en-US" w:eastAsia="en-US"/>
        </w:rPr>
      </w:pPr>
      <w:r>
        <w:rPr>
          <w:rFonts w:eastAsia="宋体"/>
          <w:b/>
          <w:bCs/>
          <w:kern w:val="32"/>
          <w:lang w:val="en-US" w:eastAsia="en-US"/>
        </w:rPr>
        <w:t xml:space="preserve">Supplementary Table </w:t>
      </w:r>
      <w:r>
        <w:rPr>
          <w:rFonts w:eastAsia="宋体"/>
          <w:b/>
          <w:bCs/>
          <w:kern w:val="32"/>
          <w:lang w:val="en-US" w:eastAsia="zh-CN"/>
        </w:rPr>
        <w:t>1</w:t>
      </w:r>
      <w:r>
        <w:rPr>
          <w:rFonts w:eastAsia="宋体"/>
          <w:b/>
          <w:bCs/>
          <w:kern w:val="32"/>
          <w:lang w:val="en-US" w:eastAsia="en-US"/>
        </w:rPr>
        <w:t>.</w:t>
      </w:r>
    </w:p>
    <w:p w:rsidR="00F368E8" w:rsidRDefault="00682A5E">
      <w:pPr>
        <w:widowControl w:val="0"/>
        <w:spacing w:afterLines="50" w:after="120"/>
        <w:jc w:val="both"/>
        <w:rPr>
          <w:rFonts w:eastAsia="黑体"/>
          <w:kern w:val="2"/>
          <w:lang w:val="en-US" w:eastAsia="zh-CN"/>
        </w:rPr>
      </w:pPr>
      <w:r>
        <w:rPr>
          <w:rFonts w:eastAsia="等线"/>
          <w:kern w:val="2"/>
          <w:lang w:val="en-US" w:eastAsia="zh-CN"/>
        </w:rPr>
        <w:t>Elemental composition of the catalysts determined by ICP-MS and elemental analysis</w:t>
      </w:r>
      <w:r>
        <w:rPr>
          <w:rFonts w:eastAsia="黑体"/>
          <w:kern w:val="2"/>
          <w:lang w:eastAsia="zh-CN"/>
        </w:rPr>
        <w:t>.</w:t>
      </w:r>
    </w:p>
    <w:tbl>
      <w:tblPr>
        <w:tblStyle w:val="17"/>
        <w:tblW w:w="5000" w:type="pct"/>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501"/>
        <w:gridCol w:w="2535"/>
        <w:gridCol w:w="2464"/>
        <w:gridCol w:w="36"/>
        <w:gridCol w:w="2498"/>
      </w:tblGrid>
      <w:tr w:rsidR="00F368E8">
        <w:trPr>
          <w:jc w:val="center"/>
        </w:trPr>
        <w:tc>
          <w:tcPr>
            <w:tcW w:w="1246" w:type="pct"/>
            <w:tcBorders>
              <w:bottom w:val="single" w:sz="12" w:space="0" w:color="auto"/>
            </w:tcBorders>
            <w:vAlign w:val="center"/>
          </w:tcPr>
          <w:p w:rsidR="00F368E8" w:rsidRDefault="00682A5E">
            <w:pPr>
              <w:widowControl w:val="0"/>
              <w:jc w:val="both"/>
              <w:rPr>
                <w:rFonts w:eastAsia="等线"/>
                <w:lang w:val="en-US" w:eastAsia="zh-CN"/>
              </w:rPr>
            </w:pPr>
            <w:r>
              <w:rPr>
                <w:rFonts w:eastAsia="等线"/>
                <w:b/>
                <w:lang w:val="en-US" w:eastAsia="zh-CN"/>
              </w:rPr>
              <w:t>Catalysts</w:t>
            </w:r>
          </w:p>
        </w:tc>
        <w:tc>
          <w:tcPr>
            <w:tcW w:w="2509" w:type="pct"/>
            <w:gridSpan w:val="3"/>
            <w:tcBorders>
              <w:bottom w:val="single" w:sz="12" w:space="0" w:color="auto"/>
            </w:tcBorders>
            <w:vAlign w:val="center"/>
          </w:tcPr>
          <w:p w:rsidR="00F368E8" w:rsidRDefault="00682A5E">
            <w:pPr>
              <w:widowControl w:val="0"/>
              <w:jc w:val="both"/>
              <w:rPr>
                <w:rFonts w:eastAsia="等线"/>
                <w:b/>
                <w:lang w:val="en-US" w:eastAsia="zh-CN"/>
              </w:rPr>
            </w:pPr>
            <w:r>
              <w:rPr>
                <w:rFonts w:eastAsia="等线"/>
                <w:b/>
                <w:lang w:val="en-US" w:eastAsia="zh-CN"/>
              </w:rPr>
              <w:t>ICP-MS</w:t>
            </w:r>
          </w:p>
        </w:tc>
        <w:tc>
          <w:tcPr>
            <w:tcW w:w="1246" w:type="pct"/>
            <w:tcBorders>
              <w:bottom w:val="single" w:sz="12" w:space="0" w:color="auto"/>
            </w:tcBorders>
            <w:vAlign w:val="center"/>
          </w:tcPr>
          <w:p w:rsidR="00F368E8" w:rsidRDefault="00682A5E">
            <w:pPr>
              <w:widowControl w:val="0"/>
              <w:jc w:val="both"/>
              <w:rPr>
                <w:rFonts w:eastAsia="等线"/>
                <w:b/>
                <w:lang w:val="en-US" w:eastAsia="zh-CN"/>
              </w:rPr>
            </w:pPr>
            <w:r>
              <w:rPr>
                <w:rFonts w:eastAsia="等线"/>
                <w:b/>
                <w:lang w:val="en-US" w:eastAsia="zh-CN"/>
              </w:rPr>
              <w:t>Elemental analysis</w:t>
            </w:r>
          </w:p>
        </w:tc>
      </w:tr>
      <w:tr w:rsidR="00F368E8">
        <w:trPr>
          <w:jc w:val="center"/>
        </w:trPr>
        <w:tc>
          <w:tcPr>
            <w:tcW w:w="1246" w:type="pct"/>
            <w:tcBorders>
              <w:top w:val="single" w:sz="12" w:space="0" w:color="auto"/>
              <w:bottom w:val="nil"/>
            </w:tcBorders>
          </w:tcPr>
          <w:p w:rsidR="00F368E8" w:rsidRDefault="00F368E8">
            <w:pPr>
              <w:widowControl w:val="0"/>
              <w:jc w:val="both"/>
              <w:rPr>
                <w:rFonts w:eastAsia="等线"/>
                <w:b/>
                <w:lang w:val="en-US" w:eastAsia="zh-CN"/>
              </w:rPr>
            </w:pPr>
          </w:p>
        </w:tc>
        <w:tc>
          <w:tcPr>
            <w:tcW w:w="1263" w:type="pct"/>
            <w:tcBorders>
              <w:top w:val="single" w:sz="12" w:space="0" w:color="auto"/>
              <w:bottom w:val="nil"/>
            </w:tcBorders>
          </w:tcPr>
          <w:p w:rsidR="00F368E8" w:rsidRDefault="00682A5E">
            <w:pPr>
              <w:widowControl w:val="0"/>
              <w:jc w:val="both"/>
              <w:rPr>
                <w:rFonts w:eastAsia="等线"/>
                <w:b/>
                <w:lang w:val="en-US" w:eastAsia="zh-CN"/>
              </w:rPr>
            </w:pPr>
            <w:r>
              <w:rPr>
                <w:rFonts w:eastAsia="等线"/>
                <w:b/>
                <w:lang w:val="en-US" w:eastAsia="zh-CN"/>
              </w:rPr>
              <w:t>Co(wt.%)</w:t>
            </w:r>
          </w:p>
        </w:tc>
        <w:tc>
          <w:tcPr>
            <w:tcW w:w="1228" w:type="pct"/>
            <w:tcBorders>
              <w:top w:val="single" w:sz="12" w:space="0" w:color="auto"/>
              <w:bottom w:val="nil"/>
            </w:tcBorders>
          </w:tcPr>
          <w:p w:rsidR="00F368E8" w:rsidRDefault="00682A5E">
            <w:pPr>
              <w:widowControl w:val="0"/>
              <w:jc w:val="both"/>
              <w:rPr>
                <w:rFonts w:eastAsia="等线"/>
                <w:b/>
                <w:lang w:val="en-US" w:eastAsia="zh-CN"/>
              </w:rPr>
            </w:pPr>
            <w:r>
              <w:rPr>
                <w:rFonts w:eastAsia="等线"/>
                <w:b/>
                <w:lang w:val="en-US" w:eastAsia="zh-CN"/>
              </w:rPr>
              <w:t>Zn(wt.%)</w:t>
            </w:r>
          </w:p>
        </w:tc>
        <w:tc>
          <w:tcPr>
            <w:tcW w:w="1263" w:type="pct"/>
            <w:gridSpan w:val="2"/>
            <w:tcBorders>
              <w:top w:val="single" w:sz="12" w:space="0" w:color="auto"/>
              <w:bottom w:val="nil"/>
            </w:tcBorders>
          </w:tcPr>
          <w:p w:rsidR="00F368E8" w:rsidRDefault="00682A5E">
            <w:pPr>
              <w:widowControl w:val="0"/>
              <w:jc w:val="both"/>
              <w:rPr>
                <w:rFonts w:eastAsia="等线"/>
                <w:b/>
                <w:lang w:val="en-US" w:eastAsia="zh-CN"/>
              </w:rPr>
            </w:pPr>
            <w:r>
              <w:rPr>
                <w:rFonts w:eastAsia="等线"/>
                <w:b/>
                <w:lang w:val="en-US" w:eastAsia="zh-CN"/>
              </w:rPr>
              <w:t>N(wt.%)</w:t>
            </w:r>
          </w:p>
        </w:tc>
      </w:tr>
      <w:tr w:rsidR="00F368E8">
        <w:trPr>
          <w:jc w:val="center"/>
        </w:trPr>
        <w:tc>
          <w:tcPr>
            <w:tcW w:w="1246" w:type="pct"/>
            <w:tcBorders>
              <w:top w:val="nil"/>
            </w:tcBorders>
          </w:tcPr>
          <w:p w:rsidR="00F368E8" w:rsidRDefault="00682A5E">
            <w:pPr>
              <w:widowControl w:val="0"/>
              <w:jc w:val="both"/>
              <w:rPr>
                <w:rFonts w:eastAsia="等线"/>
                <w:lang w:val="en-US" w:eastAsia="zh-CN"/>
              </w:rPr>
            </w:pPr>
            <w:r>
              <w:rPr>
                <w:rFonts w:eastAsia="等线"/>
                <w:b/>
                <w:bCs/>
                <w:lang w:val="en-US" w:eastAsia="zh-CN"/>
              </w:rPr>
              <w:t>Co</w:t>
            </w:r>
            <w:r>
              <w:rPr>
                <w:rFonts w:eastAsia="等线"/>
                <w:b/>
                <w:bCs/>
                <w:vertAlign w:val="subscript"/>
                <w:lang w:val="en-US" w:eastAsia="zh-CN"/>
              </w:rPr>
              <w:t>SA</w:t>
            </w:r>
            <w:r>
              <w:rPr>
                <w:rFonts w:eastAsia="等线"/>
                <w:b/>
                <w:bCs/>
                <w:lang w:val="en-US" w:eastAsia="zh-CN"/>
              </w:rPr>
              <w:t>-N</w:t>
            </w:r>
            <w:r>
              <w:rPr>
                <w:rFonts w:eastAsia="等线"/>
                <w:b/>
                <w:bCs/>
                <w:vertAlign w:val="subscript"/>
                <w:lang w:val="en-US" w:eastAsia="zh-CN"/>
              </w:rPr>
              <w:t>3</w:t>
            </w:r>
          </w:p>
        </w:tc>
        <w:tc>
          <w:tcPr>
            <w:tcW w:w="1263" w:type="pct"/>
            <w:tcBorders>
              <w:top w:val="nil"/>
            </w:tcBorders>
          </w:tcPr>
          <w:p w:rsidR="00F368E8" w:rsidRDefault="00682A5E">
            <w:pPr>
              <w:widowControl w:val="0"/>
              <w:jc w:val="both"/>
              <w:rPr>
                <w:rFonts w:eastAsia="等线"/>
                <w:lang w:val="en-US" w:eastAsia="zh-CN"/>
              </w:rPr>
            </w:pPr>
            <w:r>
              <w:rPr>
                <w:rFonts w:eastAsia="等线"/>
                <w:lang w:val="en-US" w:eastAsia="zh-CN"/>
              </w:rPr>
              <w:t>0.412</w:t>
            </w:r>
          </w:p>
        </w:tc>
        <w:tc>
          <w:tcPr>
            <w:tcW w:w="1228" w:type="pct"/>
            <w:tcBorders>
              <w:top w:val="nil"/>
            </w:tcBorders>
          </w:tcPr>
          <w:p w:rsidR="00F368E8" w:rsidRDefault="00682A5E">
            <w:pPr>
              <w:widowControl w:val="0"/>
              <w:jc w:val="both"/>
              <w:rPr>
                <w:rFonts w:eastAsia="等线"/>
                <w:lang w:val="en-US" w:eastAsia="zh-CN"/>
              </w:rPr>
            </w:pPr>
            <w:r>
              <w:rPr>
                <w:rFonts w:eastAsia="等线"/>
                <w:lang w:val="en-US" w:eastAsia="zh-CN"/>
              </w:rPr>
              <w:t>0.001</w:t>
            </w:r>
          </w:p>
        </w:tc>
        <w:tc>
          <w:tcPr>
            <w:tcW w:w="1263" w:type="pct"/>
            <w:gridSpan w:val="2"/>
            <w:tcBorders>
              <w:top w:val="nil"/>
            </w:tcBorders>
          </w:tcPr>
          <w:p w:rsidR="00F368E8" w:rsidRDefault="00682A5E">
            <w:pPr>
              <w:widowControl w:val="0"/>
              <w:jc w:val="both"/>
              <w:rPr>
                <w:rFonts w:eastAsia="等线"/>
                <w:lang w:val="en-US" w:eastAsia="zh-CN"/>
              </w:rPr>
            </w:pPr>
            <w:r>
              <w:rPr>
                <w:rFonts w:eastAsia="等线"/>
                <w:lang w:val="en-US" w:eastAsia="zh-CN"/>
              </w:rPr>
              <w:t>2.08</w:t>
            </w:r>
          </w:p>
        </w:tc>
      </w:tr>
      <w:tr w:rsidR="00F368E8">
        <w:trPr>
          <w:jc w:val="center"/>
        </w:trPr>
        <w:tc>
          <w:tcPr>
            <w:tcW w:w="1246" w:type="pct"/>
          </w:tcPr>
          <w:p w:rsidR="00F368E8" w:rsidRDefault="00682A5E">
            <w:pPr>
              <w:widowControl w:val="0"/>
              <w:jc w:val="both"/>
              <w:rPr>
                <w:rFonts w:eastAsia="等线"/>
                <w:lang w:val="en-US" w:eastAsia="zh-CN"/>
              </w:rPr>
            </w:pPr>
            <w:r>
              <w:rPr>
                <w:rFonts w:eastAsia="等线"/>
                <w:b/>
                <w:bCs/>
                <w:lang w:val="en-US" w:eastAsia="zh-CN"/>
              </w:rPr>
              <w:t>Co</w:t>
            </w:r>
            <w:r>
              <w:rPr>
                <w:rFonts w:eastAsia="等线"/>
                <w:b/>
                <w:bCs/>
                <w:vertAlign w:val="subscript"/>
                <w:lang w:val="en-US" w:eastAsia="zh-CN"/>
              </w:rPr>
              <w:t>SA-</w:t>
            </w:r>
            <w:r>
              <w:rPr>
                <w:rFonts w:eastAsia="等线"/>
                <w:b/>
                <w:bCs/>
                <w:lang w:val="en-US" w:eastAsia="zh-CN"/>
              </w:rPr>
              <w:t>N</w:t>
            </w:r>
            <w:r>
              <w:rPr>
                <w:rFonts w:eastAsia="等线"/>
                <w:b/>
                <w:bCs/>
                <w:vertAlign w:val="subscript"/>
                <w:lang w:val="en-US" w:eastAsia="zh-CN"/>
              </w:rPr>
              <w:t>4</w:t>
            </w:r>
          </w:p>
        </w:tc>
        <w:tc>
          <w:tcPr>
            <w:tcW w:w="1263" w:type="pct"/>
          </w:tcPr>
          <w:p w:rsidR="00F368E8" w:rsidRDefault="00682A5E">
            <w:pPr>
              <w:widowControl w:val="0"/>
              <w:jc w:val="both"/>
              <w:rPr>
                <w:rFonts w:eastAsia="等线"/>
                <w:lang w:val="en-US" w:eastAsia="zh-CN"/>
              </w:rPr>
            </w:pPr>
            <w:r>
              <w:rPr>
                <w:rFonts w:eastAsia="等线"/>
                <w:lang w:val="en-US" w:eastAsia="zh-CN"/>
              </w:rPr>
              <w:t>0.391</w:t>
            </w:r>
          </w:p>
        </w:tc>
        <w:tc>
          <w:tcPr>
            <w:tcW w:w="1228" w:type="pct"/>
          </w:tcPr>
          <w:p w:rsidR="00F368E8" w:rsidRDefault="00682A5E">
            <w:pPr>
              <w:widowControl w:val="0"/>
              <w:jc w:val="both"/>
              <w:rPr>
                <w:rFonts w:eastAsia="等线"/>
                <w:lang w:val="en-US" w:eastAsia="zh-CN"/>
              </w:rPr>
            </w:pPr>
            <w:r>
              <w:rPr>
                <w:rFonts w:eastAsia="等线"/>
                <w:lang w:val="en-US" w:eastAsia="zh-CN"/>
              </w:rPr>
              <w:t>0.002</w:t>
            </w:r>
          </w:p>
        </w:tc>
        <w:tc>
          <w:tcPr>
            <w:tcW w:w="1263" w:type="pct"/>
            <w:gridSpan w:val="2"/>
          </w:tcPr>
          <w:p w:rsidR="00F368E8" w:rsidRDefault="00682A5E">
            <w:pPr>
              <w:widowControl w:val="0"/>
              <w:jc w:val="both"/>
              <w:rPr>
                <w:rFonts w:eastAsia="等线"/>
                <w:lang w:val="en-US" w:eastAsia="zh-CN"/>
              </w:rPr>
            </w:pPr>
            <w:r>
              <w:rPr>
                <w:rFonts w:eastAsia="等线"/>
                <w:lang w:val="en-US" w:eastAsia="zh-CN"/>
              </w:rPr>
              <w:t>6.41</w:t>
            </w:r>
          </w:p>
        </w:tc>
      </w:tr>
    </w:tbl>
    <w:p w:rsidR="00F368E8" w:rsidRDefault="00F368E8">
      <w:pPr>
        <w:widowControl w:val="0"/>
        <w:jc w:val="both"/>
        <w:rPr>
          <w:rFonts w:eastAsia="宋体"/>
          <w:kern w:val="2"/>
          <w:lang w:val="en-US" w:eastAsia="zh-CN"/>
        </w:rPr>
      </w:pPr>
    </w:p>
    <w:p w:rsidR="00F368E8" w:rsidRDefault="00682A5E">
      <w:pPr>
        <w:jc w:val="both"/>
        <w:rPr>
          <w:rFonts w:eastAsia="宋体"/>
          <w:kern w:val="2"/>
          <w:lang w:val="en-US" w:eastAsia="zh-CN"/>
        </w:rPr>
      </w:pPr>
      <w:r>
        <w:rPr>
          <w:rFonts w:eastAsia="宋体"/>
          <w:kern w:val="2"/>
          <w:lang w:val="en-US" w:eastAsia="zh-CN"/>
        </w:rPr>
        <w:br w:type="page"/>
      </w:r>
    </w:p>
    <w:p w:rsidR="00F368E8" w:rsidRDefault="00682A5E">
      <w:pPr>
        <w:keepNext/>
        <w:spacing w:before="240" w:after="60"/>
        <w:jc w:val="both"/>
        <w:outlineLvl w:val="0"/>
        <w:rPr>
          <w:rFonts w:eastAsia="宋体"/>
          <w:b/>
          <w:bCs/>
          <w:kern w:val="32"/>
          <w:lang w:val="en-US" w:eastAsia="en-US"/>
        </w:rPr>
      </w:pPr>
      <w:r>
        <w:rPr>
          <w:rFonts w:eastAsia="宋体"/>
          <w:b/>
          <w:bCs/>
          <w:kern w:val="32"/>
          <w:lang w:val="en-US" w:eastAsia="en-US"/>
        </w:rPr>
        <w:lastRenderedPageBreak/>
        <w:t>Supplementary Table</w:t>
      </w:r>
      <w:r>
        <w:rPr>
          <w:rFonts w:eastAsia="宋体" w:hint="eastAsia"/>
          <w:b/>
          <w:bCs/>
          <w:kern w:val="32"/>
          <w:lang w:val="en-US" w:eastAsia="en-US"/>
        </w:rPr>
        <w:t xml:space="preserve"> </w:t>
      </w:r>
      <w:r>
        <w:rPr>
          <w:rFonts w:eastAsia="宋体" w:hint="eastAsia"/>
          <w:b/>
          <w:bCs/>
          <w:kern w:val="32"/>
          <w:lang w:val="en-US" w:eastAsia="zh-CN"/>
        </w:rPr>
        <w:t>2</w:t>
      </w:r>
      <w:r>
        <w:rPr>
          <w:rFonts w:eastAsia="宋体"/>
          <w:b/>
          <w:bCs/>
          <w:kern w:val="32"/>
          <w:lang w:val="en-US" w:eastAsia="en-US"/>
        </w:rPr>
        <w:t xml:space="preserve">. </w:t>
      </w:r>
    </w:p>
    <w:p w:rsidR="00F368E8" w:rsidRDefault="00682A5E">
      <w:pPr>
        <w:pStyle w:val="TableCaption"/>
        <w:spacing w:before="120" w:line="240" w:lineRule="auto"/>
        <w:rPr>
          <w:rFonts w:ascii="Times New Roman" w:hAnsi="Times New Roman"/>
          <w:sz w:val="24"/>
          <w:szCs w:val="24"/>
          <w:lang w:val="en-US"/>
        </w:rPr>
      </w:pPr>
      <w:r>
        <w:rPr>
          <w:rFonts w:ascii="Times New Roman" w:eastAsia="等线" w:hAnsi="Times New Roman"/>
          <w:sz w:val="24"/>
          <w:szCs w:val="24"/>
          <w:lang w:val="en-US" w:eastAsia="en-US"/>
        </w:rPr>
        <w:t>Fitted results of Co K-edge EXAFS curves</w:t>
      </w:r>
      <w:r>
        <w:rPr>
          <w:rFonts w:ascii="Times New Roman" w:hAnsi="Times New Roman"/>
          <w:sz w:val="24"/>
          <w:szCs w:val="24"/>
          <w:lang w:val="de-DE"/>
        </w:rPr>
        <w:t>.</w:t>
      </w:r>
    </w:p>
    <w:p w:rsidR="00F368E8" w:rsidRDefault="00F368E8">
      <w:pPr>
        <w:jc w:val="both"/>
        <w:rPr>
          <w:rFonts w:eastAsia="等线"/>
          <w:lang w:val="en-US" w:eastAsia="en-US"/>
        </w:rPr>
      </w:pPr>
    </w:p>
    <w:tbl>
      <w:tblPr>
        <w:tblW w:w="5000" w:type="pct"/>
        <w:jc w:val="center"/>
        <w:tblBorders>
          <w:top w:val="single" w:sz="12" w:space="0" w:color="000000"/>
          <w:bottom w:val="single" w:sz="12" w:space="0" w:color="000000"/>
        </w:tblBorders>
        <w:tblLook w:val="04A0" w:firstRow="1" w:lastRow="0" w:firstColumn="1" w:lastColumn="0" w:noHBand="0" w:noVBand="1"/>
      </w:tblPr>
      <w:tblGrid>
        <w:gridCol w:w="2329"/>
        <w:gridCol w:w="1056"/>
        <w:gridCol w:w="891"/>
        <w:gridCol w:w="1634"/>
        <w:gridCol w:w="2226"/>
        <w:gridCol w:w="1898"/>
      </w:tblGrid>
      <w:tr w:rsidR="00F368E8">
        <w:trPr>
          <w:trHeight w:val="454"/>
          <w:jc w:val="center"/>
        </w:trPr>
        <w:tc>
          <w:tcPr>
            <w:tcW w:w="1161" w:type="pct"/>
            <w:tcBorders>
              <w:top w:val="single" w:sz="12" w:space="0" w:color="000000"/>
              <w:left w:val="nil"/>
              <w:bottom w:val="single" w:sz="4" w:space="0" w:color="auto"/>
              <w:right w:val="nil"/>
            </w:tcBorders>
            <w:shd w:val="clear" w:color="auto" w:fill="FFFFFF"/>
            <w:vAlign w:val="center"/>
          </w:tcPr>
          <w:p w:rsidR="00F368E8" w:rsidRDefault="00682A5E">
            <w:pPr>
              <w:jc w:val="both"/>
              <w:rPr>
                <w:rFonts w:eastAsia="等线"/>
                <w:lang w:val="en-US" w:eastAsia="en-US"/>
              </w:rPr>
            </w:pPr>
            <w:r>
              <w:rPr>
                <w:rFonts w:eastAsia="等线"/>
                <w:lang w:val="en-US" w:eastAsia="en-US"/>
              </w:rPr>
              <w:t>Sample</w:t>
            </w:r>
          </w:p>
        </w:tc>
        <w:tc>
          <w:tcPr>
            <w:tcW w:w="526" w:type="pct"/>
            <w:tcBorders>
              <w:top w:val="single" w:sz="12" w:space="0" w:color="000000"/>
              <w:left w:val="nil"/>
              <w:bottom w:val="single" w:sz="4" w:space="0" w:color="auto"/>
              <w:right w:val="nil"/>
            </w:tcBorders>
            <w:shd w:val="clear" w:color="auto" w:fill="FFFFFF"/>
            <w:vAlign w:val="center"/>
          </w:tcPr>
          <w:p w:rsidR="00F368E8" w:rsidRDefault="00682A5E">
            <w:pPr>
              <w:jc w:val="both"/>
              <w:rPr>
                <w:rFonts w:eastAsia="等线"/>
                <w:lang w:val="en-US" w:eastAsia="en-US"/>
              </w:rPr>
            </w:pPr>
            <w:r>
              <w:rPr>
                <w:rFonts w:eastAsia="等线"/>
                <w:lang w:val="en-US" w:eastAsia="en-US"/>
              </w:rPr>
              <w:t>Shell</w:t>
            </w:r>
          </w:p>
        </w:tc>
        <w:tc>
          <w:tcPr>
            <w:tcW w:w="444" w:type="pct"/>
            <w:tcBorders>
              <w:top w:val="single" w:sz="12" w:space="0" w:color="000000"/>
              <w:left w:val="nil"/>
              <w:bottom w:val="single" w:sz="4" w:space="0" w:color="auto"/>
              <w:right w:val="nil"/>
            </w:tcBorders>
            <w:shd w:val="clear" w:color="auto" w:fill="FFFFFF"/>
            <w:vAlign w:val="center"/>
          </w:tcPr>
          <w:p w:rsidR="00F368E8" w:rsidRDefault="00682A5E">
            <w:pPr>
              <w:jc w:val="both"/>
              <w:rPr>
                <w:rFonts w:eastAsia="等线"/>
                <w:i/>
                <w:lang w:val="en-US" w:eastAsia="en-US"/>
              </w:rPr>
            </w:pPr>
            <w:r>
              <w:rPr>
                <w:rFonts w:eastAsia="等线"/>
                <w:lang w:val="en-US" w:eastAsia="en-US"/>
              </w:rPr>
              <w:t>N</w:t>
            </w:r>
            <w:r>
              <w:rPr>
                <w:rFonts w:eastAsia="等线"/>
                <w:i/>
                <w:vertAlign w:val="superscript"/>
                <w:lang w:val="en-US" w:eastAsia="en-US"/>
              </w:rPr>
              <w:t>a</w:t>
            </w:r>
          </w:p>
        </w:tc>
        <w:tc>
          <w:tcPr>
            <w:tcW w:w="814" w:type="pct"/>
            <w:tcBorders>
              <w:top w:val="single" w:sz="12" w:space="0" w:color="000000"/>
              <w:left w:val="nil"/>
              <w:bottom w:val="single" w:sz="4" w:space="0" w:color="auto"/>
              <w:right w:val="nil"/>
            </w:tcBorders>
            <w:shd w:val="clear" w:color="auto" w:fill="FFFFFF"/>
            <w:vAlign w:val="center"/>
          </w:tcPr>
          <w:p w:rsidR="00F368E8" w:rsidRDefault="00682A5E">
            <w:pPr>
              <w:jc w:val="both"/>
              <w:rPr>
                <w:rFonts w:eastAsia="等线"/>
                <w:i/>
                <w:lang w:val="en-US" w:eastAsia="en-US"/>
              </w:rPr>
            </w:pPr>
            <w:proofErr w:type="spellStart"/>
            <w:r>
              <w:rPr>
                <w:rFonts w:eastAsia="等线"/>
                <w:lang w:val="en-US" w:eastAsia="en-US"/>
              </w:rPr>
              <w:t>R</w:t>
            </w:r>
            <w:r>
              <w:rPr>
                <w:rFonts w:eastAsia="等线"/>
                <w:i/>
                <w:vertAlign w:val="superscript"/>
                <w:lang w:val="en-US" w:eastAsia="en-US"/>
              </w:rPr>
              <w:t>b</w:t>
            </w:r>
            <w:proofErr w:type="spellEnd"/>
          </w:p>
        </w:tc>
        <w:tc>
          <w:tcPr>
            <w:tcW w:w="1109" w:type="pct"/>
            <w:tcBorders>
              <w:top w:val="single" w:sz="12" w:space="0" w:color="000000"/>
              <w:left w:val="nil"/>
              <w:bottom w:val="single" w:sz="4" w:space="0" w:color="auto"/>
              <w:right w:val="nil"/>
            </w:tcBorders>
            <w:shd w:val="clear" w:color="auto" w:fill="FFFFFF"/>
            <w:vAlign w:val="center"/>
          </w:tcPr>
          <w:p w:rsidR="00F368E8" w:rsidRDefault="00682A5E">
            <w:pPr>
              <w:jc w:val="both"/>
              <w:rPr>
                <w:rFonts w:eastAsia="等线"/>
                <w:lang w:val="en-US" w:eastAsia="en-US"/>
              </w:rPr>
            </w:pPr>
            <w:r>
              <w:rPr>
                <w:rFonts w:eastAsia="等线"/>
                <w:lang w:val="en-US" w:eastAsia="en-US"/>
              </w:rPr>
              <w:t>σ</w:t>
            </w:r>
            <w:r>
              <w:rPr>
                <w:rFonts w:eastAsia="等线"/>
                <w:vertAlign w:val="superscript"/>
                <w:lang w:val="en-US" w:eastAsia="en-US"/>
              </w:rPr>
              <w:t>2</w:t>
            </w:r>
            <w:r>
              <w:rPr>
                <w:rFonts w:eastAsia="等线"/>
                <w:lang w:val="en-US" w:eastAsia="en-US"/>
              </w:rPr>
              <w:t>(Å</w:t>
            </w:r>
            <w:r>
              <w:rPr>
                <w:rFonts w:eastAsia="等线"/>
                <w:vertAlign w:val="superscript"/>
                <w:lang w:val="en-US" w:eastAsia="en-US"/>
              </w:rPr>
              <w:t>2</w:t>
            </w:r>
            <w:r>
              <w:rPr>
                <w:rFonts w:eastAsia="等线"/>
                <w:lang w:val="en-US" w:eastAsia="en-US"/>
              </w:rPr>
              <w:t>)</w:t>
            </w:r>
            <w:r>
              <w:rPr>
                <w:rFonts w:eastAsia="等线"/>
                <w:i/>
                <w:vertAlign w:val="superscript"/>
                <w:lang w:val="en-US" w:eastAsia="en-US"/>
              </w:rPr>
              <w:t>c</w:t>
            </w:r>
          </w:p>
        </w:tc>
        <w:tc>
          <w:tcPr>
            <w:tcW w:w="946" w:type="pct"/>
            <w:tcBorders>
              <w:top w:val="single" w:sz="12" w:space="0" w:color="000000"/>
              <w:left w:val="nil"/>
              <w:bottom w:val="single" w:sz="4" w:space="0" w:color="auto"/>
              <w:right w:val="nil"/>
            </w:tcBorders>
            <w:shd w:val="clear" w:color="auto" w:fill="FFFFFF"/>
            <w:vAlign w:val="center"/>
          </w:tcPr>
          <w:p w:rsidR="00F368E8" w:rsidRDefault="00682A5E">
            <w:pPr>
              <w:jc w:val="both"/>
              <w:rPr>
                <w:rFonts w:eastAsia="等线"/>
                <w:lang w:val="en-US" w:eastAsia="en-US"/>
              </w:rPr>
            </w:pPr>
            <w:r>
              <w:rPr>
                <w:rFonts w:eastAsia="等线"/>
                <w:lang w:val="en-US" w:eastAsia="en-US"/>
              </w:rPr>
              <w:t>R factor (%)</w:t>
            </w:r>
            <w:r>
              <w:rPr>
                <w:rFonts w:eastAsia="等线"/>
                <w:i/>
                <w:vertAlign w:val="superscript"/>
                <w:lang w:val="en-US" w:eastAsia="en-US"/>
              </w:rPr>
              <w:t>d</w:t>
            </w:r>
          </w:p>
        </w:tc>
      </w:tr>
      <w:tr w:rsidR="00F368E8">
        <w:trPr>
          <w:trHeight w:val="460"/>
          <w:jc w:val="center"/>
        </w:trPr>
        <w:tc>
          <w:tcPr>
            <w:tcW w:w="1161" w:type="pct"/>
            <w:tcBorders>
              <w:top w:val="single" w:sz="4" w:space="0" w:color="auto"/>
              <w:left w:val="nil"/>
              <w:bottom w:val="nil"/>
              <w:right w:val="nil"/>
            </w:tcBorders>
            <w:vAlign w:val="center"/>
          </w:tcPr>
          <w:p w:rsidR="00F368E8" w:rsidRDefault="00682A5E">
            <w:pPr>
              <w:jc w:val="both"/>
              <w:rPr>
                <w:rFonts w:eastAsia="等线"/>
                <w:lang w:val="en-US" w:eastAsia="en-US"/>
              </w:rPr>
            </w:pPr>
            <w:r>
              <w:rPr>
                <w:rFonts w:eastAsia="等线"/>
                <w:lang w:val="en-US" w:eastAsia="en-US"/>
              </w:rPr>
              <w:t xml:space="preserve">Co </w:t>
            </w:r>
            <w:proofErr w:type="spellStart"/>
            <w:r>
              <w:rPr>
                <w:rFonts w:eastAsia="等线"/>
                <w:lang w:val="en-US" w:eastAsia="en-US"/>
              </w:rPr>
              <w:t>foil</w:t>
            </w:r>
            <w:r>
              <w:rPr>
                <w:rFonts w:eastAsia="等线"/>
                <w:i/>
                <w:vertAlign w:val="superscript"/>
                <w:lang w:val="en-US" w:eastAsia="en-US"/>
              </w:rPr>
              <w:t>e</w:t>
            </w:r>
            <w:proofErr w:type="spellEnd"/>
          </w:p>
        </w:tc>
        <w:tc>
          <w:tcPr>
            <w:tcW w:w="526" w:type="pct"/>
            <w:tcBorders>
              <w:top w:val="single" w:sz="4" w:space="0" w:color="auto"/>
              <w:left w:val="nil"/>
              <w:bottom w:val="nil"/>
              <w:right w:val="nil"/>
            </w:tcBorders>
            <w:vAlign w:val="center"/>
          </w:tcPr>
          <w:p w:rsidR="00F368E8" w:rsidRDefault="00682A5E">
            <w:pPr>
              <w:jc w:val="both"/>
              <w:rPr>
                <w:rFonts w:eastAsia="等线"/>
                <w:lang w:val="en-US" w:eastAsia="en-US"/>
              </w:rPr>
            </w:pPr>
            <w:r>
              <w:rPr>
                <w:rFonts w:eastAsia="等线"/>
                <w:lang w:val="en-US" w:eastAsia="en-US"/>
              </w:rPr>
              <w:t>Co–Co</w:t>
            </w:r>
          </w:p>
        </w:tc>
        <w:tc>
          <w:tcPr>
            <w:tcW w:w="444" w:type="pct"/>
            <w:tcBorders>
              <w:top w:val="single" w:sz="4" w:space="0" w:color="auto"/>
              <w:left w:val="nil"/>
              <w:bottom w:val="nil"/>
              <w:right w:val="nil"/>
            </w:tcBorders>
            <w:vAlign w:val="center"/>
          </w:tcPr>
          <w:p w:rsidR="00F368E8" w:rsidRDefault="00682A5E">
            <w:pPr>
              <w:jc w:val="both"/>
              <w:rPr>
                <w:rFonts w:eastAsia="等线"/>
                <w:lang w:val="en-US" w:eastAsia="en-US"/>
              </w:rPr>
            </w:pPr>
            <w:r>
              <w:rPr>
                <w:rFonts w:eastAsia="等线"/>
                <w:lang w:val="en-US" w:eastAsia="en-US"/>
              </w:rPr>
              <w:t>12*</w:t>
            </w:r>
          </w:p>
        </w:tc>
        <w:tc>
          <w:tcPr>
            <w:tcW w:w="814" w:type="pct"/>
            <w:tcBorders>
              <w:top w:val="single" w:sz="4" w:space="0" w:color="auto"/>
              <w:left w:val="nil"/>
              <w:bottom w:val="nil"/>
              <w:right w:val="nil"/>
            </w:tcBorders>
            <w:vAlign w:val="center"/>
          </w:tcPr>
          <w:p w:rsidR="00F368E8" w:rsidRDefault="00682A5E">
            <w:pPr>
              <w:jc w:val="both"/>
              <w:rPr>
                <w:rFonts w:eastAsia="等线"/>
                <w:lang w:val="en-US" w:eastAsia="en-US"/>
              </w:rPr>
            </w:pPr>
            <w:r>
              <w:rPr>
                <w:rFonts w:eastAsia="等线"/>
                <w:lang w:val="en-US" w:eastAsia="en-US"/>
              </w:rPr>
              <w:t>2.489</w:t>
            </w:r>
            <w:r>
              <w:rPr>
                <w:rFonts w:eastAsia="等线"/>
                <w:iCs/>
                <w:lang w:val="en-US" w:eastAsia="en-US"/>
              </w:rPr>
              <w:t>±0.015</w:t>
            </w:r>
          </w:p>
        </w:tc>
        <w:tc>
          <w:tcPr>
            <w:tcW w:w="1109" w:type="pct"/>
            <w:tcBorders>
              <w:top w:val="single" w:sz="4" w:space="0" w:color="auto"/>
              <w:left w:val="nil"/>
              <w:bottom w:val="nil"/>
              <w:right w:val="nil"/>
            </w:tcBorders>
            <w:vAlign w:val="center"/>
          </w:tcPr>
          <w:p w:rsidR="00F368E8" w:rsidRDefault="00682A5E">
            <w:pPr>
              <w:jc w:val="both"/>
              <w:rPr>
                <w:rFonts w:eastAsia="等线"/>
                <w:iCs/>
                <w:lang w:val="en-US" w:eastAsia="en-US"/>
              </w:rPr>
            </w:pPr>
            <w:r>
              <w:rPr>
                <w:rFonts w:eastAsia="等线"/>
                <w:iCs/>
                <w:lang w:val="en-US" w:eastAsia="en-US"/>
              </w:rPr>
              <w:t>0.0082±0.00189</w:t>
            </w:r>
          </w:p>
        </w:tc>
        <w:tc>
          <w:tcPr>
            <w:tcW w:w="946" w:type="pct"/>
            <w:tcBorders>
              <w:top w:val="single" w:sz="4" w:space="0" w:color="auto"/>
              <w:left w:val="nil"/>
              <w:bottom w:val="nil"/>
              <w:right w:val="nil"/>
            </w:tcBorders>
            <w:vAlign w:val="center"/>
          </w:tcPr>
          <w:p w:rsidR="00F368E8" w:rsidRDefault="00682A5E">
            <w:pPr>
              <w:jc w:val="both"/>
              <w:rPr>
                <w:rFonts w:eastAsia="等线"/>
                <w:iCs/>
                <w:lang w:val="en-US" w:eastAsia="en-US"/>
              </w:rPr>
            </w:pPr>
            <w:r>
              <w:rPr>
                <w:rFonts w:eastAsia="等线"/>
                <w:iCs/>
                <w:lang w:val="en-US" w:eastAsia="en-US"/>
              </w:rPr>
              <w:t>0.008</w:t>
            </w:r>
          </w:p>
        </w:tc>
      </w:tr>
      <w:tr w:rsidR="00F368E8">
        <w:trPr>
          <w:trHeight w:val="460"/>
          <w:jc w:val="center"/>
        </w:trPr>
        <w:tc>
          <w:tcPr>
            <w:tcW w:w="1161" w:type="pct"/>
            <w:tcBorders>
              <w:top w:val="nil"/>
              <w:left w:val="nil"/>
              <w:bottom w:val="nil"/>
              <w:right w:val="nil"/>
            </w:tcBorders>
            <w:vAlign w:val="center"/>
          </w:tcPr>
          <w:p w:rsidR="00F368E8" w:rsidRDefault="00682A5E">
            <w:pPr>
              <w:jc w:val="both"/>
              <w:rPr>
                <w:rFonts w:eastAsia="等线"/>
                <w:i/>
                <w:vertAlign w:val="superscript"/>
                <w:lang w:val="en-US" w:eastAsia="en-US"/>
              </w:rPr>
            </w:pPr>
            <w:proofErr w:type="spellStart"/>
            <w:r>
              <w:rPr>
                <w:rFonts w:eastAsia="等线"/>
                <w:lang w:val="en-US" w:eastAsia="en-US"/>
              </w:rPr>
              <w:t>CoO</w:t>
            </w:r>
            <w:r>
              <w:rPr>
                <w:rFonts w:eastAsia="等线"/>
                <w:i/>
                <w:vertAlign w:val="superscript"/>
                <w:lang w:val="en-US" w:eastAsia="en-US"/>
              </w:rPr>
              <w:t>f</w:t>
            </w:r>
            <w:proofErr w:type="spellEnd"/>
          </w:p>
          <w:p w:rsidR="00F368E8" w:rsidRDefault="00682A5E">
            <w:pPr>
              <w:jc w:val="both"/>
              <w:rPr>
                <w:rFonts w:eastAsia="等线"/>
                <w:i/>
                <w:vertAlign w:val="superscript"/>
                <w:lang w:val="en-US" w:eastAsia="en-US"/>
              </w:rPr>
            </w:pPr>
            <w:r>
              <w:rPr>
                <w:rFonts w:eastAsia="等线"/>
                <w:lang w:val="en-US" w:eastAsia="en-US"/>
              </w:rPr>
              <w:t>Co</w:t>
            </w:r>
            <w:r>
              <w:rPr>
                <w:rFonts w:eastAsia="等线"/>
                <w:vertAlign w:val="subscript"/>
                <w:lang w:val="en-US" w:eastAsia="en-US"/>
              </w:rPr>
              <w:t>SA</w:t>
            </w:r>
            <w:r>
              <w:rPr>
                <w:rFonts w:eastAsia="等线"/>
                <w:lang w:val="en-US" w:eastAsia="en-US"/>
              </w:rPr>
              <w:t>-N</w:t>
            </w:r>
            <w:r>
              <w:rPr>
                <w:rFonts w:eastAsia="等线"/>
                <w:vertAlign w:val="subscript"/>
                <w:lang w:val="en-US" w:eastAsia="en-US"/>
              </w:rPr>
              <w:t>4</w:t>
            </w:r>
            <w:r>
              <w:rPr>
                <w:rFonts w:eastAsia="等线"/>
                <w:i/>
                <w:vertAlign w:val="superscript"/>
                <w:lang w:val="en-US" w:eastAsia="en-US"/>
              </w:rPr>
              <w:t>g</w:t>
            </w:r>
          </w:p>
        </w:tc>
        <w:tc>
          <w:tcPr>
            <w:tcW w:w="526" w:type="pct"/>
            <w:tcBorders>
              <w:top w:val="nil"/>
              <w:left w:val="nil"/>
              <w:bottom w:val="nil"/>
              <w:right w:val="nil"/>
            </w:tcBorders>
            <w:vAlign w:val="center"/>
          </w:tcPr>
          <w:p w:rsidR="00F368E8" w:rsidRDefault="00682A5E">
            <w:pPr>
              <w:jc w:val="both"/>
              <w:rPr>
                <w:rFonts w:eastAsia="等线"/>
                <w:lang w:val="en-US" w:eastAsia="en-US"/>
              </w:rPr>
            </w:pPr>
            <w:r>
              <w:rPr>
                <w:rFonts w:eastAsia="等线"/>
                <w:lang w:val="en-US" w:eastAsia="en-US"/>
              </w:rPr>
              <w:t>Co–O</w:t>
            </w:r>
          </w:p>
          <w:p w:rsidR="00F368E8" w:rsidRDefault="00682A5E">
            <w:pPr>
              <w:jc w:val="both"/>
              <w:rPr>
                <w:rFonts w:eastAsia="等线"/>
                <w:lang w:val="en-US" w:eastAsia="en-US"/>
              </w:rPr>
            </w:pPr>
            <w:r>
              <w:rPr>
                <w:rFonts w:eastAsia="等线"/>
                <w:lang w:val="en-US" w:eastAsia="en-US"/>
              </w:rPr>
              <w:t>Co-N</w:t>
            </w:r>
          </w:p>
        </w:tc>
        <w:tc>
          <w:tcPr>
            <w:tcW w:w="444" w:type="pct"/>
            <w:tcBorders>
              <w:top w:val="nil"/>
              <w:left w:val="nil"/>
              <w:bottom w:val="nil"/>
              <w:right w:val="nil"/>
            </w:tcBorders>
            <w:vAlign w:val="center"/>
          </w:tcPr>
          <w:p w:rsidR="00F368E8" w:rsidRDefault="00682A5E">
            <w:pPr>
              <w:jc w:val="both"/>
              <w:rPr>
                <w:rFonts w:eastAsia="等线"/>
                <w:lang w:val="en-US" w:eastAsia="en-US"/>
              </w:rPr>
            </w:pPr>
            <w:r>
              <w:rPr>
                <w:rFonts w:eastAsia="等线"/>
                <w:lang w:val="en-US" w:eastAsia="en-US"/>
              </w:rPr>
              <w:t>3.43</w:t>
            </w:r>
          </w:p>
          <w:p w:rsidR="00F368E8" w:rsidRDefault="00682A5E">
            <w:pPr>
              <w:jc w:val="both"/>
              <w:rPr>
                <w:rFonts w:eastAsia="等线"/>
                <w:lang w:val="en-US" w:eastAsia="en-US"/>
              </w:rPr>
            </w:pPr>
            <w:r>
              <w:rPr>
                <w:rFonts w:eastAsia="等线"/>
                <w:lang w:val="en-US" w:eastAsia="en-US"/>
              </w:rPr>
              <w:t>4.01</w:t>
            </w:r>
          </w:p>
        </w:tc>
        <w:tc>
          <w:tcPr>
            <w:tcW w:w="814" w:type="pct"/>
            <w:tcBorders>
              <w:top w:val="nil"/>
              <w:left w:val="nil"/>
              <w:bottom w:val="nil"/>
              <w:right w:val="nil"/>
            </w:tcBorders>
            <w:vAlign w:val="center"/>
          </w:tcPr>
          <w:p w:rsidR="00F368E8" w:rsidRDefault="00682A5E">
            <w:pPr>
              <w:jc w:val="both"/>
              <w:rPr>
                <w:rFonts w:eastAsia="等线"/>
                <w:iCs/>
                <w:lang w:val="en-US" w:eastAsia="en-US"/>
              </w:rPr>
            </w:pPr>
            <w:r>
              <w:rPr>
                <w:rFonts w:eastAsia="等线"/>
                <w:lang w:val="en-US" w:eastAsia="en-US"/>
              </w:rPr>
              <w:t>2.096</w:t>
            </w:r>
            <w:r>
              <w:rPr>
                <w:rFonts w:eastAsia="等线"/>
                <w:iCs/>
                <w:lang w:val="en-US" w:eastAsia="en-US"/>
              </w:rPr>
              <w:t>±0.029</w:t>
            </w:r>
          </w:p>
          <w:p w:rsidR="00F368E8" w:rsidRDefault="00682A5E">
            <w:pPr>
              <w:jc w:val="both"/>
              <w:rPr>
                <w:rFonts w:eastAsia="等线"/>
                <w:iCs/>
                <w:lang w:val="en-US" w:eastAsia="en-US"/>
              </w:rPr>
            </w:pPr>
            <w:r>
              <w:rPr>
                <w:rFonts w:eastAsia="等线"/>
                <w:lang w:val="en-US" w:eastAsia="en-US"/>
              </w:rPr>
              <w:t>1.874</w:t>
            </w:r>
            <w:r>
              <w:rPr>
                <w:rFonts w:eastAsia="等线"/>
                <w:iCs/>
                <w:lang w:val="en-US" w:eastAsia="en-US"/>
              </w:rPr>
              <w:t>±0.174</w:t>
            </w:r>
          </w:p>
        </w:tc>
        <w:tc>
          <w:tcPr>
            <w:tcW w:w="1109" w:type="pct"/>
            <w:tcBorders>
              <w:top w:val="nil"/>
              <w:left w:val="nil"/>
              <w:bottom w:val="nil"/>
              <w:right w:val="nil"/>
            </w:tcBorders>
            <w:vAlign w:val="center"/>
          </w:tcPr>
          <w:p w:rsidR="00F368E8" w:rsidRDefault="00682A5E">
            <w:pPr>
              <w:jc w:val="both"/>
              <w:rPr>
                <w:rFonts w:eastAsia="等线"/>
                <w:iCs/>
                <w:lang w:val="en-US" w:eastAsia="en-US"/>
              </w:rPr>
            </w:pPr>
            <w:r>
              <w:rPr>
                <w:rFonts w:eastAsia="等线"/>
                <w:iCs/>
                <w:lang w:val="en-US" w:eastAsia="en-US"/>
              </w:rPr>
              <w:t>0.0079±0.00499</w:t>
            </w:r>
          </w:p>
          <w:p w:rsidR="00F368E8" w:rsidRDefault="00682A5E">
            <w:pPr>
              <w:jc w:val="both"/>
              <w:rPr>
                <w:rFonts w:eastAsia="等线"/>
                <w:iCs/>
                <w:lang w:val="en-US" w:eastAsia="en-US"/>
              </w:rPr>
            </w:pPr>
            <w:r>
              <w:rPr>
                <w:rFonts w:eastAsia="等线"/>
                <w:iCs/>
                <w:lang w:val="en-US" w:eastAsia="en-US"/>
              </w:rPr>
              <w:t>0.0264±0.01062</w:t>
            </w:r>
          </w:p>
        </w:tc>
        <w:tc>
          <w:tcPr>
            <w:tcW w:w="946" w:type="pct"/>
            <w:tcBorders>
              <w:top w:val="nil"/>
              <w:left w:val="nil"/>
              <w:bottom w:val="nil"/>
              <w:right w:val="nil"/>
            </w:tcBorders>
            <w:vAlign w:val="center"/>
          </w:tcPr>
          <w:p w:rsidR="00F368E8" w:rsidRDefault="00682A5E">
            <w:pPr>
              <w:jc w:val="both"/>
              <w:rPr>
                <w:rFonts w:eastAsia="等线"/>
                <w:iCs/>
                <w:lang w:val="en-US" w:eastAsia="en-US"/>
              </w:rPr>
            </w:pPr>
            <w:r>
              <w:rPr>
                <w:rFonts w:eastAsia="等线"/>
                <w:iCs/>
                <w:lang w:val="en-US" w:eastAsia="en-US"/>
              </w:rPr>
              <w:t>0.014</w:t>
            </w:r>
          </w:p>
          <w:p w:rsidR="00F368E8" w:rsidRDefault="00682A5E">
            <w:pPr>
              <w:jc w:val="both"/>
              <w:rPr>
                <w:rFonts w:eastAsia="等线"/>
                <w:iCs/>
                <w:lang w:val="en-US" w:eastAsia="en-US"/>
              </w:rPr>
            </w:pPr>
            <w:r>
              <w:rPr>
                <w:rFonts w:eastAsia="等线"/>
                <w:iCs/>
                <w:lang w:val="en-US" w:eastAsia="en-US"/>
              </w:rPr>
              <w:t>0.013</w:t>
            </w:r>
          </w:p>
        </w:tc>
      </w:tr>
      <w:tr w:rsidR="00F368E8">
        <w:trPr>
          <w:trHeight w:val="460"/>
          <w:jc w:val="center"/>
        </w:trPr>
        <w:tc>
          <w:tcPr>
            <w:tcW w:w="1161" w:type="pct"/>
            <w:tcBorders>
              <w:top w:val="nil"/>
              <w:left w:val="nil"/>
              <w:bottom w:val="single" w:sz="12" w:space="0" w:color="000000"/>
              <w:right w:val="nil"/>
            </w:tcBorders>
            <w:vAlign w:val="center"/>
          </w:tcPr>
          <w:p w:rsidR="00F368E8" w:rsidRDefault="00682A5E">
            <w:pPr>
              <w:jc w:val="both"/>
              <w:rPr>
                <w:rFonts w:eastAsia="等线"/>
                <w:iCs/>
                <w:lang w:val="en-US" w:eastAsia="en-US"/>
              </w:rPr>
            </w:pPr>
            <w:r>
              <w:rPr>
                <w:rFonts w:eastAsia="等线"/>
                <w:iCs/>
                <w:lang w:val="en-US" w:eastAsia="en-US"/>
              </w:rPr>
              <w:t>CoSA-N</w:t>
            </w:r>
            <w:r>
              <w:rPr>
                <w:rFonts w:eastAsia="等线"/>
                <w:iCs/>
                <w:vertAlign w:val="subscript"/>
                <w:lang w:val="en-US" w:eastAsia="en-US"/>
              </w:rPr>
              <w:t>3</w:t>
            </w:r>
            <w:r>
              <w:rPr>
                <w:rFonts w:eastAsia="等线"/>
                <w:i/>
                <w:vertAlign w:val="superscript"/>
                <w:lang w:val="en-US" w:eastAsia="en-US"/>
              </w:rPr>
              <w:t>h</w:t>
            </w:r>
          </w:p>
        </w:tc>
        <w:tc>
          <w:tcPr>
            <w:tcW w:w="526" w:type="pct"/>
            <w:tcBorders>
              <w:top w:val="nil"/>
              <w:left w:val="nil"/>
              <w:bottom w:val="single" w:sz="12" w:space="0" w:color="000000"/>
              <w:right w:val="nil"/>
            </w:tcBorders>
            <w:vAlign w:val="center"/>
          </w:tcPr>
          <w:p w:rsidR="00F368E8" w:rsidRDefault="00682A5E">
            <w:pPr>
              <w:jc w:val="both"/>
              <w:rPr>
                <w:rFonts w:eastAsia="等线"/>
                <w:lang w:val="en-US" w:eastAsia="en-US"/>
              </w:rPr>
            </w:pPr>
            <w:r>
              <w:rPr>
                <w:rFonts w:eastAsia="等线"/>
                <w:lang w:val="en-US" w:eastAsia="en-US"/>
              </w:rPr>
              <w:t>Co-N</w:t>
            </w:r>
          </w:p>
        </w:tc>
        <w:tc>
          <w:tcPr>
            <w:tcW w:w="444" w:type="pct"/>
            <w:tcBorders>
              <w:top w:val="nil"/>
              <w:left w:val="nil"/>
              <w:bottom w:val="single" w:sz="12" w:space="0" w:color="000000"/>
              <w:right w:val="nil"/>
            </w:tcBorders>
            <w:vAlign w:val="center"/>
          </w:tcPr>
          <w:p w:rsidR="00F368E8" w:rsidRDefault="00682A5E">
            <w:pPr>
              <w:jc w:val="both"/>
              <w:rPr>
                <w:rFonts w:eastAsia="等线"/>
                <w:lang w:val="en-US" w:eastAsia="en-US"/>
              </w:rPr>
            </w:pPr>
            <w:r>
              <w:rPr>
                <w:rFonts w:eastAsia="等线"/>
                <w:lang w:val="en-US" w:eastAsia="en-US"/>
              </w:rPr>
              <w:t>3.05</w:t>
            </w:r>
          </w:p>
        </w:tc>
        <w:tc>
          <w:tcPr>
            <w:tcW w:w="814" w:type="pct"/>
            <w:tcBorders>
              <w:top w:val="nil"/>
              <w:left w:val="nil"/>
              <w:bottom w:val="single" w:sz="12" w:space="0" w:color="000000"/>
              <w:right w:val="nil"/>
            </w:tcBorders>
            <w:vAlign w:val="center"/>
          </w:tcPr>
          <w:p w:rsidR="00F368E8" w:rsidRDefault="00682A5E">
            <w:pPr>
              <w:jc w:val="both"/>
              <w:rPr>
                <w:rFonts w:eastAsia="等线"/>
                <w:lang w:val="en-US" w:eastAsia="en-US"/>
              </w:rPr>
            </w:pPr>
            <w:r>
              <w:rPr>
                <w:rFonts w:eastAsia="等线"/>
                <w:lang w:val="en-US" w:eastAsia="en-US"/>
              </w:rPr>
              <w:t>1.992</w:t>
            </w:r>
            <w:r>
              <w:rPr>
                <w:rFonts w:eastAsia="等线"/>
                <w:iCs/>
                <w:lang w:val="en-US" w:eastAsia="en-US"/>
              </w:rPr>
              <w:t>±0.047</w:t>
            </w:r>
          </w:p>
        </w:tc>
        <w:tc>
          <w:tcPr>
            <w:tcW w:w="1109" w:type="pct"/>
            <w:tcBorders>
              <w:top w:val="nil"/>
              <w:left w:val="nil"/>
              <w:bottom w:val="single" w:sz="12" w:space="0" w:color="000000"/>
              <w:right w:val="nil"/>
            </w:tcBorders>
            <w:vAlign w:val="center"/>
          </w:tcPr>
          <w:p w:rsidR="00F368E8" w:rsidRDefault="00682A5E">
            <w:pPr>
              <w:jc w:val="both"/>
              <w:rPr>
                <w:rFonts w:eastAsia="等线"/>
                <w:lang w:val="en-US" w:eastAsia="en-US"/>
              </w:rPr>
            </w:pPr>
            <w:r>
              <w:rPr>
                <w:rFonts w:eastAsia="等线"/>
                <w:iCs/>
                <w:lang w:val="en-US" w:eastAsia="en-US"/>
              </w:rPr>
              <w:t>0.0169±0.00986</w:t>
            </w:r>
          </w:p>
        </w:tc>
        <w:tc>
          <w:tcPr>
            <w:tcW w:w="946" w:type="pct"/>
            <w:tcBorders>
              <w:top w:val="nil"/>
              <w:left w:val="nil"/>
              <w:bottom w:val="single" w:sz="12" w:space="0" w:color="000000"/>
              <w:right w:val="nil"/>
            </w:tcBorders>
            <w:vAlign w:val="center"/>
          </w:tcPr>
          <w:p w:rsidR="00F368E8" w:rsidRDefault="00682A5E">
            <w:pPr>
              <w:jc w:val="both"/>
              <w:rPr>
                <w:rFonts w:eastAsia="等线"/>
                <w:iCs/>
                <w:lang w:val="en-US" w:eastAsia="en-US"/>
              </w:rPr>
            </w:pPr>
            <w:r>
              <w:rPr>
                <w:rFonts w:eastAsia="等线"/>
                <w:iCs/>
                <w:lang w:val="en-US" w:eastAsia="en-US"/>
              </w:rPr>
              <w:t>0.014</w:t>
            </w:r>
          </w:p>
        </w:tc>
      </w:tr>
    </w:tbl>
    <w:p w:rsidR="00F368E8" w:rsidRDefault="00682A5E">
      <w:pPr>
        <w:jc w:val="both"/>
        <w:rPr>
          <w:rFonts w:eastAsia="等线"/>
          <w:lang w:val="en-US" w:eastAsia="en-US"/>
        </w:rPr>
      </w:pPr>
      <w:proofErr w:type="spellStart"/>
      <w:r>
        <w:rPr>
          <w:rFonts w:eastAsia="等线"/>
          <w:i/>
          <w:vertAlign w:val="superscript"/>
          <w:lang w:val="en-US" w:eastAsia="en-US"/>
        </w:rPr>
        <w:t>a</w:t>
      </w:r>
      <w:r>
        <w:rPr>
          <w:rFonts w:eastAsia="等线"/>
          <w:lang w:val="en-US" w:eastAsia="en-US"/>
        </w:rPr>
        <w:t>N</w:t>
      </w:r>
      <w:proofErr w:type="spellEnd"/>
      <w:r>
        <w:rPr>
          <w:rFonts w:eastAsia="等线"/>
          <w:lang w:val="en-US" w:eastAsia="en-US"/>
        </w:rPr>
        <w:t xml:space="preserve"> is the coordination number; </w:t>
      </w:r>
      <w:proofErr w:type="spellStart"/>
      <w:r>
        <w:rPr>
          <w:rFonts w:eastAsia="等线"/>
          <w:i/>
          <w:vertAlign w:val="superscript"/>
          <w:lang w:val="en-US" w:eastAsia="en-US"/>
        </w:rPr>
        <w:t>b</w:t>
      </w:r>
      <w:r>
        <w:rPr>
          <w:rFonts w:eastAsia="等线"/>
          <w:lang w:val="en-US" w:eastAsia="en-US"/>
        </w:rPr>
        <w:t>R</w:t>
      </w:r>
      <w:proofErr w:type="spellEnd"/>
      <w:r>
        <w:rPr>
          <w:rFonts w:eastAsia="等线"/>
          <w:lang w:val="en-US" w:eastAsia="en-US"/>
        </w:rPr>
        <w:t xml:space="preserve"> is the distance between the absorber and the backscatter atoms; </w:t>
      </w:r>
      <w:r>
        <w:rPr>
          <w:rFonts w:eastAsia="等线"/>
          <w:i/>
          <w:vertAlign w:val="superscript"/>
          <w:lang w:val="en-US" w:eastAsia="en-US"/>
        </w:rPr>
        <w:t>c</w:t>
      </w:r>
      <w:r>
        <w:rPr>
          <w:rFonts w:eastAsia="等线"/>
          <w:lang w:val="en-US" w:eastAsia="en-US"/>
        </w:rPr>
        <w:t>σ</w:t>
      </w:r>
      <w:r>
        <w:rPr>
          <w:rFonts w:eastAsia="等线"/>
          <w:vertAlign w:val="superscript"/>
          <w:lang w:val="en-US" w:eastAsia="en-US"/>
        </w:rPr>
        <w:t>2</w:t>
      </w:r>
      <w:r>
        <w:rPr>
          <w:rFonts w:eastAsia="等线"/>
          <w:lang w:val="en-US" w:eastAsia="en-US"/>
        </w:rPr>
        <w:t xml:space="preserve"> is Debye-Waller factor to account for both thermal and structural disorders; </w:t>
      </w:r>
      <w:proofErr w:type="spellStart"/>
      <w:r>
        <w:rPr>
          <w:rFonts w:eastAsia="等线"/>
          <w:i/>
          <w:vertAlign w:val="superscript"/>
          <w:lang w:val="en-US" w:eastAsia="en-US"/>
        </w:rPr>
        <w:t>d</w:t>
      </w:r>
      <w:r>
        <w:rPr>
          <w:rFonts w:eastAsia="等线"/>
          <w:lang w:val="en-US" w:eastAsia="en-US"/>
        </w:rPr>
        <w:t>R</w:t>
      </w:r>
      <w:proofErr w:type="spellEnd"/>
      <w:r>
        <w:rPr>
          <w:rFonts w:eastAsia="等线"/>
          <w:lang w:val="en-US" w:eastAsia="en-US"/>
        </w:rPr>
        <w:t xml:space="preserve"> factor indicates the goodness of the fitting; </w:t>
      </w:r>
      <w:proofErr w:type="spellStart"/>
      <w:r>
        <w:rPr>
          <w:rFonts w:eastAsia="等线"/>
          <w:i/>
          <w:vertAlign w:val="superscript"/>
          <w:lang w:val="en-US" w:eastAsia="en-US"/>
        </w:rPr>
        <w:t>e</w:t>
      </w:r>
      <w:r>
        <w:rPr>
          <w:rFonts w:eastAsia="等线"/>
          <w:lang w:val="en-US" w:eastAsia="en-US"/>
        </w:rPr>
        <w:t>Fitting</w:t>
      </w:r>
      <w:proofErr w:type="spellEnd"/>
      <w:r>
        <w:rPr>
          <w:rFonts w:eastAsia="等线"/>
          <w:lang w:val="en-US" w:eastAsia="en-US"/>
        </w:rPr>
        <w:t xml:space="preserve"> range: 3.000 ≤ k(Å) ≤ 12.000 and 2.00 ≤ R(Å) ≤ 3.00; </w:t>
      </w:r>
      <w:proofErr w:type="spellStart"/>
      <w:r>
        <w:rPr>
          <w:rFonts w:eastAsia="等线"/>
          <w:i/>
          <w:vertAlign w:val="superscript"/>
          <w:lang w:val="en-US" w:eastAsia="en-US"/>
        </w:rPr>
        <w:t>f</w:t>
      </w:r>
      <w:r>
        <w:rPr>
          <w:rFonts w:eastAsia="等线"/>
          <w:lang w:val="en-US" w:eastAsia="en-US"/>
        </w:rPr>
        <w:t>Fitting</w:t>
      </w:r>
      <w:proofErr w:type="spellEnd"/>
      <w:r>
        <w:rPr>
          <w:rFonts w:eastAsia="等线"/>
          <w:lang w:val="en-US" w:eastAsia="en-US"/>
        </w:rPr>
        <w:t xml:space="preserve"> range: 2.000 ≤ k(Å) ≤ 10.000and 1.00 ≤ R(Å) ≤ 2.00; </w:t>
      </w:r>
      <w:proofErr w:type="spellStart"/>
      <w:r>
        <w:rPr>
          <w:rFonts w:eastAsia="等线"/>
          <w:i/>
          <w:vertAlign w:val="superscript"/>
          <w:lang w:val="en-US" w:eastAsia="en-US"/>
        </w:rPr>
        <w:t>g</w:t>
      </w:r>
      <w:r>
        <w:rPr>
          <w:rFonts w:eastAsia="等线"/>
          <w:lang w:val="en-US" w:eastAsia="en-US"/>
        </w:rPr>
        <w:t>Fitting</w:t>
      </w:r>
      <w:proofErr w:type="spellEnd"/>
      <w:r>
        <w:rPr>
          <w:rFonts w:eastAsia="等线"/>
          <w:lang w:val="en-US" w:eastAsia="en-US"/>
        </w:rPr>
        <w:t xml:space="preserve"> range: 3.00 ≤ k(Å) ≤ 9.000 and 1.00 ≤ R(Å) ≤ 2.10; </w:t>
      </w:r>
      <w:proofErr w:type="spellStart"/>
      <w:r>
        <w:rPr>
          <w:rFonts w:eastAsia="等线"/>
          <w:i/>
          <w:vertAlign w:val="superscript"/>
          <w:lang w:val="en-US" w:eastAsia="en-US"/>
        </w:rPr>
        <w:t>h</w:t>
      </w:r>
      <w:r>
        <w:rPr>
          <w:rFonts w:eastAsia="等线"/>
          <w:lang w:val="en-US" w:eastAsia="en-US"/>
        </w:rPr>
        <w:t>Fitting</w:t>
      </w:r>
      <w:proofErr w:type="spellEnd"/>
      <w:r>
        <w:rPr>
          <w:rFonts w:eastAsia="等线"/>
          <w:lang w:val="en-US" w:eastAsia="en-US"/>
        </w:rPr>
        <w:t xml:space="preserve"> range: 2.00 ≤ k(Å) ≤ 9.00 and 1.00 ≤ R(Å) ≤ 2.00.</w:t>
      </w:r>
    </w:p>
    <w:p w:rsidR="00F368E8" w:rsidRDefault="00682A5E">
      <w:pPr>
        <w:rPr>
          <w:rStyle w:val="Comment"/>
          <w:rFonts w:ascii="Times New Roman" w:eastAsiaTheme="minorEastAsia" w:hAnsi="Times New Roman"/>
          <w:color w:val="auto"/>
          <w:sz w:val="24"/>
        </w:rPr>
      </w:pPr>
      <w:r>
        <w:rPr>
          <w:rStyle w:val="Comment"/>
          <w:rFonts w:ascii="Times New Roman" w:eastAsiaTheme="minorEastAsia" w:hAnsi="Times New Roman"/>
          <w:color w:val="auto"/>
          <w:sz w:val="24"/>
        </w:rPr>
        <w:br w:type="page"/>
      </w:r>
    </w:p>
    <w:p w:rsidR="00F368E8" w:rsidRDefault="00682A5E">
      <w:pPr>
        <w:jc w:val="both"/>
        <w:rPr>
          <w:rFonts w:eastAsia="宋体"/>
          <w:b/>
          <w:bCs/>
          <w:kern w:val="2"/>
          <w:lang w:eastAsia="zh-CN"/>
        </w:rPr>
      </w:pPr>
      <w:r>
        <w:rPr>
          <w:rFonts w:eastAsia="宋体"/>
          <w:b/>
          <w:bCs/>
          <w:kern w:val="2"/>
          <w:lang w:eastAsia="zh-CN"/>
        </w:rPr>
        <w:lastRenderedPageBreak/>
        <w:t>References</w:t>
      </w:r>
    </w:p>
    <w:p w:rsidR="00F368E8" w:rsidRDefault="00F368E8">
      <w:pPr>
        <w:spacing w:line="360" w:lineRule="auto"/>
        <w:rPr>
          <w:rFonts w:eastAsia="宋体"/>
          <w:b/>
          <w:bCs/>
          <w:kern w:val="2"/>
          <w:lang w:val="en-US" w:eastAsia="zh-CN"/>
        </w:rPr>
      </w:pPr>
    </w:p>
    <w:p w:rsidR="00F368E8" w:rsidRDefault="00470570">
      <w:pPr>
        <w:pStyle w:val="affff5"/>
        <w:numPr>
          <w:ilvl w:val="0"/>
          <w:numId w:val="13"/>
        </w:numPr>
        <w:autoSpaceDE w:val="0"/>
        <w:autoSpaceDN w:val="0"/>
        <w:adjustRightInd w:val="0"/>
        <w:spacing w:line="360" w:lineRule="auto"/>
        <w:jc w:val="both"/>
        <w:rPr>
          <w:rFonts w:eastAsia="宋体"/>
          <w:kern w:val="2"/>
          <w:lang w:eastAsia="zh-CN"/>
        </w:rPr>
      </w:pPr>
      <w:r>
        <w:rPr>
          <w:rFonts w:eastAsia="宋体" w:hint="eastAsia"/>
          <w:kern w:val="2"/>
          <w:lang w:eastAsia="zh-CN"/>
        </w:rPr>
        <w:t>Neese,</w:t>
      </w:r>
      <w:r>
        <w:rPr>
          <w:rFonts w:eastAsia="宋体"/>
          <w:kern w:val="2"/>
          <w:lang w:eastAsia="zh-CN"/>
        </w:rPr>
        <w:t xml:space="preserve"> </w:t>
      </w:r>
      <w:r w:rsidR="00682A5E">
        <w:rPr>
          <w:rFonts w:eastAsia="宋体" w:hint="eastAsia"/>
          <w:kern w:val="2"/>
          <w:lang w:eastAsia="zh-CN"/>
        </w:rPr>
        <w:t xml:space="preserve">F. WIREs </w:t>
      </w:r>
      <w:proofErr w:type="spellStart"/>
      <w:r w:rsidR="00682A5E">
        <w:rPr>
          <w:rFonts w:eastAsia="宋体" w:hint="eastAsia"/>
          <w:kern w:val="2"/>
          <w:lang w:eastAsia="zh-CN"/>
        </w:rPr>
        <w:t>Comput</w:t>
      </w:r>
      <w:proofErr w:type="spellEnd"/>
      <w:r w:rsidR="00682A5E">
        <w:rPr>
          <w:rFonts w:eastAsia="宋体" w:hint="eastAsia"/>
          <w:kern w:val="2"/>
          <w:lang w:eastAsia="zh-CN"/>
        </w:rPr>
        <w:t xml:space="preserve"> </w:t>
      </w:r>
      <w:proofErr w:type="spellStart"/>
      <w:r w:rsidR="00682A5E">
        <w:rPr>
          <w:rFonts w:eastAsia="宋体" w:hint="eastAsia"/>
          <w:kern w:val="2"/>
          <w:lang w:eastAsia="zh-CN"/>
        </w:rPr>
        <w:t>Mol</w:t>
      </w:r>
      <w:proofErr w:type="spellEnd"/>
      <w:r w:rsidR="00682A5E">
        <w:rPr>
          <w:rFonts w:eastAsia="宋体" w:hint="eastAsia"/>
          <w:kern w:val="2"/>
          <w:lang w:eastAsia="zh-CN"/>
        </w:rPr>
        <w:t xml:space="preserve"> Sci., Software update: The ORCA program system</w:t>
      </w:r>
      <w:r w:rsidR="00682A5E">
        <w:rPr>
          <w:rFonts w:eastAsia="宋体" w:hint="eastAsia"/>
          <w:kern w:val="2"/>
          <w:lang w:eastAsia="zh-CN"/>
        </w:rPr>
        <w:t>—</w:t>
      </w:r>
      <w:r w:rsidR="00682A5E">
        <w:rPr>
          <w:rFonts w:eastAsia="宋体" w:hint="eastAsia"/>
          <w:kern w:val="2"/>
          <w:lang w:eastAsia="zh-CN"/>
        </w:rPr>
        <w:t xml:space="preserve">Version 5.0. </w:t>
      </w:r>
      <w:r w:rsidR="00682A5E">
        <w:rPr>
          <w:rFonts w:eastAsia="宋体" w:hint="eastAsia"/>
          <w:b/>
          <w:bCs/>
          <w:kern w:val="2"/>
          <w:lang w:eastAsia="zh-CN"/>
        </w:rPr>
        <w:t>12</w:t>
      </w:r>
      <w:r w:rsidR="00682A5E">
        <w:rPr>
          <w:rFonts w:eastAsia="宋体" w:hint="eastAsia"/>
          <w:kern w:val="2"/>
          <w:lang w:eastAsia="zh-CN"/>
        </w:rPr>
        <w:t>, e1606 (2022).</w:t>
      </w:r>
    </w:p>
    <w:p w:rsidR="00F368E8" w:rsidRDefault="00470570">
      <w:pPr>
        <w:pStyle w:val="affff5"/>
        <w:numPr>
          <w:ilvl w:val="0"/>
          <w:numId w:val="13"/>
        </w:numPr>
        <w:autoSpaceDE w:val="0"/>
        <w:autoSpaceDN w:val="0"/>
        <w:adjustRightInd w:val="0"/>
        <w:spacing w:line="360" w:lineRule="auto"/>
        <w:jc w:val="both"/>
        <w:rPr>
          <w:rFonts w:eastAsia="宋体"/>
          <w:kern w:val="2"/>
          <w:lang w:eastAsia="zh-CN"/>
        </w:rPr>
      </w:pPr>
      <w:proofErr w:type="spellStart"/>
      <w:r>
        <w:rPr>
          <w:rFonts w:eastAsia="宋体" w:hint="eastAsia"/>
          <w:kern w:val="2"/>
          <w:lang w:eastAsia="zh-CN"/>
        </w:rPr>
        <w:t>Becke</w:t>
      </w:r>
      <w:proofErr w:type="spellEnd"/>
      <w:r>
        <w:rPr>
          <w:rFonts w:eastAsia="宋体" w:hint="eastAsia"/>
          <w:kern w:val="2"/>
          <w:lang w:eastAsia="zh-CN"/>
        </w:rPr>
        <w:t>,</w:t>
      </w:r>
      <w:r>
        <w:rPr>
          <w:rFonts w:eastAsia="宋体"/>
          <w:kern w:val="2"/>
          <w:lang w:eastAsia="zh-CN"/>
        </w:rPr>
        <w:t xml:space="preserve"> </w:t>
      </w:r>
      <w:r w:rsidR="00682A5E">
        <w:rPr>
          <w:rFonts w:eastAsia="宋体" w:hint="eastAsia"/>
          <w:kern w:val="2"/>
          <w:lang w:eastAsia="zh-CN"/>
        </w:rPr>
        <w:t>A. D. Density</w:t>
      </w:r>
      <w:r w:rsidR="00682A5E">
        <w:rPr>
          <w:rFonts w:eastAsia="宋体" w:hint="eastAsia"/>
          <w:kern w:val="2"/>
          <w:lang w:eastAsia="zh-CN"/>
        </w:rPr>
        <w:t>‐</w:t>
      </w:r>
      <w:r w:rsidR="00682A5E">
        <w:rPr>
          <w:rFonts w:eastAsia="宋体" w:hint="eastAsia"/>
          <w:kern w:val="2"/>
          <w:lang w:eastAsia="zh-CN"/>
        </w:rPr>
        <w:t xml:space="preserve">functional thermochemistry. III. The role of exact exchange, </w:t>
      </w:r>
      <w:proofErr w:type="spellStart"/>
      <w:r w:rsidR="00682A5E">
        <w:rPr>
          <w:rFonts w:eastAsia="宋体" w:hint="eastAsia"/>
          <w:i/>
          <w:iCs/>
          <w:kern w:val="2"/>
          <w:lang w:eastAsia="zh-CN"/>
        </w:rPr>
        <w:t>J.Chem</w:t>
      </w:r>
      <w:proofErr w:type="spellEnd"/>
      <w:r w:rsidR="00682A5E">
        <w:rPr>
          <w:rFonts w:eastAsia="宋体" w:hint="eastAsia"/>
          <w:i/>
          <w:iCs/>
          <w:kern w:val="2"/>
          <w:lang w:eastAsia="zh-CN"/>
        </w:rPr>
        <w:t>. Phys</w:t>
      </w:r>
      <w:r w:rsidR="00682A5E">
        <w:rPr>
          <w:rFonts w:eastAsia="宋体" w:hint="eastAsia"/>
          <w:kern w:val="2"/>
          <w:lang w:eastAsia="zh-CN"/>
        </w:rPr>
        <w:t xml:space="preserve">., </w:t>
      </w:r>
      <w:r w:rsidR="00682A5E">
        <w:rPr>
          <w:rFonts w:eastAsia="宋体" w:hint="eastAsia"/>
          <w:b/>
          <w:bCs/>
          <w:kern w:val="2"/>
          <w:lang w:eastAsia="zh-CN"/>
        </w:rPr>
        <w:t>98</w:t>
      </w:r>
      <w:r w:rsidR="00682A5E">
        <w:rPr>
          <w:rFonts w:eastAsia="宋体" w:hint="eastAsia"/>
          <w:kern w:val="2"/>
          <w:lang w:eastAsia="zh-CN"/>
        </w:rPr>
        <w:t>, 5648 (1993).</w:t>
      </w:r>
    </w:p>
    <w:p w:rsidR="00F368E8" w:rsidRDefault="00470570">
      <w:pPr>
        <w:pStyle w:val="affff5"/>
        <w:numPr>
          <w:ilvl w:val="0"/>
          <w:numId w:val="13"/>
        </w:numPr>
        <w:autoSpaceDE w:val="0"/>
        <w:autoSpaceDN w:val="0"/>
        <w:adjustRightInd w:val="0"/>
        <w:spacing w:line="360" w:lineRule="auto"/>
        <w:jc w:val="both"/>
        <w:rPr>
          <w:rFonts w:eastAsia="宋体"/>
          <w:kern w:val="2"/>
          <w:lang w:eastAsia="zh-CN"/>
        </w:rPr>
      </w:pPr>
      <w:proofErr w:type="spellStart"/>
      <w:r>
        <w:rPr>
          <w:rFonts w:eastAsia="宋体" w:hint="eastAsia"/>
          <w:kern w:val="2"/>
          <w:lang w:eastAsia="zh-CN"/>
        </w:rPr>
        <w:t>Becke</w:t>
      </w:r>
      <w:proofErr w:type="spellEnd"/>
      <w:r>
        <w:rPr>
          <w:rFonts w:eastAsia="宋体" w:hint="eastAsia"/>
          <w:kern w:val="2"/>
          <w:lang w:eastAsia="zh-CN"/>
        </w:rPr>
        <w:t>,</w:t>
      </w:r>
      <w:r>
        <w:rPr>
          <w:rFonts w:eastAsia="宋体"/>
          <w:kern w:val="2"/>
          <w:lang w:eastAsia="zh-CN"/>
        </w:rPr>
        <w:t xml:space="preserve"> </w:t>
      </w:r>
      <w:r>
        <w:rPr>
          <w:rFonts w:eastAsia="宋体" w:hint="eastAsia"/>
          <w:kern w:val="2"/>
          <w:lang w:eastAsia="zh-CN"/>
        </w:rPr>
        <w:t>A. D.</w:t>
      </w:r>
      <w:r w:rsidR="00682A5E">
        <w:rPr>
          <w:rFonts w:eastAsia="宋体" w:hint="eastAsia"/>
          <w:kern w:val="2"/>
          <w:lang w:eastAsia="zh-CN"/>
        </w:rPr>
        <w:t xml:space="preserve"> </w:t>
      </w:r>
      <w:r>
        <w:rPr>
          <w:rFonts w:eastAsia="宋体"/>
          <w:kern w:val="2"/>
          <w:lang w:eastAsia="zh-CN"/>
        </w:rPr>
        <w:t>&amp;</w:t>
      </w:r>
      <w:r w:rsidR="00682A5E">
        <w:rPr>
          <w:rFonts w:eastAsia="宋体" w:hint="eastAsia"/>
          <w:kern w:val="2"/>
          <w:lang w:eastAsia="zh-CN"/>
        </w:rPr>
        <w:t xml:space="preserve"> </w:t>
      </w:r>
      <w:r>
        <w:rPr>
          <w:rFonts w:eastAsia="宋体" w:hint="eastAsia"/>
          <w:kern w:val="2"/>
          <w:lang w:eastAsia="zh-CN"/>
        </w:rPr>
        <w:t>Johnson,</w:t>
      </w:r>
      <w:r>
        <w:rPr>
          <w:rFonts w:eastAsia="宋体"/>
          <w:kern w:val="2"/>
          <w:lang w:eastAsia="zh-CN"/>
        </w:rPr>
        <w:t xml:space="preserve"> </w:t>
      </w:r>
      <w:r w:rsidR="00682A5E">
        <w:rPr>
          <w:rFonts w:eastAsia="宋体" w:hint="eastAsia"/>
          <w:kern w:val="2"/>
          <w:lang w:eastAsia="zh-CN"/>
        </w:rPr>
        <w:t xml:space="preserve">E. R. A density-functional model of the dispersion interaction, </w:t>
      </w:r>
      <w:r w:rsidR="00682A5E">
        <w:rPr>
          <w:rFonts w:eastAsia="宋体" w:hint="eastAsia"/>
          <w:i/>
          <w:iCs/>
          <w:kern w:val="2"/>
          <w:lang w:eastAsia="zh-CN"/>
        </w:rPr>
        <w:t>J. Chem. Phys</w:t>
      </w:r>
      <w:r w:rsidR="00682A5E">
        <w:rPr>
          <w:rFonts w:eastAsia="宋体" w:hint="eastAsia"/>
          <w:kern w:val="2"/>
          <w:lang w:eastAsia="zh-CN"/>
        </w:rPr>
        <w:t xml:space="preserve">. </w:t>
      </w:r>
      <w:r w:rsidR="00682A5E">
        <w:rPr>
          <w:rFonts w:eastAsia="宋体" w:hint="eastAsia"/>
          <w:b/>
          <w:bCs/>
          <w:kern w:val="2"/>
          <w:lang w:eastAsia="zh-CN"/>
        </w:rPr>
        <w:t>123</w:t>
      </w:r>
      <w:r w:rsidR="00682A5E">
        <w:rPr>
          <w:rFonts w:eastAsia="宋体" w:hint="eastAsia"/>
          <w:kern w:val="2"/>
          <w:lang w:eastAsia="zh-CN"/>
        </w:rPr>
        <w:t xml:space="preserve">, 154101 (2005). </w:t>
      </w:r>
    </w:p>
    <w:p w:rsidR="00F368E8" w:rsidRDefault="00470570">
      <w:pPr>
        <w:pStyle w:val="affff5"/>
        <w:numPr>
          <w:ilvl w:val="0"/>
          <w:numId w:val="13"/>
        </w:numPr>
        <w:autoSpaceDE w:val="0"/>
        <w:autoSpaceDN w:val="0"/>
        <w:adjustRightInd w:val="0"/>
        <w:spacing w:line="360" w:lineRule="auto"/>
        <w:jc w:val="both"/>
        <w:rPr>
          <w:rFonts w:eastAsia="宋体"/>
          <w:kern w:val="2"/>
          <w:lang w:eastAsia="zh-CN"/>
        </w:rPr>
      </w:pPr>
      <w:r>
        <w:rPr>
          <w:rFonts w:eastAsia="宋体" w:hint="eastAsia"/>
          <w:kern w:val="2"/>
          <w:lang w:eastAsia="zh-CN"/>
        </w:rPr>
        <w:t>Johnson,</w:t>
      </w:r>
      <w:r>
        <w:rPr>
          <w:rFonts w:eastAsia="宋体"/>
          <w:kern w:val="2"/>
          <w:lang w:eastAsia="zh-CN"/>
        </w:rPr>
        <w:t xml:space="preserve"> </w:t>
      </w:r>
      <w:r>
        <w:rPr>
          <w:rFonts w:eastAsia="宋体" w:hint="eastAsia"/>
          <w:kern w:val="2"/>
          <w:lang w:eastAsia="zh-CN"/>
        </w:rPr>
        <w:t>E. R</w:t>
      </w:r>
      <w:r>
        <w:rPr>
          <w:rFonts w:eastAsia="宋体"/>
          <w:kern w:val="2"/>
          <w:lang w:eastAsia="zh-CN"/>
        </w:rPr>
        <w:t xml:space="preserve"> &amp;</w:t>
      </w:r>
      <w:r w:rsidR="00682A5E">
        <w:rPr>
          <w:rFonts w:eastAsia="宋体" w:hint="eastAsia"/>
          <w:kern w:val="2"/>
          <w:lang w:eastAsia="zh-CN"/>
        </w:rPr>
        <w:t xml:space="preserve"> </w:t>
      </w:r>
      <w:proofErr w:type="spellStart"/>
      <w:r>
        <w:rPr>
          <w:rFonts w:eastAsia="宋体" w:hint="eastAsia"/>
          <w:kern w:val="2"/>
          <w:lang w:eastAsia="zh-CN"/>
        </w:rPr>
        <w:t>Becke</w:t>
      </w:r>
      <w:proofErr w:type="spellEnd"/>
      <w:r>
        <w:rPr>
          <w:rFonts w:eastAsia="宋体" w:hint="eastAsia"/>
          <w:kern w:val="2"/>
          <w:lang w:eastAsia="zh-CN"/>
        </w:rPr>
        <w:t>,</w:t>
      </w:r>
      <w:r>
        <w:rPr>
          <w:rFonts w:eastAsia="宋体"/>
          <w:kern w:val="2"/>
          <w:lang w:eastAsia="zh-CN"/>
        </w:rPr>
        <w:t xml:space="preserve"> </w:t>
      </w:r>
      <w:r>
        <w:rPr>
          <w:rFonts w:eastAsia="宋体" w:hint="eastAsia"/>
          <w:kern w:val="2"/>
          <w:lang w:eastAsia="zh-CN"/>
        </w:rPr>
        <w:t>A. D.</w:t>
      </w:r>
      <w:r w:rsidR="00682A5E">
        <w:rPr>
          <w:rFonts w:eastAsia="宋体" w:hint="eastAsia"/>
          <w:kern w:val="2"/>
          <w:lang w:eastAsia="zh-CN"/>
        </w:rPr>
        <w:t xml:space="preserve"> A post-</w:t>
      </w:r>
      <w:proofErr w:type="spellStart"/>
      <w:r w:rsidR="00682A5E">
        <w:rPr>
          <w:rFonts w:eastAsia="宋体" w:hint="eastAsia"/>
          <w:kern w:val="2"/>
          <w:lang w:eastAsia="zh-CN"/>
        </w:rPr>
        <w:t>Hartree</w:t>
      </w:r>
      <w:proofErr w:type="spellEnd"/>
      <w:r w:rsidR="00682A5E">
        <w:rPr>
          <w:rFonts w:eastAsia="宋体" w:hint="eastAsia"/>
          <w:kern w:val="2"/>
          <w:lang w:eastAsia="zh-CN"/>
        </w:rPr>
        <w:t>-</w:t>
      </w:r>
      <w:proofErr w:type="spellStart"/>
      <w:r w:rsidR="00682A5E">
        <w:rPr>
          <w:rFonts w:eastAsia="宋体" w:hint="eastAsia"/>
          <w:kern w:val="2"/>
          <w:lang w:eastAsia="zh-CN"/>
        </w:rPr>
        <w:t>Fock</w:t>
      </w:r>
      <w:proofErr w:type="spellEnd"/>
      <w:r w:rsidR="00682A5E">
        <w:rPr>
          <w:rFonts w:eastAsia="宋体" w:hint="eastAsia"/>
          <w:kern w:val="2"/>
          <w:lang w:eastAsia="zh-CN"/>
        </w:rPr>
        <w:t xml:space="preserve"> model of intermolecular interactions: inclusion of higher-order corrections, </w:t>
      </w:r>
      <w:r w:rsidR="00682A5E">
        <w:rPr>
          <w:rFonts w:eastAsia="宋体" w:hint="eastAsia"/>
          <w:i/>
          <w:iCs/>
          <w:kern w:val="2"/>
          <w:lang w:eastAsia="zh-CN"/>
        </w:rPr>
        <w:t>J. Chem. Phys.</w:t>
      </w:r>
      <w:r w:rsidR="00682A5E">
        <w:rPr>
          <w:rFonts w:eastAsia="宋体" w:hint="eastAsia"/>
          <w:kern w:val="2"/>
          <w:lang w:eastAsia="zh-CN"/>
        </w:rPr>
        <w:t xml:space="preserve">, </w:t>
      </w:r>
      <w:r w:rsidR="00682A5E">
        <w:rPr>
          <w:rFonts w:eastAsia="宋体" w:hint="eastAsia"/>
          <w:b/>
          <w:bCs/>
          <w:kern w:val="2"/>
          <w:lang w:eastAsia="zh-CN"/>
        </w:rPr>
        <w:t>123</w:t>
      </w:r>
      <w:r w:rsidR="00682A5E">
        <w:rPr>
          <w:rFonts w:eastAsia="宋体" w:hint="eastAsia"/>
          <w:kern w:val="2"/>
          <w:lang w:eastAsia="zh-CN"/>
        </w:rPr>
        <w:t xml:space="preserve">, 024101 (2005). </w:t>
      </w:r>
    </w:p>
    <w:p w:rsidR="00F368E8" w:rsidRDefault="00F368E8">
      <w:pPr>
        <w:jc w:val="both"/>
        <w:rPr>
          <w:rFonts w:eastAsia="宋体"/>
          <w:b/>
          <w:bCs/>
          <w:kern w:val="2"/>
          <w:lang w:val="en-US" w:eastAsia="zh-CN"/>
        </w:rPr>
      </w:pPr>
    </w:p>
    <w:sectPr w:rsidR="00F368E8">
      <w:footerReference w:type="default" r:id="rId58"/>
      <w:pgSz w:w="11906" w:h="16838"/>
      <w:pgMar w:top="1134" w:right="936" w:bottom="1134" w:left="936" w:header="1021" w:footer="850" w:gutter="0"/>
      <w:cols w:space="28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083" w:rsidRDefault="00D40083">
      <w:r>
        <w:separator/>
      </w:r>
    </w:p>
  </w:endnote>
  <w:endnote w:type="continuationSeparator" w:id="0">
    <w:p w:rsidR="00D40083" w:rsidRDefault="00D40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yriad Pro Light">
    <w:altName w:val="Corbel"/>
    <w:charset w:val="00"/>
    <w:family w:val="swiss"/>
    <w:pitch w:val="default"/>
    <w:sig w:usb0="00000000" w:usb1="00000000" w:usb2="00000000" w:usb3="00000000" w:csb0="0000019F" w:csb1="00000000"/>
  </w:font>
  <w:font w:name="Arial-BoldMT">
    <w:altName w:val="Times New Roman"/>
    <w:charset w:val="00"/>
    <w:family w:val="roman"/>
    <w:pitch w:val="default"/>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n-cs">
    <w:altName w:val="Segoe Print"/>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8E8" w:rsidRDefault="00682A5E">
    <w:pPr>
      <w:pStyle w:val="aff6"/>
      <w:jc w:val="center"/>
      <w:rPr>
        <w:rFonts w:eastAsiaTheme="minorEastAsia"/>
        <w:lang w:eastAsia="zh-CN"/>
      </w:rPr>
    </w:pPr>
    <w:r>
      <w:fldChar w:fldCharType="begin"/>
    </w:r>
    <w:r>
      <w:instrText xml:space="preserve"> PAGE   \* MERGEFORMAT </w:instrText>
    </w:r>
    <w:r>
      <w:fldChar w:fldCharType="separate"/>
    </w:r>
    <w:r w:rsidR="0087184B">
      <w:rPr>
        <w:noProof/>
      </w:rPr>
      <w:t>21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083" w:rsidRDefault="00D40083">
      <w:r>
        <w:separator/>
      </w:r>
    </w:p>
  </w:footnote>
  <w:footnote w:type="continuationSeparator" w:id="0">
    <w:p w:rsidR="00D40083" w:rsidRDefault="00D4008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5"/>
      <w:lvlText w:val="%1."/>
      <w:lvlJc w:val="left"/>
      <w:pPr>
        <w:tabs>
          <w:tab w:val="left" w:pos="1800"/>
        </w:tabs>
        <w:ind w:left="180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440"/>
        </w:tabs>
        <w:ind w:left="144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080"/>
        </w:tabs>
        <w:ind w:left="108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20"/>
        </w:tabs>
        <w:ind w:left="72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1800"/>
        </w:tabs>
        <w:ind w:left="1800" w:hanging="360"/>
      </w:pPr>
      <w:rPr>
        <w:rFonts w:ascii="Symbol" w:hAnsi="Symbol"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440"/>
        </w:tabs>
        <w:ind w:left="1440" w:hanging="360"/>
      </w:pPr>
      <w:rPr>
        <w:rFonts w:ascii="Symbol" w:hAnsi="Symbol"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10" w15:restartNumberingAfterBreak="0">
    <w:nsid w:val="04234FC9"/>
    <w:multiLevelType w:val="multilevel"/>
    <w:tmpl w:val="04234FC9"/>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343B7ABC"/>
    <w:multiLevelType w:val="multilevel"/>
    <w:tmpl w:val="343B7ABC"/>
    <w:lvl w:ilvl="0">
      <w:start w:val="1"/>
      <w:numFmt w:val="decimal"/>
      <w:lvlText w:val="%1."/>
      <w:lvlJc w:val="left"/>
      <w:pPr>
        <w:ind w:left="420" w:hanging="420"/>
      </w:pPr>
      <w:rPr>
        <w:rFonts w:ascii="Times New Roman" w:eastAsia="宋体" w:hAnsi="Times New Roman"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50C31C6C"/>
    <w:multiLevelType w:val="multilevel"/>
    <w:tmpl w:val="50C31C6C"/>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425"/>
  <w:hyphenationZone w:val="425"/>
  <w:drawingGridHorizontalSpacing w:val="120"/>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AzNzUzMbQwNTc0NzZW0lEKTi0uzszPAykwrwUAmm5m+ywAAAA="/>
    <w:docVar w:name="commondata" w:val="eyJoZGlkIjoiZjE5OTI1YzgyOWE0NWY2MWFkZjlmZDAwNzhjYTZhZjQifQ=="/>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Arial&lt;/FontName&gt;&lt;FontSize&gt;7&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0xaez5t8p5991e09fo5tz0p9psww9zzxxfp&quot;&gt;My EndNote Library&lt;record-ids&gt;&lt;item&gt;45&lt;/item&gt;&lt;item&gt;52&lt;/item&gt;&lt;item&gt;53&lt;/item&gt;&lt;item&gt;63&lt;/item&gt;&lt;item&gt;84&lt;/item&gt;&lt;item&gt;85&lt;/item&gt;&lt;item&gt;137&lt;/item&gt;&lt;item&gt;139&lt;/item&gt;&lt;item&gt;164&lt;/item&gt;&lt;item&gt;230&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501&lt;/item&gt;&lt;item&gt;504&lt;/item&gt;&lt;item&gt;506&lt;/item&gt;&lt;item&gt;507&lt;/item&gt;&lt;item&gt;551&lt;/item&gt;&lt;item&gt;552&lt;/item&gt;&lt;item&gt;553&lt;/item&gt;&lt;item&gt;571&lt;/item&gt;&lt;item&gt;572&lt;/item&gt;&lt;item&gt;573&lt;/item&gt;&lt;item&gt;618&lt;/item&gt;&lt;item&gt;619&lt;/item&gt;&lt;item&gt;620&lt;/item&gt;&lt;item&gt;621&lt;/item&gt;&lt;item&gt;622&lt;/item&gt;&lt;item&gt;623&lt;/item&gt;&lt;item&gt;624&lt;/item&gt;&lt;item&gt;625&lt;/item&gt;&lt;/record-ids&gt;&lt;/item&gt;&lt;/Libraries&gt;"/>
  </w:docVars>
  <w:rsids>
    <w:rsidRoot w:val="00172A27"/>
    <w:rsid w:val="0000159A"/>
    <w:rsid w:val="00002112"/>
    <w:rsid w:val="0000214A"/>
    <w:rsid w:val="00002DBC"/>
    <w:rsid w:val="00002FFC"/>
    <w:rsid w:val="00003356"/>
    <w:rsid w:val="000033BB"/>
    <w:rsid w:val="00003927"/>
    <w:rsid w:val="0000457A"/>
    <w:rsid w:val="00004773"/>
    <w:rsid w:val="0000535B"/>
    <w:rsid w:val="0000566B"/>
    <w:rsid w:val="000074A3"/>
    <w:rsid w:val="00007E54"/>
    <w:rsid w:val="00010410"/>
    <w:rsid w:val="00010D28"/>
    <w:rsid w:val="000113BA"/>
    <w:rsid w:val="00011D51"/>
    <w:rsid w:val="00012EA0"/>
    <w:rsid w:val="00012FCB"/>
    <w:rsid w:val="0001350C"/>
    <w:rsid w:val="00013DD7"/>
    <w:rsid w:val="000148A8"/>
    <w:rsid w:val="0001520A"/>
    <w:rsid w:val="00020593"/>
    <w:rsid w:val="000209D9"/>
    <w:rsid w:val="00022682"/>
    <w:rsid w:val="00022C5E"/>
    <w:rsid w:val="00022DB4"/>
    <w:rsid w:val="0002334B"/>
    <w:rsid w:val="00024418"/>
    <w:rsid w:val="00027F3A"/>
    <w:rsid w:val="00030A0B"/>
    <w:rsid w:val="00030A2C"/>
    <w:rsid w:val="000320A7"/>
    <w:rsid w:val="00032200"/>
    <w:rsid w:val="000323DA"/>
    <w:rsid w:val="00032567"/>
    <w:rsid w:val="00033C26"/>
    <w:rsid w:val="00033CDE"/>
    <w:rsid w:val="00033D1A"/>
    <w:rsid w:val="00033F43"/>
    <w:rsid w:val="00034176"/>
    <w:rsid w:val="0003425D"/>
    <w:rsid w:val="00036490"/>
    <w:rsid w:val="00036820"/>
    <w:rsid w:val="00036DD9"/>
    <w:rsid w:val="00037440"/>
    <w:rsid w:val="0004091A"/>
    <w:rsid w:val="00040AEF"/>
    <w:rsid w:val="0004118D"/>
    <w:rsid w:val="0004289B"/>
    <w:rsid w:val="000429AD"/>
    <w:rsid w:val="00042BF0"/>
    <w:rsid w:val="0004393F"/>
    <w:rsid w:val="00043F84"/>
    <w:rsid w:val="00044FD7"/>
    <w:rsid w:val="0004506F"/>
    <w:rsid w:val="00045AB9"/>
    <w:rsid w:val="00046A37"/>
    <w:rsid w:val="00046B34"/>
    <w:rsid w:val="000475DD"/>
    <w:rsid w:val="000476FC"/>
    <w:rsid w:val="00050530"/>
    <w:rsid w:val="00050676"/>
    <w:rsid w:val="0005096E"/>
    <w:rsid w:val="0005140E"/>
    <w:rsid w:val="000521EC"/>
    <w:rsid w:val="000523C6"/>
    <w:rsid w:val="00052E58"/>
    <w:rsid w:val="000534F2"/>
    <w:rsid w:val="0005415A"/>
    <w:rsid w:val="00054E85"/>
    <w:rsid w:val="00055137"/>
    <w:rsid w:val="00055485"/>
    <w:rsid w:val="00057715"/>
    <w:rsid w:val="000604A5"/>
    <w:rsid w:val="0006281D"/>
    <w:rsid w:val="00062E8C"/>
    <w:rsid w:val="000631B0"/>
    <w:rsid w:val="000637DF"/>
    <w:rsid w:val="00063DAC"/>
    <w:rsid w:val="00063E0F"/>
    <w:rsid w:val="0006489B"/>
    <w:rsid w:val="000650AB"/>
    <w:rsid w:val="00065169"/>
    <w:rsid w:val="00066104"/>
    <w:rsid w:val="0006694D"/>
    <w:rsid w:val="000669E3"/>
    <w:rsid w:val="00066B8E"/>
    <w:rsid w:val="00066D7C"/>
    <w:rsid w:val="00066E38"/>
    <w:rsid w:val="00070B55"/>
    <w:rsid w:val="00070E0D"/>
    <w:rsid w:val="00070FEE"/>
    <w:rsid w:val="00072D75"/>
    <w:rsid w:val="0007315F"/>
    <w:rsid w:val="00073677"/>
    <w:rsid w:val="0007568C"/>
    <w:rsid w:val="00076685"/>
    <w:rsid w:val="00076E37"/>
    <w:rsid w:val="00077560"/>
    <w:rsid w:val="00077B56"/>
    <w:rsid w:val="0008077D"/>
    <w:rsid w:val="00082933"/>
    <w:rsid w:val="000833AB"/>
    <w:rsid w:val="00084170"/>
    <w:rsid w:val="00085628"/>
    <w:rsid w:val="00085872"/>
    <w:rsid w:val="00086FE6"/>
    <w:rsid w:val="00087067"/>
    <w:rsid w:val="00087722"/>
    <w:rsid w:val="000907F4"/>
    <w:rsid w:val="000916E9"/>
    <w:rsid w:val="0009360A"/>
    <w:rsid w:val="00094A18"/>
    <w:rsid w:val="0009539C"/>
    <w:rsid w:val="00095686"/>
    <w:rsid w:val="0009595F"/>
    <w:rsid w:val="00095C2F"/>
    <w:rsid w:val="00096201"/>
    <w:rsid w:val="00096699"/>
    <w:rsid w:val="00096A02"/>
    <w:rsid w:val="00096E5F"/>
    <w:rsid w:val="000971E9"/>
    <w:rsid w:val="0009788E"/>
    <w:rsid w:val="00097EE8"/>
    <w:rsid w:val="000A13E6"/>
    <w:rsid w:val="000A1CAB"/>
    <w:rsid w:val="000A37F3"/>
    <w:rsid w:val="000A77DC"/>
    <w:rsid w:val="000B0EF4"/>
    <w:rsid w:val="000B10D9"/>
    <w:rsid w:val="000B11CD"/>
    <w:rsid w:val="000B49BE"/>
    <w:rsid w:val="000B6D66"/>
    <w:rsid w:val="000B6DF3"/>
    <w:rsid w:val="000B73FE"/>
    <w:rsid w:val="000B7622"/>
    <w:rsid w:val="000B7D96"/>
    <w:rsid w:val="000C045A"/>
    <w:rsid w:val="000C0AC8"/>
    <w:rsid w:val="000C1DBD"/>
    <w:rsid w:val="000C417F"/>
    <w:rsid w:val="000C4579"/>
    <w:rsid w:val="000C4BDB"/>
    <w:rsid w:val="000C53F1"/>
    <w:rsid w:val="000C5838"/>
    <w:rsid w:val="000C625B"/>
    <w:rsid w:val="000C6A97"/>
    <w:rsid w:val="000C7FE5"/>
    <w:rsid w:val="000D1025"/>
    <w:rsid w:val="000D1C80"/>
    <w:rsid w:val="000D2797"/>
    <w:rsid w:val="000D37AC"/>
    <w:rsid w:val="000D412C"/>
    <w:rsid w:val="000D70F8"/>
    <w:rsid w:val="000D75B7"/>
    <w:rsid w:val="000D7701"/>
    <w:rsid w:val="000D7AA9"/>
    <w:rsid w:val="000D7B4D"/>
    <w:rsid w:val="000E0815"/>
    <w:rsid w:val="000E0CEA"/>
    <w:rsid w:val="000E0EC4"/>
    <w:rsid w:val="000E0F92"/>
    <w:rsid w:val="000E101D"/>
    <w:rsid w:val="000E141B"/>
    <w:rsid w:val="000E1896"/>
    <w:rsid w:val="000E1C81"/>
    <w:rsid w:val="000E31D7"/>
    <w:rsid w:val="000E3557"/>
    <w:rsid w:val="000E5145"/>
    <w:rsid w:val="000E517A"/>
    <w:rsid w:val="000E5496"/>
    <w:rsid w:val="000E5FDC"/>
    <w:rsid w:val="000E718F"/>
    <w:rsid w:val="000E76B8"/>
    <w:rsid w:val="000F0469"/>
    <w:rsid w:val="000F108D"/>
    <w:rsid w:val="000F1D5A"/>
    <w:rsid w:val="000F206D"/>
    <w:rsid w:val="000F29A4"/>
    <w:rsid w:val="000F2C63"/>
    <w:rsid w:val="000F2EA1"/>
    <w:rsid w:val="000F32BB"/>
    <w:rsid w:val="000F3576"/>
    <w:rsid w:val="000F59CB"/>
    <w:rsid w:val="000F5BD1"/>
    <w:rsid w:val="000F6DAB"/>
    <w:rsid w:val="000F715C"/>
    <w:rsid w:val="000F7326"/>
    <w:rsid w:val="000F7563"/>
    <w:rsid w:val="000F76B4"/>
    <w:rsid w:val="000F7847"/>
    <w:rsid w:val="000F7EA0"/>
    <w:rsid w:val="00102AE1"/>
    <w:rsid w:val="001037A1"/>
    <w:rsid w:val="00103EF7"/>
    <w:rsid w:val="00104119"/>
    <w:rsid w:val="00104BA6"/>
    <w:rsid w:val="0010543E"/>
    <w:rsid w:val="00105A9B"/>
    <w:rsid w:val="00105CB0"/>
    <w:rsid w:val="00105F97"/>
    <w:rsid w:val="00105F9B"/>
    <w:rsid w:val="0010632C"/>
    <w:rsid w:val="001065A2"/>
    <w:rsid w:val="0010670F"/>
    <w:rsid w:val="00107962"/>
    <w:rsid w:val="00107AB0"/>
    <w:rsid w:val="00107CED"/>
    <w:rsid w:val="00107E8C"/>
    <w:rsid w:val="001150A7"/>
    <w:rsid w:val="001158DE"/>
    <w:rsid w:val="00115E67"/>
    <w:rsid w:val="00117D21"/>
    <w:rsid w:val="00117FE7"/>
    <w:rsid w:val="001205DD"/>
    <w:rsid w:val="00120A16"/>
    <w:rsid w:val="00120F2E"/>
    <w:rsid w:val="001210ED"/>
    <w:rsid w:val="001237B3"/>
    <w:rsid w:val="0012381E"/>
    <w:rsid w:val="00124AD8"/>
    <w:rsid w:val="00125116"/>
    <w:rsid w:val="001257A7"/>
    <w:rsid w:val="00125D8C"/>
    <w:rsid w:val="00127A8D"/>
    <w:rsid w:val="00127F45"/>
    <w:rsid w:val="00130668"/>
    <w:rsid w:val="001307EC"/>
    <w:rsid w:val="001308A4"/>
    <w:rsid w:val="001308BE"/>
    <w:rsid w:val="00130D80"/>
    <w:rsid w:val="001311E9"/>
    <w:rsid w:val="0013190C"/>
    <w:rsid w:val="001322FF"/>
    <w:rsid w:val="00132B41"/>
    <w:rsid w:val="00132F81"/>
    <w:rsid w:val="0013316F"/>
    <w:rsid w:val="001332DF"/>
    <w:rsid w:val="0013338D"/>
    <w:rsid w:val="001344F7"/>
    <w:rsid w:val="001348CD"/>
    <w:rsid w:val="00134E41"/>
    <w:rsid w:val="0013505D"/>
    <w:rsid w:val="0013539A"/>
    <w:rsid w:val="001369FE"/>
    <w:rsid w:val="00136BC7"/>
    <w:rsid w:val="00137260"/>
    <w:rsid w:val="0014043E"/>
    <w:rsid w:val="001404E8"/>
    <w:rsid w:val="00140E05"/>
    <w:rsid w:val="00141356"/>
    <w:rsid w:val="001416BC"/>
    <w:rsid w:val="00143551"/>
    <w:rsid w:val="0014374D"/>
    <w:rsid w:val="00143B89"/>
    <w:rsid w:val="00144BD2"/>
    <w:rsid w:val="00145783"/>
    <w:rsid w:val="00145791"/>
    <w:rsid w:val="001460A2"/>
    <w:rsid w:val="00146B6A"/>
    <w:rsid w:val="001475BF"/>
    <w:rsid w:val="00150F97"/>
    <w:rsid w:val="001517BB"/>
    <w:rsid w:val="00151CD4"/>
    <w:rsid w:val="00152E6D"/>
    <w:rsid w:val="00155000"/>
    <w:rsid w:val="00155424"/>
    <w:rsid w:val="00155FB7"/>
    <w:rsid w:val="0015631F"/>
    <w:rsid w:val="00156497"/>
    <w:rsid w:val="0015656F"/>
    <w:rsid w:val="00157739"/>
    <w:rsid w:val="00157A7E"/>
    <w:rsid w:val="00157C67"/>
    <w:rsid w:val="0016104A"/>
    <w:rsid w:val="001614FF"/>
    <w:rsid w:val="0016203E"/>
    <w:rsid w:val="00162202"/>
    <w:rsid w:val="001633E9"/>
    <w:rsid w:val="00163950"/>
    <w:rsid w:val="001639AE"/>
    <w:rsid w:val="00163AB1"/>
    <w:rsid w:val="00164BFA"/>
    <w:rsid w:val="001654DF"/>
    <w:rsid w:val="00166BEB"/>
    <w:rsid w:val="00166D41"/>
    <w:rsid w:val="001678B6"/>
    <w:rsid w:val="0017048F"/>
    <w:rsid w:val="00170F46"/>
    <w:rsid w:val="00171304"/>
    <w:rsid w:val="00171EB2"/>
    <w:rsid w:val="00172A27"/>
    <w:rsid w:val="00172F48"/>
    <w:rsid w:val="00172F8E"/>
    <w:rsid w:val="001732A4"/>
    <w:rsid w:val="00174DB2"/>
    <w:rsid w:val="00175262"/>
    <w:rsid w:val="00177B09"/>
    <w:rsid w:val="001800AA"/>
    <w:rsid w:val="001801A7"/>
    <w:rsid w:val="0018156F"/>
    <w:rsid w:val="0018165B"/>
    <w:rsid w:val="00181774"/>
    <w:rsid w:val="00183072"/>
    <w:rsid w:val="00184380"/>
    <w:rsid w:val="0018489F"/>
    <w:rsid w:val="00185998"/>
    <w:rsid w:val="00185BD7"/>
    <w:rsid w:val="0018642A"/>
    <w:rsid w:val="00186601"/>
    <w:rsid w:val="00186D91"/>
    <w:rsid w:val="00186E65"/>
    <w:rsid w:val="001878D0"/>
    <w:rsid w:val="0019014F"/>
    <w:rsid w:val="00191970"/>
    <w:rsid w:val="00191EED"/>
    <w:rsid w:val="00193CE1"/>
    <w:rsid w:val="0019446A"/>
    <w:rsid w:val="00194818"/>
    <w:rsid w:val="00194867"/>
    <w:rsid w:val="00194A21"/>
    <w:rsid w:val="00195DB5"/>
    <w:rsid w:val="0019699B"/>
    <w:rsid w:val="00196DEB"/>
    <w:rsid w:val="00196E23"/>
    <w:rsid w:val="00197F42"/>
    <w:rsid w:val="001A056A"/>
    <w:rsid w:val="001A0A0D"/>
    <w:rsid w:val="001A0D55"/>
    <w:rsid w:val="001A14EE"/>
    <w:rsid w:val="001A18B2"/>
    <w:rsid w:val="001A3120"/>
    <w:rsid w:val="001A39AE"/>
    <w:rsid w:val="001A3B4E"/>
    <w:rsid w:val="001A438D"/>
    <w:rsid w:val="001A4571"/>
    <w:rsid w:val="001A69DB"/>
    <w:rsid w:val="001A71C7"/>
    <w:rsid w:val="001A790F"/>
    <w:rsid w:val="001B0DFC"/>
    <w:rsid w:val="001B13F3"/>
    <w:rsid w:val="001B16DD"/>
    <w:rsid w:val="001B2C82"/>
    <w:rsid w:val="001B3D2D"/>
    <w:rsid w:val="001B4358"/>
    <w:rsid w:val="001B5BA0"/>
    <w:rsid w:val="001B6A48"/>
    <w:rsid w:val="001B7AA7"/>
    <w:rsid w:val="001C1039"/>
    <w:rsid w:val="001C1DC7"/>
    <w:rsid w:val="001C1F57"/>
    <w:rsid w:val="001C21E3"/>
    <w:rsid w:val="001C26A7"/>
    <w:rsid w:val="001C311F"/>
    <w:rsid w:val="001C39B9"/>
    <w:rsid w:val="001C6942"/>
    <w:rsid w:val="001C7B69"/>
    <w:rsid w:val="001C7B73"/>
    <w:rsid w:val="001D08F1"/>
    <w:rsid w:val="001D1155"/>
    <w:rsid w:val="001D13EA"/>
    <w:rsid w:val="001D13FE"/>
    <w:rsid w:val="001D1513"/>
    <w:rsid w:val="001D1A3B"/>
    <w:rsid w:val="001D212A"/>
    <w:rsid w:val="001D216B"/>
    <w:rsid w:val="001D29CA"/>
    <w:rsid w:val="001D3A74"/>
    <w:rsid w:val="001D3EA3"/>
    <w:rsid w:val="001D4FDB"/>
    <w:rsid w:val="001D5423"/>
    <w:rsid w:val="001D54CA"/>
    <w:rsid w:val="001D5506"/>
    <w:rsid w:val="001D6D17"/>
    <w:rsid w:val="001D7A94"/>
    <w:rsid w:val="001D7C93"/>
    <w:rsid w:val="001D7E66"/>
    <w:rsid w:val="001D7ECC"/>
    <w:rsid w:val="001E0156"/>
    <w:rsid w:val="001E07B0"/>
    <w:rsid w:val="001E0EA6"/>
    <w:rsid w:val="001E0EF4"/>
    <w:rsid w:val="001E164A"/>
    <w:rsid w:val="001E24BA"/>
    <w:rsid w:val="001E285E"/>
    <w:rsid w:val="001E2BEA"/>
    <w:rsid w:val="001E2F1C"/>
    <w:rsid w:val="001E3CE6"/>
    <w:rsid w:val="001E4151"/>
    <w:rsid w:val="001E67A4"/>
    <w:rsid w:val="001E6E87"/>
    <w:rsid w:val="001E7BFD"/>
    <w:rsid w:val="001E7F18"/>
    <w:rsid w:val="001F16EF"/>
    <w:rsid w:val="001F1A2D"/>
    <w:rsid w:val="001F252B"/>
    <w:rsid w:val="001F4235"/>
    <w:rsid w:val="001F45C3"/>
    <w:rsid w:val="001F4E41"/>
    <w:rsid w:val="001F4EE4"/>
    <w:rsid w:val="001F56E2"/>
    <w:rsid w:val="00200A5A"/>
    <w:rsid w:val="00200C6E"/>
    <w:rsid w:val="0020306E"/>
    <w:rsid w:val="00203C12"/>
    <w:rsid w:val="00204C1A"/>
    <w:rsid w:val="00205632"/>
    <w:rsid w:val="00206CA0"/>
    <w:rsid w:val="00210087"/>
    <w:rsid w:val="00211E57"/>
    <w:rsid w:val="00212CDE"/>
    <w:rsid w:val="00213D0E"/>
    <w:rsid w:val="00214655"/>
    <w:rsid w:val="00216634"/>
    <w:rsid w:val="00217DEE"/>
    <w:rsid w:val="00220891"/>
    <w:rsid w:val="00221330"/>
    <w:rsid w:val="00221366"/>
    <w:rsid w:val="00221683"/>
    <w:rsid w:val="00221DD4"/>
    <w:rsid w:val="002221BA"/>
    <w:rsid w:val="002224AE"/>
    <w:rsid w:val="00222AB8"/>
    <w:rsid w:val="00222D97"/>
    <w:rsid w:val="00224736"/>
    <w:rsid w:val="00224F2B"/>
    <w:rsid w:val="0022537E"/>
    <w:rsid w:val="0022582C"/>
    <w:rsid w:val="00227727"/>
    <w:rsid w:val="00232046"/>
    <w:rsid w:val="0023255F"/>
    <w:rsid w:val="00232C14"/>
    <w:rsid w:val="002335B4"/>
    <w:rsid w:val="00233D4C"/>
    <w:rsid w:val="00233FCB"/>
    <w:rsid w:val="00234A77"/>
    <w:rsid w:val="002362C7"/>
    <w:rsid w:val="002373EE"/>
    <w:rsid w:val="0024005B"/>
    <w:rsid w:val="00241D85"/>
    <w:rsid w:val="0024228C"/>
    <w:rsid w:val="00242C9E"/>
    <w:rsid w:val="00242E54"/>
    <w:rsid w:val="002433F0"/>
    <w:rsid w:val="00243927"/>
    <w:rsid w:val="00244330"/>
    <w:rsid w:val="00244F20"/>
    <w:rsid w:val="00246282"/>
    <w:rsid w:val="00246A0E"/>
    <w:rsid w:val="002507FD"/>
    <w:rsid w:val="002514A3"/>
    <w:rsid w:val="00252711"/>
    <w:rsid w:val="00257A74"/>
    <w:rsid w:val="00260EDA"/>
    <w:rsid w:val="00261387"/>
    <w:rsid w:val="00261882"/>
    <w:rsid w:val="002636E2"/>
    <w:rsid w:val="002640F6"/>
    <w:rsid w:val="00264ED5"/>
    <w:rsid w:val="0026553A"/>
    <w:rsid w:val="00265D55"/>
    <w:rsid w:val="00265DCA"/>
    <w:rsid w:val="00265E2E"/>
    <w:rsid w:val="002660A1"/>
    <w:rsid w:val="00267972"/>
    <w:rsid w:val="00267F8A"/>
    <w:rsid w:val="002702BC"/>
    <w:rsid w:val="0027068B"/>
    <w:rsid w:val="0027194F"/>
    <w:rsid w:val="00272549"/>
    <w:rsid w:val="002725A5"/>
    <w:rsid w:val="00273063"/>
    <w:rsid w:val="00273DD7"/>
    <w:rsid w:val="00273E9D"/>
    <w:rsid w:val="002754B6"/>
    <w:rsid w:val="00276102"/>
    <w:rsid w:val="002775E7"/>
    <w:rsid w:val="00280556"/>
    <w:rsid w:val="0028087F"/>
    <w:rsid w:val="0028149A"/>
    <w:rsid w:val="00281F2E"/>
    <w:rsid w:val="00283E5B"/>
    <w:rsid w:val="00284442"/>
    <w:rsid w:val="00285529"/>
    <w:rsid w:val="00286B57"/>
    <w:rsid w:val="00287256"/>
    <w:rsid w:val="00287A5F"/>
    <w:rsid w:val="00287B32"/>
    <w:rsid w:val="00287C66"/>
    <w:rsid w:val="002905DA"/>
    <w:rsid w:val="00290A47"/>
    <w:rsid w:val="00291AB8"/>
    <w:rsid w:val="00291C93"/>
    <w:rsid w:val="00291F8D"/>
    <w:rsid w:val="0029241C"/>
    <w:rsid w:val="00292549"/>
    <w:rsid w:val="00292561"/>
    <w:rsid w:val="00292706"/>
    <w:rsid w:val="00294866"/>
    <w:rsid w:val="00295887"/>
    <w:rsid w:val="002968C9"/>
    <w:rsid w:val="0029721E"/>
    <w:rsid w:val="002A1898"/>
    <w:rsid w:val="002A36FA"/>
    <w:rsid w:val="002A3A98"/>
    <w:rsid w:val="002A40FA"/>
    <w:rsid w:val="002A561E"/>
    <w:rsid w:val="002A5F39"/>
    <w:rsid w:val="002A69D1"/>
    <w:rsid w:val="002A7323"/>
    <w:rsid w:val="002B0346"/>
    <w:rsid w:val="002B0414"/>
    <w:rsid w:val="002B16E2"/>
    <w:rsid w:val="002B22BA"/>
    <w:rsid w:val="002B25E2"/>
    <w:rsid w:val="002B2AAB"/>
    <w:rsid w:val="002B2DC0"/>
    <w:rsid w:val="002B407B"/>
    <w:rsid w:val="002B453B"/>
    <w:rsid w:val="002B5522"/>
    <w:rsid w:val="002B5C19"/>
    <w:rsid w:val="002B6CEF"/>
    <w:rsid w:val="002B7CA9"/>
    <w:rsid w:val="002C0629"/>
    <w:rsid w:val="002C1D36"/>
    <w:rsid w:val="002C2D7A"/>
    <w:rsid w:val="002C3272"/>
    <w:rsid w:val="002C36E0"/>
    <w:rsid w:val="002C37CF"/>
    <w:rsid w:val="002C3E25"/>
    <w:rsid w:val="002C42C1"/>
    <w:rsid w:val="002C4622"/>
    <w:rsid w:val="002C58CB"/>
    <w:rsid w:val="002C6B86"/>
    <w:rsid w:val="002D003E"/>
    <w:rsid w:val="002D0B17"/>
    <w:rsid w:val="002D0C3E"/>
    <w:rsid w:val="002D179A"/>
    <w:rsid w:val="002D24CB"/>
    <w:rsid w:val="002D42FF"/>
    <w:rsid w:val="002D4A60"/>
    <w:rsid w:val="002D4D1E"/>
    <w:rsid w:val="002D5148"/>
    <w:rsid w:val="002D52CF"/>
    <w:rsid w:val="002D546E"/>
    <w:rsid w:val="002D58A9"/>
    <w:rsid w:val="002D5B99"/>
    <w:rsid w:val="002D6E0E"/>
    <w:rsid w:val="002E066F"/>
    <w:rsid w:val="002E0F50"/>
    <w:rsid w:val="002E11D0"/>
    <w:rsid w:val="002E2394"/>
    <w:rsid w:val="002E2CA8"/>
    <w:rsid w:val="002E3084"/>
    <w:rsid w:val="002E35C7"/>
    <w:rsid w:val="002E5C53"/>
    <w:rsid w:val="002E608D"/>
    <w:rsid w:val="002E6EE0"/>
    <w:rsid w:val="002E760E"/>
    <w:rsid w:val="002E7D0D"/>
    <w:rsid w:val="002F0269"/>
    <w:rsid w:val="002F1479"/>
    <w:rsid w:val="002F17FB"/>
    <w:rsid w:val="002F2806"/>
    <w:rsid w:val="002F4020"/>
    <w:rsid w:val="002F4474"/>
    <w:rsid w:val="002F4FEB"/>
    <w:rsid w:val="002F56D6"/>
    <w:rsid w:val="002F6A4C"/>
    <w:rsid w:val="002F73A5"/>
    <w:rsid w:val="002F76D1"/>
    <w:rsid w:val="003006A7"/>
    <w:rsid w:val="00301123"/>
    <w:rsid w:val="00301167"/>
    <w:rsid w:val="003013A2"/>
    <w:rsid w:val="00301D1E"/>
    <w:rsid w:val="00302163"/>
    <w:rsid w:val="00303007"/>
    <w:rsid w:val="00303170"/>
    <w:rsid w:val="00303FBE"/>
    <w:rsid w:val="003040CB"/>
    <w:rsid w:val="003059BA"/>
    <w:rsid w:val="00306267"/>
    <w:rsid w:val="0030654A"/>
    <w:rsid w:val="003079D2"/>
    <w:rsid w:val="00307C5A"/>
    <w:rsid w:val="00310478"/>
    <w:rsid w:val="00310728"/>
    <w:rsid w:val="00310DB3"/>
    <w:rsid w:val="00310F29"/>
    <w:rsid w:val="00311020"/>
    <w:rsid w:val="003113EB"/>
    <w:rsid w:val="003116F4"/>
    <w:rsid w:val="00312ED2"/>
    <w:rsid w:val="00314219"/>
    <w:rsid w:val="00314B82"/>
    <w:rsid w:val="00315128"/>
    <w:rsid w:val="00315C86"/>
    <w:rsid w:val="00316EBA"/>
    <w:rsid w:val="003172C7"/>
    <w:rsid w:val="0032048F"/>
    <w:rsid w:val="0032066A"/>
    <w:rsid w:val="003209CC"/>
    <w:rsid w:val="0032110C"/>
    <w:rsid w:val="00321443"/>
    <w:rsid w:val="003219A5"/>
    <w:rsid w:val="00322D02"/>
    <w:rsid w:val="00322E1F"/>
    <w:rsid w:val="00323FC3"/>
    <w:rsid w:val="00324549"/>
    <w:rsid w:val="00324724"/>
    <w:rsid w:val="00324AE4"/>
    <w:rsid w:val="00324B59"/>
    <w:rsid w:val="00324B79"/>
    <w:rsid w:val="00324FF6"/>
    <w:rsid w:val="00325147"/>
    <w:rsid w:val="003254D1"/>
    <w:rsid w:val="00325516"/>
    <w:rsid w:val="00325DBA"/>
    <w:rsid w:val="003275FF"/>
    <w:rsid w:val="00327AAC"/>
    <w:rsid w:val="0033054D"/>
    <w:rsid w:val="0033113B"/>
    <w:rsid w:val="00331B5E"/>
    <w:rsid w:val="00333C5D"/>
    <w:rsid w:val="00333FAD"/>
    <w:rsid w:val="00334B74"/>
    <w:rsid w:val="00334E43"/>
    <w:rsid w:val="0033566D"/>
    <w:rsid w:val="00335789"/>
    <w:rsid w:val="0033586B"/>
    <w:rsid w:val="00335A5A"/>
    <w:rsid w:val="0033651D"/>
    <w:rsid w:val="00336A5A"/>
    <w:rsid w:val="003403BB"/>
    <w:rsid w:val="00340A08"/>
    <w:rsid w:val="00340DF2"/>
    <w:rsid w:val="00341313"/>
    <w:rsid w:val="003413CB"/>
    <w:rsid w:val="00342B32"/>
    <w:rsid w:val="00342FDD"/>
    <w:rsid w:val="00344134"/>
    <w:rsid w:val="003447D7"/>
    <w:rsid w:val="0034496B"/>
    <w:rsid w:val="00345608"/>
    <w:rsid w:val="0034683C"/>
    <w:rsid w:val="00347611"/>
    <w:rsid w:val="00347BF5"/>
    <w:rsid w:val="00347FC3"/>
    <w:rsid w:val="0035015E"/>
    <w:rsid w:val="003502EF"/>
    <w:rsid w:val="003527E2"/>
    <w:rsid w:val="00353C50"/>
    <w:rsid w:val="003544E1"/>
    <w:rsid w:val="00354B57"/>
    <w:rsid w:val="003559AD"/>
    <w:rsid w:val="00356170"/>
    <w:rsid w:val="0035669F"/>
    <w:rsid w:val="00356C5D"/>
    <w:rsid w:val="00361C8A"/>
    <w:rsid w:val="00361DEF"/>
    <w:rsid w:val="003633C3"/>
    <w:rsid w:val="00364234"/>
    <w:rsid w:val="00364753"/>
    <w:rsid w:val="00364A2A"/>
    <w:rsid w:val="003657B6"/>
    <w:rsid w:val="00366676"/>
    <w:rsid w:val="003670EB"/>
    <w:rsid w:val="00367AEA"/>
    <w:rsid w:val="00371405"/>
    <w:rsid w:val="00371500"/>
    <w:rsid w:val="00371A27"/>
    <w:rsid w:val="003720F9"/>
    <w:rsid w:val="003728A6"/>
    <w:rsid w:val="00372F44"/>
    <w:rsid w:val="00373F80"/>
    <w:rsid w:val="00375415"/>
    <w:rsid w:val="00376792"/>
    <w:rsid w:val="00376F37"/>
    <w:rsid w:val="00377B7C"/>
    <w:rsid w:val="003822A6"/>
    <w:rsid w:val="0038506F"/>
    <w:rsid w:val="003850DD"/>
    <w:rsid w:val="0038620C"/>
    <w:rsid w:val="00386CB7"/>
    <w:rsid w:val="00386E15"/>
    <w:rsid w:val="0038787F"/>
    <w:rsid w:val="00387FB9"/>
    <w:rsid w:val="00390790"/>
    <w:rsid w:val="00390DD7"/>
    <w:rsid w:val="00392858"/>
    <w:rsid w:val="00393529"/>
    <w:rsid w:val="003937D9"/>
    <w:rsid w:val="003937F2"/>
    <w:rsid w:val="00393E48"/>
    <w:rsid w:val="00394FAF"/>
    <w:rsid w:val="003954A1"/>
    <w:rsid w:val="00396229"/>
    <w:rsid w:val="0039631C"/>
    <w:rsid w:val="00396776"/>
    <w:rsid w:val="00396BE2"/>
    <w:rsid w:val="00396C8A"/>
    <w:rsid w:val="00396CBE"/>
    <w:rsid w:val="00396E46"/>
    <w:rsid w:val="003A255E"/>
    <w:rsid w:val="003A2603"/>
    <w:rsid w:val="003A2701"/>
    <w:rsid w:val="003A3474"/>
    <w:rsid w:val="003A3C4D"/>
    <w:rsid w:val="003A4166"/>
    <w:rsid w:val="003A416D"/>
    <w:rsid w:val="003A4175"/>
    <w:rsid w:val="003A6624"/>
    <w:rsid w:val="003A71EB"/>
    <w:rsid w:val="003B03E8"/>
    <w:rsid w:val="003B04BA"/>
    <w:rsid w:val="003B0A2B"/>
    <w:rsid w:val="003B0FC4"/>
    <w:rsid w:val="003B18E7"/>
    <w:rsid w:val="003B1960"/>
    <w:rsid w:val="003B46DA"/>
    <w:rsid w:val="003B4748"/>
    <w:rsid w:val="003B586C"/>
    <w:rsid w:val="003B5C6E"/>
    <w:rsid w:val="003B5D27"/>
    <w:rsid w:val="003B6C60"/>
    <w:rsid w:val="003B70C8"/>
    <w:rsid w:val="003B7499"/>
    <w:rsid w:val="003B7619"/>
    <w:rsid w:val="003B7C59"/>
    <w:rsid w:val="003C059F"/>
    <w:rsid w:val="003C0D90"/>
    <w:rsid w:val="003C134A"/>
    <w:rsid w:val="003C16F3"/>
    <w:rsid w:val="003C1CCA"/>
    <w:rsid w:val="003C247D"/>
    <w:rsid w:val="003C2972"/>
    <w:rsid w:val="003C2C9C"/>
    <w:rsid w:val="003C30D3"/>
    <w:rsid w:val="003C3327"/>
    <w:rsid w:val="003C3CE2"/>
    <w:rsid w:val="003C4FB2"/>
    <w:rsid w:val="003C6E1A"/>
    <w:rsid w:val="003C6F1D"/>
    <w:rsid w:val="003D0F51"/>
    <w:rsid w:val="003D1BEC"/>
    <w:rsid w:val="003D1C1A"/>
    <w:rsid w:val="003D3EE5"/>
    <w:rsid w:val="003D4214"/>
    <w:rsid w:val="003D74ED"/>
    <w:rsid w:val="003E03C3"/>
    <w:rsid w:val="003E0442"/>
    <w:rsid w:val="003E2959"/>
    <w:rsid w:val="003E2E3A"/>
    <w:rsid w:val="003E2F22"/>
    <w:rsid w:val="003E39A1"/>
    <w:rsid w:val="003E4B54"/>
    <w:rsid w:val="003E54CD"/>
    <w:rsid w:val="003E5BAD"/>
    <w:rsid w:val="003E68A5"/>
    <w:rsid w:val="003E6C94"/>
    <w:rsid w:val="003E7319"/>
    <w:rsid w:val="003E7340"/>
    <w:rsid w:val="003F046C"/>
    <w:rsid w:val="003F07ED"/>
    <w:rsid w:val="003F0CF0"/>
    <w:rsid w:val="003F0D3A"/>
    <w:rsid w:val="003F1223"/>
    <w:rsid w:val="003F1EAC"/>
    <w:rsid w:val="003F2556"/>
    <w:rsid w:val="003F26E0"/>
    <w:rsid w:val="003F27CC"/>
    <w:rsid w:val="003F2B93"/>
    <w:rsid w:val="003F3931"/>
    <w:rsid w:val="003F4085"/>
    <w:rsid w:val="003F4553"/>
    <w:rsid w:val="003F50D4"/>
    <w:rsid w:val="003F6EA8"/>
    <w:rsid w:val="003F766C"/>
    <w:rsid w:val="003F77C2"/>
    <w:rsid w:val="0040080D"/>
    <w:rsid w:val="0040107C"/>
    <w:rsid w:val="00401B03"/>
    <w:rsid w:val="0040270E"/>
    <w:rsid w:val="00403876"/>
    <w:rsid w:val="004046EA"/>
    <w:rsid w:val="004059E4"/>
    <w:rsid w:val="00405A25"/>
    <w:rsid w:val="004062B1"/>
    <w:rsid w:val="004070B6"/>
    <w:rsid w:val="004070DD"/>
    <w:rsid w:val="004072DD"/>
    <w:rsid w:val="004074A0"/>
    <w:rsid w:val="0041033D"/>
    <w:rsid w:val="00410756"/>
    <w:rsid w:val="00410A5D"/>
    <w:rsid w:val="00410A76"/>
    <w:rsid w:val="00411759"/>
    <w:rsid w:val="004118F4"/>
    <w:rsid w:val="00411AA6"/>
    <w:rsid w:val="00412876"/>
    <w:rsid w:val="00413293"/>
    <w:rsid w:val="00413B39"/>
    <w:rsid w:val="00414412"/>
    <w:rsid w:val="00414451"/>
    <w:rsid w:val="004144F7"/>
    <w:rsid w:val="0041453B"/>
    <w:rsid w:val="0041545F"/>
    <w:rsid w:val="00415971"/>
    <w:rsid w:val="00416B05"/>
    <w:rsid w:val="00417978"/>
    <w:rsid w:val="00417E49"/>
    <w:rsid w:val="0042019D"/>
    <w:rsid w:val="00421281"/>
    <w:rsid w:val="00421BD7"/>
    <w:rsid w:val="00422031"/>
    <w:rsid w:val="00422485"/>
    <w:rsid w:val="004224BC"/>
    <w:rsid w:val="004224E2"/>
    <w:rsid w:val="00422A18"/>
    <w:rsid w:val="00422AFE"/>
    <w:rsid w:val="00423593"/>
    <w:rsid w:val="004235EF"/>
    <w:rsid w:val="0042409B"/>
    <w:rsid w:val="00424978"/>
    <w:rsid w:val="0042522B"/>
    <w:rsid w:val="0042543A"/>
    <w:rsid w:val="0042545B"/>
    <w:rsid w:val="004269F6"/>
    <w:rsid w:val="00426FC9"/>
    <w:rsid w:val="00427330"/>
    <w:rsid w:val="00427CBD"/>
    <w:rsid w:val="004302CD"/>
    <w:rsid w:val="00430B96"/>
    <w:rsid w:val="0043113A"/>
    <w:rsid w:val="00431151"/>
    <w:rsid w:val="00432307"/>
    <w:rsid w:val="004324BF"/>
    <w:rsid w:val="00433A1C"/>
    <w:rsid w:val="0043443F"/>
    <w:rsid w:val="00434F18"/>
    <w:rsid w:val="00435457"/>
    <w:rsid w:val="00435D6F"/>
    <w:rsid w:val="00436338"/>
    <w:rsid w:val="00437B5A"/>
    <w:rsid w:val="0044014A"/>
    <w:rsid w:val="004412FC"/>
    <w:rsid w:val="0044203A"/>
    <w:rsid w:val="004444E5"/>
    <w:rsid w:val="004448B9"/>
    <w:rsid w:val="00444E3C"/>
    <w:rsid w:val="00445D5C"/>
    <w:rsid w:val="004465F9"/>
    <w:rsid w:val="004466B0"/>
    <w:rsid w:val="004475D9"/>
    <w:rsid w:val="0044786A"/>
    <w:rsid w:val="004501D5"/>
    <w:rsid w:val="00450D17"/>
    <w:rsid w:val="0045105E"/>
    <w:rsid w:val="00452181"/>
    <w:rsid w:val="00452201"/>
    <w:rsid w:val="0045469F"/>
    <w:rsid w:val="00454A2D"/>
    <w:rsid w:val="00454C77"/>
    <w:rsid w:val="0045525E"/>
    <w:rsid w:val="004554E5"/>
    <w:rsid w:val="004556E1"/>
    <w:rsid w:val="004558F6"/>
    <w:rsid w:val="0045622D"/>
    <w:rsid w:val="0045656C"/>
    <w:rsid w:val="0045727F"/>
    <w:rsid w:val="004603C5"/>
    <w:rsid w:val="004609E1"/>
    <w:rsid w:val="00460C28"/>
    <w:rsid w:val="00461390"/>
    <w:rsid w:val="00461BD2"/>
    <w:rsid w:val="004622F0"/>
    <w:rsid w:val="00462A09"/>
    <w:rsid w:val="00462F94"/>
    <w:rsid w:val="00463180"/>
    <w:rsid w:val="00463CA3"/>
    <w:rsid w:val="004644E1"/>
    <w:rsid w:val="00464C91"/>
    <w:rsid w:val="00464DC1"/>
    <w:rsid w:val="0046574E"/>
    <w:rsid w:val="004657E8"/>
    <w:rsid w:val="00466681"/>
    <w:rsid w:val="00467244"/>
    <w:rsid w:val="00467922"/>
    <w:rsid w:val="00467E99"/>
    <w:rsid w:val="00470280"/>
    <w:rsid w:val="00470570"/>
    <w:rsid w:val="00470790"/>
    <w:rsid w:val="00470C93"/>
    <w:rsid w:val="00470FBB"/>
    <w:rsid w:val="00471AD7"/>
    <w:rsid w:val="00471E2F"/>
    <w:rsid w:val="004727EE"/>
    <w:rsid w:val="004727F4"/>
    <w:rsid w:val="00472999"/>
    <w:rsid w:val="00473029"/>
    <w:rsid w:val="004735ED"/>
    <w:rsid w:val="00473EE4"/>
    <w:rsid w:val="00475E1E"/>
    <w:rsid w:val="00476518"/>
    <w:rsid w:val="00476EBB"/>
    <w:rsid w:val="00477B4C"/>
    <w:rsid w:val="00477B99"/>
    <w:rsid w:val="004841CA"/>
    <w:rsid w:val="00484924"/>
    <w:rsid w:val="00484FF1"/>
    <w:rsid w:val="00485940"/>
    <w:rsid w:val="00485C84"/>
    <w:rsid w:val="00486215"/>
    <w:rsid w:val="004862A8"/>
    <w:rsid w:val="0048630D"/>
    <w:rsid w:val="00487867"/>
    <w:rsid w:val="00490E63"/>
    <w:rsid w:val="004921CF"/>
    <w:rsid w:val="004923F5"/>
    <w:rsid w:val="00492D6A"/>
    <w:rsid w:val="004930F0"/>
    <w:rsid w:val="00493DCB"/>
    <w:rsid w:val="00493F48"/>
    <w:rsid w:val="0049448B"/>
    <w:rsid w:val="00494674"/>
    <w:rsid w:val="00494902"/>
    <w:rsid w:val="00494C48"/>
    <w:rsid w:val="004A0BA8"/>
    <w:rsid w:val="004A1138"/>
    <w:rsid w:val="004A155C"/>
    <w:rsid w:val="004A1A6E"/>
    <w:rsid w:val="004A1DD3"/>
    <w:rsid w:val="004A1E79"/>
    <w:rsid w:val="004A489D"/>
    <w:rsid w:val="004A4A2E"/>
    <w:rsid w:val="004A4CD0"/>
    <w:rsid w:val="004A5676"/>
    <w:rsid w:val="004A5ADC"/>
    <w:rsid w:val="004A5EEF"/>
    <w:rsid w:val="004A6A76"/>
    <w:rsid w:val="004A6B6D"/>
    <w:rsid w:val="004A73A8"/>
    <w:rsid w:val="004A73D1"/>
    <w:rsid w:val="004A75D5"/>
    <w:rsid w:val="004A771F"/>
    <w:rsid w:val="004A783D"/>
    <w:rsid w:val="004A78AE"/>
    <w:rsid w:val="004B004E"/>
    <w:rsid w:val="004B0589"/>
    <w:rsid w:val="004B0B74"/>
    <w:rsid w:val="004B1783"/>
    <w:rsid w:val="004B20BA"/>
    <w:rsid w:val="004B281B"/>
    <w:rsid w:val="004B3E1A"/>
    <w:rsid w:val="004B526B"/>
    <w:rsid w:val="004B5349"/>
    <w:rsid w:val="004B65AE"/>
    <w:rsid w:val="004B7661"/>
    <w:rsid w:val="004B7A5E"/>
    <w:rsid w:val="004C0C1D"/>
    <w:rsid w:val="004C153A"/>
    <w:rsid w:val="004C1836"/>
    <w:rsid w:val="004C1B82"/>
    <w:rsid w:val="004C22E6"/>
    <w:rsid w:val="004C2834"/>
    <w:rsid w:val="004C2939"/>
    <w:rsid w:val="004C2FAC"/>
    <w:rsid w:val="004C3CC9"/>
    <w:rsid w:val="004C471F"/>
    <w:rsid w:val="004C4D4B"/>
    <w:rsid w:val="004C556F"/>
    <w:rsid w:val="004C5A16"/>
    <w:rsid w:val="004C5F41"/>
    <w:rsid w:val="004C6883"/>
    <w:rsid w:val="004C6BAF"/>
    <w:rsid w:val="004C6D04"/>
    <w:rsid w:val="004D090A"/>
    <w:rsid w:val="004D11F3"/>
    <w:rsid w:val="004D30C3"/>
    <w:rsid w:val="004D31C6"/>
    <w:rsid w:val="004D4293"/>
    <w:rsid w:val="004D5ABB"/>
    <w:rsid w:val="004D648D"/>
    <w:rsid w:val="004D6791"/>
    <w:rsid w:val="004D6DB8"/>
    <w:rsid w:val="004D7A3A"/>
    <w:rsid w:val="004E0056"/>
    <w:rsid w:val="004E0293"/>
    <w:rsid w:val="004E0B87"/>
    <w:rsid w:val="004E13F1"/>
    <w:rsid w:val="004E3F83"/>
    <w:rsid w:val="004E4A53"/>
    <w:rsid w:val="004E4DFF"/>
    <w:rsid w:val="004E5278"/>
    <w:rsid w:val="004E5C6D"/>
    <w:rsid w:val="004E74F4"/>
    <w:rsid w:val="004E757B"/>
    <w:rsid w:val="004E7A54"/>
    <w:rsid w:val="004F0129"/>
    <w:rsid w:val="004F257F"/>
    <w:rsid w:val="004F35CD"/>
    <w:rsid w:val="004F466E"/>
    <w:rsid w:val="004F48DA"/>
    <w:rsid w:val="004F571F"/>
    <w:rsid w:val="004F6326"/>
    <w:rsid w:val="004F682D"/>
    <w:rsid w:val="0050158A"/>
    <w:rsid w:val="00501639"/>
    <w:rsid w:val="00501EFF"/>
    <w:rsid w:val="00502541"/>
    <w:rsid w:val="0050277D"/>
    <w:rsid w:val="00502AFA"/>
    <w:rsid w:val="005035EB"/>
    <w:rsid w:val="005057A7"/>
    <w:rsid w:val="00505C87"/>
    <w:rsid w:val="0050689B"/>
    <w:rsid w:val="005068AA"/>
    <w:rsid w:val="00506EDB"/>
    <w:rsid w:val="00507214"/>
    <w:rsid w:val="00510114"/>
    <w:rsid w:val="0051036F"/>
    <w:rsid w:val="00511093"/>
    <w:rsid w:val="00511788"/>
    <w:rsid w:val="005118D2"/>
    <w:rsid w:val="0051196F"/>
    <w:rsid w:val="00512A8E"/>
    <w:rsid w:val="0051366E"/>
    <w:rsid w:val="00514CDA"/>
    <w:rsid w:val="00515D84"/>
    <w:rsid w:val="00516D3B"/>
    <w:rsid w:val="0051765F"/>
    <w:rsid w:val="00520422"/>
    <w:rsid w:val="0052085F"/>
    <w:rsid w:val="00520F89"/>
    <w:rsid w:val="005215C5"/>
    <w:rsid w:val="00521627"/>
    <w:rsid w:val="00521A6B"/>
    <w:rsid w:val="00521C4D"/>
    <w:rsid w:val="00522916"/>
    <w:rsid w:val="00522EA5"/>
    <w:rsid w:val="0052404D"/>
    <w:rsid w:val="0052625B"/>
    <w:rsid w:val="005273EA"/>
    <w:rsid w:val="00527D68"/>
    <w:rsid w:val="00527FD6"/>
    <w:rsid w:val="00530284"/>
    <w:rsid w:val="00530C87"/>
    <w:rsid w:val="00530E4D"/>
    <w:rsid w:val="00531D31"/>
    <w:rsid w:val="00531E40"/>
    <w:rsid w:val="005321B0"/>
    <w:rsid w:val="00532ED4"/>
    <w:rsid w:val="0053418A"/>
    <w:rsid w:val="005346BF"/>
    <w:rsid w:val="005349D6"/>
    <w:rsid w:val="005352D1"/>
    <w:rsid w:val="00536300"/>
    <w:rsid w:val="00536BC1"/>
    <w:rsid w:val="00536CBE"/>
    <w:rsid w:val="00536EE8"/>
    <w:rsid w:val="00537268"/>
    <w:rsid w:val="00537F36"/>
    <w:rsid w:val="00540043"/>
    <w:rsid w:val="00540125"/>
    <w:rsid w:val="00540B59"/>
    <w:rsid w:val="00541205"/>
    <w:rsid w:val="0054123D"/>
    <w:rsid w:val="00542045"/>
    <w:rsid w:val="005433DE"/>
    <w:rsid w:val="005433F2"/>
    <w:rsid w:val="005437EC"/>
    <w:rsid w:val="0054420E"/>
    <w:rsid w:val="00544713"/>
    <w:rsid w:val="00545C7C"/>
    <w:rsid w:val="00545CB8"/>
    <w:rsid w:val="00546955"/>
    <w:rsid w:val="005472E5"/>
    <w:rsid w:val="00547D26"/>
    <w:rsid w:val="0055057E"/>
    <w:rsid w:val="00550B0C"/>
    <w:rsid w:val="0055113D"/>
    <w:rsid w:val="00551CE6"/>
    <w:rsid w:val="00552628"/>
    <w:rsid w:val="00552EDD"/>
    <w:rsid w:val="005533E7"/>
    <w:rsid w:val="00553927"/>
    <w:rsid w:val="005551F3"/>
    <w:rsid w:val="0055553B"/>
    <w:rsid w:val="00555BF5"/>
    <w:rsid w:val="00555D42"/>
    <w:rsid w:val="0055698C"/>
    <w:rsid w:val="00556A65"/>
    <w:rsid w:val="00556C33"/>
    <w:rsid w:val="00557A94"/>
    <w:rsid w:val="005612D7"/>
    <w:rsid w:val="00561C0E"/>
    <w:rsid w:val="00562CC5"/>
    <w:rsid w:val="00562F36"/>
    <w:rsid w:val="0056528B"/>
    <w:rsid w:val="00566244"/>
    <w:rsid w:val="005662EA"/>
    <w:rsid w:val="005666F7"/>
    <w:rsid w:val="00567B5A"/>
    <w:rsid w:val="00567C18"/>
    <w:rsid w:val="0057009B"/>
    <w:rsid w:val="00570B58"/>
    <w:rsid w:val="00570DFC"/>
    <w:rsid w:val="00571089"/>
    <w:rsid w:val="0057150B"/>
    <w:rsid w:val="00571F85"/>
    <w:rsid w:val="0057244B"/>
    <w:rsid w:val="005735B3"/>
    <w:rsid w:val="0057372B"/>
    <w:rsid w:val="00574F25"/>
    <w:rsid w:val="0057597C"/>
    <w:rsid w:val="00576DE8"/>
    <w:rsid w:val="005801F0"/>
    <w:rsid w:val="00580E44"/>
    <w:rsid w:val="0058159A"/>
    <w:rsid w:val="005826CC"/>
    <w:rsid w:val="005839B9"/>
    <w:rsid w:val="00583A64"/>
    <w:rsid w:val="00583EE5"/>
    <w:rsid w:val="0058614A"/>
    <w:rsid w:val="00586DF8"/>
    <w:rsid w:val="00587A08"/>
    <w:rsid w:val="005918FE"/>
    <w:rsid w:val="00591AB8"/>
    <w:rsid w:val="00592DC5"/>
    <w:rsid w:val="005932C3"/>
    <w:rsid w:val="00594C91"/>
    <w:rsid w:val="00595225"/>
    <w:rsid w:val="00596C80"/>
    <w:rsid w:val="00597954"/>
    <w:rsid w:val="005A0934"/>
    <w:rsid w:val="005A11F1"/>
    <w:rsid w:val="005A138F"/>
    <w:rsid w:val="005A17BD"/>
    <w:rsid w:val="005A3B23"/>
    <w:rsid w:val="005A5207"/>
    <w:rsid w:val="005A70C5"/>
    <w:rsid w:val="005A7633"/>
    <w:rsid w:val="005B10C2"/>
    <w:rsid w:val="005B15A7"/>
    <w:rsid w:val="005B1BF5"/>
    <w:rsid w:val="005B1D1B"/>
    <w:rsid w:val="005B2796"/>
    <w:rsid w:val="005B2ECB"/>
    <w:rsid w:val="005B3509"/>
    <w:rsid w:val="005B3C37"/>
    <w:rsid w:val="005B3D9F"/>
    <w:rsid w:val="005B3EBC"/>
    <w:rsid w:val="005B430B"/>
    <w:rsid w:val="005B4324"/>
    <w:rsid w:val="005B43B7"/>
    <w:rsid w:val="005B51B3"/>
    <w:rsid w:val="005B5D4F"/>
    <w:rsid w:val="005B6716"/>
    <w:rsid w:val="005B6C80"/>
    <w:rsid w:val="005B71FC"/>
    <w:rsid w:val="005C003A"/>
    <w:rsid w:val="005C08BF"/>
    <w:rsid w:val="005C0C98"/>
    <w:rsid w:val="005C0FE9"/>
    <w:rsid w:val="005C3CEE"/>
    <w:rsid w:val="005C3FA1"/>
    <w:rsid w:val="005C4CEE"/>
    <w:rsid w:val="005C4F38"/>
    <w:rsid w:val="005C4F5C"/>
    <w:rsid w:val="005C5196"/>
    <w:rsid w:val="005C5463"/>
    <w:rsid w:val="005D073D"/>
    <w:rsid w:val="005D1EBB"/>
    <w:rsid w:val="005D33F4"/>
    <w:rsid w:val="005D43FD"/>
    <w:rsid w:val="005D4E8B"/>
    <w:rsid w:val="005D5A8B"/>
    <w:rsid w:val="005D65E6"/>
    <w:rsid w:val="005E05F5"/>
    <w:rsid w:val="005E0F40"/>
    <w:rsid w:val="005E152E"/>
    <w:rsid w:val="005E2147"/>
    <w:rsid w:val="005E22BB"/>
    <w:rsid w:val="005E290C"/>
    <w:rsid w:val="005E2A10"/>
    <w:rsid w:val="005E3385"/>
    <w:rsid w:val="005E5746"/>
    <w:rsid w:val="005E7728"/>
    <w:rsid w:val="005E7866"/>
    <w:rsid w:val="005E7A87"/>
    <w:rsid w:val="005F062C"/>
    <w:rsid w:val="005F0AA4"/>
    <w:rsid w:val="005F0BCC"/>
    <w:rsid w:val="005F0FC9"/>
    <w:rsid w:val="005F10E2"/>
    <w:rsid w:val="005F19CB"/>
    <w:rsid w:val="005F1F41"/>
    <w:rsid w:val="005F3199"/>
    <w:rsid w:val="005F464C"/>
    <w:rsid w:val="005F52D4"/>
    <w:rsid w:val="005F5348"/>
    <w:rsid w:val="005F6B90"/>
    <w:rsid w:val="005F6CBE"/>
    <w:rsid w:val="005F6E2E"/>
    <w:rsid w:val="005F74E7"/>
    <w:rsid w:val="006011C8"/>
    <w:rsid w:val="006024FD"/>
    <w:rsid w:val="00602597"/>
    <w:rsid w:val="00602B02"/>
    <w:rsid w:val="00602BE8"/>
    <w:rsid w:val="00602F26"/>
    <w:rsid w:val="006030BE"/>
    <w:rsid w:val="0060310C"/>
    <w:rsid w:val="00603684"/>
    <w:rsid w:val="00603A5F"/>
    <w:rsid w:val="00603FCE"/>
    <w:rsid w:val="0060455E"/>
    <w:rsid w:val="00605777"/>
    <w:rsid w:val="00605997"/>
    <w:rsid w:val="00605DAF"/>
    <w:rsid w:val="00605FAC"/>
    <w:rsid w:val="00606098"/>
    <w:rsid w:val="0060730A"/>
    <w:rsid w:val="00611562"/>
    <w:rsid w:val="00612648"/>
    <w:rsid w:val="006128C2"/>
    <w:rsid w:val="00612E7F"/>
    <w:rsid w:val="00613602"/>
    <w:rsid w:val="00614A79"/>
    <w:rsid w:val="006150DB"/>
    <w:rsid w:val="00616A2F"/>
    <w:rsid w:val="006200AB"/>
    <w:rsid w:val="00620450"/>
    <w:rsid w:val="00620753"/>
    <w:rsid w:val="00620911"/>
    <w:rsid w:val="00620C61"/>
    <w:rsid w:val="00621EDB"/>
    <w:rsid w:val="006232E1"/>
    <w:rsid w:val="006236A8"/>
    <w:rsid w:val="006239D7"/>
    <w:rsid w:val="00623C66"/>
    <w:rsid w:val="006267A8"/>
    <w:rsid w:val="00626A66"/>
    <w:rsid w:val="006271A5"/>
    <w:rsid w:val="0062789A"/>
    <w:rsid w:val="00627F57"/>
    <w:rsid w:val="006308E4"/>
    <w:rsid w:val="0063117F"/>
    <w:rsid w:val="0063186F"/>
    <w:rsid w:val="006326B6"/>
    <w:rsid w:val="0063341F"/>
    <w:rsid w:val="00635094"/>
    <w:rsid w:val="006360AE"/>
    <w:rsid w:val="00636368"/>
    <w:rsid w:val="00636CD6"/>
    <w:rsid w:val="0064000B"/>
    <w:rsid w:val="00640248"/>
    <w:rsid w:val="00640478"/>
    <w:rsid w:val="00641AED"/>
    <w:rsid w:val="00641BBE"/>
    <w:rsid w:val="00642682"/>
    <w:rsid w:val="006428FD"/>
    <w:rsid w:val="00644209"/>
    <w:rsid w:val="00646DDC"/>
    <w:rsid w:val="00647497"/>
    <w:rsid w:val="00647525"/>
    <w:rsid w:val="00647636"/>
    <w:rsid w:val="006479FE"/>
    <w:rsid w:val="00647B79"/>
    <w:rsid w:val="00647E7F"/>
    <w:rsid w:val="0065014B"/>
    <w:rsid w:val="0065165E"/>
    <w:rsid w:val="00652509"/>
    <w:rsid w:val="0065259C"/>
    <w:rsid w:val="00652CAB"/>
    <w:rsid w:val="00653DC4"/>
    <w:rsid w:val="00654C59"/>
    <w:rsid w:val="00654E17"/>
    <w:rsid w:val="0065531F"/>
    <w:rsid w:val="00656580"/>
    <w:rsid w:val="00656634"/>
    <w:rsid w:val="00660843"/>
    <w:rsid w:val="00661426"/>
    <w:rsid w:val="0066216C"/>
    <w:rsid w:val="00662487"/>
    <w:rsid w:val="006627F2"/>
    <w:rsid w:val="006632CA"/>
    <w:rsid w:val="006636E0"/>
    <w:rsid w:val="006638EB"/>
    <w:rsid w:val="00664540"/>
    <w:rsid w:val="00665E34"/>
    <w:rsid w:val="006675EA"/>
    <w:rsid w:val="00671E1E"/>
    <w:rsid w:val="006721B0"/>
    <w:rsid w:val="006722A0"/>
    <w:rsid w:val="006724B9"/>
    <w:rsid w:val="00672587"/>
    <w:rsid w:val="00672652"/>
    <w:rsid w:val="00672A9E"/>
    <w:rsid w:val="006743E2"/>
    <w:rsid w:val="0067512C"/>
    <w:rsid w:val="0067756A"/>
    <w:rsid w:val="00677AB5"/>
    <w:rsid w:val="00677D6F"/>
    <w:rsid w:val="00680BD2"/>
    <w:rsid w:val="00680BE2"/>
    <w:rsid w:val="006811DA"/>
    <w:rsid w:val="006812E2"/>
    <w:rsid w:val="006813A2"/>
    <w:rsid w:val="006814D7"/>
    <w:rsid w:val="00681510"/>
    <w:rsid w:val="0068157E"/>
    <w:rsid w:val="00681A96"/>
    <w:rsid w:val="00682624"/>
    <w:rsid w:val="00682A5E"/>
    <w:rsid w:val="00682F68"/>
    <w:rsid w:val="00683621"/>
    <w:rsid w:val="00683902"/>
    <w:rsid w:val="00683CD0"/>
    <w:rsid w:val="00685265"/>
    <w:rsid w:val="00685DA5"/>
    <w:rsid w:val="00686156"/>
    <w:rsid w:val="0068632B"/>
    <w:rsid w:val="0068673B"/>
    <w:rsid w:val="00687F8D"/>
    <w:rsid w:val="0069222A"/>
    <w:rsid w:val="00692255"/>
    <w:rsid w:val="00692A64"/>
    <w:rsid w:val="00692B37"/>
    <w:rsid w:val="006936AD"/>
    <w:rsid w:val="006938D1"/>
    <w:rsid w:val="00693EB8"/>
    <w:rsid w:val="0069430F"/>
    <w:rsid w:val="00694670"/>
    <w:rsid w:val="006949A2"/>
    <w:rsid w:val="00694EC1"/>
    <w:rsid w:val="006956E5"/>
    <w:rsid w:val="00695AEC"/>
    <w:rsid w:val="00695E39"/>
    <w:rsid w:val="0069644B"/>
    <w:rsid w:val="00696B46"/>
    <w:rsid w:val="006976AD"/>
    <w:rsid w:val="00697E3B"/>
    <w:rsid w:val="00697F9C"/>
    <w:rsid w:val="006A024A"/>
    <w:rsid w:val="006A108F"/>
    <w:rsid w:val="006A2079"/>
    <w:rsid w:val="006A2207"/>
    <w:rsid w:val="006A2254"/>
    <w:rsid w:val="006A3B10"/>
    <w:rsid w:val="006A6116"/>
    <w:rsid w:val="006A6D08"/>
    <w:rsid w:val="006A7E4F"/>
    <w:rsid w:val="006B035F"/>
    <w:rsid w:val="006B04A7"/>
    <w:rsid w:val="006B0DF7"/>
    <w:rsid w:val="006B11BD"/>
    <w:rsid w:val="006B12B3"/>
    <w:rsid w:val="006B1C84"/>
    <w:rsid w:val="006B2956"/>
    <w:rsid w:val="006B29D0"/>
    <w:rsid w:val="006B3316"/>
    <w:rsid w:val="006B369F"/>
    <w:rsid w:val="006B4337"/>
    <w:rsid w:val="006B47D9"/>
    <w:rsid w:val="006B4DC6"/>
    <w:rsid w:val="006B4E8D"/>
    <w:rsid w:val="006B4F5B"/>
    <w:rsid w:val="006B50E8"/>
    <w:rsid w:val="006B5C20"/>
    <w:rsid w:val="006B5DE9"/>
    <w:rsid w:val="006B65FA"/>
    <w:rsid w:val="006B6806"/>
    <w:rsid w:val="006B72C2"/>
    <w:rsid w:val="006B763F"/>
    <w:rsid w:val="006B7C3F"/>
    <w:rsid w:val="006C0838"/>
    <w:rsid w:val="006C1123"/>
    <w:rsid w:val="006C227A"/>
    <w:rsid w:val="006C2DBE"/>
    <w:rsid w:val="006C301A"/>
    <w:rsid w:val="006C35D0"/>
    <w:rsid w:val="006C3602"/>
    <w:rsid w:val="006C5C46"/>
    <w:rsid w:val="006C5F03"/>
    <w:rsid w:val="006C643D"/>
    <w:rsid w:val="006C6BFE"/>
    <w:rsid w:val="006C6D39"/>
    <w:rsid w:val="006C6ECC"/>
    <w:rsid w:val="006C6F39"/>
    <w:rsid w:val="006C6F7A"/>
    <w:rsid w:val="006C7B9B"/>
    <w:rsid w:val="006C7F18"/>
    <w:rsid w:val="006D0077"/>
    <w:rsid w:val="006D02C0"/>
    <w:rsid w:val="006D059A"/>
    <w:rsid w:val="006D184F"/>
    <w:rsid w:val="006D2D7B"/>
    <w:rsid w:val="006D2EF6"/>
    <w:rsid w:val="006D31D6"/>
    <w:rsid w:val="006D3595"/>
    <w:rsid w:val="006D3D6F"/>
    <w:rsid w:val="006D4F77"/>
    <w:rsid w:val="006D58F4"/>
    <w:rsid w:val="006D6793"/>
    <w:rsid w:val="006D73BF"/>
    <w:rsid w:val="006D7890"/>
    <w:rsid w:val="006D7CBE"/>
    <w:rsid w:val="006E02D9"/>
    <w:rsid w:val="006E041E"/>
    <w:rsid w:val="006E2C07"/>
    <w:rsid w:val="006E328F"/>
    <w:rsid w:val="006E379D"/>
    <w:rsid w:val="006E4014"/>
    <w:rsid w:val="006E5BEA"/>
    <w:rsid w:val="006E5D71"/>
    <w:rsid w:val="006E6B41"/>
    <w:rsid w:val="006E7083"/>
    <w:rsid w:val="006F012C"/>
    <w:rsid w:val="006F0EB7"/>
    <w:rsid w:val="006F221D"/>
    <w:rsid w:val="006F328A"/>
    <w:rsid w:val="006F3ABD"/>
    <w:rsid w:val="006F41CE"/>
    <w:rsid w:val="006F4802"/>
    <w:rsid w:val="006F6671"/>
    <w:rsid w:val="006F6E7B"/>
    <w:rsid w:val="006F77BC"/>
    <w:rsid w:val="006F7F48"/>
    <w:rsid w:val="006F7F62"/>
    <w:rsid w:val="00700DE4"/>
    <w:rsid w:val="00700F72"/>
    <w:rsid w:val="007013DE"/>
    <w:rsid w:val="0070176C"/>
    <w:rsid w:val="00701830"/>
    <w:rsid w:val="00701AB4"/>
    <w:rsid w:val="00702F63"/>
    <w:rsid w:val="007061FD"/>
    <w:rsid w:val="00707C29"/>
    <w:rsid w:val="00710812"/>
    <w:rsid w:val="00711E9D"/>
    <w:rsid w:val="00712C47"/>
    <w:rsid w:val="007130CE"/>
    <w:rsid w:val="00713548"/>
    <w:rsid w:val="00713AFB"/>
    <w:rsid w:val="00713B1C"/>
    <w:rsid w:val="00714DB9"/>
    <w:rsid w:val="00714DC9"/>
    <w:rsid w:val="00714F91"/>
    <w:rsid w:val="007156FE"/>
    <w:rsid w:val="00716E74"/>
    <w:rsid w:val="0071700B"/>
    <w:rsid w:val="00717BD5"/>
    <w:rsid w:val="00720FED"/>
    <w:rsid w:val="0072238B"/>
    <w:rsid w:val="00722817"/>
    <w:rsid w:val="00722C3A"/>
    <w:rsid w:val="00723351"/>
    <w:rsid w:val="00723FE4"/>
    <w:rsid w:val="007249D7"/>
    <w:rsid w:val="007252DA"/>
    <w:rsid w:val="00726B73"/>
    <w:rsid w:val="00727362"/>
    <w:rsid w:val="0072754C"/>
    <w:rsid w:val="00727B46"/>
    <w:rsid w:val="007309F6"/>
    <w:rsid w:val="00731379"/>
    <w:rsid w:val="00731767"/>
    <w:rsid w:val="007319B1"/>
    <w:rsid w:val="00731D9D"/>
    <w:rsid w:val="007322C3"/>
    <w:rsid w:val="0073268A"/>
    <w:rsid w:val="00732765"/>
    <w:rsid w:val="00732798"/>
    <w:rsid w:val="00733F50"/>
    <w:rsid w:val="0073642B"/>
    <w:rsid w:val="00737264"/>
    <w:rsid w:val="00737CE5"/>
    <w:rsid w:val="007406C2"/>
    <w:rsid w:val="007407AD"/>
    <w:rsid w:val="007407AE"/>
    <w:rsid w:val="00740CE1"/>
    <w:rsid w:val="00740D95"/>
    <w:rsid w:val="007411ED"/>
    <w:rsid w:val="0074126C"/>
    <w:rsid w:val="00741B47"/>
    <w:rsid w:val="00743D26"/>
    <w:rsid w:val="0074404C"/>
    <w:rsid w:val="00744503"/>
    <w:rsid w:val="00745872"/>
    <w:rsid w:val="00745DE7"/>
    <w:rsid w:val="00746881"/>
    <w:rsid w:val="00746C0D"/>
    <w:rsid w:val="00747B99"/>
    <w:rsid w:val="00747D4F"/>
    <w:rsid w:val="00750326"/>
    <w:rsid w:val="007525DF"/>
    <w:rsid w:val="0075278E"/>
    <w:rsid w:val="007537D7"/>
    <w:rsid w:val="007541EC"/>
    <w:rsid w:val="00754F5F"/>
    <w:rsid w:val="00755330"/>
    <w:rsid w:val="007568D4"/>
    <w:rsid w:val="00756EA4"/>
    <w:rsid w:val="00757401"/>
    <w:rsid w:val="00757673"/>
    <w:rsid w:val="007576FA"/>
    <w:rsid w:val="00757C71"/>
    <w:rsid w:val="007614D6"/>
    <w:rsid w:val="00761F58"/>
    <w:rsid w:val="007632F1"/>
    <w:rsid w:val="00763499"/>
    <w:rsid w:val="00763D77"/>
    <w:rsid w:val="00763EDE"/>
    <w:rsid w:val="00764F01"/>
    <w:rsid w:val="007659EA"/>
    <w:rsid w:val="00765C4D"/>
    <w:rsid w:val="00765DA3"/>
    <w:rsid w:val="00766269"/>
    <w:rsid w:val="007663E0"/>
    <w:rsid w:val="007673F7"/>
    <w:rsid w:val="00767A28"/>
    <w:rsid w:val="00767BA3"/>
    <w:rsid w:val="0077131B"/>
    <w:rsid w:val="00772783"/>
    <w:rsid w:val="00773372"/>
    <w:rsid w:val="007733BA"/>
    <w:rsid w:val="00773904"/>
    <w:rsid w:val="00773C4B"/>
    <w:rsid w:val="00773D16"/>
    <w:rsid w:val="007740A8"/>
    <w:rsid w:val="007755D2"/>
    <w:rsid w:val="00775AFF"/>
    <w:rsid w:val="00775C8A"/>
    <w:rsid w:val="00775DB4"/>
    <w:rsid w:val="00775F73"/>
    <w:rsid w:val="007776E8"/>
    <w:rsid w:val="007815C4"/>
    <w:rsid w:val="00782B4C"/>
    <w:rsid w:val="00783FBE"/>
    <w:rsid w:val="00784B7B"/>
    <w:rsid w:val="00784F86"/>
    <w:rsid w:val="0078628B"/>
    <w:rsid w:val="0078769B"/>
    <w:rsid w:val="0078784C"/>
    <w:rsid w:val="00790D47"/>
    <w:rsid w:val="00791905"/>
    <w:rsid w:val="00793372"/>
    <w:rsid w:val="00794DEA"/>
    <w:rsid w:val="007958BF"/>
    <w:rsid w:val="00796099"/>
    <w:rsid w:val="00797141"/>
    <w:rsid w:val="007A02EF"/>
    <w:rsid w:val="007A1AB8"/>
    <w:rsid w:val="007A40A1"/>
    <w:rsid w:val="007A43CB"/>
    <w:rsid w:val="007A53BB"/>
    <w:rsid w:val="007A54F5"/>
    <w:rsid w:val="007A6D99"/>
    <w:rsid w:val="007A7D23"/>
    <w:rsid w:val="007A7E01"/>
    <w:rsid w:val="007B015A"/>
    <w:rsid w:val="007B05F5"/>
    <w:rsid w:val="007B06CD"/>
    <w:rsid w:val="007B1147"/>
    <w:rsid w:val="007B1342"/>
    <w:rsid w:val="007B19A8"/>
    <w:rsid w:val="007B19B1"/>
    <w:rsid w:val="007B2AF3"/>
    <w:rsid w:val="007B34A2"/>
    <w:rsid w:val="007B3A9A"/>
    <w:rsid w:val="007B6438"/>
    <w:rsid w:val="007B6A97"/>
    <w:rsid w:val="007B726E"/>
    <w:rsid w:val="007B7419"/>
    <w:rsid w:val="007B7F08"/>
    <w:rsid w:val="007C019C"/>
    <w:rsid w:val="007C0889"/>
    <w:rsid w:val="007C0BC3"/>
    <w:rsid w:val="007C1293"/>
    <w:rsid w:val="007C16CA"/>
    <w:rsid w:val="007C214A"/>
    <w:rsid w:val="007C2805"/>
    <w:rsid w:val="007C28D9"/>
    <w:rsid w:val="007C2DC3"/>
    <w:rsid w:val="007C3A0E"/>
    <w:rsid w:val="007C3C3B"/>
    <w:rsid w:val="007C3D60"/>
    <w:rsid w:val="007C517F"/>
    <w:rsid w:val="007C5712"/>
    <w:rsid w:val="007C65FF"/>
    <w:rsid w:val="007C672F"/>
    <w:rsid w:val="007C67C6"/>
    <w:rsid w:val="007C69BD"/>
    <w:rsid w:val="007C7343"/>
    <w:rsid w:val="007D0337"/>
    <w:rsid w:val="007D0701"/>
    <w:rsid w:val="007D0A76"/>
    <w:rsid w:val="007D108B"/>
    <w:rsid w:val="007D10F5"/>
    <w:rsid w:val="007D1787"/>
    <w:rsid w:val="007D182A"/>
    <w:rsid w:val="007D276C"/>
    <w:rsid w:val="007D2ED9"/>
    <w:rsid w:val="007D44B0"/>
    <w:rsid w:val="007D4F97"/>
    <w:rsid w:val="007D5374"/>
    <w:rsid w:val="007D5567"/>
    <w:rsid w:val="007D55D1"/>
    <w:rsid w:val="007D57FE"/>
    <w:rsid w:val="007D5910"/>
    <w:rsid w:val="007D6141"/>
    <w:rsid w:val="007E1486"/>
    <w:rsid w:val="007E2CB8"/>
    <w:rsid w:val="007E396D"/>
    <w:rsid w:val="007E3A49"/>
    <w:rsid w:val="007E3D55"/>
    <w:rsid w:val="007E4D0E"/>
    <w:rsid w:val="007E52D5"/>
    <w:rsid w:val="007E56B6"/>
    <w:rsid w:val="007E6458"/>
    <w:rsid w:val="007E6725"/>
    <w:rsid w:val="007E7187"/>
    <w:rsid w:val="007E7B14"/>
    <w:rsid w:val="007F00BA"/>
    <w:rsid w:val="007F0995"/>
    <w:rsid w:val="007F0FC0"/>
    <w:rsid w:val="007F10E2"/>
    <w:rsid w:val="007F202F"/>
    <w:rsid w:val="007F20D9"/>
    <w:rsid w:val="007F2803"/>
    <w:rsid w:val="007F29A3"/>
    <w:rsid w:val="007F32C2"/>
    <w:rsid w:val="007F35F4"/>
    <w:rsid w:val="007F3996"/>
    <w:rsid w:val="007F4051"/>
    <w:rsid w:val="007F46F6"/>
    <w:rsid w:val="007F5F23"/>
    <w:rsid w:val="007F664A"/>
    <w:rsid w:val="007F66E6"/>
    <w:rsid w:val="007F68CC"/>
    <w:rsid w:val="007F6C35"/>
    <w:rsid w:val="007F6F5C"/>
    <w:rsid w:val="007F712B"/>
    <w:rsid w:val="00800492"/>
    <w:rsid w:val="008008C2"/>
    <w:rsid w:val="00800BBC"/>
    <w:rsid w:val="00800DC8"/>
    <w:rsid w:val="00802080"/>
    <w:rsid w:val="008025CB"/>
    <w:rsid w:val="00803675"/>
    <w:rsid w:val="00804251"/>
    <w:rsid w:val="00804822"/>
    <w:rsid w:val="00805041"/>
    <w:rsid w:val="008051B0"/>
    <w:rsid w:val="00805D50"/>
    <w:rsid w:val="00806149"/>
    <w:rsid w:val="008065FD"/>
    <w:rsid w:val="008077AC"/>
    <w:rsid w:val="00810877"/>
    <w:rsid w:val="008110B2"/>
    <w:rsid w:val="00811714"/>
    <w:rsid w:val="008117A6"/>
    <w:rsid w:val="0081291D"/>
    <w:rsid w:val="00813005"/>
    <w:rsid w:val="0081311B"/>
    <w:rsid w:val="00813F4F"/>
    <w:rsid w:val="00813FEF"/>
    <w:rsid w:val="008145A8"/>
    <w:rsid w:val="00814FBC"/>
    <w:rsid w:val="008154C6"/>
    <w:rsid w:val="008166C3"/>
    <w:rsid w:val="00816A45"/>
    <w:rsid w:val="00817ACD"/>
    <w:rsid w:val="00821C71"/>
    <w:rsid w:val="00822872"/>
    <w:rsid w:val="00822AC6"/>
    <w:rsid w:val="00823310"/>
    <w:rsid w:val="008249B7"/>
    <w:rsid w:val="00824AA0"/>
    <w:rsid w:val="008255C8"/>
    <w:rsid w:val="00826879"/>
    <w:rsid w:val="008272FD"/>
    <w:rsid w:val="00827A4E"/>
    <w:rsid w:val="00830818"/>
    <w:rsid w:val="00830FBA"/>
    <w:rsid w:val="008324CE"/>
    <w:rsid w:val="00832891"/>
    <w:rsid w:val="00832945"/>
    <w:rsid w:val="008339A8"/>
    <w:rsid w:val="00834986"/>
    <w:rsid w:val="00834E80"/>
    <w:rsid w:val="008355FE"/>
    <w:rsid w:val="00836836"/>
    <w:rsid w:val="00836959"/>
    <w:rsid w:val="0083711F"/>
    <w:rsid w:val="0084003C"/>
    <w:rsid w:val="00840383"/>
    <w:rsid w:val="008422A3"/>
    <w:rsid w:val="00842769"/>
    <w:rsid w:val="00842F83"/>
    <w:rsid w:val="00843A60"/>
    <w:rsid w:val="00843CAA"/>
    <w:rsid w:val="008448C9"/>
    <w:rsid w:val="00845668"/>
    <w:rsid w:val="008456B0"/>
    <w:rsid w:val="00845C41"/>
    <w:rsid w:val="00845C48"/>
    <w:rsid w:val="00847368"/>
    <w:rsid w:val="00847D4E"/>
    <w:rsid w:val="00850672"/>
    <w:rsid w:val="00850B2B"/>
    <w:rsid w:val="00851D03"/>
    <w:rsid w:val="008535F8"/>
    <w:rsid w:val="008536CE"/>
    <w:rsid w:val="00853977"/>
    <w:rsid w:val="00853F15"/>
    <w:rsid w:val="00854A01"/>
    <w:rsid w:val="00854B16"/>
    <w:rsid w:val="00854C3B"/>
    <w:rsid w:val="00854DBD"/>
    <w:rsid w:val="00855272"/>
    <w:rsid w:val="00855988"/>
    <w:rsid w:val="00856D80"/>
    <w:rsid w:val="00860C40"/>
    <w:rsid w:val="008610A6"/>
    <w:rsid w:val="008610C1"/>
    <w:rsid w:val="0086219A"/>
    <w:rsid w:val="00862247"/>
    <w:rsid w:val="00862A5B"/>
    <w:rsid w:val="00862B82"/>
    <w:rsid w:val="00862D4C"/>
    <w:rsid w:val="00862FCC"/>
    <w:rsid w:val="00863891"/>
    <w:rsid w:val="0086441B"/>
    <w:rsid w:val="00864BFB"/>
    <w:rsid w:val="008657C0"/>
    <w:rsid w:val="00865C7C"/>
    <w:rsid w:val="00866BF7"/>
    <w:rsid w:val="00870558"/>
    <w:rsid w:val="00870FB1"/>
    <w:rsid w:val="0087161C"/>
    <w:rsid w:val="008716AC"/>
    <w:rsid w:val="0087184B"/>
    <w:rsid w:val="008722EA"/>
    <w:rsid w:val="00873B36"/>
    <w:rsid w:val="00873E64"/>
    <w:rsid w:val="00874EBC"/>
    <w:rsid w:val="00875FFC"/>
    <w:rsid w:val="008764B3"/>
    <w:rsid w:val="008766F4"/>
    <w:rsid w:val="008766F9"/>
    <w:rsid w:val="008773A8"/>
    <w:rsid w:val="00880180"/>
    <w:rsid w:val="00880861"/>
    <w:rsid w:val="00880A80"/>
    <w:rsid w:val="00880ECD"/>
    <w:rsid w:val="0088103F"/>
    <w:rsid w:val="008818D8"/>
    <w:rsid w:val="008834F7"/>
    <w:rsid w:val="00884733"/>
    <w:rsid w:val="00885368"/>
    <w:rsid w:val="00885BA8"/>
    <w:rsid w:val="00886901"/>
    <w:rsid w:val="0089053F"/>
    <w:rsid w:val="00890C45"/>
    <w:rsid w:val="0089106F"/>
    <w:rsid w:val="00892779"/>
    <w:rsid w:val="00892C4D"/>
    <w:rsid w:val="00893011"/>
    <w:rsid w:val="008935DC"/>
    <w:rsid w:val="008942EA"/>
    <w:rsid w:val="00894C0E"/>
    <w:rsid w:val="00895484"/>
    <w:rsid w:val="00895F92"/>
    <w:rsid w:val="00896252"/>
    <w:rsid w:val="0089651C"/>
    <w:rsid w:val="00896608"/>
    <w:rsid w:val="0089702C"/>
    <w:rsid w:val="00897C55"/>
    <w:rsid w:val="008A03A3"/>
    <w:rsid w:val="008A07E8"/>
    <w:rsid w:val="008A33D9"/>
    <w:rsid w:val="008A518E"/>
    <w:rsid w:val="008A5620"/>
    <w:rsid w:val="008A60FF"/>
    <w:rsid w:val="008A75A2"/>
    <w:rsid w:val="008A7650"/>
    <w:rsid w:val="008B0361"/>
    <w:rsid w:val="008B0907"/>
    <w:rsid w:val="008B1094"/>
    <w:rsid w:val="008B2BB3"/>
    <w:rsid w:val="008B2F49"/>
    <w:rsid w:val="008B3215"/>
    <w:rsid w:val="008B342B"/>
    <w:rsid w:val="008B36C1"/>
    <w:rsid w:val="008B7D73"/>
    <w:rsid w:val="008C0905"/>
    <w:rsid w:val="008C1AE2"/>
    <w:rsid w:val="008C26A3"/>
    <w:rsid w:val="008C2D0B"/>
    <w:rsid w:val="008C30C7"/>
    <w:rsid w:val="008C461D"/>
    <w:rsid w:val="008C4992"/>
    <w:rsid w:val="008C4A56"/>
    <w:rsid w:val="008C53DF"/>
    <w:rsid w:val="008C56E7"/>
    <w:rsid w:val="008C642F"/>
    <w:rsid w:val="008C7543"/>
    <w:rsid w:val="008C79E5"/>
    <w:rsid w:val="008D03D3"/>
    <w:rsid w:val="008D04AE"/>
    <w:rsid w:val="008D05CC"/>
    <w:rsid w:val="008D06A6"/>
    <w:rsid w:val="008D0B8E"/>
    <w:rsid w:val="008D0BC5"/>
    <w:rsid w:val="008D0D68"/>
    <w:rsid w:val="008D106D"/>
    <w:rsid w:val="008D261F"/>
    <w:rsid w:val="008D306F"/>
    <w:rsid w:val="008D3292"/>
    <w:rsid w:val="008D3912"/>
    <w:rsid w:val="008D3938"/>
    <w:rsid w:val="008D52E0"/>
    <w:rsid w:val="008D5A3C"/>
    <w:rsid w:val="008D6893"/>
    <w:rsid w:val="008D6A28"/>
    <w:rsid w:val="008D6F7D"/>
    <w:rsid w:val="008E17BA"/>
    <w:rsid w:val="008E1877"/>
    <w:rsid w:val="008E2711"/>
    <w:rsid w:val="008E2ED3"/>
    <w:rsid w:val="008E4405"/>
    <w:rsid w:val="008E4C32"/>
    <w:rsid w:val="008F195C"/>
    <w:rsid w:val="008F1EDA"/>
    <w:rsid w:val="008F1F50"/>
    <w:rsid w:val="008F25A8"/>
    <w:rsid w:val="008F2678"/>
    <w:rsid w:val="008F35FD"/>
    <w:rsid w:val="008F3789"/>
    <w:rsid w:val="008F3AC7"/>
    <w:rsid w:val="008F466C"/>
    <w:rsid w:val="008F525A"/>
    <w:rsid w:val="008F5663"/>
    <w:rsid w:val="008F5FA9"/>
    <w:rsid w:val="008F63EF"/>
    <w:rsid w:val="008F6479"/>
    <w:rsid w:val="008F6735"/>
    <w:rsid w:val="008F6D3F"/>
    <w:rsid w:val="008F6FD8"/>
    <w:rsid w:val="008F71A1"/>
    <w:rsid w:val="008F7FE1"/>
    <w:rsid w:val="009008EE"/>
    <w:rsid w:val="00900AC8"/>
    <w:rsid w:val="00900B9E"/>
    <w:rsid w:val="009011BE"/>
    <w:rsid w:val="00901A45"/>
    <w:rsid w:val="00902AF3"/>
    <w:rsid w:val="00903AA4"/>
    <w:rsid w:val="00903AD0"/>
    <w:rsid w:val="0090607D"/>
    <w:rsid w:val="0090674C"/>
    <w:rsid w:val="00906F06"/>
    <w:rsid w:val="0090774A"/>
    <w:rsid w:val="00910E22"/>
    <w:rsid w:val="009118A9"/>
    <w:rsid w:val="00911F7A"/>
    <w:rsid w:val="009127AD"/>
    <w:rsid w:val="00913580"/>
    <w:rsid w:val="00913E04"/>
    <w:rsid w:val="009143B1"/>
    <w:rsid w:val="0091442D"/>
    <w:rsid w:val="009147EE"/>
    <w:rsid w:val="0091484E"/>
    <w:rsid w:val="0091563B"/>
    <w:rsid w:val="00915FA4"/>
    <w:rsid w:val="009179FB"/>
    <w:rsid w:val="00917F54"/>
    <w:rsid w:val="009203FD"/>
    <w:rsid w:val="00922E50"/>
    <w:rsid w:val="009244F9"/>
    <w:rsid w:val="0092483C"/>
    <w:rsid w:val="009252DD"/>
    <w:rsid w:val="009260D9"/>
    <w:rsid w:val="009264DF"/>
    <w:rsid w:val="009268C0"/>
    <w:rsid w:val="009273BC"/>
    <w:rsid w:val="00930567"/>
    <w:rsid w:val="00930DB4"/>
    <w:rsid w:val="009316F7"/>
    <w:rsid w:val="009317D8"/>
    <w:rsid w:val="009317ED"/>
    <w:rsid w:val="0093355D"/>
    <w:rsid w:val="00934C17"/>
    <w:rsid w:val="00934C8A"/>
    <w:rsid w:val="00935D92"/>
    <w:rsid w:val="00936092"/>
    <w:rsid w:val="009361EB"/>
    <w:rsid w:val="009370A1"/>
    <w:rsid w:val="00937282"/>
    <w:rsid w:val="00937748"/>
    <w:rsid w:val="00941003"/>
    <w:rsid w:val="00941D81"/>
    <w:rsid w:val="00941ECE"/>
    <w:rsid w:val="00942565"/>
    <w:rsid w:val="009425B3"/>
    <w:rsid w:val="00943843"/>
    <w:rsid w:val="00943E17"/>
    <w:rsid w:val="00944607"/>
    <w:rsid w:val="0094540D"/>
    <w:rsid w:val="009454FD"/>
    <w:rsid w:val="00945BF2"/>
    <w:rsid w:val="00946169"/>
    <w:rsid w:val="0094711E"/>
    <w:rsid w:val="0094724E"/>
    <w:rsid w:val="009477CE"/>
    <w:rsid w:val="00947E1B"/>
    <w:rsid w:val="00950C04"/>
    <w:rsid w:val="0095228E"/>
    <w:rsid w:val="00952951"/>
    <w:rsid w:val="00953A07"/>
    <w:rsid w:val="009541C0"/>
    <w:rsid w:val="00954442"/>
    <w:rsid w:val="00954C11"/>
    <w:rsid w:val="00955B6D"/>
    <w:rsid w:val="00955E43"/>
    <w:rsid w:val="00956C3B"/>
    <w:rsid w:val="00956D79"/>
    <w:rsid w:val="009570F0"/>
    <w:rsid w:val="00957398"/>
    <w:rsid w:val="00957819"/>
    <w:rsid w:val="009613D0"/>
    <w:rsid w:val="0096219B"/>
    <w:rsid w:val="00962930"/>
    <w:rsid w:val="00963114"/>
    <w:rsid w:val="00963289"/>
    <w:rsid w:val="00963607"/>
    <w:rsid w:val="0096510B"/>
    <w:rsid w:val="0096523F"/>
    <w:rsid w:val="00965413"/>
    <w:rsid w:val="009658DA"/>
    <w:rsid w:val="00965BA8"/>
    <w:rsid w:val="00965C5C"/>
    <w:rsid w:val="00966111"/>
    <w:rsid w:val="00966208"/>
    <w:rsid w:val="0096675F"/>
    <w:rsid w:val="00966884"/>
    <w:rsid w:val="009668FD"/>
    <w:rsid w:val="00966B3E"/>
    <w:rsid w:val="00967CE5"/>
    <w:rsid w:val="009706BD"/>
    <w:rsid w:val="0097078B"/>
    <w:rsid w:val="00970F9F"/>
    <w:rsid w:val="00971D8C"/>
    <w:rsid w:val="00971F2D"/>
    <w:rsid w:val="00971FC5"/>
    <w:rsid w:val="00972425"/>
    <w:rsid w:val="009733F5"/>
    <w:rsid w:val="00973B58"/>
    <w:rsid w:val="009753F0"/>
    <w:rsid w:val="0097593F"/>
    <w:rsid w:val="00976CB7"/>
    <w:rsid w:val="0098041D"/>
    <w:rsid w:val="0098081D"/>
    <w:rsid w:val="00981C4B"/>
    <w:rsid w:val="009823E0"/>
    <w:rsid w:val="00982E89"/>
    <w:rsid w:val="0098307B"/>
    <w:rsid w:val="0098355A"/>
    <w:rsid w:val="0098401D"/>
    <w:rsid w:val="0098498C"/>
    <w:rsid w:val="009849E5"/>
    <w:rsid w:val="00985449"/>
    <w:rsid w:val="00986373"/>
    <w:rsid w:val="0098683C"/>
    <w:rsid w:val="00986873"/>
    <w:rsid w:val="00986EE3"/>
    <w:rsid w:val="0098753E"/>
    <w:rsid w:val="00987D5F"/>
    <w:rsid w:val="00991554"/>
    <w:rsid w:val="009923A9"/>
    <w:rsid w:val="00994CFB"/>
    <w:rsid w:val="00995198"/>
    <w:rsid w:val="00995957"/>
    <w:rsid w:val="00996071"/>
    <w:rsid w:val="009964CD"/>
    <w:rsid w:val="00997637"/>
    <w:rsid w:val="0099790F"/>
    <w:rsid w:val="009A1792"/>
    <w:rsid w:val="009A27D2"/>
    <w:rsid w:val="009A3BB3"/>
    <w:rsid w:val="009A3E4B"/>
    <w:rsid w:val="009A41A5"/>
    <w:rsid w:val="009A4658"/>
    <w:rsid w:val="009A4BFA"/>
    <w:rsid w:val="009A53C8"/>
    <w:rsid w:val="009A5875"/>
    <w:rsid w:val="009A610A"/>
    <w:rsid w:val="009A6414"/>
    <w:rsid w:val="009B0E4E"/>
    <w:rsid w:val="009B39A1"/>
    <w:rsid w:val="009B3D65"/>
    <w:rsid w:val="009B426B"/>
    <w:rsid w:val="009B46B7"/>
    <w:rsid w:val="009B5513"/>
    <w:rsid w:val="009B626F"/>
    <w:rsid w:val="009B7251"/>
    <w:rsid w:val="009B7544"/>
    <w:rsid w:val="009B7C1B"/>
    <w:rsid w:val="009C0ABF"/>
    <w:rsid w:val="009C12BC"/>
    <w:rsid w:val="009C2C34"/>
    <w:rsid w:val="009C3E1E"/>
    <w:rsid w:val="009C405A"/>
    <w:rsid w:val="009C43E7"/>
    <w:rsid w:val="009C4D58"/>
    <w:rsid w:val="009C501A"/>
    <w:rsid w:val="009C69C9"/>
    <w:rsid w:val="009C7CC7"/>
    <w:rsid w:val="009D0096"/>
    <w:rsid w:val="009D14CA"/>
    <w:rsid w:val="009D22A3"/>
    <w:rsid w:val="009D4DED"/>
    <w:rsid w:val="009D4E9E"/>
    <w:rsid w:val="009D4EAC"/>
    <w:rsid w:val="009D5757"/>
    <w:rsid w:val="009D5CFE"/>
    <w:rsid w:val="009D7D49"/>
    <w:rsid w:val="009D7DB0"/>
    <w:rsid w:val="009D7F0A"/>
    <w:rsid w:val="009E1D78"/>
    <w:rsid w:val="009E20AB"/>
    <w:rsid w:val="009E295D"/>
    <w:rsid w:val="009E2C9F"/>
    <w:rsid w:val="009E2E77"/>
    <w:rsid w:val="009E36CF"/>
    <w:rsid w:val="009E39D6"/>
    <w:rsid w:val="009E421B"/>
    <w:rsid w:val="009E56AD"/>
    <w:rsid w:val="009E5732"/>
    <w:rsid w:val="009E5B17"/>
    <w:rsid w:val="009E76BE"/>
    <w:rsid w:val="009E7727"/>
    <w:rsid w:val="009E78B5"/>
    <w:rsid w:val="009E7925"/>
    <w:rsid w:val="009E798E"/>
    <w:rsid w:val="009E7B18"/>
    <w:rsid w:val="009E7B19"/>
    <w:rsid w:val="009F0D9B"/>
    <w:rsid w:val="009F1127"/>
    <w:rsid w:val="009F2B5B"/>
    <w:rsid w:val="009F3E6E"/>
    <w:rsid w:val="009F3E75"/>
    <w:rsid w:val="009F4007"/>
    <w:rsid w:val="009F680D"/>
    <w:rsid w:val="009F6FBF"/>
    <w:rsid w:val="009F70DC"/>
    <w:rsid w:val="00A001C3"/>
    <w:rsid w:val="00A02729"/>
    <w:rsid w:val="00A02C15"/>
    <w:rsid w:val="00A0349A"/>
    <w:rsid w:val="00A03ADD"/>
    <w:rsid w:val="00A043B9"/>
    <w:rsid w:val="00A04427"/>
    <w:rsid w:val="00A047CD"/>
    <w:rsid w:val="00A04B91"/>
    <w:rsid w:val="00A04D83"/>
    <w:rsid w:val="00A054B0"/>
    <w:rsid w:val="00A05FCB"/>
    <w:rsid w:val="00A069E1"/>
    <w:rsid w:val="00A1019C"/>
    <w:rsid w:val="00A11648"/>
    <w:rsid w:val="00A116F7"/>
    <w:rsid w:val="00A11AE6"/>
    <w:rsid w:val="00A12FB9"/>
    <w:rsid w:val="00A13281"/>
    <w:rsid w:val="00A138B3"/>
    <w:rsid w:val="00A13FCB"/>
    <w:rsid w:val="00A148D0"/>
    <w:rsid w:val="00A14C61"/>
    <w:rsid w:val="00A15362"/>
    <w:rsid w:val="00A1595E"/>
    <w:rsid w:val="00A16231"/>
    <w:rsid w:val="00A16275"/>
    <w:rsid w:val="00A16316"/>
    <w:rsid w:val="00A16CE7"/>
    <w:rsid w:val="00A16EAA"/>
    <w:rsid w:val="00A16F17"/>
    <w:rsid w:val="00A17B34"/>
    <w:rsid w:val="00A2029A"/>
    <w:rsid w:val="00A208BF"/>
    <w:rsid w:val="00A20977"/>
    <w:rsid w:val="00A20D10"/>
    <w:rsid w:val="00A21C93"/>
    <w:rsid w:val="00A21DD7"/>
    <w:rsid w:val="00A22B06"/>
    <w:rsid w:val="00A24878"/>
    <w:rsid w:val="00A2546D"/>
    <w:rsid w:val="00A2591D"/>
    <w:rsid w:val="00A25E1C"/>
    <w:rsid w:val="00A25ED4"/>
    <w:rsid w:val="00A26E89"/>
    <w:rsid w:val="00A27051"/>
    <w:rsid w:val="00A279CE"/>
    <w:rsid w:val="00A30DC0"/>
    <w:rsid w:val="00A32528"/>
    <w:rsid w:val="00A32D0C"/>
    <w:rsid w:val="00A33868"/>
    <w:rsid w:val="00A3587B"/>
    <w:rsid w:val="00A407B0"/>
    <w:rsid w:val="00A41956"/>
    <w:rsid w:val="00A42429"/>
    <w:rsid w:val="00A42756"/>
    <w:rsid w:val="00A43203"/>
    <w:rsid w:val="00A43E4A"/>
    <w:rsid w:val="00A43EB3"/>
    <w:rsid w:val="00A4450A"/>
    <w:rsid w:val="00A44B7B"/>
    <w:rsid w:val="00A44DD4"/>
    <w:rsid w:val="00A44F6A"/>
    <w:rsid w:val="00A457A3"/>
    <w:rsid w:val="00A47DD9"/>
    <w:rsid w:val="00A47FE9"/>
    <w:rsid w:val="00A50CB3"/>
    <w:rsid w:val="00A50FB9"/>
    <w:rsid w:val="00A51941"/>
    <w:rsid w:val="00A51DB3"/>
    <w:rsid w:val="00A51F4E"/>
    <w:rsid w:val="00A52064"/>
    <w:rsid w:val="00A52C4E"/>
    <w:rsid w:val="00A52CA6"/>
    <w:rsid w:val="00A52EE6"/>
    <w:rsid w:val="00A5397B"/>
    <w:rsid w:val="00A53C10"/>
    <w:rsid w:val="00A54A32"/>
    <w:rsid w:val="00A54DA6"/>
    <w:rsid w:val="00A551F8"/>
    <w:rsid w:val="00A5645C"/>
    <w:rsid w:val="00A56F09"/>
    <w:rsid w:val="00A57237"/>
    <w:rsid w:val="00A57D58"/>
    <w:rsid w:val="00A6116D"/>
    <w:rsid w:val="00A61456"/>
    <w:rsid w:val="00A6240B"/>
    <w:rsid w:val="00A63377"/>
    <w:rsid w:val="00A6359E"/>
    <w:rsid w:val="00A63B35"/>
    <w:rsid w:val="00A64BD2"/>
    <w:rsid w:val="00A659CD"/>
    <w:rsid w:val="00A65F2C"/>
    <w:rsid w:val="00A6618D"/>
    <w:rsid w:val="00A6740B"/>
    <w:rsid w:val="00A67CEE"/>
    <w:rsid w:val="00A70095"/>
    <w:rsid w:val="00A7094A"/>
    <w:rsid w:val="00A71541"/>
    <w:rsid w:val="00A71DC3"/>
    <w:rsid w:val="00A72188"/>
    <w:rsid w:val="00A734EF"/>
    <w:rsid w:val="00A737D3"/>
    <w:rsid w:val="00A737E2"/>
    <w:rsid w:val="00A73873"/>
    <w:rsid w:val="00A741C3"/>
    <w:rsid w:val="00A75937"/>
    <w:rsid w:val="00A75A93"/>
    <w:rsid w:val="00A76909"/>
    <w:rsid w:val="00A77403"/>
    <w:rsid w:val="00A80182"/>
    <w:rsid w:val="00A8041F"/>
    <w:rsid w:val="00A8062A"/>
    <w:rsid w:val="00A80755"/>
    <w:rsid w:val="00A807A5"/>
    <w:rsid w:val="00A815DC"/>
    <w:rsid w:val="00A82393"/>
    <w:rsid w:val="00A82E38"/>
    <w:rsid w:val="00A83EEE"/>
    <w:rsid w:val="00A842F8"/>
    <w:rsid w:val="00A8458D"/>
    <w:rsid w:val="00A845DA"/>
    <w:rsid w:val="00A874A5"/>
    <w:rsid w:val="00A87B0A"/>
    <w:rsid w:val="00A87D65"/>
    <w:rsid w:val="00A90715"/>
    <w:rsid w:val="00A9124A"/>
    <w:rsid w:val="00A93198"/>
    <w:rsid w:val="00A94C40"/>
    <w:rsid w:val="00A950CA"/>
    <w:rsid w:val="00A9668D"/>
    <w:rsid w:val="00A968D0"/>
    <w:rsid w:val="00A97137"/>
    <w:rsid w:val="00A976B4"/>
    <w:rsid w:val="00A9789C"/>
    <w:rsid w:val="00A97BFC"/>
    <w:rsid w:val="00AA1BF0"/>
    <w:rsid w:val="00AA1C86"/>
    <w:rsid w:val="00AA3342"/>
    <w:rsid w:val="00AA3E85"/>
    <w:rsid w:val="00AA413C"/>
    <w:rsid w:val="00AA4441"/>
    <w:rsid w:val="00AA4A76"/>
    <w:rsid w:val="00AA4AAA"/>
    <w:rsid w:val="00AA5045"/>
    <w:rsid w:val="00AA5A64"/>
    <w:rsid w:val="00AA6075"/>
    <w:rsid w:val="00AA73FE"/>
    <w:rsid w:val="00AA79D2"/>
    <w:rsid w:val="00AA7D32"/>
    <w:rsid w:val="00AA7D8F"/>
    <w:rsid w:val="00AB0014"/>
    <w:rsid w:val="00AB14AF"/>
    <w:rsid w:val="00AB15DC"/>
    <w:rsid w:val="00AB3185"/>
    <w:rsid w:val="00AB5F45"/>
    <w:rsid w:val="00AB7383"/>
    <w:rsid w:val="00AC0219"/>
    <w:rsid w:val="00AC0881"/>
    <w:rsid w:val="00AC1A0F"/>
    <w:rsid w:val="00AC1CA7"/>
    <w:rsid w:val="00AC390C"/>
    <w:rsid w:val="00AC3B7A"/>
    <w:rsid w:val="00AC51F3"/>
    <w:rsid w:val="00AC532F"/>
    <w:rsid w:val="00AC58DA"/>
    <w:rsid w:val="00AC5B3B"/>
    <w:rsid w:val="00AC5B91"/>
    <w:rsid w:val="00AC5D44"/>
    <w:rsid w:val="00AC6C28"/>
    <w:rsid w:val="00AC710B"/>
    <w:rsid w:val="00AC71DA"/>
    <w:rsid w:val="00AC768E"/>
    <w:rsid w:val="00AC7B67"/>
    <w:rsid w:val="00AD0327"/>
    <w:rsid w:val="00AD0B89"/>
    <w:rsid w:val="00AD1887"/>
    <w:rsid w:val="00AD195B"/>
    <w:rsid w:val="00AD2003"/>
    <w:rsid w:val="00AD47D4"/>
    <w:rsid w:val="00AD4AF0"/>
    <w:rsid w:val="00AD5DE7"/>
    <w:rsid w:val="00AD62D8"/>
    <w:rsid w:val="00AE0F4C"/>
    <w:rsid w:val="00AE1420"/>
    <w:rsid w:val="00AE1546"/>
    <w:rsid w:val="00AE1FCF"/>
    <w:rsid w:val="00AE33D9"/>
    <w:rsid w:val="00AE4BBA"/>
    <w:rsid w:val="00AE5407"/>
    <w:rsid w:val="00AE58CD"/>
    <w:rsid w:val="00AE67CB"/>
    <w:rsid w:val="00AE7429"/>
    <w:rsid w:val="00AE7A63"/>
    <w:rsid w:val="00AF0217"/>
    <w:rsid w:val="00AF058A"/>
    <w:rsid w:val="00AF0BEC"/>
    <w:rsid w:val="00AF267E"/>
    <w:rsid w:val="00AF28D9"/>
    <w:rsid w:val="00AF5010"/>
    <w:rsid w:val="00AF5E30"/>
    <w:rsid w:val="00AF63C3"/>
    <w:rsid w:val="00AF6EA7"/>
    <w:rsid w:val="00AF7CE1"/>
    <w:rsid w:val="00B0066C"/>
    <w:rsid w:val="00B00D46"/>
    <w:rsid w:val="00B00E7C"/>
    <w:rsid w:val="00B011E3"/>
    <w:rsid w:val="00B0301F"/>
    <w:rsid w:val="00B0351C"/>
    <w:rsid w:val="00B03934"/>
    <w:rsid w:val="00B0417F"/>
    <w:rsid w:val="00B048B1"/>
    <w:rsid w:val="00B07A2E"/>
    <w:rsid w:val="00B1125C"/>
    <w:rsid w:val="00B11686"/>
    <w:rsid w:val="00B11A68"/>
    <w:rsid w:val="00B11F4C"/>
    <w:rsid w:val="00B1221F"/>
    <w:rsid w:val="00B124C5"/>
    <w:rsid w:val="00B12C6B"/>
    <w:rsid w:val="00B13042"/>
    <w:rsid w:val="00B13276"/>
    <w:rsid w:val="00B139D9"/>
    <w:rsid w:val="00B15853"/>
    <w:rsid w:val="00B21B3D"/>
    <w:rsid w:val="00B22A85"/>
    <w:rsid w:val="00B22DD8"/>
    <w:rsid w:val="00B23D7F"/>
    <w:rsid w:val="00B25083"/>
    <w:rsid w:val="00B25729"/>
    <w:rsid w:val="00B25D8B"/>
    <w:rsid w:val="00B26826"/>
    <w:rsid w:val="00B268AD"/>
    <w:rsid w:val="00B26925"/>
    <w:rsid w:val="00B26A11"/>
    <w:rsid w:val="00B30E3A"/>
    <w:rsid w:val="00B31350"/>
    <w:rsid w:val="00B31B44"/>
    <w:rsid w:val="00B31D15"/>
    <w:rsid w:val="00B31D8E"/>
    <w:rsid w:val="00B32E81"/>
    <w:rsid w:val="00B33870"/>
    <w:rsid w:val="00B34146"/>
    <w:rsid w:val="00B351C5"/>
    <w:rsid w:val="00B362E9"/>
    <w:rsid w:val="00B37791"/>
    <w:rsid w:val="00B37F8D"/>
    <w:rsid w:val="00B4027F"/>
    <w:rsid w:val="00B407A5"/>
    <w:rsid w:val="00B4103A"/>
    <w:rsid w:val="00B42034"/>
    <w:rsid w:val="00B437D7"/>
    <w:rsid w:val="00B43836"/>
    <w:rsid w:val="00B43C10"/>
    <w:rsid w:val="00B445A2"/>
    <w:rsid w:val="00B45BA4"/>
    <w:rsid w:val="00B45EFA"/>
    <w:rsid w:val="00B46744"/>
    <w:rsid w:val="00B474AC"/>
    <w:rsid w:val="00B477DB"/>
    <w:rsid w:val="00B50307"/>
    <w:rsid w:val="00B5050B"/>
    <w:rsid w:val="00B50EBF"/>
    <w:rsid w:val="00B51B97"/>
    <w:rsid w:val="00B53ED3"/>
    <w:rsid w:val="00B5446E"/>
    <w:rsid w:val="00B54E3D"/>
    <w:rsid w:val="00B55214"/>
    <w:rsid w:val="00B55EB5"/>
    <w:rsid w:val="00B55FAF"/>
    <w:rsid w:val="00B56864"/>
    <w:rsid w:val="00B579C9"/>
    <w:rsid w:val="00B57BE2"/>
    <w:rsid w:val="00B6089F"/>
    <w:rsid w:val="00B60B19"/>
    <w:rsid w:val="00B60F3C"/>
    <w:rsid w:val="00B61A6F"/>
    <w:rsid w:val="00B629A7"/>
    <w:rsid w:val="00B6485F"/>
    <w:rsid w:val="00B64AEB"/>
    <w:rsid w:val="00B64D08"/>
    <w:rsid w:val="00B650C6"/>
    <w:rsid w:val="00B65B91"/>
    <w:rsid w:val="00B663B8"/>
    <w:rsid w:val="00B67490"/>
    <w:rsid w:val="00B67B2F"/>
    <w:rsid w:val="00B705DC"/>
    <w:rsid w:val="00B70A39"/>
    <w:rsid w:val="00B70AB2"/>
    <w:rsid w:val="00B71CD2"/>
    <w:rsid w:val="00B72CCD"/>
    <w:rsid w:val="00B72EEE"/>
    <w:rsid w:val="00B74F6F"/>
    <w:rsid w:val="00B76F72"/>
    <w:rsid w:val="00B7765A"/>
    <w:rsid w:val="00B80605"/>
    <w:rsid w:val="00B809B1"/>
    <w:rsid w:val="00B80BCC"/>
    <w:rsid w:val="00B80D8D"/>
    <w:rsid w:val="00B81A71"/>
    <w:rsid w:val="00B824F1"/>
    <w:rsid w:val="00B83B3B"/>
    <w:rsid w:val="00B83BA8"/>
    <w:rsid w:val="00B847A4"/>
    <w:rsid w:val="00B84D45"/>
    <w:rsid w:val="00B86DAE"/>
    <w:rsid w:val="00B86EC3"/>
    <w:rsid w:val="00B87183"/>
    <w:rsid w:val="00B87237"/>
    <w:rsid w:val="00B87400"/>
    <w:rsid w:val="00B874AA"/>
    <w:rsid w:val="00B879F7"/>
    <w:rsid w:val="00B87A99"/>
    <w:rsid w:val="00B90B4A"/>
    <w:rsid w:val="00B91095"/>
    <w:rsid w:val="00B911EA"/>
    <w:rsid w:val="00B92AD4"/>
    <w:rsid w:val="00B947B9"/>
    <w:rsid w:val="00B94DEC"/>
    <w:rsid w:val="00B95561"/>
    <w:rsid w:val="00B9567D"/>
    <w:rsid w:val="00B95C9C"/>
    <w:rsid w:val="00B97781"/>
    <w:rsid w:val="00B97D90"/>
    <w:rsid w:val="00BA0C42"/>
    <w:rsid w:val="00BA1009"/>
    <w:rsid w:val="00BA15D4"/>
    <w:rsid w:val="00BA1684"/>
    <w:rsid w:val="00BA1B52"/>
    <w:rsid w:val="00BA1BD2"/>
    <w:rsid w:val="00BA1E15"/>
    <w:rsid w:val="00BA4DCF"/>
    <w:rsid w:val="00BA5A23"/>
    <w:rsid w:val="00BA5C4C"/>
    <w:rsid w:val="00BA64C8"/>
    <w:rsid w:val="00BA655B"/>
    <w:rsid w:val="00BA73A6"/>
    <w:rsid w:val="00BB1819"/>
    <w:rsid w:val="00BB1D93"/>
    <w:rsid w:val="00BB2866"/>
    <w:rsid w:val="00BB29CF"/>
    <w:rsid w:val="00BB372B"/>
    <w:rsid w:val="00BB42DF"/>
    <w:rsid w:val="00BB4EBA"/>
    <w:rsid w:val="00BB5452"/>
    <w:rsid w:val="00BB5DA9"/>
    <w:rsid w:val="00BB5EC7"/>
    <w:rsid w:val="00BC014F"/>
    <w:rsid w:val="00BC0164"/>
    <w:rsid w:val="00BC090D"/>
    <w:rsid w:val="00BC09A8"/>
    <w:rsid w:val="00BC09F7"/>
    <w:rsid w:val="00BC28D4"/>
    <w:rsid w:val="00BC2D10"/>
    <w:rsid w:val="00BC30BE"/>
    <w:rsid w:val="00BC4C1D"/>
    <w:rsid w:val="00BC5B54"/>
    <w:rsid w:val="00BC62D0"/>
    <w:rsid w:val="00BC6DA7"/>
    <w:rsid w:val="00BC7035"/>
    <w:rsid w:val="00BC78A2"/>
    <w:rsid w:val="00BD142D"/>
    <w:rsid w:val="00BD1922"/>
    <w:rsid w:val="00BD40C1"/>
    <w:rsid w:val="00BD505D"/>
    <w:rsid w:val="00BD55CA"/>
    <w:rsid w:val="00BD57E5"/>
    <w:rsid w:val="00BD5FD6"/>
    <w:rsid w:val="00BD61A7"/>
    <w:rsid w:val="00BD67B5"/>
    <w:rsid w:val="00BE001E"/>
    <w:rsid w:val="00BE09CA"/>
    <w:rsid w:val="00BE0BCE"/>
    <w:rsid w:val="00BE10E5"/>
    <w:rsid w:val="00BE114C"/>
    <w:rsid w:val="00BE1689"/>
    <w:rsid w:val="00BE2FE5"/>
    <w:rsid w:val="00BE6522"/>
    <w:rsid w:val="00BE6A2F"/>
    <w:rsid w:val="00BE7761"/>
    <w:rsid w:val="00BF03A9"/>
    <w:rsid w:val="00BF0F57"/>
    <w:rsid w:val="00BF14BC"/>
    <w:rsid w:val="00BF1A37"/>
    <w:rsid w:val="00BF2CA3"/>
    <w:rsid w:val="00BF3C4D"/>
    <w:rsid w:val="00BF4AEF"/>
    <w:rsid w:val="00BF4D1D"/>
    <w:rsid w:val="00BF62A5"/>
    <w:rsid w:val="00BF7292"/>
    <w:rsid w:val="00BF7A02"/>
    <w:rsid w:val="00BF7D60"/>
    <w:rsid w:val="00C00948"/>
    <w:rsid w:val="00C00F75"/>
    <w:rsid w:val="00C00FC3"/>
    <w:rsid w:val="00C0248C"/>
    <w:rsid w:val="00C02E8F"/>
    <w:rsid w:val="00C03008"/>
    <w:rsid w:val="00C03778"/>
    <w:rsid w:val="00C039CF"/>
    <w:rsid w:val="00C047F9"/>
    <w:rsid w:val="00C04E92"/>
    <w:rsid w:val="00C05C84"/>
    <w:rsid w:val="00C05DF3"/>
    <w:rsid w:val="00C0608B"/>
    <w:rsid w:val="00C06CDB"/>
    <w:rsid w:val="00C06D0F"/>
    <w:rsid w:val="00C070FB"/>
    <w:rsid w:val="00C07E6B"/>
    <w:rsid w:val="00C10804"/>
    <w:rsid w:val="00C113A1"/>
    <w:rsid w:val="00C11960"/>
    <w:rsid w:val="00C13490"/>
    <w:rsid w:val="00C13799"/>
    <w:rsid w:val="00C14CAB"/>
    <w:rsid w:val="00C14E38"/>
    <w:rsid w:val="00C14E59"/>
    <w:rsid w:val="00C20074"/>
    <w:rsid w:val="00C20468"/>
    <w:rsid w:val="00C219D6"/>
    <w:rsid w:val="00C22AB5"/>
    <w:rsid w:val="00C22DCC"/>
    <w:rsid w:val="00C22F1B"/>
    <w:rsid w:val="00C23825"/>
    <w:rsid w:val="00C23D77"/>
    <w:rsid w:val="00C2460C"/>
    <w:rsid w:val="00C2552A"/>
    <w:rsid w:val="00C25841"/>
    <w:rsid w:val="00C26355"/>
    <w:rsid w:val="00C26799"/>
    <w:rsid w:val="00C26EC5"/>
    <w:rsid w:val="00C271C7"/>
    <w:rsid w:val="00C27CF4"/>
    <w:rsid w:val="00C308BE"/>
    <w:rsid w:val="00C31C46"/>
    <w:rsid w:val="00C31F5F"/>
    <w:rsid w:val="00C32053"/>
    <w:rsid w:val="00C350FF"/>
    <w:rsid w:val="00C36154"/>
    <w:rsid w:val="00C36C60"/>
    <w:rsid w:val="00C37078"/>
    <w:rsid w:val="00C3786B"/>
    <w:rsid w:val="00C404D1"/>
    <w:rsid w:val="00C4072F"/>
    <w:rsid w:val="00C40AD6"/>
    <w:rsid w:val="00C40FD8"/>
    <w:rsid w:val="00C41723"/>
    <w:rsid w:val="00C41733"/>
    <w:rsid w:val="00C41965"/>
    <w:rsid w:val="00C42457"/>
    <w:rsid w:val="00C42C1D"/>
    <w:rsid w:val="00C43BFB"/>
    <w:rsid w:val="00C43D44"/>
    <w:rsid w:val="00C43E51"/>
    <w:rsid w:val="00C446ED"/>
    <w:rsid w:val="00C44B3F"/>
    <w:rsid w:val="00C457D4"/>
    <w:rsid w:val="00C4582A"/>
    <w:rsid w:val="00C45DD0"/>
    <w:rsid w:val="00C462C4"/>
    <w:rsid w:val="00C47F0D"/>
    <w:rsid w:val="00C5139D"/>
    <w:rsid w:val="00C519CD"/>
    <w:rsid w:val="00C53D6E"/>
    <w:rsid w:val="00C54094"/>
    <w:rsid w:val="00C5440A"/>
    <w:rsid w:val="00C54894"/>
    <w:rsid w:val="00C553B5"/>
    <w:rsid w:val="00C55762"/>
    <w:rsid w:val="00C55A65"/>
    <w:rsid w:val="00C56133"/>
    <w:rsid w:val="00C6010F"/>
    <w:rsid w:val="00C60C71"/>
    <w:rsid w:val="00C61525"/>
    <w:rsid w:val="00C61572"/>
    <w:rsid w:val="00C632B3"/>
    <w:rsid w:val="00C63B7C"/>
    <w:rsid w:val="00C64364"/>
    <w:rsid w:val="00C64B88"/>
    <w:rsid w:val="00C65C49"/>
    <w:rsid w:val="00C65E7F"/>
    <w:rsid w:val="00C66EA7"/>
    <w:rsid w:val="00C67DFD"/>
    <w:rsid w:val="00C70D48"/>
    <w:rsid w:val="00C71038"/>
    <w:rsid w:val="00C73A57"/>
    <w:rsid w:val="00C73EA0"/>
    <w:rsid w:val="00C75621"/>
    <w:rsid w:val="00C7592C"/>
    <w:rsid w:val="00C75BE8"/>
    <w:rsid w:val="00C77158"/>
    <w:rsid w:val="00C77477"/>
    <w:rsid w:val="00C77633"/>
    <w:rsid w:val="00C77DFE"/>
    <w:rsid w:val="00C80B48"/>
    <w:rsid w:val="00C80D4B"/>
    <w:rsid w:val="00C819DF"/>
    <w:rsid w:val="00C822CF"/>
    <w:rsid w:val="00C82414"/>
    <w:rsid w:val="00C8278A"/>
    <w:rsid w:val="00C839A4"/>
    <w:rsid w:val="00C8472D"/>
    <w:rsid w:val="00C8558C"/>
    <w:rsid w:val="00C85ABE"/>
    <w:rsid w:val="00C86849"/>
    <w:rsid w:val="00C86B16"/>
    <w:rsid w:val="00C8706B"/>
    <w:rsid w:val="00C87571"/>
    <w:rsid w:val="00C9047E"/>
    <w:rsid w:val="00C90A57"/>
    <w:rsid w:val="00C90AA8"/>
    <w:rsid w:val="00C90E33"/>
    <w:rsid w:val="00C91F07"/>
    <w:rsid w:val="00C92120"/>
    <w:rsid w:val="00C942FC"/>
    <w:rsid w:val="00C94DE5"/>
    <w:rsid w:val="00C950D3"/>
    <w:rsid w:val="00C95609"/>
    <w:rsid w:val="00C95CF1"/>
    <w:rsid w:val="00C966DA"/>
    <w:rsid w:val="00C976B2"/>
    <w:rsid w:val="00CA1213"/>
    <w:rsid w:val="00CA2E29"/>
    <w:rsid w:val="00CA3607"/>
    <w:rsid w:val="00CA47B5"/>
    <w:rsid w:val="00CA56F7"/>
    <w:rsid w:val="00CA5E74"/>
    <w:rsid w:val="00CA624A"/>
    <w:rsid w:val="00CA72F1"/>
    <w:rsid w:val="00CB0C79"/>
    <w:rsid w:val="00CB0CF2"/>
    <w:rsid w:val="00CB1077"/>
    <w:rsid w:val="00CB1FF6"/>
    <w:rsid w:val="00CB2700"/>
    <w:rsid w:val="00CB2DCB"/>
    <w:rsid w:val="00CB37F7"/>
    <w:rsid w:val="00CB4591"/>
    <w:rsid w:val="00CB45D2"/>
    <w:rsid w:val="00CB56DF"/>
    <w:rsid w:val="00CB5B6D"/>
    <w:rsid w:val="00CB5EDF"/>
    <w:rsid w:val="00CB6F85"/>
    <w:rsid w:val="00CB72ED"/>
    <w:rsid w:val="00CC0473"/>
    <w:rsid w:val="00CC15AB"/>
    <w:rsid w:val="00CC1794"/>
    <w:rsid w:val="00CC1E8D"/>
    <w:rsid w:val="00CC2316"/>
    <w:rsid w:val="00CC3970"/>
    <w:rsid w:val="00CC3ED1"/>
    <w:rsid w:val="00CC3FC0"/>
    <w:rsid w:val="00CC409E"/>
    <w:rsid w:val="00CC45A9"/>
    <w:rsid w:val="00CC4988"/>
    <w:rsid w:val="00CC580C"/>
    <w:rsid w:val="00CC5C81"/>
    <w:rsid w:val="00CC6113"/>
    <w:rsid w:val="00CC689F"/>
    <w:rsid w:val="00CC6911"/>
    <w:rsid w:val="00CC6914"/>
    <w:rsid w:val="00CC724D"/>
    <w:rsid w:val="00CC7491"/>
    <w:rsid w:val="00CD1B49"/>
    <w:rsid w:val="00CD1D31"/>
    <w:rsid w:val="00CD3074"/>
    <w:rsid w:val="00CD3709"/>
    <w:rsid w:val="00CD379C"/>
    <w:rsid w:val="00CD66D5"/>
    <w:rsid w:val="00CE0A40"/>
    <w:rsid w:val="00CE1852"/>
    <w:rsid w:val="00CE2716"/>
    <w:rsid w:val="00CE2946"/>
    <w:rsid w:val="00CE3A50"/>
    <w:rsid w:val="00CE3F70"/>
    <w:rsid w:val="00CE4329"/>
    <w:rsid w:val="00CE4DC8"/>
    <w:rsid w:val="00CE4FB3"/>
    <w:rsid w:val="00CE57EF"/>
    <w:rsid w:val="00CE7066"/>
    <w:rsid w:val="00CE77DA"/>
    <w:rsid w:val="00CF0128"/>
    <w:rsid w:val="00CF05F2"/>
    <w:rsid w:val="00CF1014"/>
    <w:rsid w:val="00CF1683"/>
    <w:rsid w:val="00CF2055"/>
    <w:rsid w:val="00CF2E74"/>
    <w:rsid w:val="00CF3858"/>
    <w:rsid w:val="00CF41FF"/>
    <w:rsid w:val="00CF43D0"/>
    <w:rsid w:val="00CF4523"/>
    <w:rsid w:val="00CF4ECC"/>
    <w:rsid w:val="00CF5A92"/>
    <w:rsid w:val="00CF5B99"/>
    <w:rsid w:val="00CF613A"/>
    <w:rsid w:val="00CF654B"/>
    <w:rsid w:val="00CF6E66"/>
    <w:rsid w:val="00CF6EA7"/>
    <w:rsid w:val="00CF7619"/>
    <w:rsid w:val="00CF7AC8"/>
    <w:rsid w:val="00D0000A"/>
    <w:rsid w:val="00D00458"/>
    <w:rsid w:val="00D00952"/>
    <w:rsid w:val="00D00EA0"/>
    <w:rsid w:val="00D01857"/>
    <w:rsid w:val="00D01999"/>
    <w:rsid w:val="00D01A50"/>
    <w:rsid w:val="00D02AFB"/>
    <w:rsid w:val="00D02CC6"/>
    <w:rsid w:val="00D0442A"/>
    <w:rsid w:val="00D05997"/>
    <w:rsid w:val="00D05D33"/>
    <w:rsid w:val="00D06361"/>
    <w:rsid w:val="00D06F9A"/>
    <w:rsid w:val="00D07DCB"/>
    <w:rsid w:val="00D1035D"/>
    <w:rsid w:val="00D10632"/>
    <w:rsid w:val="00D10C6C"/>
    <w:rsid w:val="00D10E5C"/>
    <w:rsid w:val="00D1156D"/>
    <w:rsid w:val="00D134F6"/>
    <w:rsid w:val="00D1523B"/>
    <w:rsid w:val="00D160F3"/>
    <w:rsid w:val="00D163EE"/>
    <w:rsid w:val="00D16A89"/>
    <w:rsid w:val="00D16CD4"/>
    <w:rsid w:val="00D17B72"/>
    <w:rsid w:val="00D17E86"/>
    <w:rsid w:val="00D201E6"/>
    <w:rsid w:val="00D20FFB"/>
    <w:rsid w:val="00D21E71"/>
    <w:rsid w:val="00D220E3"/>
    <w:rsid w:val="00D22605"/>
    <w:rsid w:val="00D22631"/>
    <w:rsid w:val="00D23118"/>
    <w:rsid w:val="00D2517E"/>
    <w:rsid w:val="00D25CD7"/>
    <w:rsid w:val="00D269AC"/>
    <w:rsid w:val="00D276CC"/>
    <w:rsid w:val="00D3028A"/>
    <w:rsid w:val="00D3261D"/>
    <w:rsid w:val="00D32FCA"/>
    <w:rsid w:val="00D33A08"/>
    <w:rsid w:val="00D3438A"/>
    <w:rsid w:val="00D343A3"/>
    <w:rsid w:val="00D35F06"/>
    <w:rsid w:val="00D36226"/>
    <w:rsid w:val="00D36B35"/>
    <w:rsid w:val="00D40083"/>
    <w:rsid w:val="00D40084"/>
    <w:rsid w:val="00D41FB6"/>
    <w:rsid w:val="00D43814"/>
    <w:rsid w:val="00D449C4"/>
    <w:rsid w:val="00D45077"/>
    <w:rsid w:val="00D455D4"/>
    <w:rsid w:val="00D45E62"/>
    <w:rsid w:val="00D4669A"/>
    <w:rsid w:val="00D46A28"/>
    <w:rsid w:val="00D46DC4"/>
    <w:rsid w:val="00D47D52"/>
    <w:rsid w:val="00D5062B"/>
    <w:rsid w:val="00D50732"/>
    <w:rsid w:val="00D510E1"/>
    <w:rsid w:val="00D51F84"/>
    <w:rsid w:val="00D52B12"/>
    <w:rsid w:val="00D52C9C"/>
    <w:rsid w:val="00D53117"/>
    <w:rsid w:val="00D532F7"/>
    <w:rsid w:val="00D53541"/>
    <w:rsid w:val="00D53B89"/>
    <w:rsid w:val="00D54F57"/>
    <w:rsid w:val="00D55E39"/>
    <w:rsid w:val="00D56066"/>
    <w:rsid w:val="00D56BC5"/>
    <w:rsid w:val="00D573DD"/>
    <w:rsid w:val="00D57E82"/>
    <w:rsid w:val="00D60363"/>
    <w:rsid w:val="00D60633"/>
    <w:rsid w:val="00D610B5"/>
    <w:rsid w:val="00D610D6"/>
    <w:rsid w:val="00D620FF"/>
    <w:rsid w:val="00D63319"/>
    <w:rsid w:val="00D63E1C"/>
    <w:rsid w:val="00D63EEC"/>
    <w:rsid w:val="00D641DE"/>
    <w:rsid w:val="00D64886"/>
    <w:rsid w:val="00D65A90"/>
    <w:rsid w:val="00D65BF3"/>
    <w:rsid w:val="00D66C3C"/>
    <w:rsid w:val="00D71238"/>
    <w:rsid w:val="00D71E43"/>
    <w:rsid w:val="00D71ECB"/>
    <w:rsid w:val="00D7298B"/>
    <w:rsid w:val="00D731F9"/>
    <w:rsid w:val="00D73D35"/>
    <w:rsid w:val="00D74C34"/>
    <w:rsid w:val="00D75B87"/>
    <w:rsid w:val="00D7615A"/>
    <w:rsid w:val="00D761E4"/>
    <w:rsid w:val="00D7679A"/>
    <w:rsid w:val="00D76A3B"/>
    <w:rsid w:val="00D7769D"/>
    <w:rsid w:val="00D778FC"/>
    <w:rsid w:val="00D77F9B"/>
    <w:rsid w:val="00D81BC7"/>
    <w:rsid w:val="00D822FD"/>
    <w:rsid w:val="00D824BD"/>
    <w:rsid w:val="00D83505"/>
    <w:rsid w:val="00D85604"/>
    <w:rsid w:val="00D86707"/>
    <w:rsid w:val="00D872B1"/>
    <w:rsid w:val="00D87FBC"/>
    <w:rsid w:val="00D91D07"/>
    <w:rsid w:val="00D938A8"/>
    <w:rsid w:val="00D95DD8"/>
    <w:rsid w:val="00D961CF"/>
    <w:rsid w:val="00D96CBB"/>
    <w:rsid w:val="00D97727"/>
    <w:rsid w:val="00DA03C0"/>
    <w:rsid w:val="00DA0983"/>
    <w:rsid w:val="00DA0AD6"/>
    <w:rsid w:val="00DA10B1"/>
    <w:rsid w:val="00DA12D5"/>
    <w:rsid w:val="00DA141C"/>
    <w:rsid w:val="00DA340C"/>
    <w:rsid w:val="00DA34B3"/>
    <w:rsid w:val="00DA4FEA"/>
    <w:rsid w:val="00DA55F6"/>
    <w:rsid w:val="00DA6DF4"/>
    <w:rsid w:val="00DA6E2C"/>
    <w:rsid w:val="00DA6F72"/>
    <w:rsid w:val="00DA73B4"/>
    <w:rsid w:val="00DA7A04"/>
    <w:rsid w:val="00DA7D0A"/>
    <w:rsid w:val="00DA7DE5"/>
    <w:rsid w:val="00DB3DAF"/>
    <w:rsid w:val="00DB5A20"/>
    <w:rsid w:val="00DB75E8"/>
    <w:rsid w:val="00DB7B02"/>
    <w:rsid w:val="00DC132E"/>
    <w:rsid w:val="00DC1CC0"/>
    <w:rsid w:val="00DC21AF"/>
    <w:rsid w:val="00DC273F"/>
    <w:rsid w:val="00DC2C17"/>
    <w:rsid w:val="00DC2C72"/>
    <w:rsid w:val="00DC38B8"/>
    <w:rsid w:val="00DC3AD2"/>
    <w:rsid w:val="00DC4475"/>
    <w:rsid w:val="00DC46F0"/>
    <w:rsid w:val="00DC48B5"/>
    <w:rsid w:val="00DC4BE6"/>
    <w:rsid w:val="00DC51E2"/>
    <w:rsid w:val="00DC57E3"/>
    <w:rsid w:val="00DC58C0"/>
    <w:rsid w:val="00DC5E5B"/>
    <w:rsid w:val="00DC6F3B"/>
    <w:rsid w:val="00DC706A"/>
    <w:rsid w:val="00DD02EE"/>
    <w:rsid w:val="00DD128C"/>
    <w:rsid w:val="00DD22A3"/>
    <w:rsid w:val="00DD2623"/>
    <w:rsid w:val="00DD3415"/>
    <w:rsid w:val="00DD3A2B"/>
    <w:rsid w:val="00DD3A7D"/>
    <w:rsid w:val="00DD425B"/>
    <w:rsid w:val="00DD4596"/>
    <w:rsid w:val="00DD483C"/>
    <w:rsid w:val="00DD5A87"/>
    <w:rsid w:val="00DD5E50"/>
    <w:rsid w:val="00DD61DE"/>
    <w:rsid w:val="00DD7094"/>
    <w:rsid w:val="00DD791F"/>
    <w:rsid w:val="00DD7E79"/>
    <w:rsid w:val="00DE0598"/>
    <w:rsid w:val="00DE11A5"/>
    <w:rsid w:val="00DE1292"/>
    <w:rsid w:val="00DE24FD"/>
    <w:rsid w:val="00DE25A0"/>
    <w:rsid w:val="00DE2ACB"/>
    <w:rsid w:val="00DE2AF0"/>
    <w:rsid w:val="00DE394B"/>
    <w:rsid w:val="00DE4E91"/>
    <w:rsid w:val="00DE4FCF"/>
    <w:rsid w:val="00DE502D"/>
    <w:rsid w:val="00DE64AF"/>
    <w:rsid w:val="00DE7261"/>
    <w:rsid w:val="00DF028B"/>
    <w:rsid w:val="00DF0B35"/>
    <w:rsid w:val="00DF0B5B"/>
    <w:rsid w:val="00DF1130"/>
    <w:rsid w:val="00DF26DD"/>
    <w:rsid w:val="00DF2F62"/>
    <w:rsid w:val="00DF3427"/>
    <w:rsid w:val="00DF351C"/>
    <w:rsid w:val="00DF3766"/>
    <w:rsid w:val="00DF39D2"/>
    <w:rsid w:val="00DF3BF5"/>
    <w:rsid w:val="00DF56A7"/>
    <w:rsid w:val="00DF5C39"/>
    <w:rsid w:val="00DF6BBB"/>
    <w:rsid w:val="00DF7125"/>
    <w:rsid w:val="00DF7CF8"/>
    <w:rsid w:val="00E0146C"/>
    <w:rsid w:val="00E017F3"/>
    <w:rsid w:val="00E01912"/>
    <w:rsid w:val="00E02FD6"/>
    <w:rsid w:val="00E04749"/>
    <w:rsid w:val="00E057B9"/>
    <w:rsid w:val="00E065E6"/>
    <w:rsid w:val="00E07A22"/>
    <w:rsid w:val="00E07EB6"/>
    <w:rsid w:val="00E10161"/>
    <w:rsid w:val="00E122FB"/>
    <w:rsid w:val="00E12DBF"/>
    <w:rsid w:val="00E133EB"/>
    <w:rsid w:val="00E13A74"/>
    <w:rsid w:val="00E13CF0"/>
    <w:rsid w:val="00E14726"/>
    <w:rsid w:val="00E1472B"/>
    <w:rsid w:val="00E1491A"/>
    <w:rsid w:val="00E14C2B"/>
    <w:rsid w:val="00E16068"/>
    <w:rsid w:val="00E16674"/>
    <w:rsid w:val="00E16A6E"/>
    <w:rsid w:val="00E1740D"/>
    <w:rsid w:val="00E207BD"/>
    <w:rsid w:val="00E207D4"/>
    <w:rsid w:val="00E21911"/>
    <w:rsid w:val="00E227D7"/>
    <w:rsid w:val="00E2294B"/>
    <w:rsid w:val="00E2297F"/>
    <w:rsid w:val="00E22F31"/>
    <w:rsid w:val="00E2417A"/>
    <w:rsid w:val="00E25A07"/>
    <w:rsid w:val="00E25B4B"/>
    <w:rsid w:val="00E26437"/>
    <w:rsid w:val="00E26BFD"/>
    <w:rsid w:val="00E27476"/>
    <w:rsid w:val="00E27FFB"/>
    <w:rsid w:val="00E35881"/>
    <w:rsid w:val="00E35D75"/>
    <w:rsid w:val="00E36AD1"/>
    <w:rsid w:val="00E37DDF"/>
    <w:rsid w:val="00E37F4B"/>
    <w:rsid w:val="00E40947"/>
    <w:rsid w:val="00E411A9"/>
    <w:rsid w:val="00E418F0"/>
    <w:rsid w:val="00E42012"/>
    <w:rsid w:val="00E4350D"/>
    <w:rsid w:val="00E4387D"/>
    <w:rsid w:val="00E43A22"/>
    <w:rsid w:val="00E43BE0"/>
    <w:rsid w:val="00E45BA4"/>
    <w:rsid w:val="00E46063"/>
    <w:rsid w:val="00E463C0"/>
    <w:rsid w:val="00E465A9"/>
    <w:rsid w:val="00E5022B"/>
    <w:rsid w:val="00E506CD"/>
    <w:rsid w:val="00E50DB1"/>
    <w:rsid w:val="00E510CB"/>
    <w:rsid w:val="00E51379"/>
    <w:rsid w:val="00E526B0"/>
    <w:rsid w:val="00E5325E"/>
    <w:rsid w:val="00E5374D"/>
    <w:rsid w:val="00E53DDB"/>
    <w:rsid w:val="00E53E8F"/>
    <w:rsid w:val="00E547A1"/>
    <w:rsid w:val="00E548D5"/>
    <w:rsid w:val="00E54B50"/>
    <w:rsid w:val="00E54CEB"/>
    <w:rsid w:val="00E5528C"/>
    <w:rsid w:val="00E557AA"/>
    <w:rsid w:val="00E557D7"/>
    <w:rsid w:val="00E55E85"/>
    <w:rsid w:val="00E55EED"/>
    <w:rsid w:val="00E56001"/>
    <w:rsid w:val="00E560EA"/>
    <w:rsid w:val="00E57E06"/>
    <w:rsid w:val="00E60476"/>
    <w:rsid w:val="00E61CE6"/>
    <w:rsid w:val="00E62287"/>
    <w:rsid w:val="00E62588"/>
    <w:rsid w:val="00E62652"/>
    <w:rsid w:val="00E630E2"/>
    <w:rsid w:val="00E6313E"/>
    <w:rsid w:val="00E667DC"/>
    <w:rsid w:val="00E6733D"/>
    <w:rsid w:val="00E7107A"/>
    <w:rsid w:val="00E71C59"/>
    <w:rsid w:val="00E7289D"/>
    <w:rsid w:val="00E7396A"/>
    <w:rsid w:val="00E73FCE"/>
    <w:rsid w:val="00E73FD6"/>
    <w:rsid w:val="00E74EFA"/>
    <w:rsid w:val="00E75850"/>
    <w:rsid w:val="00E758AF"/>
    <w:rsid w:val="00E7690C"/>
    <w:rsid w:val="00E76CD4"/>
    <w:rsid w:val="00E76DBA"/>
    <w:rsid w:val="00E76E41"/>
    <w:rsid w:val="00E80886"/>
    <w:rsid w:val="00E82106"/>
    <w:rsid w:val="00E833D4"/>
    <w:rsid w:val="00E83A21"/>
    <w:rsid w:val="00E84F87"/>
    <w:rsid w:val="00E8668E"/>
    <w:rsid w:val="00E86CF4"/>
    <w:rsid w:val="00E87E1D"/>
    <w:rsid w:val="00E90586"/>
    <w:rsid w:val="00E90EA2"/>
    <w:rsid w:val="00E915C8"/>
    <w:rsid w:val="00E9183E"/>
    <w:rsid w:val="00E91C1D"/>
    <w:rsid w:val="00E91F1B"/>
    <w:rsid w:val="00E936B6"/>
    <w:rsid w:val="00E94476"/>
    <w:rsid w:val="00E9455A"/>
    <w:rsid w:val="00E94578"/>
    <w:rsid w:val="00E9461F"/>
    <w:rsid w:val="00E948E4"/>
    <w:rsid w:val="00E94C45"/>
    <w:rsid w:val="00E960BA"/>
    <w:rsid w:val="00E96221"/>
    <w:rsid w:val="00E962AC"/>
    <w:rsid w:val="00E963A3"/>
    <w:rsid w:val="00E96873"/>
    <w:rsid w:val="00E96C49"/>
    <w:rsid w:val="00E96C90"/>
    <w:rsid w:val="00E9768D"/>
    <w:rsid w:val="00EA067A"/>
    <w:rsid w:val="00EA0FE2"/>
    <w:rsid w:val="00EA1A26"/>
    <w:rsid w:val="00EA1F56"/>
    <w:rsid w:val="00EA2F92"/>
    <w:rsid w:val="00EA348A"/>
    <w:rsid w:val="00EA4249"/>
    <w:rsid w:val="00EA5A23"/>
    <w:rsid w:val="00EA7141"/>
    <w:rsid w:val="00EA7CB9"/>
    <w:rsid w:val="00EB0CBD"/>
    <w:rsid w:val="00EB1F93"/>
    <w:rsid w:val="00EB27E9"/>
    <w:rsid w:val="00EB2E6D"/>
    <w:rsid w:val="00EB327E"/>
    <w:rsid w:val="00EB5774"/>
    <w:rsid w:val="00EB5C9E"/>
    <w:rsid w:val="00EB6169"/>
    <w:rsid w:val="00EB63A6"/>
    <w:rsid w:val="00EB64CF"/>
    <w:rsid w:val="00EB6534"/>
    <w:rsid w:val="00EB6871"/>
    <w:rsid w:val="00EB74A3"/>
    <w:rsid w:val="00EC1F3E"/>
    <w:rsid w:val="00EC26E4"/>
    <w:rsid w:val="00EC34C7"/>
    <w:rsid w:val="00EC364C"/>
    <w:rsid w:val="00EC3650"/>
    <w:rsid w:val="00EC45DC"/>
    <w:rsid w:val="00EC4853"/>
    <w:rsid w:val="00EC4CAB"/>
    <w:rsid w:val="00EC5E9A"/>
    <w:rsid w:val="00EC65CA"/>
    <w:rsid w:val="00EC6C15"/>
    <w:rsid w:val="00EC76AF"/>
    <w:rsid w:val="00EC7968"/>
    <w:rsid w:val="00ED0348"/>
    <w:rsid w:val="00ED059F"/>
    <w:rsid w:val="00ED05E9"/>
    <w:rsid w:val="00ED08E0"/>
    <w:rsid w:val="00ED0ED7"/>
    <w:rsid w:val="00ED1ABB"/>
    <w:rsid w:val="00ED26AB"/>
    <w:rsid w:val="00ED2B4F"/>
    <w:rsid w:val="00ED2C01"/>
    <w:rsid w:val="00ED306E"/>
    <w:rsid w:val="00ED5106"/>
    <w:rsid w:val="00ED5F64"/>
    <w:rsid w:val="00ED7B2D"/>
    <w:rsid w:val="00ED7B9C"/>
    <w:rsid w:val="00EE0568"/>
    <w:rsid w:val="00EE2467"/>
    <w:rsid w:val="00EE27A3"/>
    <w:rsid w:val="00EE3131"/>
    <w:rsid w:val="00EE4309"/>
    <w:rsid w:val="00EE47A2"/>
    <w:rsid w:val="00EE618D"/>
    <w:rsid w:val="00EE6879"/>
    <w:rsid w:val="00EE6ACF"/>
    <w:rsid w:val="00EE6D1F"/>
    <w:rsid w:val="00EE6D9A"/>
    <w:rsid w:val="00EE6EA6"/>
    <w:rsid w:val="00EE7153"/>
    <w:rsid w:val="00EE7426"/>
    <w:rsid w:val="00EE7C6B"/>
    <w:rsid w:val="00EF0027"/>
    <w:rsid w:val="00EF09F6"/>
    <w:rsid w:val="00EF0C3F"/>
    <w:rsid w:val="00EF0F49"/>
    <w:rsid w:val="00EF14F9"/>
    <w:rsid w:val="00EF2139"/>
    <w:rsid w:val="00EF26EB"/>
    <w:rsid w:val="00EF291C"/>
    <w:rsid w:val="00EF4648"/>
    <w:rsid w:val="00EF53D8"/>
    <w:rsid w:val="00EF584E"/>
    <w:rsid w:val="00EF6BD5"/>
    <w:rsid w:val="00EF71B5"/>
    <w:rsid w:val="00EF7C2B"/>
    <w:rsid w:val="00F007F5"/>
    <w:rsid w:val="00F01D4C"/>
    <w:rsid w:val="00F020CA"/>
    <w:rsid w:val="00F02583"/>
    <w:rsid w:val="00F0275C"/>
    <w:rsid w:val="00F02CAC"/>
    <w:rsid w:val="00F02FE1"/>
    <w:rsid w:val="00F02FFE"/>
    <w:rsid w:val="00F03853"/>
    <w:rsid w:val="00F03A59"/>
    <w:rsid w:val="00F03D86"/>
    <w:rsid w:val="00F03FDE"/>
    <w:rsid w:val="00F04C12"/>
    <w:rsid w:val="00F052B6"/>
    <w:rsid w:val="00F057D9"/>
    <w:rsid w:val="00F10190"/>
    <w:rsid w:val="00F104E6"/>
    <w:rsid w:val="00F10F81"/>
    <w:rsid w:val="00F115D4"/>
    <w:rsid w:val="00F11CE2"/>
    <w:rsid w:val="00F135FE"/>
    <w:rsid w:val="00F14219"/>
    <w:rsid w:val="00F14A3D"/>
    <w:rsid w:val="00F14BCF"/>
    <w:rsid w:val="00F1565A"/>
    <w:rsid w:val="00F156C3"/>
    <w:rsid w:val="00F16067"/>
    <w:rsid w:val="00F20528"/>
    <w:rsid w:val="00F2271B"/>
    <w:rsid w:val="00F245AD"/>
    <w:rsid w:val="00F251A3"/>
    <w:rsid w:val="00F259EC"/>
    <w:rsid w:val="00F25D36"/>
    <w:rsid w:val="00F25E14"/>
    <w:rsid w:val="00F26CB4"/>
    <w:rsid w:val="00F26F8C"/>
    <w:rsid w:val="00F271F7"/>
    <w:rsid w:val="00F27798"/>
    <w:rsid w:val="00F300ED"/>
    <w:rsid w:val="00F30975"/>
    <w:rsid w:val="00F31D16"/>
    <w:rsid w:val="00F320FC"/>
    <w:rsid w:val="00F34EA8"/>
    <w:rsid w:val="00F35E6A"/>
    <w:rsid w:val="00F3646A"/>
    <w:rsid w:val="00F368E8"/>
    <w:rsid w:val="00F36B32"/>
    <w:rsid w:val="00F37880"/>
    <w:rsid w:val="00F41B48"/>
    <w:rsid w:val="00F43589"/>
    <w:rsid w:val="00F444F7"/>
    <w:rsid w:val="00F45722"/>
    <w:rsid w:val="00F45C1A"/>
    <w:rsid w:val="00F45C38"/>
    <w:rsid w:val="00F462EB"/>
    <w:rsid w:val="00F478F3"/>
    <w:rsid w:val="00F50082"/>
    <w:rsid w:val="00F503D8"/>
    <w:rsid w:val="00F5059C"/>
    <w:rsid w:val="00F50BC8"/>
    <w:rsid w:val="00F519C6"/>
    <w:rsid w:val="00F51B2D"/>
    <w:rsid w:val="00F52415"/>
    <w:rsid w:val="00F525C3"/>
    <w:rsid w:val="00F53DE3"/>
    <w:rsid w:val="00F54B9B"/>
    <w:rsid w:val="00F55497"/>
    <w:rsid w:val="00F5552B"/>
    <w:rsid w:val="00F56075"/>
    <w:rsid w:val="00F5793C"/>
    <w:rsid w:val="00F57A5E"/>
    <w:rsid w:val="00F6219F"/>
    <w:rsid w:val="00F62599"/>
    <w:rsid w:val="00F62653"/>
    <w:rsid w:val="00F62C3C"/>
    <w:rsid w:val="00F63B47"/>
    <w:rsid w:val="00F64602"/>
    <w:rsid w:val="00F64FE8"/>
    <w:rsid w:val="00F65701"/>
    <w:rsid w:val="00F657E1"/>
    <w:rsid w:val="00F65F63"/>
    <w:rsid w:val="00F660A2"/>
    <w:rsid w:val="00F66495"/>
    <w:rsid w:val="00F66689"/>
    <w:rsid w:val="00F678DC"/>
    <w:rsid w:val="00F70AB0"/>
    <w:rsid w:val="00F71F39"/>
    <w:rsid w:val="00F7212A"/>
    <w:rsid w:val="00F7230C"/>
    <w:rsid w:val="00F72841"/>
    <w:rsid w:val="00F72FFC"/>
    <w:rsid w:val="00F74B8C"/>
    <w:rsid w:val="00F74B9A"/>
    <w:rsid w:val="00F74C22"/>
    <w:rsid w:val="00F77466"/>
    <w:rsid w:val="00F80B2F"/>
    <w:rsid w:val="00F818E3"/>
    <w:rsid w:val="00F81D1A"/>
    <w:rsid w:val="00F821D9"/>
    <w:rsid w:val="00F82278"/>
    <w:rsid w:val="00F826FC"/>
    <w:rsid w:val="00F82B36"/>
    <w:rsid w:val="00F84389"/>
    <w:rsid w:val="00F851EC"/>
    <w:rsid w:val="00F854CA"/>
    <w:rsid w:val="00F855A7"/>
    <w:rsid w:val="00F8659A"/>
    <w:rsid w:val="00F86B1F"/>
    <w:rsid w:val="00F87114"/>
    <w:rsid w:val="00F872AB"/>
    <w:rsid w:val="00F87AF0"/>
    <w:rsid w:val="00F94259"/>
    <w:rsid w:val="00F9457D"/>
    <w:rsid w:val="00F95064"/>
    <w:rsid w:val="00F955C9"/>
    <w:rsid w:val="00F9580E"/>
    <w:rsid w:val="00F958E8"/>
    <w:rsid w:val="00F95CE0"/>
    <w:rsid w:val="00F96F1F"/>
    <w:rsid w:val="00FA0025"/>
    <w:rsid w:val="00FA01A6"/>
    <w:rsid w:val="00FA0E7F"/>
    <w:rsid w:val="00FA24B0"/>
    <w:rsid w:val="00FA4314"/>
    <w:rsid w:val="00FA45BB"/>
    <w:rsid w:val="00FA5099"/>
    <w:rsid w:val="00FA5B59"/>
    <w:rsid w:val="00FA70D5"/>
    <w:rsid w:val="00FA72FD"/>
    <w:rsid w:val="00FB00A0"/>
    <w:rsid w:val="00FB0141"/>
    <w:rsid w:val="00FB03F5"/>
    <w:rsid w:val="00FB04B7"/>
    <w:rsid w:val="00FB0FAD"/>
    <w:rsid w:val="00FB195A"/>
    <w:rsid w:val="00FB2361"/>
    <w:rsid w:val="00FB2975"/>
    <w:rsid w:val="00FB4619"/>
    <w:rsid w:val="00FB590C"/>
    <w:rsid w:val="00FB698B"/>
    <w:rsid w:val="00FC0FAE"/>
    <w:rsid w:val="00FC1157"/>
    <w:rsid w:val="00FC1222"/>
    <w:rsid w:val="00FC23A9"/>
    <w:rsid w:val="00FC2A52"/>
    <w:rsid w:val="00FC2F44"/>
    <w:rsid w:val="00FC42C9"/>
    <w:rsid w:val="00FC4456"/>
    <w:rsid w:val="00FC5579"/>
    <w:rsid w:val="00FC59C3"/>
    <w:rsid w:val="00FC62BC"/>
    <w:rsid w:val="00FC63D2"/>
    <w:rsid w:val="00FC6B21"/>
    <w:rsid w:val="00FD07FB"/>
    <w:rsid w:val="00FD11AA"/>
    <w:rsid w:val="00FD1218"/>
    <w:rsid w:val="00FD1481"/>
    <w:rsid w:val="00FD17D0"/>
    <w:rsid w:val="00FD1B7A"/>
    <w:rsid w:val="00FD2076"/>
    <w:rsid w:val="00FD2486"/>
    <w:rsid w:val="00FD30D6"/>
    <w:rsid w:val="00FD3768"/>
    <w:rsid w:val="00FD383B"/>
    <w:rsid w:val="00FD3A05"/>
    <w:rsid w:val="00FD4205"/>
    <w:rsid w:val="00FD4731"/>
    <w:rsid w:val="00FD6378"/>
    <w:rsid w:val="00FD7B5D"/>
    <w:rsid w:val="00FE017E"/>
    <w:rsid w:val="00FE0AC3"/>
    <w:rsid w:val="00FE1979"/>
    <w:rsid w:val="00FE2612"/>
    <w:rsid w:val="00FE262A"/>
    <w:rsid w:val="00FE2DE8"/>
    <w:rsid w:val="00FE3DFF"/>
    <w:rsid w:val="00FE4417"/>
    <w:rsid w:val="00FE7F47"/>
    <w:rsid w:val="00FF018B"/>
    <w:rsid w:val="00FF0708"/>
    <w:rsid w:val="00FF0CF2"/>
    <w:rsid w:val="00FF1015"/>
    <w:rsid w:val="00FF1420"/>
    <w:rsid w:val="00FF170B"/>
    <w:rsid w:val="00FF3038"/>
    <w:rsid w:val="00FF39F5"/>
    <w:rsid w:val="00FF432E"/>
    <w:rsid w:val="00FF436F"/>
    <w:rsid w:val="00FF47AC"/>
    <w:rsid w:val="00FF5095"/>
    <w:rsid w:val="00FF63B2"/>
    <w:rsid w:val="00FF7048"/>
    <w:rsid w:val="00FF7384"/>
    <w:rsid w:val="00FF7BA7"/>
    <w:rsid w:val="016B1BE3"/>
    <w:rsid w:val="02505589"/>
    <w:rsid w:val="033F4D9C"/>
    <w:rsid w:val="04A732AF"/>
    <w:rsid w:val="0569336D"/>
    <w:rsid w:val="057F5510"/>
    <w:rsid w:val="06072B27"/>
    <w:rsid w:val="06F20C75"/>
    <w:rsid w:val="076B50BC"/>
    <w:rsid w:val="07832BE3"/>
    <w:rsid w:val="07D337E6"/>
    <w:rsid w:val="07DD49A7"/>
    <w:rsid w:val="090B6D66"/>
    <w:rsid w:val="093D0F0A"/>
    <w:rsid w:val="095E0D6F"/>
    <w:rsid w:val="09670379"/>
    <w:rsid w:val="096E3588"/>
    <w:rsid w:val="0A16051D"/>
    <w:rsid w:val="0B844E71"/>
    <w:rsid w:val="0BA107CD"/>
    <w:rsid w:val="0C360518"/>
    <w:rsid w:val="0C8850B0"/>
    <w:rsid w:val="0CEC69C1"/>
    <w:rsid w:val="0D86113E"/>
    <w:rsid w:val="0F611949"/>
    <w:rsid w:val="0F8021FE"/>
    <w:rsid w:val="10347723"/>
    <w:rsid w:val="109C5E4D"/>
    <w:rsid w:val="11B13797"/>
    <w:rsid w:val="123D5579"/>
    <w:rsid w:val="137B2A03"/>
    <w:rsid w:val="138F2063"/>
    <w:rsid w:val="14191802"/>
    <w:rsid w:val="14775224"/>
    <w:rsid w:val="149F72E2"/>
    <w:rsid w:val="14FF2B7F"/>
    <w:rsid w:val="150B4413"/>
    <w:rsid w:val="16BD3DD9"/>
    <w:rsid w:val="16CD0E79"/>
    <w:rsid w:val="18220228"/>
    <w:rsid w:val="182633AB"/>
    <w:rsid w:val="182B30B6"/>
    <w:rsid w:val="192343FD"/>
    <w:rsid w:val="196562B6"/>
    <w:rsid w:val="1B5238E3"/>
    <w:rsid w:val="1CBD6DA6"/>
    <w:rsid w:val="1CDB7EE7"/>
    <w:rsid w:val="1CF60711"/>
    <w:rsid w:val="1D5B3CB8"/>
    <w:rsid w:val="1E117F64"/>
    <w:rsid w:val="1F4C2A01"/>
    <w:rsid w:val="20504C0F"/>
    <w:rsid w:val="226A1E07"/>
    <w:rsid w:val="234207E5"/>
    <w:rsid w:val="24844675"/>
    <w:rsid w:val="248847C5"/>
    <w:rsid w:val="24B12819"/>
    <w:rsid w:val="25357D1C"/>
    <w:rsid w:val="2683543F"/>
    <w:rsid w:val="279C5F0C"/>
    <w:rsid w:val="28A14135"/>
    <w:rsid w:val="29272AA4"/>
    <w:rsid w:val="29506857"/>
    <w:rsid w:val="29BB5F06"/>
    <w:rsid w:val="2C614EE0"/>
    <w:rsid w:val="2C6A4ACC"/>
    <w:rsid w:val="2CEA02BC"/>
    <w:rsid w:val="2FEC62C2"/>
    <w:rsid w:val="30004B62"/>
    <w:rsid w:val="30304B57"/>
    <w:rsid w:val="30432B05"/>
    <w:rsid w:val="30E233C0"/>
    <w:rsid w:val="321737BD"/>
    <w:rsid w:val="333F17C2"/>
    <w:rsid w:val="33BD3A41"/>
    <w:rsid w:val="35B20725"/>
    <w:rsid w:val="35C07A3B"/>
    <w:rsid w:val="36116540"/>
    <w:rsid w:val="368E138D"/>
    <w:rsid w:val="37992B44"/>
    <w:rsid w:val="38961762"/>
    <w:rsid w:val="38E11BE1"/>
    <w:rsid w:val="394250FE"/>
    <w:rsid w:val="39B131B3"/>
    <w:rsid w:val="39C73159"/>
    <w:rsid w:val="3BB43871"/>
    <w:rsid w:val="3D5A2CB5"/>
    <w:rsid w:val="3D9F7F26"/>
    <w:rsid w:val="3DCE51F2"/>
    <w:rsid w:val="3E2B338D"/>
    <w:rsid w:val="3EE06334"/>
    <w:rsid w:val="3F34383F"/>
    <w:rsid w:val="3F4B59E3"/>
    <w:rsid w:val="3FC578AB"/>
    <w:rsid w:val="40107D2A"/>
    <w:rsid w:val="4218487C"/>
    <w:rsid w:val="428A38B6"/>
    <w:rsid w:val="43233E35"/>
    <w:rsid w:val="43CE2CAA"/>
    <w:rsid w:val="458610A1"/>
    <w:rsid w:val="4675640F"/>
    <w:rsid w:val="468F3AD1"/>
    <w:rsid w:val="46B84C96"/>
    <w:rsid w:val="4750030C"/>
    <w:rsid w:val="475216A2"/>
    <w:rsid w:val="485A4042"/>
    <w:rsid w:val="486D24D6"/>
    <w:rsid w:val="4A6A1823"/>
    <w:rsid w:val="4C6A25EE"/>
    <w:rsid w:val="4CD7191D"/>
    <w:rsid w:val="4CD94E20"/>
    <w:rsid w:val="4D383F40"/>
    <w:rsid w:val="4D8C39CA"/>
    <w:rsid w:val="4DA85099"/>
    <w:rsid w:val="4EE72982"/>
    <w:rsid w:val="4F5D25C0"/>
    <w:rsid w:val="50BD1283"/>
    <w:rsid w:val="50D36CAA"/>
    <w:rsid w:val="51210FA7"/>
    <w:rsid w:val="512F3B40"/>
    <w:rsid w:val="514B1DEB"/>
    <w:rsid w:val="51974469"/>
    <w:rsid w:val="51E754ED"/>
    <w:rsid w:val="528C253F"/>
    <w:rsid w:val="52CC4866"/>
    <w:rsid w:val="53B85768"/>
    <w:rsid w:val="53FB16D5"/>
    <w:rsid w:val="56490020"/>
    <w:rsid w:val="57736809"/>
    <w:rsid w:val="57FE63ED"/>
    <w:rsid w:val="58684797"/>
    <w:rsid w:val="59FD00B1"/>
    <w:rsid w:val="5A5E4C52"/>
    <w:rsid w:val="5AC16EF5"/>
    <w:rsid w:val="5B0F1AE7"/>
    <w:rsid w:val="5BD91F40"/>
    <w:rsid w:val="5C752D32"/>
    <w:rsid w:val="5D1B7FCE"/>
    <w:rsid w:val="5EB24BEC"/>
    <w:rsid w:val="5F245E25"/>
    <w:rsid w:val="5F3C34CB"/>
    <w:rsid w:val="60490185"/>
    <w:rsid w:val="605129B1"/>
    <w:rsid w:val="60783253"/>
    <w:rsid w:val="60C842D7"/>
    <w:rsid w:val="61FF4150"/>
    <w:rsid w:val="623757B2"/>
    <w:rsid w:val="625C68EC"/>
    <w:rsid w:val="62A173E0"/>
    <w:rsid w:val="631C6D2A"/>
    <w:rsid w:val="63EA067C"/>
    <w:rsid w:val="640B532D"/>
    <w:rsid w:val="649E1424"/>
    <w:rsid w:val="64B63248"/>
    <w:rsid w:val="651435E1"/>
    <w:rsid w:val="65806194"/>
    <w:rsid w:val="6712692A"/>
    <w:rsid w:val="67217E3E"/>
    <w:rsid w:val="67AE2497"/>
    <w:rsid w:val="68332285"/>
    <w:rsid w:val="697D7C9D"/>
    <w:rsid w:val="6985092D"/>
    <w:rsid w:val="6A5A7287"/>
    <w:rsid w:val="6B1113B9"/>
    <w:rsid w:val="6BCA0B67"/>
    <w:rsid w:val="6DC83CCD"/>
    <w:rsid w:val="6E3B72E7"/>
    <w:rsid w:val="6E503A09"/>
    <w:rsid w:val="6EB227A9"/>
    <w:rsid w:val="6F8B7F0D"/>
    <w:rsid w:val="70481945"/>
    <w:rsid w:val="709674C6"/>
    <w:rsid w:val="70A63EDD"/>
    <w:rsid w:val="71DE2CE0"/>
    <w:rsid w:val="72414F83"/>
    <w:rsid w:val="73A1734D"/>
    <w:rsid w:val="74943D4C"/>
    <w:rsid w:val="74BE1509"/>
    <w:rsid w:val="74F841F7"/>
    <w:rsid w:val="752A6BC5"/>
    <w:rsid w:val="7780039E"/>
    <w:rsid w:val="77C63091"/>
    <w:rsid w:val="77DD7433"/>
    <w:rsid w:val="77FC1EE6"/>
    <w:rsid w:val="79795F5A"/>
    <w:rsid w:val="7A311E86"/>
    <w:rsid w:val="7A385094"/>
    <w:rsid w:val="7A944128"/>
    <w:rsid w:val="7C272341"/>
    <w:rsid w:val="7C45606D"/>
    <w:rsid w:val="7C546D5E"/>
    <w:rsid w:val="7CC3693C"/>
    <w:rsid w:val="7CC556C2"/>
    <w:rsid w:val="7F7207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9807E7"/>
  <w15:docId w15:val="{68FE2F15-BE3B-47EB-9BA4-E1ED38DA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uiPriority="39" w:unhideWhenUsed="1" w:qFormat="1"/>
    <w:lsdException w:name="toc 2" w:uiPriority="39" w:unhideWhenUsed="1" w:qFormat="1"/>
    <w:lsdException w:name="toc 3" w:uiPriority="39" w:unhideWhenUsed="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qFormat="1"/>
    <w:lsdException w:name="footnote text" w:semiHidden="1" w:qFormat="1"/>
    <w:lsdException w:name="annotation text" w:unhideWhenUsed="1" w:qFormat="1"/>
    <w:lsdException w:name="header" w:unhideWhenUsed="1" w:qFormat="1"/>
    <w:lsdException w:name="footer" w:unhideWhenUsed="1" w:qFormat="1"/>
    <w:lsdException w:name="index heading" w:semiHidden="1" w:qFormat="1"/>
    <w:lsdException w:name="caption" w:semiHidden="1" w:qFormat="1"/>
    <w:lsdException w:name="table of figures" w:semiHidden="1" w:qFormat="1"/>
    <w:lsdException w:name="envelope address" w:semiHidden="1" w:qFormat="1"/>
    <w:lsdException w:name="envelope return" w:semiHidden="1" w:qFormat="1"/>
    <w:lsdException w:name="footnote reference" w:semiHidden="1" w:uiPriority="99" w:unhideWhenUsed="1"/>
    <w:lsdException w:name="annotation reference" w:unhideWhenUsed="1" w:qFormat="1"/>
    <w:lsdException w:name="line number" w:semiHidden="1" w:uiPriority="99" w:unhideWhenUsed="1" w:qFormat="1"/>
    <w:lsdException w:name="page number" w:semiHidden="1" w:qFormat="1"/>
    <w:lsdException w:name="endnote reference" w:semiHidden="1" w:uiPriority="99" w:unhideWhenUsed="1"/>
    <w:lsdException w:name="endnote text" w:semiHidden="1" w:qFormat="1"/>
    <w:lsdException w:name="table of authorities" w:semiHidden="1" w:qFormat="1"/>
    <w:lsdException w:name="macro" w:semiHidden="1" w:qFormat="1"/>
    <w:lsdException w:name="toa heading" w:semiHidden="1" w:qFormat="1"/>
    <w:lsdException w:name="List" w:semiHidden="1" w:qFormat="1"/>
    <w:lsdException w:name="List Bullet" w:semiHidden="1"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semiHidden="1" w:qFormat="1"/>
    <w:lsdException w:name="Signature" w:semiHidden="1" w:qFormat="1"/>
    <w:lsdException w:name="Default Paragraph Font" w:semiHidden="1" w:uiPriority="1" w:unhideWhenUsed="1"/>
    <w:lsdException w:name="Body Text" w:semiHidden="1" w:qFormat="1"/>
    <w:lsdException w:name="Body Text Indent" w:semiHidden="1"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Date" w:semiHidden="1" w:qFormat="1"/>
    <w:lsdException w:name="Body Text First Indent" w:semiHidden="1" w:qFormat="1"/>
    <w:lsdException w:name="Body Text First Indent 2" w:semiHidden="1" w:qFormat="1"/>
    <w:lsdException w:name="Note Heading" w:semiHidden="1" w:qFormat="1"/>
    <w:lsdException w:name="Body Text 2" w:semiHidden="1" w:qFormat="1"/>
    <w:lsdException w:name="Body Text 3" w:semiHidden="1" w:qFormat="1"/>
    <w:lsdException w:name="Body Text Indent 2" w:semiHidden="1" w:qFormat="1"/>
    <w:lsdException w:name="Body Text Indent 3" w:semiHidden="1" w:qFormat="1"/>
    <w:lsdException w:name="Block Text" w:semiHidden="1" w:qFormat="1"/>
    <w:lsdException w:name="Hyperlink" w:uiPriority="99" w:unhideWhenUsed="1" w:qFormat="1"/>
    <w:lsdException w:name="FollowedHyperlink" w:semiHidden="1" w:unhideWhenUsed="1" w:qFormat="1"/>
    <w:lsdException w:name="Strong" w:uiPriority="22"/>
    <w:lsdException w:name="Emphasis" w:uiPriority="20"/>
    <w:lsdException w:name="Document Map" w:semiHidden="1" w:qFormat="1"/>
    <w:lsdException w:name="Plain Text" w:semiHidden="1" w:qFormat="1"/>
    <w:lsdException w:name="E-mail Signature"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qFormat="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qFormat="1"/>
    <w:lsdException w:name="Table Grid" w:uiPriority="59" w:qFormat="1"/>
    <w:lsdException w:name="Table Theme" w:semiHidden="1" w:uiPriority="99"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Pr>
      <w:rFonts w:eastAsia="MS Mincho"/>
      <w:sz w:val="24"/>
      <w:szCs w:val="24"/>
      <w:lang w:val="de-DE" w:eastAsia="ja-JP"/>
    </w:rPr>
  </w:style>
  <w:style w:type="paragraph" w:styleId="1">
    <w:name w:val="heading 1"/>
    <w:basedOn w:val="a1"/>
    <w:next w:val="a1"/>
    <w:link w:val="10"/>
    <w:qFormat/>
    <w:pPr>
      <w:spacing w:before="460" w:after="230" w:line="230" w:lineRule="atLeast"/>
      <w:outlineLvl w:val="0"/>
    </w:pPr>
    <w:rPr>
      <w:rFonts w:ascii="Arial" w:hAnsi="Arial"/>
      <w:b/>
      <w:sz w:val="22"/>
      <w:szCs w:val="20"/>
      <w:lang w:val="en-US"/>
    </w:rPr>
  </w:style>
  <w:style w:type="paragraph" w:styleId="21">
    <w:name w:val="heading 2"/>
    <w:basedOn w:val="a1"/>
    <w:next w:val="a1"/>
    <w:link w:val="22"/>
    <w:unhideWhenUsed/>
    <w:qFormat/>
    <w:pPr>
      <w:keepNext/>
      <w:keepLines/>
      <w:spacing w:before="40"/>
      <w:outlineLvl w:val="1"/>
    </w:pPr>
    <w:rPr>
      <w:rFonts w:asciiTheme="majorHAnsi" w:eastAsiaTheme="majorEastAsia" w:hAnsiTheme="majorHAnsi" w:cstheme="majorBidi"/>
      <w:color w:val="2F5496" w:themeColor="accent1" w:themeShade="BF"/>
      <w:sz w:val="26"/>
      <w:szCs w:val="26"/>
      <w:lang w:val="en-AU"/>
    </w:rPr>
  </w:style>
  <w:style w:type="paragraph" w:styleId="31">
    <w:name w:val="heading 3"/>
    <w:basedOn w:val="a1"/>
    <w:next w:val="a1"/>
    <w:link w:val="32"/>
    <w:semiHidden/>
    <w:qFormat/>
    <w:pPr>
      <w:keepNext/>
      <w:spacing w:line="480" w:lineRule="auto"/>
      <w:outlineLvl w:val="2"/>
    </w:pPr>
    <w:rPr>
      <w:rFonts w:ascii="Times" w:eastAsia="Times" w:hAnsi="Times"/>
      <w:b/>
      <w:szCs w:val="20"/>
      <w:lang w:val="en-US" w:eastAsia="en-US"/>
    </w:rPr>
  </w:style>
  <w:style w:type="paragraph" w:styleId="41">
    <w:name w:val="heading 4"/>
    <w:basedOn w:val="a1"/>
    <w:next w:val="a1"/>
    <w:link w:val="42"/>
    <w:semiHidden/>
    <w:qFormat/>
    <w:pPr>
      <w:keepNext/>
      <w:spacing w:line="480" w:lineRule="auto"/>
      <w:outlineLvl w:val="3"/>
    </w:pPr>
    <w:rPr>
      <w:rFonts w:ascii="Times" w:eastAsiaTheme="minorEastAsia" w:hAnsi="Times"/>
      <w:b/>
      <w:color w:val="0000FF"/>
      <w:sz w:val="44"/>
      <w:szCs w:val="20"/>
      <w:lang w:val="en-US" w:eastAsia="en-US"/>
    </w:rPr>
  </w:style>
  <w:style w:type="paragraph" w:styleId="51">
    <w:name w:val="heading 5"/>
    <w:basedOn w:val="a1"/>
    <w:next w:val="a1"/>
    <w:link w:val="52"/>
    <w:semiHidden/>
    <w:qFormat/>
    <w:pPr>
      <w:spacing w:before="240" w:after="60"/>
      <w:outlineLvl w:val="4"/>
    </w:pPr>
    <w:rPr>
      <w:rFonts w:ascii="Calibri" w:eastAsiaTheme="minorEastAsia" w:hAnsi="Calibri"/>
      <w:b/>
      <w:bCs/>
      <w:i/>
      <w:iCs/>
      <w:sz w:val="26"/>
      <w:szCs w:val="26"/>
      <w:lang w:val="en-US" w:eastAsia="en-US"/>
    </w:rPr>
  </w:style>
  <w:style w:type="paragraph" w:styleId="6">
    <w:name w:val="heading 6"/>
    <w:basedOn w:val="a1"/>
    <w:next w:val="a1"/>
    <w:link w:val="60"/>
    <w:semiHidden/>
    <w:qFormat/>
    <w:pPr>
      <w:spacing w:before="240" w:after="60"/>
      <w:outlineLvl w:val="5"/>
    </w:pPr>
    <w:rPr>
      <w:rFonts w:ascii="Calibri" w:eastAsiaTheme="minorEastAsia" w:hAnsi="Calibri"/>
      <w:b/>
      <w:bCs/>
      <w:sz w:val="22"/>
      <w:szCs w:val="22"/>
      <w:lang w:val="en-US" w:eastAsia="en-US"/>
    </w:rPr>
  </w:style>
  <w:style w:type="paragraph" w:styleId="7">
    <w:name w:val="heading 7"/>
    <w:basedOn w:val="a1"/>
    <w:next w:val="a1"/>
    <w:link w:val="70"/>
    <w:semiHidden/>
    <w:qFormat/>
    <w:pPr>
      <w:spacing w:before="240" w:after="60"/>
      <w:outlineLvl w:val="6"/>
    </w:pPr>
    <w:rPr>
      <w:rFonts w:ascii="Calibri" w:eastAsiaTheme="minorEastAsia" w:hAnsi="Calibri"/>
      <w:lang w:val="en-US" w:eastAsia="en-US"/>
    </w:rPr>
  </w:style>
  <w:style w:type="paragraph" w:styleId="8">
    <w:name w:val="heading 8"/>
    <w:basedOn w:val="a1"/>
    <w:next w:val="a1"/>
    <w:link w:val="80"/>
    <w:semiHidden/>
    <w:qFormat/>
    <w:pPr>
      <w:spacing w:before="240" w:after="60"/>
      <w:outlineLvl w:val="7"/>
    </w:pPr>
    <w:rPr>
      <w:rFonts w:ascii="Calibri" w:eastAsiaTheme="minorEastAsia" w:hAnsi="Calibri"/>
      <w:i/>
      <w:iCs/>
      <w:lang w:val="en-US" w:eastAsia="en-US"/>
    </w:rPr>
  </w:style>
  <w:style w:type="paragraph" w:styleId="9">
    <w:name w:val="heading 9"/>
    <w:basedOn w:val="a1"/>
    <w:next w:val="a1"/>
    <w:link w:val="90"/>
    <w:semiHidden/>
    <w:qFormat/>
    <w:pPr>
      <w:spacing w:before="240" w:after="60"/>
      <w:outlineLvl w:val="8"/>
    </w:pPr>
    <w:rPr>
      <w:rFonts w:ascii="Cambria" w:eastAsiaTheme="minorEastAsia" w:hAnsi="Cambria"/>
      <w:sz w:val="22"/>
      <w:szCs w:val="22"/>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heme="minorEastAsia" w:hAnsi="Courier New" w:cs="Courier New"/>
      <w:lang w:eastAsia="en-US"/>
    </w:rPr>
  </w:style>
  <w:style w:type="paragraph" w:styleId="33">
    <w:name w:val="List 3"/>
    <w:basedOn w:val="a1"/>
    <w:semiHidden/>
    <w:qFormat/>
    <w:pPr>
      <w:ind w:left="1080" w:hanging="360"/>
      <w:contextualSpacing/>
    </w:pPr>
    <w:rPr>
      <w:rFonts w:eastAsiaTheme="minorEastAsia"/>
      <w:szCs w:val="20"/>
      <w:lang w:val="en-US" w:eastAsia="en-US"/>
    </w:rPr>
  </w:style>
  <w:style w:type="paragraph" w:styleId="71">
    <w:name w:val="toc 7"/>
    <w:basedOn w:val="a1"/>
    <w:next w:val="a1"/>
    <w:semiHidden/>
    <w:qFormat/>
    <w:pPr>
      <w:ind w:left="1440"/>
    </w:pPr>
    <w:rPr>
      <w:rFonts w:eastAsiaTheme="minorEastAsia"/>
      <w:szCs w:val="20"/>
      <w:lang w:val="en-US" w:eastAsia="en-US"/>
    </w:rPr>
  </w:style>
  <w:style w:type="paragraph" w:styleId="2">
    <w:name w:val="List Number 2"/>
    <w:basedOn w:val="a1"/>
    <w:semiHidden/>
    <w:qFormat/>
    <w:pPr>
      <w:numPr>
        <w:numId w:val="1"/>
      </w:numPr>
      <w:tabs>
        <w:tab w:val="clear" w:pos="720"/>
        <w:tab w:val="left" w:pos="360"/>
      </w:tabs>
      <w:ind w:left="0" w:firstLine="0"/>
      <w:contextualSpacing/>
    </w:pPr>
    <w:rPr>
      <w:rFonts w:eastAsiaTheme="minorEastAsia"/>
      <w:szCs w:val="20"/>
      <w:lang w:val="en-US" w:eastAsia="en-US"/>
    </w:rPr>
  </w:style>
  <w:style w:type="paragraph" w:styleId="a7">
    <w:name w:val="table of authorities"/>
    <w:basedOn w:val="a1"/>
    <w:next w:val="a1"/>
    <w:semiHidden/>
    <w:qFormat/>
    <w:pPr>
      <w:ind w:left="240" w:hanging="240"/>
    </w:pPr>
    <w:rPr>
      <w:rFonts w:eastAsiaTheme="minorEastAsia"/>
      <w:szCs w:val="20"/>
      <w:lang w:val="en-US" w:eastAsia="en-US"/>
    </w:rPr>
  </w:style>
  <w:style w:type="paragraph" w:styleId="a8">
    <w:name w:val="Note Heading"/>
    <w:basedOn w:val="a1"/>
    <w:next w:val="a1"/>
    <w:link w:val="a9"/>
    <w:semiHidden/>
    <w:qFormat/>
    <w:rPr>
      <w:rFonts w:eastAsiaTheme="minorEastAsia"/>
      <w:szCs w:val="20"/>
      <w:lang w:val="en-US" w:eastAsia="en-US"/>
    </w:rPr>
  </w:style>
  <w:style w:type="paragraph" w:styleId="40">
    <w:name w:val="List Bullet 4"/>
    <w:basedOn w:val="a1"/>
    <w:semiHidden/>
    <w:qFormat/>
    <w:pPr>
      <w:numPr>
        <w:numId w:val="2"/>
      </w:numPr>
      <w:contextualSpacing/>
    </w:pPr>
    <w:rPr>
      <w:rFonts w:eastAsiaTheme="minorEastAsia"/>
      <w:szCs w:val="20"/>
      <w:lang w:val="en-US" w:eastAsia="en-US"/>
    </w:rPr>
  </w:style>
  <w:style w:type="paragraph" w:styleId="81">
    <w:name w:val="index 8"/>
    <w:basedOn w:val="a1"/>
    <w:next w:val="a1"/>
    <w:semiHidden/>
    <w:qFormat/>
    <w:pPr>
      <w:ind w:left="1920" w:hanging="240"/>
    </w:pPr>
    <w:rPr>
      <w:rFonts w:eastAsiaTheme="minorEastAsia"/>
      <w:szCs w:val="20"/>
      <w:lang w:val="en-US" w:eastAsia="en-US"/>
    </w:rPr>
  </w:style>
  <w:style w:type="paragraph" w:styleId="aa">
    <w:name w:val="E-mail Signature"/>
    <w:basedOn w:val="a1"/>
    <w:link w:val="ab"/>
    <w:semiHidden/>
    <w:qFormat/>
    <w:rPr>
      <w:rFonts w:eastAsiaTheme="minorEastAsia"/>
      <w:szCs w:val="20"/>
      <w:lang w:val="en-US" w:eastAsia="en-US"/>
    </w:rPr>
  </w:style>
  <w:style w:type="paragraph" w:styleId="a">
    <w:name w:val="List Number"/>
    <w:basedOn w:val="a1"/>
    <w:semiHidden/>
    <w:qFormat/>
    <w:pPr>
      <w:numPr>
        <w:numId w:val="3"/>
      </w:numPr>
      <w:contextualSpacing/>
    </w:pPr>
    <w:rPr>
      <w:rFonts w:eastAsiaTheme="minorEastAsia"/>
      <w:szCs w:val="20"/>
      <w:lang w:val="en-US" w:eastAsia="en-US"/>
    </w:rPr>
  </w:style>
  <w:style w:type="paragraph" w:styleId="ac">
    <w:name w:val="Normal Indent"/>
    <w:basedOn w:val="a1"/>
    <w:semiHidden/>
    <w:qFormat/>
    <w:pPr>
      <w:ind w:left="720"/>
    </w:pPr>
    <w:rPr>
      <w:rFonts w:eastAsiaTheme="minorEastAsia"/>
      <w:szCs w:val="20"/>
      <w:lang w:val="en-US" w:eastAsia="en-US"/>
    </w:rPr>
  </w:style>
  <w:style w:type="paragraph" w:styleId="ad">
    <w:name w:val="caption"/>
    <w:basedOn w:val="a1"/>
    <w:next w:val="a1"/>
    <w:semiHidden/>
    <w:qFormat/>
    <w:rPr>
      <w:rFonts w:eastAsiaTheme="minorEastAsia"/>
      <w:b/>
      <w:bCs/>
      <w:sz w:val="20"/>
      <w:szCs w:val="20"/>
      <w:lang w:val="en-US" w:eastAsia="en-US"/>
    </w:rPr>
  </w:style>
  <w:style w:type="paragraph" w:styleId="53">
    <w:name w:val="index 5"/>
    <w:basedOn w:val="a1"/>
    <w:next w:val="a1"/>
    <w:semiHidden/>
    <w:qFormat/>
    <w:pPr>
      <w:ind w:left="1200" w:hanging="240"/>
    </w:pPr>
    <w:rPr>
      <w:rFonts w:eastAsiaTheme="minorEastAsia"/>
      <w:szCs w:val="20"/>
      <w:lang w:val="en-US" w:eastAsia="en-US"/>
    </w:rPr>
  </w:style>
  <w:style w:type="paragraph" w:styleId="a0">
    <w:name w:val="List Bullet"/>
    <w:basedOn w:val="a1"/>
    <w:semiHidden/>
    <w:qFormat/>
    <w:pPr>
      <w:numPr>
        <w:numId w:val="4"/>
      </w:numPr>
      <w:contextualSpacing/>
    </w:pPr>
    <w:rPr>
      <w:rFonts w:eastAsiaTheme="minorEastAsia"/>
      <w:szCs w:val="20"/>
      <w:lang w:val="en-US" w:eastAsia="en-US"/>
    </w:rPr>
  </w:style>
  <w:style w:type="paragraph" w:styleId="ae">
    <w:name w:val="envelope address"/>
    <w:basedOn w:val="a1"/>
    <w:semiHidden/>
    <w:qFormat/>
    <w:pPr>
      <w:framePr w:w="7920" w:h="1980" w:hRule="exact" w:hSpace="180" w:wrap="auto" w:hAnchor="page" w:xAlign="center" w:yAlign="bottom"/>
      <w:ind w:left="2880"/>
    </w:pPr>
    <w:rPr>
      <w:rFonts w:ascii="Cambria" w:eastAsiaTheme="minorEastAsia" w:hAnsi="Cambria"/>
      <w:lang w:val="en-US" w:eastAsia="en-US"/>
    </w:rPr>
  </w:style>
  <w:style w:type="paragraph" w:styleId="af">
    <w:name w:val="Document Map"/>
    <w:basedOn w:val="a1"/>
    <w:link w:val="af0"/>
    <w:semiHidden/>
    <w:qFormat/>
    <w:rPr>
      <w:rFonts w:ascii="Tahoma" w:eastAsiaTheme="minorEastAsia" w:hAnsi="Tahoma" w:cs="Tahoma"/>
      <w:sz w:val="16"/>
      <w:szCs w:val="16"/>
      <w:lang w:val="en-US" w:eastAsia="en-US"/>
    </w:rPr>
  </w:style>
  <w:style w:type="paragraph" w:styleId="af1">
    <w:name w:val="toa heading"/>
    <w:basedOn w:val="a1"/>
    <w:next w:val="a1"/>
    <w:semiHidden/>
    <w:qFormat/>
    <w:pPr>
      <w:spacing w:before="120"/>
    </w:pPr>
    <w:rPr>
      <w:rFonts w:ascii="Cambria" w:eastAsiaTheme="minorEastAsia" w:hAnsi="Cambria"/>
      <w:b/>
      <w:bCs/>
      <w:lang w:val="en-US" w:eastAsia="en-US"/>
    </w:rPr>
  </w:style>
  <w:style w:type="paragraph" w:styleId="af2">
    <w:name w:val="annotation text"/>
    <w:basedOn w:val="a1"/>
    <w:link w:val="af3"/>
    <w:unhideWhenUsed/>
    <w:qFormat/>
    <w:rPr>
      <w:sz w:val="20"/>
      <w:szCs w:val="20"/>
    </w:rPr>
  </w:style>
  <w:style w:type="paragraph" w:styleId="61">
    <w:name w:val="index 6"/>
    <w:basedOn w:val="a1"/>
    <w:next w:val="a1"/>
    <w:semiHidden/>
    <w:qFormat/>
    <w:pPr>
      <w:ind w:left="1440" w:hanging="240"/>
    </w:pPr>
    <w:rPr>
      <w:rFonts w:eastAsiaTheme="minorEastAsia"/>
      <w:szCs w:val="20"/>
      <w:lang w:val="en-US" w:eastAsia="en-US"/>
    </w:rPr>
  </w:style>
  <w:style w:type="paragraph" w:styleId="af4">
    <w:name w:val="Salutation"/>
    <w:basedOn w:val="a1"/>
    <w:next w:val="a1"/>
    <w:link w:val="af5"/>
    <w:semiHidden/>
    <w:qFormat/>
    <w:rPr>
      <w:rFonts w:eastAsiaTheme="minorEastAsia"/>
      <w:szCs w:val="20"/>
      <w:lang w:val="en-US" w:eastAsia="en-US"/>
    </w:rPr>
  </w:style>
  <w:style w:type="paragraph" w:styleId="34">
    <w:name w:val="Body Text 3"/>
    <w:basedOn w:val="a1"/>
    <w:link w:val="35"/>
    <w:semiHidden/>
    <w:qFormat/>
    <w:pPr>
      <w:spacing w:after="120"/>
    </w:pPr>
    <w:rPr>
      <w:rFonts w:eastAsiaTheme="minorEastAsia"/>
      <w:sz w:val="16"/>
      <w:szCs w:val="16"/>
      <w:lang w:val="en-US" w:eastAsia="en-US"/>
    </w:rPr>
  </w:style>
  <w:style w:type="paragraph" w:styleId="af6">
    <w:name w:val="Closing"/>
    <w:basedOn w:val="a1"/>
    <w:link w:val="af7"/>
    <w:semiHidden/>
    <w:qFormat/>
    <w:pPr>
      <w:ind w:left="4320"/>
    </w:pPr>
    <w:rPr>
      <w:rFonts w:eastAsiaTheme="minorEastAsia"/>
      <w:szCs w:val="20"/>
      <w:lang w:val="en-US" w:eastAsia="en-US"/>
    </w:rPr>
  </w:style>
  <w:style w:type="paragraph" w:styleId="30">
    <w:name w:val="List Bullet 3"/>
    <w:basedOn w:val="a1"/>
    <w:semiHidden/>
    <w:qFormat/>
    <w:pPr>
      <w:numPr>
        <w:numId w:val="5"/>
      </w:numPr>
      <w:contextualSpacing/>
    </w:pPr>
    <w:rPr>
      <w:rFonts w:eastAsiaTheme="minorEastAsia"/>
      <w:szCs w:val="20"/>
      <w:lang w:val="en-US" w:eastAsia="en-US"/>
    </w:rPr>
  </w:style>
  <w:style w:type="paragraph" w:styleId="af8">
    <w:name w:val="Body Text"/>
    <w:basedOn w:val="a1"/>
    <w:link w:val="af9"/>
    <w:semiHidden/>
    <w:qFormat/>
    <w:pPr>
      <w:spacing w:after="120"/>
    </w:pPr>
    <w:rPr>
      <w:rFonts w:eastAsiaTheme="minorEastAsia"/>
      <w:szCs w:val="20"/>
      <w:lang w:val="en-US" w:eastAsia="en-US"/>
    </w:rPr>
  </w:style>
  <w:style w:type="paragraph" w:styleId="afa">
    <w:name w:val="Body Text Indent"/>
    <w:basedOn w:val="a1"/>
    <w:link w:val="afb"/>
    <w:semiHidden/>
    <w:qFormat/>
    <w:pPr>
      <w:spacing w:after="120"/>
      <w:ind w:left="360"/>
    </w:pPr>
    <w:rPr>
      <w:rFonts w:eastAsiaTheme="minorEastAsia"/>
      <w:szCs w:val="20"/>
      <w:lang w:val="en-US" w:eastAsia="en-US"/>
    </w:rPr>
  </w:style>
  <w:style w:type="paragraph" w:styleId="3">
    <w:name w:val="List Number 3"/>
    <w:basedOn w:val="a1"/>
    <w:semiHidden/>
    <w:qFormat/>
    <w:pPr>
      <w:numPr>
        <w:numId w:val="6"/>
      </w:numPr>
      <w:contextualSpacing/>
    </w:pPr>
    <w:rPr>
      <w:rFonts w:eastAsiaTheme="minorEastAsia"/>
      <w:szCs w:val="20"/>
      <w:lang w:val="en-US" w:eastAsia="en-US"/>
    </w:rPr>
  </w:style>
  <w:style w:type="paragraph" w:styleId="23">
    <w:name w:val="List 2"/>
    <w:basedOn w:val="a1"/>
    <w:semiHidden/>
    <w:qFormat/>
    <w:pPr>
      <w:ind w:left="720" w:hanging="360"/>
      <w:contextualSpacing/>
    </w:pPr>
    <w:rPr>
      <w:rFonts w:eastAsiaTheme="minorEastAsia"/>
      <w:szCs w:val="20"/>
      <w:lang w:val="en-US" w:eastAsia="en-US"/>
    </w:rPr>
  </w:style>
  <w:style w:type="paragraph" w:styleId="afc">
    <w:name w:val="List Continue"/>
    <w:basedOn w:val="a1"/>
    <w:semiHidden/>
    <w:qFormat/>
    <w:pPr>
      <w:spacing w:after="120"/>
      <w:ind w:left="360"/>
      <w:contextualSpacing/>
    </w:pPr>
    <w:rPr>
      <w:rFonts w:eastAsiaTheme="minorEastAsia"/>
      <w:szCs w:val="20"/>
      <w:lang w:val="en-US" w:eastAsia="en-US"/>
    </w:rPr>
  </w:style>
  <w:style w:type="paragraph" w:styleId="afd">
    <w:name w:val="Block Text"/>
    <w:basedOn w:val="a1"/>
    <w:semiHidden/>
    <w:qFormat/>
    <w:pPr>
      <w:spacing w:after="120"/>
      <w:ind w:left="1440" w:right="1440"/>
    </w:pPr>
    <w:rPr>
      <w:rFonts w:eastAsiaTheme="minorEastAsia"/>
      <w:szCs w:val="20"/>
      <w:lang w:val="en-US" w:eastAsia="en-US"/>
    </w:rPr>
  </w:style>
  <w:style w:type="paragraph" w:styleId="20">
    <w:name w:val="List Bullet 2"/>
    <w:basedOn w:val="a1"/>
    <w:semiHidden/>
    <w:qFormat/>
    <w:pPr>
      <w:numPr>
        <w:numId w:val="7"/>
      </w:numPr>
      <w:contextualSpacing/>
    </w:pPr>
    <w:rPr>
      <w:rFonts w:eastAsiaTheme="minorEastAsia"/>
      <w:szCs w:val="20"/>
      <w:lang w:val="en-US" w:eastAsia="en-US"/>
    </w:rPr>
  </w:style>
  <w:style w:type="paragraph" w:styleId="HTML">
    <w:name w:val="HTML Address"/>
    <w:basedOn w:val="a1"/>
    <w:link w:val="HTML0"/>
    <w:semiHidden/>
    <w:qFormat/>
    <w:rPr>
      <w:rFonts w:eastAsiaTheme="minorEastAsia"/>
      <w:i/>
      <w:iCs/>
      <w:szCs w:val="20"/>
      <w:lang w:val="en-US" w:eastAsia="en-US"/>
    </w:rPr>
  </w:style>
  <w:style w:type="paragraph" w:styleId="43">
    <w:name w:val="index 4"/>
    <w:basedOn w:val="a1"/>
    <w:next w:val="a1"/>
    <w:semiHidden/>
    <w:qFormat/>
    <w:pPr>
      <w:ind w:left="960" w:hanging="240"/>
    </w:pPr>
    <w:rPr>
      <w:rFonts w:eastAsiaTheme="minorEastAsia"/>
      <w:szCs w:val="20"/>
      <w:lang w:val="en-US" w:eastAsia="en-US"/>
    </w:rPr>
  </w:style>
  <w:style w:type="paragraph" w:styleId="54">
    <w:name w:val="toc 5"/>
    <w:basedOn w:val="a1"/>
    <w:next w:val="a1"/>
    <w:semiHidden/>
    <w:qFormat/>
    <w:pPr>
      <w:ind w:left="960"/>
    </w:pPr>
    <w:rPr>
      <w:rFonts w:eastAsiaTheme="minorEastAsia"/>
      <w:szCs w:val="20"/>
      <w:lang w:val="en-US" w:eastAsia="en-US"/>
    </w:rPr>
  </w:style>
  <w:style w:type="paragraph" w:styleId="36">
    <w:name w:val="toc 3"/>
    <w:basedOn w:val="a1"/>
    <w:next w:val="a1"/>
    <w:uiPriority w:val="39"/>
    <w:unhideWhenUsed/>
    <w:qFormat/>
    <w:pPr>
      <w:spacing w:after="100" w:line="259" w:lineRule="auto"/>
      <w:ind w:left="440"/>
    </w:pPr>
    <w:rPr>
      <w:rFonts w:asciiTheme="minorHAnsi" w:eastAsiaTheme="minorEastAsia" w:hAnsiTheme="minorHAnsi"/>
      <w:sz w:val="22"/>
      <w:szCs w:val="22"/>
      <w:lang w:val="en-US" w:eastAsia="en-US"/>
    </w:rPr>
  </w:style>
  <w:style w:type="paragraph" w:styleId="afe">
    <w:name w:val="Plain Text"/>
    <w:basedOn w:val="a1"/>
    <w:link w:val="aff"/>
    <w:semiHidden/>
    <w:qFormat/>
    <w:rPr>
      <w:rFonts w:ascii="Courier New" w:eastAsiaTheme="minorEastAsia" w:hAnsi="Courier New" w:cs="Courier New"/>
      <w:sz w:val="20"/>
      <w:szCs w:val="20"/>
      <w:lang w:val="en-US" w:eastAsia="en-US"/>
    </w:rPr>
  </w:style>
  <w:style w:type="paragraph" w:styleId="50">
    <w:name w:val="List Bullet 5"/>
    <w:basedOn w:val="a1"/>
    <w:semiHidden/>
    <w:qFormat/>
    <w:pPr>
      <w:numPr>
        <w:numId w:val="8"/>
      </w:numPr>
      <w:contextualSpacing/>
    </w:pPr>
    <w:rPr>
      <w:rFonts w:eastAsiaTheme="minorEastAsia"/>
      <w:szCs w:val="20"/>
      <w:lang w:val="en-US" w:eastAsia="en-US"/>
    </w:rPr>
  </w:style>
  <w:style w:type="paragraph" w:styleId="4">
    <w:name w:val="List Number 4"/>
    <w:basedOn w:val="a1"/>
    <w:semiHidden/>
    <w:qFormat/>
    <w:pPr>
      <w:numPr>
        <w:numId w:val="9"/>
      </w:numPr>
      <w:contextualSpacing/>
    </w:pPr>
    <w:rPr>
      <w:rFonts w:eastAsiaTheme="minorEastAsia"/>
      <w:szCs w:val="20"/>
      <w:lang w:val="en-US" w:eastAsia="en-US"/>
    </w:rPr>
  </w:style>
  <w:style w:type="paragraph" w:styleId="82">
    <w:name w:val="toc 8"/>
    <w:basedOn w:val="a1"/>
    <w:next w:val="a1"/>
    <w:semiHidden/>
    <w:qFormat/>
    <w:pPr>
      <w:ind w:left="1680"/>
    </w:pPr>
    <w:rPr>
      <w:rFonts w:eastAsiaTheme="minorEastAsia"/>
      <w:szCs w:val="20"/>
      <w:lang w:val="en-US" w:eastAsia="en-US"/>
    </w:rPr>
  </w:style>
  <w:style w:type="paragraph" w:styleId="37">
    <w:name w:val="index 3"/>
    <w:basedOn w:val="a1"/>
    <w:next w:val="a1"/>
    <w:semiHidden/>
    <w:qFormat/>
    <w:pPr>
      <w:ind w:left="720" w:hanging="240"/>
    </w:pPr>
    <w:rPr>
      <w:rFonts w:eastAsiaTheme="minorEastAsia"/>
      <w:szCs w:val="20"/>
      <w:lang w:val="en-US" w:eastAsia="en-US"/>
    </w:rPr>
  </w:style>
  <w:style w:type="paragraph" w:styleId="aff0">
    <w:name w:val="Date"/>
    <w:basedOn w:val="a1"/>
    <w:next w:val="a1"/>
    <w:link w:val="aff1"/>
    <w:semiHidden/>
    <w:qFormat/>
    <w:rPr>
      <w:rFonts w:eastAsiaTheme="minorEastAsia"/>
      <w:szCs w:val="20"/>
      <w:lang w:val="en-US" w:eastAsia="en-US"/>
    </w:rPr>
  </w:style>
  <w:style w:type="paragraph" w:styleId="24">
    <w:name w:val="Body Text Indent 2"/>
    <w:basedOn w:val="a1"/>
    <w:link w:val="25"/>
    <w:semiHidden/>
    <w:qFormat/>
    <w:pPr>
      <w:spacing w:after="120" w:line="480" w:lineRule="auto"/>
      <w:ind w:left="360"/>
    </w:pPr>
    <w:rPr>
      <w:rFonts w:eastAsiaTheme="minorEastAsia"/>
      <w:szCs w:val="20"/>
      <w:lang w:val="en-US" w:eastAsia="en-US"/>
    </w:rPr>
  </w:style>
  <w:style w:type="paragraph" w:styleId="aff2">
    <w:name w:val="endnote text"/>
    <w:basedOn w:val="a1"/>
    <w:link w:val="aff3"/>
    <w:semiHidden/>
    <w:qFormat/>
    <w:rPr>
      <w:rFonts w:eastAsiaTheme="minorEastAsia"/>
      <w:sz w:val="20"/>
      <w:szCs w:val="20"/>
      <w:lang w:val="en-US" w:eastAsia="en-US"/>
    </w:rPr>
  </w:style>
  <w:style w:type="paragraph" w:styleId="55">
    <w:name w:val="List Continue 5"/>
    <w:basedOn w:val="a1"/>
    <w:semiHidden/>
    <w:qFormat/>
    <w:pPr>
      <w:spacing w:after="120"/>
      <w:ind w:left="1800"/>
      <w:contextualSpacing/>
    </w:pPr>
    <w:rPr>
      <w:rFonts w:eastAsiaTheme="minorEastAsia"/>
      <w:szCs w:val="20"/>
      <w:lang w:val="en-US" w:eastAsia="en-US"/>
    </w:rPr>
  </w:style>
  <w:style w:type="paragraph" w:styleId="aff4">
    <w:name w:val="Balloon Text"/>
    <w:basedOn w:val="a1"/>
    <w:link w:val="aff5"/>
    <w:uiPriority w:val="99"/>
    <w:semiHidden/>
    <w:unhideWhenUsed/>
    <w:qFormat/>
    <w:rPr>
      <w:rFonts w:ascii="Tahoma" w:hAnsi="Tahoma" w:cs="Tahoma"/>
      <w:sz w:val="16"/>
      <w:szCs w:val="16"/>
    </w:rPr>
  </w:style>
  <w:style w:type="paragraph" w:styleId="aff6">
    <w:name w:val="footer"/>
    <w:basedOn w:val="a1"/>
    <w:link w:val="aff7"/>
    <w:unhideWhenUsed/>
    <w:qFormat/>
    <w:pPr>
      <w:tabs>
        <w:tab w:val="center" w:pos="4703"/>
        <w:tab w:val="right" w:pos="9406"/>
      </w:tabs>
    </w:pPr>
  </w:style>
  <w:style w:type="paragraph" w:styleId="aff8">
    <w:name w:val="envelope return"/>
    <w:basedOn w:val="a1"/>
    <w:semiHidden/>
    <w:qFormat/>
    <w:rPr>
      <w:rFonts w:ascii="Cambria" w:eastAsiaTheme="minorEastAsia" w:hAnsi="Cambria"/>
      <w:sz w:val="20"/>
      <w:szCs w:val="20"/>
      <w:lang w:val="en-US" w:eastAsia="en-US"/>
    </w:rPr>
  </w:style>
  <w:style w:type="paragraph" w:styleId="aff9">
    <w:name w:val="header"/>
    <w:basedOn w:val="a1"/>
    <w:link w:val="affa"/>
    <w:unhideWhenUsed/>
    <w:qFormat/>
    <w:pPr>
      <w:tabs>
        <w:tab w:val="center" w:pos="4703"/>
        <w:tab w:val="right" w:pos="9406"/>
      </w:tabs>
    </w:pPr>
  </w:style>
  <w:style w:type="paragraph" w:styleId="affb">
    <w:name w:val="Signature"/>
    <w:basedOn w:val="a1"/>
    <w:link w:val="affc"/>
    <w:semiHidden/>
    <w:qFormat/>
    <w:pPr>
      <w:ind w:left="4320"/>
    </w:pPr>
    <w:rPr>
      <w:rFonts w:eastAsiaTheme="minorEastAsia"/>
      <w:szCs w:val="20"/>
      <w:lang w:val="en-US" w:eastAsia="en-US"/>
    </w:rPr>
  </w:style>
  <w:style w:type="paragraph" w:styleId="11">
    <w:name w:val="toc 1"/>
    <w:basedOn w:val="a1"/>
    <w:next w:val="a1"/>
    <w:uiPriority w:val="39"/>
    <w:unhideWhenUsed/>
    <w:qFormat/>
    <w:pPr>
      <w:tabs>
        <w:tab w:val="right" w:leader="dot" w:pos="9016"/>
      </w:tabs>
      <w:spacing w:after="100" w:line="360" w:lineRule="auto"/>
    </w:pPr>
    <w:rPr>
      <w:rFonts w:asciiTheme="minorHAnsi" w:eastAsiaTheme="minorEastAsia" w:hAnsiTheme="minorHAnsi"/>
      <w:sz w:val="22"/>
      <w:szCs w:val="22"/>
      <w:lang w:val="en-US" w:eastAsia="en-US"/>
    </w:rPr>
  </w:style>
  <w:style w:type="paragraph" w:styleId="44">
    <w:name w:val="List Continue 4"/>
    <w:basedOn w:val="a1"/>
    <w:semiHidden/>
    <w:qFormat/>
    <w:pPr>
      <w:spacing w:after="120"/>
      <w:ind w:left="1440"/>
      <w:contextualSpacing/>
    </w:pPr>
    <w:rPr>
      <w:rFonts w:eastAsiaTheme="minorEastAsia"/>
      <w:szCs w:val="20"/>
      <w:lang w:val="en-US" w:eastAsia="en-US"/>
    </w:rPr>
  </w:style>
  <w:style w:type="paragraph" w:styleId="45">
    <w:name w:val="toc 4"/>
    <w:basedOn w:val="a1"/>
    <w:next w:val="a1"/>
    <w:semiHidden/>
    <w:qFormat/>
    <w:pPr>
      <w:ind w:left="720"/>
    </w:pPr>
    <w:rPr>
      <w:rFonts w:eastAsiaTheme="minorEastAsia"/>
      <w:szCs w:val="20"/>
      <w:lang w:val="en-US" w:eastAsia="en-US"/>
    </w:rPr>
  </w:style>
  <w:style w:type="paragraph" w:styleId="affd">
    <w:name w:val="index heading"/>
    <w:basedOn w:val="a1"/>
    <w:next w:val="12"/>
    <w:semiHidden/>
    <w:qFormat/>
    <w:rPr>
      <w:rFonts w:ascii="Cambria" w:eastAsiaTheme="minorEastAsia" w:hAnsi="Cambria"/>
      <w:b/>
      <w:bCs/>
      <w:szCs w:val="20"/>
      <w:lang w:val="en-US" w:eastAsia="en-US"/>
    </w:rPr>
  </w:style>
  <w:style w:type="paragraph" w:styleId="12">
    <w:name w:val="index 1"/>
    <w:basedOn w:val="a1"/>
    <w:next w:val="a1"/>
    <w:semiHidden/>
    <w:qFormat/>
    <w:pPr>
      <w:ind w:left="240" w:hanging="240"/>
    </w:pPr>
    <w:rPr>
      <w:rFonts w:eastAsiaTheme="minorEastAsia"/>
      <w:szCs w:val="20"/>
      <w:lang w:val="en-US" w:eastAsia="en-US"/>
    </w:rPr>
  </w:style>
  <w:style w:type="paragraph" w:styleId="affe">
    <w:name w:val="Subtitle"/>
    <w:basedOn w:val="a1"/>
    <w:next w:val="a1"/>
    <w:link w:val="afff"/>
    <w:qFormat/>
    <w:pPr>
      <w:spacing w:after="60"/>
      <w:jc w:val="center"/>
      <w:outlineLvl w:val="1"/>
    </w:pPr>
    <w:rPr>
      <w:rFonts w:ascii="Cambria" w:eastAsiaTheme="minorEastAsia" w:hAnsi="Cambria"/>
      <w:lang w:val="en-US" w:eastAsia="en-US"/>
    </w:rPr>
  </w:style>
  <w:style w:type="paragraph" w:styleId="5">
    <w:name w:val="List Number 5"/>
    <w:basedOn w:val="a1"/>
    <w:semiHidden/>
    <w:qFormat/>
    <w:pPr>
      <w:numPr>
        <w:numId w:val="10"/>
      </w:numPr>
      <w:contextualSpacing/>
    </w:pPr>
    <w:rPr>
      <w:rFonts w:eastAsiaTheme="minorEastAsia"/>
      <w:szCs w:val="20"/>
      <w:lang w:val="en-US" w:eastAsia="en-US"/>
    </w:rPr>
  </w:style>
  <w:style w:type="paragraph" w:styleId="afff0">
    <w:name w:val="List"/>
    <w:basedOn w:val="a1"/>
    <w:semiHidden/>
    <w:qFormat/>
    <w:pPr>
      <w:ind w:left="360" w:hanging="360"/>
      <w:contextualSpacing/>
    </w:pPr>
    <w:rPr>
      <w:rFonts w:eastAsiaTheme="minorEastAsia"/>
      <w:szCs w:val="20"/>
      <w:lang w:val="en-US" w:eastAsia="en-US"/>
    </w:rPr>
  </w:style>
  <w:style w:type="paragraph" w:styleId="afff1">
    <w:name w:val="footnote text"/>
    <w:basedOn w:val="a1"/>
    <w:link w:val="afff2"/>
    <w:semiHidden/>
    <w:qFormat/>
    <w:rPr>
      <w:rFonts w:eastAsiaTheme="minorEastAsia"/>
      <w:sz w:val="20"/>
      <w:szCs w:val="20"/>
      <w:lang w:val="en-US" w:eastAsia="en-US"/>
    </w:rPr>
  </w:style>
  <w:style w:type="paragraph" w:styleId="62">
    <w:name w:val="toc 6"/>
    <w:basedOn w:val="a1"/>
    <w:next w:val="a1"/>
    <w:semiHidden/>
    <w:qFormat/>
    <w:pPr>
      <w:ind w:left="1200"/>
    </w:pPr>
    <w:rPr>
      <w:rFonts w:eastAsiaTheme="minorEastAsia"/>
      <w:szCs w:val="20"/>
      <w:lang w:val="en-US" w:eastAsia="en-US"/>
    </w:rPr>
  </w:style>
  <w:style w:type="paragraph" w:styleId="56">
    <w:name w:val="List 5"/>
    <w:basedOn w:val="a1"/>
    <w:semiHidden/>
    <w:qFormat/>
    <w:pPr>
      <w:ind w:left="1800" w:hanging="360"/>
      <w:contextualSpacing/>
    </w:pPr>
    <w:rPr>
      <w:rFonts w:eastAsiaTheme="minorEastAsia"/>
      <w:szCs w:val="20"/>
      <w:lang w:val="en-US" w:eastAsia="en-US"/>
    </w:rPr>
  </w:style>
  <w:style w:type="paragraph" w:styleId="38">
    <w:name w:val="Body Text Indent 3"/>
    <w:basedOn w:val="a1"/>
    <w:link w:val="39"/>
    <w:semiHidden/>
    <w:qFormat/>
    <w:pPr>
      <w:spacing w:after="120"/>
      <w:ind w:left="360"/>
    </w:pPr>
    <w:rPr>
      <w:rFonts w:eastAsiaTheme="minorEastAsia"/>
      <w:sz w:val="16"/>
      <w:szCs w:val="16"/>
      <w:lang w:val="en-US" w:eastAsia="en-US"/>
    </w:rPr>
  </w:style>
  <w:style w:type="paragraph" w:styleId="72">
    <w:name w:val="index 7"/>
    <w:basedOn w:val="a1"/>
    <w:next w:val="a1"/>
    <w:semiHidden/>
    <w:qFormat/>
    <w:pPr>
      <w:ind w:left="1680" w:hanging="240"/>
    </w:pPr>
    <w:rPr>
      <w:rFonts w:eastAsiaTheme="minorEastAsia"/>
      <w:szCs w:val="20"/>
      <w:lang w:val="en-US" w:eastAsia="en-US"/>
    </w:rPr>
  </w:style>
  <w:style w:type="paragraph" w:styleId="91">
    <w:name w:val="index 9"/>
    <w:basedOn w:val="a1"/>
    <w:next w:val="a1"/>
    <w:semiHidden/>
    <w:qFormat/>
    <w:pPr>
      <w:ind w:left="2160" w:hanging="240"/>
    </w:pPr>
    <w:rPr>
      <w:rFonts w:eastAsiaTheme="minorEastAsia"/>
      <w:szCs w:val="20"/>
      <w:lang w:val="en-US" w:eastAsia="en-US"/>
    </w:rPr>
  </w:style>
  <w:style w:type="paragraph" w:styleId="afff3">
    <w:name w:val="table of figures"/>
    <w:basedOn w:val="a1"/>
    <w:next w:val="a1"/>
    <w:semiHidden/>
    <w:qFormat/>
    <w:rPr>
      <w:rFonts w:eastAsiaTheme="minorEastAsia"/>
      <w:szCs w:val="20"/>
      <w:lang w:val="en-US" w:eastAsia="en-US"/>
    </w:rPr>
  </w:style>
  <w:style w:type="paragraph" w:styleId="26">
    <w:name w:val="toc 2"/>
    <w:basedOn w:val="a1"/>
    <w:next w:val="a1"/>
    <w:uiPriority w:val="39"/>
    <w:unhideWhenUsed/>
    <w:qFormat/>
    <w:pPr>
      <w:tabs>
        <w:tab w:val="right" w:leader="dot" w:pos="9016"/>
      </w:tabs>
      <w:spacing w:after="120" w:line="225" w:lineRule="exact"/>
      <w:ind w:left="215"/>
    </w:pPr>
    <w:rPr>
      <w:rFonts w:ascii="Arial" w:eastAsiaTheme="minorEastAsia" w:hAnsi="Arial" w:cs="Arial"/>
      <w:sz w:val="17"/>
      <w:szCs w:val="17"/>
      <w:lang w:eastAsia="en-US"/>
    </w:rPr>
  </w:style>
  <w:style w:type="paragraph" w:styleId="92">
    <w:name w:val="toc 9"/>
    <w:basedOn w:val="a1"/>
    <w:next w:val="a1"/>
    <w:semiHidden/>
    <w:qFormat/>
    <w:pPr>
      <w:ind w:left="1920"/>
    </w:pPr>
    <w:rPr>
      <w:rFonts w:eastAsiaTheme="minorEastAsia"/>
      <w:szCs w:val="20"/>
      <w:lang w:val="en-US" w:eastAsia="en-US"/>
    </w:rPr>
  </w:style>
  <w:style w:type="paragraph" w:styleId="27">
    <w:name w:val="Body Text 2"/>
    <w:basedOn w:val="a1"/>
    <w:link w:val="28"/>
    <w:semiHidden/>
    <w:qFormat/>
    <w:pPr>
      <w:spacing w:after="120" w:line="480" w:lineRule="auto"/>
    </w:pPr>
    <w:rPr>
      <w:rFonts w:eastAsiaTheme="minorEastAsia"/>
      <w:szCs w:val="20"/>
      <w:lang w:val="en-US" w:eastAsia="en-US"/>
    </w:rPr>
  </w:style>
  <w:style w:type="paragraph" w:styleId="46">
    <w:name w:val="List 4"/>
    <w:basedOn w:val="a1"/>
    <w:semiHidden/>
    <w:qFormat/>
    <w:pPr>
      <w:ind w:left="1440" w:hanging="360"/>
      <w:contextualSpacing/>
    </w:pPr>
    <w:rPr>
      <w:rFonts w:eastAsiaTheme="minorEastAsia"/>
      <w:szCs w:val="20"/>
      <w:lang w:val="en-US" w:eastAsia="en-US"/>
    </w:rPr>
  </w:style>
  <w:style w:type="paragraph" w:styleId="29">
    <w:name w:val="List Continue 2"/>
    <w:basedOn w:val="a1"/>
    <w:semiHidden/>
    <w:qFormat/>
    <w:pPr>
      <w:spacing w:after="120"/>
      <w:ind w:left="720"/>
      <w:contextualSpacing/>
    </w:pPr>
    <w:rPr>
      <w:rFonts w:eastAsiaTheme="minorEastAsia"/>
      <w:szCs w:val="20"/>
      <w:lang w:val="en-US" w:eastAsia="en-US"/>
    </w:rPr>
  </w:style>
  <w:style w:type="paragraph" w:styleId="afff4">
    <w:name w:val="Message Header"/>
    <w:basedOn w:val="a1"/>
    <w:link w:val="afff5"/>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heme="minorEastAsia" w:hAnsi="Cambria"/>
      <w:lang w:val="en-US" w:eastAsia="en-US"/>
    </w:rPr>
  </w:style>
  <w:style w:type="paragraph" w:styleId="HTML1">
    <w:name w:val="HTML Preformatted"/>
    <w:basedOn w:val="a1"/>
    <w:link w:val="HTML2"/>
    <w:semiHidden/>
    <w:qFormat/>
    <w:rPr>
      <w:rFonts w:ascii="Courier New" w:eastAsiaTheme="minorEastAsia" w:hAnsi="Courier New" w:cs="Courier New"/>
      <w:sz w:val="20"/>
      <w:szCs w:val="20"/>
      <w:lang w:val="en-US" w:eastAsia="en-US"/>
    </w:rPr>
  </w:style>
  <w:style w:type="paragraph" w:styleId="afff6">
    <w:name w:val="Normal (Web)"/>
    <w:basedOn w:val="a1"/>
    <w:uiPriority w:val="99"/>
    <w:unhideWhenUsed/>
    <w:qFormat/>
  </w:style>
  <w:style w:type="paragraph" w:styleId="3a">
    <w:name w:val="List Continue 3"/>
    <w:basedOn w:val="a1"/>
    <w:semiHidden/>
    <w:qFormat/>
    <w:pPr>
      <w:spacing w:after="120"/>
      <w:ind w:left="1080"/>
      <w:contextualSpacing/>
    </w:pPr>
    <w:rPr>
      <w:rFonts w:eastAsiaTheme="minorEastAsia"/>
      <w:szCs w:val="20"/>
      <w:lang w:val="en-US" w:eastAsia="en-US"/>
    </w:rPr>
  </w:style>
  <w:style w:type="paragraph" w:styleId="2a">
    <w:name w:val="index 2"/>
    <w:basedOn w:val="a1"/>
    <w:next w:val="a1"/>
    <w:semiHidden/>
    <w:qFormat/>
    <w:pPr>
      <w:ind w:left="480" w:hanging="240"/>
    </w:pPr>
    <w:rPr>
      <w:rFonts w:eastAsiaTheme="minorEastAsia"/>
      <w:szCs w:val="20"/>
      <w:lang w:val="en-US" w:eastAsia="en-US"/>
    </w:rPr>
  </w:style>
  <w:style w:type="paragraph" w:styleId="afff7">
    <w:name w:val="Title"/>
    <w:basedOn w:val="a1"/>
    <w:next w:val="a1"/>
    <w:link w:val="afff8"/>
    <w:qFormat/>
    <w:pPr>
      <w:spacing w:before="240" w:after="60"/>
      <w:jc w:val="center"/>
      <w:outlineLvl w:val="0"/>
    </w:pPr>
    <w:rPr>
      <w:rFonts w:ascii="Cambria" w:eastAsiaTheme="minorEastAsia" w:hAnsi="Cambria"/>
      <w:b/>
      <w:bCs/>
      <w:kern w:val="28"/>
      <w:sz w:val="32"/>
      <w:szCs w:val="32"/>
      <w:lang w:val="en-US" w:eastAsia="en-US"/>
    </w:rPr>
  </w:style>
  <w:style w:type="paragraph" w:styleId="afff9">
    <w:name w:val="annotation subject"/>
    <w:basedOn w:val="af2"/>
    <w:next w:val="af2"/>
    <w:link w:val="afffa"/>
    <w:semiHidden/>
    <w:unhideWhenUsed/>
    <w:qFormat/>
    <w:rPr>
      <w:b/>
      <w:bCs/>
    </w:rPr>
  </w:style>
  <w:style w:type="paragraph" w:styleId="afffb">
    <w:name w:val="Body Text First Indent"/>
    <w:basedOn w:val="af8"/>
    <w:link w:val="afffc"/>
    <w:semiHidden/>
    <w:qFormat/>
    <w:pPr>
      <w:ind w:firstLine="210"/>
    </w:pPr>
  </w:style>
  <w:style w:type="paragraph" w:styleId="2b">
    <w:name w:val="Body Text First Indent 2"/>
    <w:basedOn w:val="afa"/>
    <w:link w:val="2c"/>
    <w:semiHidden/>
    <w:qFormat/>
    <w:pPr>
      <w:ind w:firstLine="210"/>
    </w:pPr>
  </w:style>
  <w:style w:type="table" w:styleId="afffd">
    <w:name w:val="Table Grid"/>
    <w:basedOn w:val="a3"/>
    <w:uiPriority w:val="59"/>
    <w:qFormat/>
    <w:rPr>
      <w:rFonts w:eastAsiaTheme="minorEastAs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page number"/>
    <w:basedOn w:val="a2"/>
    <w:semiHidden/>
    <w:qFormat/>
  </w:style>
  <w:style w:type="character" w:styleId="affff">
    <w:name w:val="FollowedHyperlink"/>
    <w:semiHidden/>
    <w:unhideWhenUsed/>
    <w:qFormat/>
    <w:rPr>
      <w:color w:val="800080"/>
      <w:u w:val="single"/>
    </w:rPr>
  </w:style>
  <w:style w:type="character" w:styleId="affff0">
    <w:name w:val="line number"/>
    <w:uiPriority w:val="99"/>
    <w:semiHidden/>
    <w:unhideWhenUsed/>
    <w:qFormat/>
  </w:style>
  <w:style w:type="character" w:styleId="affff1">
    <w:name w:val="Hyperlink"/>
    <w:basedOn w:val="a2"/>
    <w:uiPriority w:val="99"/>
    <w:unhideWhenUsed/>
    <w:qFormat/>
    <w:rPr>
      <w:color w:val="0563C1" w:themeColor="hyperlink"/>
      <w:u w:val="single"/>
    </w:rPr>
  </w:style>
  <w:style w:type="character" w:styleId="affff2">
    <w:name w:val="annotation reference"/>
    <w:unhideWhenUsed/>
    <w:qFormat/>
    <w:rPr>
      <w:sz w:val="16"/>
      <w:szCs w:val="16"/>
    </w:rPr>
  </w:style>
  <w:style w:type="character" w:customStyle="1" w:styleId="10">
    <w:name w:val="标题 1 字符"/>
    <w:link w:val="1"/>
    <w:qFormat/>
    <w:rPr>
      <w:rFonts w:ascii="Arial" w:hAnsi="Arial"/>
      <w:b/>
      <w:sz w:val="22"/>
      <w:lang w:eastAsia="ja-JP"/>
    </w:rPr>
  </w:style>
  <w:style w:type="paragraph" w:customStyle="1" w:styleId="Title1">
    <w:name w:val="Title1"/>
    <w:basedOn w:val="a1"/>
    <w:next w:val="a1"/>
    <w:qFormat/>
    <w:pPr>
      <w:spacing w:before="360" w:line="480" w:lineRule="exact"/>
    </w:pPr>
    <w:rPr>
      <w:rFonts w:ascii="Arial" w:hAnsi="Arial"/>
      <w:b/>
      <w:sz w:val="32"/>
      <w:szCs w:val="28"/>
    </w:rPr>
  </w:style>
  <w:style w:type="paragraph" w:customStyle="1" w:styleId="Authors">
    <w:name w:val="Authors"/>
    <w:basedOn w:val="a1"/>
    <w:qFormat/>
    <w:pPr>
      <w:spacing w:before="120" w:after="360" w:line="320" w:lineRule="exact"/>
    </w:pPr>
    <w:rPr>
      <w:rFonts w:ascii="Arial" w:hAnsi="Arial"/>
      <w:sz w:val="22"/>
      <w:lang w:val="en-GB"/>
    </w:rPr>
  </w:style>
  <w:style w:type="paragraph" w:customStyle="1" w:styleId="P1withoutIndendation">
    <w:name w:val="P1_without_Indendation"/>
    <w:basedOn w:val="a1"/>
    <w:qFormat/>
    <w:pPr>
      <w:spacing w:line="225" w:lineRule="exact"/>
      <w:jc w:val="both"/>
    </w:pPr>
    <w:rPr>
      <w:rFonts w:ascii="Arial" w:hAnsi="Arial"/>
      <w:sz w:val="17"/>
    </w:rPr>
  </w:style>
  <w:style w:type="paragraph" w:customStyle="1" w:styleId="H1">
    <w:name w:val="H1"/>
    <w:basedOn w:val="1"/>
    <w:qFormat/>
  </w:style>
  <w:style w:type="paragraph" w:customStyle="1" w:styleId="Adress">
    <w:name w:val="Adress"/>
    <w:basedOn w:val="a1"/>
    <w:qFormat/>
    <w:pPr>
      <w:spacing w:line="180" w:lineRule="exact"/>
      <w:ind w:left="425" w:hanging="425"/>
    </w:pPr>
    <w:rPr>
      <w:rFonts w:ascii="Arial" w:hAnsi="Arial"/>
      <w:sz w:val="14"/>
      <w:szCs w:val="20"/>
    </w:rPr>
  </w:style>
  <w:style w:type="paragraph" w:customStyle="1" w:styleId="Footnote">
    <w:name w:val="Footnote"/>
    <w:basedOn w:val="Adress"/>
    <w:unhideWhenUsed/>
    <w:qFormat/>
    <w:pPr>
      <w:spacing w:before="120"/>
    </w:pPr>
    <w:rPr>
      <w:szCs w:val="14"/>
      <w:lang w:val="en-GB"/>
    </w:rPr>
  </w:style>
  <w:style w:type="paragraph" w:customStyle="1" w:styleId="References">
    <w:name w:val="References"/>
    <w:basedOn w:val="a1"/>
    <w:qFormat/>
    <w:pPr>
      <w:spacing w:line="200" w:lineRule="exact"/>
      <w:ind w:left="425" w:hanging="425"/>
      <w:jc w:val="both"/>
    </w:pPr>
    <w:rPr>
      <w:rFonts w:ascii="Arial" w:hAnsi="Arial"/>
      <w:sz w:val="14"/>
      <w:szCs w:val="14"/>
      <w:lang w:val="en-GB"/>
    </w:rPr>
  </w:style>
  <w:style w:type="paragraph" w:customStyle="1" w:styleId="ColumnTitle">
    <w:name w:val="ColumnTitle"/>
    <w:basedOn w:val="a1"/>
    <w:qFormat/>
    <w:pPr>
      <w:pBdr>
        <w:bottom w:val="single" w:sz="36" w:space="1" w:color="DDDDDD"/>
      </w:pBdr>
      <w:spacing w:after="320"/>
      <w:jc w:val="right"/>
    </w:pPr>
    <w:rPr>
      <w:rFonts w:ascii="Arial" w:hAnsi="Arial" w:cs="Arial"/>
      <w:b/>
      <w:color w:val="C0C0C0"/>
      <w:sz w:val="36"/>
      <w:szCs w:val="36"/>
      <w:lang w:val="en-GB"/>
    </w:rPr>
  </w:style>
  <w:style w:type="paragraph" w:customStyle="1" w:styleId="H2">
    <w:name w:val="H2"/>
    <w:basedOn w:val="H1"/>
    <w:qFormat/>
    <w:rPr>
      <w:bCs/>
      <w:sz w:val="18"/>
    </w:rPr>
  </w:style>
  <w:style w:type="character" w:customStyle="1" w:styleId="Comment">
    <w:name w:val="Comment"/>
    <w:qFormat/>
    <w:rPr>
      <w:rFonts w:ascii="Arial" w:hAnsi="Arial"/>
      <w:color w:val="FF0000"/>
      <w:sz w:val="14"/>
    </w:rPr>
  </w:style>
  <w:style w:type="paragraph" w:customStyle="1" w:styleId="SchemeCaption">
    <w:name w:val="SchemeCaption"/>
    <w:basedOn w:val="a1"/>
    <w:qFormat/>
    <w:pPr>
      <w:spacing w:before="230" w:after="460" w:line="180" w:lineRule="exact"/>
      <w:jc w:val="both"/>
    </w:pPr>
    <w:rPr>
      <w:rFonts w:ascii="Arial" w:hAnsi="Arial"/>
      <w:sz w:val="14"/>
      <w:szCs w:val="14"/>
      <w:lang w:val="en-GB"/>
    </w:rPr>
  </w:style>
  <w:style w:type="paragraph" w:customStyle="1" w:styleId="FigureCaption">
    <w:name w:val="FigureCaption"/>
    <w:basedOn w:val="a1"/>
    <w:qFormat/>
    <w:pPr>
      <w:spacing w:before="230" w:after="460" w:line="180" w:lineRule="exact"/>
      <w:jc w:val="both"/>
    </w:pPr>
    <w:rPr>
      <w:rFonts w:ascii="Arial" w:hAnsi="Arial"/>
      <w:sz w:val="14"/>
      <w:szCs w:val="14"/>
      <w:lang w:val="en-GB"/>
    </w:rPr>
  </w:style>
  <w:style w:type="paragraph" w:customStyle="1" w:styleId="TableCaption">
    <w:name w:val="TableCaption"/>
    <w:basedOn w:val="a1"/>
    <w:qFormat/>
    <w:pPr>
      <w:spacing w:after="120" w:line="180" w:lineRule="exact"/>
      <w:jc w:val="both"/>
    </w:pPr>
    <w:rPr>
      <w:rFonts w:ascii="Arial" w:hAnsi="Arial"/>
      <w:sz w:val="14"/>
      <w:szCs w:val="14"/>
      <w:lang w:val="en-GB"/>
    </w:rPr>
  </w:style>
  <w:style w:type="paragraph" w:customStyle="1" w:styleId="TableHead">
    <w:name w:val="TableHead"/>
    <w:basedOn w:val="TableCaption"/>
    <w:qFormat/>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qFormat/>
  </w:style>
  <w:style w:type="paragraph" w:customStyle="1" w:styleId="TableFoot">
    <w:name w:val="TableFoot"/>
    <w:basedOn w:val="TableBody"/>
    <w:qFormat/>
    <w:pPr>
      <w:spacing w:before="60" w:after="60"/>
    </w:pPr>
  </w:style>
  <w:style w:type="paragraph" w:customStyle="1" w:styleId="H3">
    <w:name w:val="H3"/>
    <w:basedOn w:val="H2"/>
    <w:qFormat/>
    <w:rPr>
      <w:b w:val="0"/>
      <w:bCs w:val="0"/>
      <w:i/>
      <w:iCs/>
    </w:rPr>
  </w:style>
  <w:style w:type="paragraph" w:customStyle="1" w:styleId="ManuscriptID">
    <w:name w:val="ManuscriptID"/>
    <w:basedOn w:val="a1"/>
    <w:qFormat/>
    <w:pPr>
      <w:spacing w:before="220" w:line="230" w:lineRule="exact"/>
    </w:pPr>
    <w:rPr>
      <w:rFonts w:ascii="Arial" w:hAnsi="Arial"/>
      <w:b/>
      <w:sz w:val="17"/>
      <w:szCs w:val="15"/>
      <w:lang w:val="en-GB"/>
    </w:rPr>
  </w:style>
  <w:style w:type="paragraph" w:customStyle="1" w:styleId="Intro">
    <w:name w:val="Intro"/>
    <w:basedOn w:val="a1"/>
    <w:qFormat/>
    <w:pPr>
      <w:jc w:val="center"/>
    </w:pPr>
    <w:rPr>
      <w:rFonts w:ascii="Arial" w:eastAsia="Times New Roman" w:hAnsi="Arial"/>
      <w:sz w:val="32"/>
      <w:szCs w:val="20"/>
    </w:rPr>
  </w:style>
  <w:style w:type="paragraph" w:customStyle="1" w:styleId="TitleTOC">
    <w:name w:val="Title_TOC"/>
    <w:basedOn w:val="a1"/>
    <w:qFormat/>
    <w:pPr>
      <w:spacing w:before="120" w:line="225" w:lineRule="atLeast"/>
    </w:pPr>
    <w:rPr>
      <w:rFonts w:ascii="Arial" w:hAnsi="Arial"/>
      <w:b/>
      <w:sz w:val="17"/>
      <w:szCs w:val="20"/>
      <w:lang w:val="en-GB"/>
    </w:rPr>
  </w:style>
  <w:style w:type="paragraph" w:customStyle="1" w:styleId="TableOfContentText">
    <w:name w:val="TableOfContentText"/>
    <w:basedOn w:val="a1"/>
    <w:qFormat/>
    <w:pPr>
      <w:spacing w:before="120" w:line="225" w:lineRule="atLeast"/>
    </w:pPr>
    <w:rPr>
      <w:rFonts w:ascii="Arial" w:hAnsi="Arial"/>
      <w:color w:val="000000"/>
      <w:sz w:val="17"/>
      <w:szCs w:val="20"/>
      <w:lang w:val="en-GB"/>
    </w:rPr>
  </w:style>
  <w:style w:type="paragraph" w:customStyle="1" w:styleId="P1withIndendation">
    <w:name w:val="P1_with_Indendation"/>
    <w:basedOn w:val="TableCaption"/>
    <w:qFormat/>
    <w:pPr>
      <w:spacing w:line="225" w:lineRule="exact"/>
      <w:ind w:firstLine="284"/>
    </w:pPr>
    <w:rPr>
      <w:sz w:val="17"/>
    </w:rPr>
  </w:style>
  <w:style w:type="paragraph" w:customStyle="1" w:styleId="Acknowledgements">
    <w:name w:val="Acknowledgements"/>
    <w:basedOn w:val="P1withoutIndendation"/>
    <w:qFormat/>
    <w:pPr>
      <w:spacing w:after="240" w:line="230" w:lineRule="atLeast"/>
    </w:pPr>
  </w:style>
  <w:style w:type="paragraph" w:customStyle="1" w:styleId="ColumnTitleTOC">
    <w:name w:val="ColumnTitle_TOC"/>
    <w:basedOn w:val="ColumnTitle"/>
    <w:qFormat/>
    <w:pPr>
      <w:pBdr>
        <w:bottom w:val="single" w:sz="36" w:space="3" w:color="008080"/>
      </w:pBdr>
      <w:spacing w:after="0"/>
      <w:jc w:val="left"/>
    </w:pPr>
    <w:rPr>
      <w:b w:val="0"/>
      <w:color w:val="000000"/>
      <w:sz w:val="28"/>
      <w:szCs w:val="28"/>
    </w:rPr>
  </w:style>
  <w:style w:type="paragraph" w:customStyle="1" w:styleId="MSType">
    <w:name w:val="MSType"/>
    <w:basedOn w:val="ColumnTitleTOC"/>
    <w:qFormat/>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a1"/>
    <w:qFormat/>
    <w:pPr>
      <w:spacing w:before="230"/>
    </w:pPr>
    <w:rPr>
      <w:rFonts w:ascii="Arial" w:hAnsi="Arial"/>
      <w:b/>
      <w:i/>
      <w:sz w:val="17"/>
    </w:rPr>
  </w:style>
  <w:style w:type="character" w:customStyle="1" w:styleId="affa">
    <w:name w:val="页眉 字符"/>
    <w:link w:val="aff9"/>
    <w:qFormat/>
    <w:rPr>
      <w:sz w:val="24"/>
      <w:szCs w:val="24"/>
      <w:lang w:val="de-DE" w:eastAsia="ja-JP" w:bidi="ar-SA"/>
    </w:rPr>
  </w:style>
  <w:style w:type="character" w:customStyle="1" w:styleId="aff7">
    <w:name w:val="页脚 字符"/>
    <w:link w:val="aff6"/>
    <w:qFormat/>
    <w:rPr>
      <w:sz w:val="24"/>
      <w:szCs w:val="24"/>
      <w:lang w:val="de-DE" w:eastAsia="ja-JP" w:bidi="ar-SA"/>
    </w:rPr>
  </w:style>
  <w:style w:type="character" w:customStyle="1" w:styleId="aff5">
    <w:name w:val="批注框文本 字符"/>
    <w:link w:val="aff4"/>
    <w:uiPriority w:val="99"/>
    <w:semiHidden/>
    <w:qFormat/>
    <w:rPr>
      <w:rFonts w:ascii="Tahoma" w:hAnsi="Tahoma" w:cs="Tahoma"/>
      <w:sz w:val="16"/>
      <w:szCs w:val="16"/>
      <w:lang w:val="de-DE" w:eastAsia="ja-JP" w:bidi="ar-SA"/>
    </w:rPr>
  </w:style>
  <w:style w:type="paragraph" w:customStyle="1" w:styleId="TableSpacer">
    <w:name w:val="TableSpacer"/>
    <w:basedOn w:val="a1"/>
    <w:qFormat/>
    <w:pPr>
      <w:spacing w:before="360"/>
    </w:pPr>
    <w:rPr>
      <w:rFonts w:ascii="Arial" w:hAnsi="Arial"/>
      <w:sz w:val="14"/>
    </w:rPr>
  </w:style>
  <w:style w:type="paragraph" w:customStyle="1" w:styleId="Abstract">
    <w:name w:val="Abstract"/>
    <w:basedOn w:val="a1"/>
    <w:qFormat/>
    <w:pPr>
      <w:spacing w:after="360" w:line="225" w:lineRule="exact"/>
      <w:jc w:val="both"/>
    </w:pPr>
    <w:rPr>
      <w:rFonts w:ascii="Arial" w:hAnsi="Arial"/>
      <w:sz w:val="16"/>
      <w:szCs w:val="20"/>
      <w:lang w:val="en-GB"/>
    </w:rPr>
  </w:style>
  <w:style w:type="paragraph" w:customStyle="1" w:styleId="P1">
    <w:name w:val="P1"/>
    <w:basedOn w:val="P1withoutIndendation"/>
    <w:qFormat/>
    <w:pPr>
      <w:jc w:val="left"/>
    </w:pPr>
    <w:rPr>
      <w:lang w:val="en-US"/>
    </w:rPr>
  </w:style>
  <w:style w:type="paragraph" w:customStyle="1" w:styleId="List1">
    <w:name w:val="List1"/>
    <w:basedOn w:val="a1"/>
    <w:qFormat/>
    <w:pPr>
      <w:tabs>
        <w:tab w:val="left" w:pos="567"/>
      </w:tabs>
      <w:spacing w:before="240" w:after="120" w:line="480" w:lineRule="exact"/>
      <w:ind w:left="567" w:hanging="567"/>
    </w:pPr>
    <w:rPr>
      <w:rFonts w:eastAsia="Times New Roman"/>
      <w:lang w:eastAsia="de-DE"/>
    </w:rPr>
  </w:style>
  <w:style w:type="character" w:customStyle="1" w:styleId="af3">
    <w:name w:val="批注文字 字符"/>
    <w:basedOn w:val="a2"/>
    <w:link w:val="af2"/>
    <w:qFormat/>
    <w:rPr>
      <w:lang w:eastAsia="ja-JP"/>
    </w:rPr>
  </w:style>
  <w:style w:type="paragraph" w:customStyle="1" w:styleId="TOC1">
    <w:name w:val="TOC 标题1"/>
    <w:basedOn w:val="1"/>
    <w:next w:val="a1"/>
    <w:uiPriority w:val="39"/>
    <w:unhideWhenUsed/>
    <w:qFormat/>
    <w:pPr>
      <w:keepNext/>
      <w:keepLines/>
      <w:spacing w:before="240" w:after="0" w:line="259" w:lineRule="auto"/>
      <w:outlineLvl w:val="9"/>
    </w:pPr>
    <w:rPr>
      <w:rFonts w:asciiTheme="majorHAnsi" w:eastAsiaTheme="majorEastAsia" w:hAnsiTheme="majorHAnsi" w:cstheme="majorBidi"/>
      <w:b w:val="0"/>
      <w:color w:val="2F5496" w:themeColor="accent1" w:themeShade="BF"/>
      <w:sz w:val="32"/>
      <w:szCs w:val="32"/>
      <w:lang w:eastAsia="en-US"/>
    </w:rPr>
  </w:style>
  <w:style w:type="character" w:customStyle="1" w:styleId="afffa">
    <w:name w:val="批注主题 字符"/>
    <w:basedOn w:val="af3"/>
    <w:link w:val="afff9"/>
    <w:semiHidden/>
    <w:qFormat/>
    <w:rPr>
      <w:b/>
      <w:bCs/>
      <w:lang w:val="de-DE" w:eastAsia="ja-JP"/>
    </w:rPr>
  </w:style>
  <w:style w:type="character" w:customStyle="1" w:styleId="22">
    <w:name w:val="标题 2 字符"/>
    <w:basedOn w:val="a2"/>
    <w:link w:val="21"/>
    <w:qFormat/>
    <w:rPr>
      <w:rFonts w:asciiTheme="majorHAnsi" w:eastAsiaTheme="majorEastAsia" w:hAnsiTheme="majorHAnsi" w:cstheme="majorBidi"/>
      <w:color w:val="2F5496" w:themeColor="accent1" w:themeShade="BF"/>
      <w:sz w:val="26"/>
      <w:szCs w:val="26"/>
      <w:lang w:eastAsia="ja-JP"/>
    </w:rPr>
  </w:style>
  <w:style w:type="character" w:customStyle="1" w:styleId="32">
    <w:name w:val="标题 3 字符"/>
    <w:basedOn w:val="a2"/>
    <w:link w:val="31"/>
    <w:semiHidden/>
    <w:qFormat/>
    <w:rPr>
      <w:rFonts w:ascii="Times" w:eastAsia="Times" w:hAnsi="Times"/>
      <w:b/>
      <w:sz w:val="24"/>
      <w:lang w:val="en-US" w:eastAsia="en-US"/>
    </w:rPr>
  </w:style>
  <w:style w:type="character" w:customStyle="1" w:styleId="42">
    <w:name w:val="标题 4 字符"/>
    <w:basedOn w:val="a2"/>
    <w:link w:val="41"/>
    <w:semiHidden/>
    <w:qFormat/>
    <w:rPr>
      <w:rFonts w:ascii="Times" w:eastAsiaTheme="minorEastAsia" w:hAnsi="Times"/>
      <w:b/>
      <w:color w:val="0000FF"/>
      <w:sz w:val="44"/>
      <w:lang w:val="en-US" w:eastAsia="en-US"/>
    </w:rPr>
  </w:style>
  <w:style w:type="character" w:customStyle="1" w:styleId="52">
    <w:name w:val="标题 5 字符"/>
    <w:basedOn w:val="a2"/>
    <w:link w:val="51"/>
    <w:semiHidden/>
    <w:qFormat/>
    <w:rPr>
      <w:rFonts w:ascii="Calibri" w:eastAsiaTheme="minorEastAsia" w:hAnsi="Calibri"/>
      <w:b/>
      <w:bCs/>
      <w:i/>
      <w:iCs/>
      <w:sz w:val="26"/>
      <w:szCs w:val="26"/>
      <w:lang w:val="en-US" w:eastAsia="en-US"/>
    </w:rPr>
  </w:style>
  <w:style w:type="character" w:customStyle="1" w:styleId="60">
    <w:name w:val="标题 6 字符"/>
    <w:basedOn w:val="a2"/>
    <w:link w:val="6"/>
    <w:semiHidden/>
    <w:qFormat/>
    <w:rPr>
      <w:rFonts w:ascii="Calibri" w:eastAsiaTheme="minorEastAsia" w:hAnsi="Calibri"/>
      <w:b/>
      <w:bCs/>
      <w:sz w:val="22"/>
      <w:szCs w:val="22"/>
      <w:lang w:val="en-US" w:eastAsia="en-US"/>
    </w:rPr>
  </w:style>
  <w:style w:type="character" w:customStyle="1" w:styleId="70">
    <w:name w:val="标题 7 字符"/>
    <w:basedOn w:val="a2"/>
    <w:link w:val="7"/>
    <w:semiHidden/>
    <w:qFormat/>
    <w:rPr>
      <w:rFonts w:ascii="Calibri" w:eastAsiaTheme="minorEastAsia" w:hAnsi="Calibri"/>
      <w:sz w:val="24"/>
      <w:szCs w:val="24"/>
      <w:lang w:val="en-US" w:eastAsia="en-US"/>
    </w:rPr>
  </w:style>
  <w:style w:type="character" w:customStyle="1" w:styleId="80">
    <w:name w:val="标题 8 字符"/>
    <w:basedOn w:val="a2"/>
    <w:link w:val="8"/>
    <w:semiHidden/>
    <w:qFormat/>
    <w:rPr>
      <w:rFonts w:ascii="Calibri" w:eastAsiaTheme="minorEastAsia" w:hAnsi="Calibri"/>
      <w:i/>
      <w:iCs/>
      <w:sz w:val="24"/>
      <w:szCs w:val="24"/>
      <w:lang w:val="en-US" w:eastAsia="en-US"/>
    </w:rPr>
  </w:style>
  <w:style w:type="character" w:customStyle="1" w:styleId="90">
    <w:name w:val="标题 9 字符"/>
    <w:basedOn w:val="a2"/>
    <w:link w:val="9"/>
    <w:semiHidden/>
    <w:qFormat/>
    <w:rPr>
      <w:rFonts w:ascii="Cambria" w:eastAsiaTheme="minorEastAsia" w:hAnsi="Cambria"/>
      <w:sz w:val="22"/>
      <w:szCs w:val="22"/>
      <w:lang w:val="en-US" w:eastAsia="en-US"/>
    </w:rPr>
  </w:style>
  <w:style w:type="paragraph" w:customStyle="1" w:styleId="SMHeading">
    <w:name w:val="SM Heading"/>
    <w:basedOn w:val="1"/>
    <w:qFormat/>
    <w:pPr>
      <w:keepNext/>
      <w:spacing w:before="240" w:after="60" w:line="240" w:lineRule="auto"/>
    </w:pPr>
    <w:rPr>
      <w:rFonts w:ascii="Times New Roman" w:eastAsiaTheme="minorEastAsia" w:hAnsi="Times New Roman"/>
      <w:bCs/>
      <w:kern w:val="32"/>
      <w:sz w:val="24"/>
      <w:szCs w:val="24"/>
      <w:lang w:eastAsia="en-US"/>
    </w:rPr>
  </w:style>
  <w:style w:type="paragraph" w:customStyle="1" w:styleId="SMSubheading">
    <w:name w:val="SM Subheading"/>
    <w:basedOn w:val="a1"/>
    <w:qFormat/>
    <w:rPr>
      <w:rFonts w:eastAsiaTheme="minorEastAsia"/>
      <w:szCs w:val="20"/>
      <w:u w:val="words"/>
      <w:lang w:val="en-US" w:eastAsia="en-US"/>
    </w:rPr>
  </w:style>
  <w:style w:type="paragraph" w:customStyle="1" w:styleId="SMText">
    <w:name w:val="SM Text"/>
    <w:basedOn w:val="a1"/>
    <w:link w:val="SMTextChar"/>
    <w:qFormat/>
    <w:pPr>
      <w:ind w:firstLine="480"/>
    </w:pPr>
    <w:rPr>
      <w:rFonts w:eastAsiaTheme="minorEastAsia"/>
      <w:szCs w:val="20"/>
      <w:lang w:val="en-US" w:eastAsia="en-US"/>
    </w:rPr>
  </w:style>
  <w:style w:type="paragraph" w:customStyle="1" w:styleId="SMcaption">
    <w:name w:val="SM caption"/>
    <w:basedOn w:val="SMText"/>
    <w:link w:val="SMcaptionChar"/>
    <w:qFormat/>
    <w:pPr>
      <w:ind w:firstLine="0"/>
    </w:pPr>
  </w:style>
  <w:style w:type="paragraph" w:customStyle="1" w:styleId="13">
    <w:name w:val="书目1"/>
    <w:basedOn w:val="a1"/>
    <w:next w:val="a1"/>
    <w:uiPriority w:val="37"/>
    <w:semiHidden/>
    <w:qFormat/>
    <w:rPr>
      <w:rFonts w:eastAsiaTheme="minorEastAsia"/>
      <w:szCs w:val="20"/>
      <w:lang w:val="en-US" w:eastAsia="en-US"/>
    </w:rPr>
  </w:style>
  <w:style w:type="character" w:customStyle="1" w:styleId="af9">
    <w:name w:val="正文文本 字符"/>
    <w:basedOn w:val="a2"/>
    <w:link w:val="af8"/>
    <w:semiHidden/>
    <w:qFormat/>
    <w:rPr>
      <w:rFonts w:eastAsiaTheme="minorEastAsia"/>
      <w:sz w:val="24"/>
      <w:lang w:val="en-US" w:eastAsia="en-US"/>
    </w:rPr>
  </w:style>
  <w:style w:type="character" w:customStyle="1" w:styleId="28">
    <w:name w:val="正文文本 2 字符"/>
    <w:basedOn w:val="a2"/>
    <w:link w:val="27"/>
    <w:semiHidden/>
    <w:qFormat/>
    <w:rPr>
      <w:rFonts w:eastAsiaTheme="minorEastAsia"/>
      <w:sz w:val="24"/>
      <w:lang w:val="en-US" w:eastAsia="en-US"/>
    </w:rPr>
  </w:style>
  <w:style w:type="character" w:customStyle="1" w:styleId="35">
    <w:name w:val="正文文本 3 字符"/>
    <w:basedOn w:val="a2"/>
    <w:link w:val="34"/>
    <w:semiHidden/>
    <w:qFormat/>
    <w:rPr>
      <w:rFonts w:eastAsiaTheme="minorEastAsia"/>
      <w:sz w:val="16"/>
      <w:szCs w:val="16"/>
      <w:lang w:val="en-US" w:eastAsia="en-US"/>
    </w:rPr>
  </w:style>
  <w:style w:type="character" w:customStyle="1" w:styleId="afffc">
    <w:name w:val="正文首行缩进 字符"/>
    <w:basedOn w:val="af9"/>
    <w:link w:val="afffb"/>
    <w:semiHidden/>
    <w:qFormat/>
    <w:rPr>
      <w:rFonts w:eastAsiaTheme="minorEastAsia"/>
      <w:sz w:val="24"/>
      <w:lang w:val="en-US" w:eastAsia="en-US"/>
    </w:rPr>
  </w:style>
  <w:style w:type="character" w:customStyle="1" w:styleId="afb">
    <w:name w:val="正文文本缩进 字符"/>
    <w:basedOn w:val="a2"/>
    <w:link w:val="afa"/>
    <w:semiHidden/>
    <w:qFormat/>
    <w:rPr>
      <w:rFonts w:eastAsiaTheme="minorEastAsia"/>
      <w:sz w:val="24"/>
      <w:lang w:val="en-US" w:eastAsia="en-US"/>
    </w:rPr>
  </w:style>
  <w:style w:type="character" w:customStyle="1" w:styleId="2c">
    <w:name w:val="正文首行缩进 2 字符"/>
    <w:basedOn w:val="afb"/>
    <w:link w:val="2b"/>
    <w:semiHidden/>
    <w:qFormat/>
    <w:rPr>
      <w:rFonts w:eastAsiaTheme="minorEastAsia"/>
      <w:sz w:val="24"/>
      <w:lang w:val="en-US" w:eastAsia="en-US"/>
    </w:rPr>
  </w:style>
  <w:style w:type="character" w:customStyle="1" w:styleId="25">
    <w:name w:val="正文文本缩进 2 字符"/>
    <w:basedOn w:val="a2"/>
    <w:link w:val="24"/>
    <w:semiHidden/>
    <w:qFormat/>
    <w:rPr>
      <w:rFonts w:eastAsiaTheme="minorEastAsia"/>
      <w:sz w:val="24"/>
      <w:lang w:val="en-US" w:eastAsia="en-US"/>
    </w:rPr>
  </w:style>
  <w:style w:type="character" w:customStyle="1" w:styleId="39">
    <w:name w:val="正文文本缩进 3 字符"/>
    <w:basedOn w:val="a2"/>
    <w:link w:val="38"/>
    <w:semiHidden/>
    <w:qFormat/>
    <w:rPr>
      <w:rFonts w:eastAsiaTheme="minorEastAsia"/>
      <w:sz w:val="16"/>
      <w:szCs w:val="16"/>
      <w:lang w:val="en-US" w:eastAsia="en-US"/>
    </w:rPr>
  </w:style>
  <w:style w:type="character" w:customStyle="1" w:styleId="af7">
    <w:name w:val="结束语 字符"/>
    <w:basedOn w:val="a2"/>
    <w:link w:val="af6"/>
    <w:semiHidden/>
    <w:qFormat/>
    <w:rPr>
      <w:rFonts w:eastAsiaTheme="minorEastAsia"/>
      <w:sz w:val="24"/>
      <w:lang w:val="en-US" w:eastAsia="en-US"/>
    </w:rPr>
  </w:style>
  <w:style w:type="character" w:customStyle="1" w:styleId="aff1">
    <w:name w:val="日期 字符"/>
    <w:basedOn w:val="a2"/>
    <w:link w:val="aff0"/>
    <w:semiHidden/>
    <w:qFormat/>
    <w:rPr>
      <w:rFonts w:eastAsiaTheme="minorEastAsia"/>
      <w:sz w:val="24"/>
      <w:lang w:val="en-US" w:eastAsia="en-US"/>
    </w:rPr>
  </w:style>
  <w:style w:type="character" w:customStyle="1" w:styleId="af0">
    <w:name w:val="文档结构图 字符"/>
    <w:basedOn w:val="a2"/>
    <w:link w:val="af"/>
    <w:semiHidden/>
    <w:qFormat/>
    <w:rPr>
      <w:rFonts w:ascii="Tahoma" w:eastAsiaTheme="minorEastAsia" w:hAnsi="Tahoma" w:cs="Tahoma"/>
      <w:sz w:val="16"/>
      <w:szCs w:val="16"/>
      <w:lang w:val="en-US" w:eastAsia="en-US"/>
    </w:rPr>
  </w:style>
  <w:style w:type="character" w:customStyle="1" w:styleId="ab">
    <w:name w:val="电子邮件签名 字符"/>
    <w:basedOn w:val="a2"/>
    <w:link w:val="aa"/>
    <w:semiHidden/>
    <w:qFormat/>
    <w:rPr>
      <w:rFonts w:eastAsiaTheme="minorEastAsia"/>
      <w:sz w:val="24"/>
      <w:lang w:val="en-US" w:eastAsia="en-US"/>
    </w:rPr>
  </w:style>
  <w:style w:type="character" w:customStyle="1" w:styleId="aff3">
    <w:name w:val="尾注文本 字符"/>
    <w:basedOn w:val="a2"/>
    <w:link w:val="aff2"/>
    <w:semiHidden/>
    <w:qFormat/>
    <w:rPr>
      <w:rFonts w:eastAsiaTheme="minorEastAsia"/>
      <w:lang w:val="en-US" w:eastAsia="en-US"/>
    </w:rPr>
  </w:style>
  <w:style w:type="character" w:customStyle="1" w:styleId="afff2">
    <w:name w:val="脚注文本 字符"/>
    <w:basedOn w:val="a2"/>
    <w:link w:val="afff1"/>
    <w:semiHidden/>
    <w:qFormat/>
    <w:rPr>
      <w:rFonts w:eastAsiaTheme="minorEastAsia"/>
      <w:lang w:val="en-US" w:eastAsia="en-US"/>
    </w:rPr>
  </w:style>
  <w:style w:type="character" w:customStyle="1" w:styleId="HTML0">
    <w:name w:val="HTML 地址 字符"/>
    <w:basedOn w:val="a2"/>
    <w:link w:val="HTML"/>
    <w:semiHidden/>
    <w:qFormat/>
    <w:rPr>
      <w:rFonts w:eastAsiaTheme="minorEastAsia"/>
      <w:i/>
      <w:iCs/>
      <w:sz w:val="24"/>
      <w:lang w:val="en-US" w:eastAsia="en-US"/>
    </w:rPr>
  </w:style>
  <w:style w:type="character" w:customStyle="1" w:styleId="HTML2">
    <w:name w:val="HTML 预设格式 字符"/>
    <w:basedOn w:val="a2"/>
    <w:link w:val="HTML1"/>
    <w:semiHidden/>
    <w:qFormat/>
    <w:rPr>
      <w:rFonts w:ascii="Courier New" w:eastAsiaTheme="minorEastAsia" w:hAnsi="Courier New" w:cs="Courier New"/>
      <w:lang w:val="en-US" w:eastAsia="en-US"/>
    </w:rPr>
  </w:style>
  <w:style w:type="paragraph" w:styleId="affff3">
    <w:name w:val="Intense Quote"/>
    <w:basedOn w:val="a1"/>
    <w:next w:val="a1"/>
    <w:link w:val="affff4"/>
    <w:uiPriority w:val="30"/>
    <w:qFormat/>
    <w:pPr>
      <w:pBdr>
        <w:bottom w:val="single" w:sz="4" w:space="4" w:color="4F81BD"/>
      </w:pBdr>
      <w:spacing w:before="200" w:after="280"/>
      <w:ind w:left="936" w:right="936"/>
    </w:pPr>
    <w:rPr>
      <w:rFonts w:eastAsiaTheme="minorEastAsia"/>
      <w:b/>
      <w:bCs/>
      <w:i/>
      <w:iCs/>
      <w:color w:val="4F81BD"/>
      <w:szCs w:val="20"/>
      <w:lang w:val="en-US" w:eastAsia="en-US"/>
    </w:rPr>
  </w:style>
  <w:style w:type="character" w:customStyle="1" w:styleId="affff4">
    <w:name w:val="明显引用 字符"/>
    <w:basedOn w:val="a2"/>
    <w:link w:val="affff3"/>
    <w:uiPriority w:val="30"/>
    <w:qFormat/>
    <w:rPr>
      <w:rFonts w:eastAsiaTheme="minorEastAsia"/>
      <w:b/>
      <w:bCs/>
      <w:i/>
      <w:iCs/>
      <w:color w:val="4F81BD"/>
      <w:sz w:val="24"/>
      <w:lang w:val="en-US" w:eastAsia="en-US"/>
    </w:rPr>
  </w:style>
  <w:style w:type="paragraph" w:styleId="affff5">
    <w:name w:val="List Paragraph"/>
    <w:basedOn w:val="a1"/>
    <w:uiPriority w:val="34"/>
    <w:qFormat/>
    <w:pPr>
      <w:ind w:left="720"/>
    </w:pPr>
    <w:rPr>
      <w:rFonts w:eastAsiaTheme="minorEastAsia"/>
      <w:szCs w:val="20"/>
      <w:lang w:val="en-US" w:eastAsia="en-US"/>
    </w:rPr>
  </w:style>
  <w:style w:type="character" w:customStyle="1" w:styleId="a6">
    <w:name w:val="宏文本 字符"/>
    <w:basedOn w:val="a2"/>
    <w:link w:val="a5"/>
    <w:semiHidden/>
    <w:qFormat/>
    <w:rPr>
      <w:rFonts w:ascii="Courier New" w:eastAsiaTheme="minorEastAsia" w:hAnsi="Courier New" w:cs="Courier New"/>
      <w:lang w:val="en-US" w:eastAsia="en-US"/>
    </w:rPr>
  </w:style>
  <w:style w:type="character" w:customStyle="1" w:styleId="afff5">
    <w:name w:val="信息标题 字符"/>
    <w:basedOn w:val="a2"/>
    <w:link w:val="afff4"/>
    <w:semiHidden/>
    <w:qFormat/>
    <w:rPr>
      <w:rFonts w:ascii="Cambria" w:eastAsiaTheme="minorEastAsia" w:hAnsi="Cambria"/>
      <w:sz w:val="24"/>
      <w:szCs w:val="24"/>
      <w:shd w:val="pct20" w:color="auto" w:fill="auto"/>
      <w:lang w:val="en-US" w:eastAsia="en-US"/>
    </w:rPr>
  </w:style>
  <w:style w:type="paragraph" w:styleId="affff6">
    <w:name w:val="No Spacing"/>
    <w:uiPriority w:val="1"/>
    <w:qFormat/>
    <w:rPr>
      <w:rFonts w:eastAsiaTheme="minorEastAsia"/>
      <w:sz w:val="24"/>
      <w:lang w:eastAsia="en-US"/>
    </w:rPr>
  </w:style>
  <w:style w:type="character" w:customStyle="1" w:styleId="a9">
    <w:name w:val="注释标题 字符"/>
    <w:basedOn w:val="a2"/>
    <w:link w:val="a8"/>
    <w:semiHidden/>
    <w:qFormat/>
    <w:rPr>
      <w:rFonts w:eastAsiaTheme="minorEastAsia"/>
      <w:sz w:val="24"/>
      <w:lang w:val="en-US" w:eastAsia="en-US"/>
    </w:rPr>
  </w:style>
  <w:style w:type="character" w:customStyle="1" w:styleId="aff">
    <w:name w:val="纯文本 字符"/>
    <w:basedOn w:val="a2"/>
    <w:link w:val="afe"/>
    <w:semiHidden/>
    <w:qFormat/>
    <w:rPr>
      <w:rFonts w:ascii="Courier New" w:eastAsiaTheme="minorEastAsia" w:hAnsi="Courier New" w:cs="Courier New"/>
      <w:lang w:val="en-US" w:eastAsia="en-US"/>
    </w:rPr>
  </w:style>
  <w:style w:type="paragraph" w:styleId="affff7">
    <w:name w:val="Quote"/>
    <w:basedOn w:val="a1"/>
    <w:next w:val="a1"/>
    <w:link w:val="affff8"/>
    <w:uiPriority w:val="29"/>
    <w:qFormat/>
    <w:rPr>
      <w:rFonts w:eastAsiaTheme="minorEastAsia"/>
      <w:i/>
      <w:iCs/>
      <w:color w:val="000000"/>
      <w:szCs w:val="20"/>
      <w:lang w:val="en-US" w:eastAsia="en-US"/>
    </w:rPr>
  </w:style>
  <w:style w:type="character" w:customStyle="1" w:styleId="affff8">
    <w:name w:val="引用 字符"/>
    <w:basedOn w:val="a2"/>
    <w:link w:val="affff7"/>
    <w:uiPriority w:val="29"/>
    <w:qFormat/>
    <w:rPr>
      <w:rFonts w:eastAsiaTheme="minorEastAsia"/>
      <w:i/>
      <w:iCs/>
      <w:color w:val="000000"/>
      <w:sz w:val="24"/>
      <w:lang w:val="en-US" w:eastAsia="en-US"/>
    </w:rPr>
  </w:style>
  <w:style w:type="character" w:customStyle="1" w:styleId="af5">
    <w:name w:val="称呼 字符"/>
    <w:basedOn w:val="a2"/>
    <w:link w:val="af4"/>
    <w:semiHidden/>
    <w:qFormat/>
    <w:rPr>
      <w:rFonts w:eastAsiaTheme="minorEastAsia"/>
      <w:sz w:val="24"/>
      <w:lang w:val="en-US" w:eastAsia="en-US"/>
    </w:rPr>
  </w:style>
  <w:style w:type="character" w:customStyle="1" w:styleId="affc">
    <w:name w:val="签名 字符"/>
    <w:basedOn w:val="a2"/>
    <w:link w:val="affb"/>
    <w:semiHidden/>
    <w:qFormat/>
    <w:rPr>
      <w:rFonts w:eastAsiaTheme="minorEastAsia"/>
      <w:sz w:val="24"/>
      <w:lang w:val="en-US" w:eastAsia="en-US"/>
    </w:rPr>
  </w:style>
  <w:style w:type="character" w:customStyle="1" w:styleId="afff">
    <w:name w:val="副标题 字符"/>
    <w:basedOn w:val="a2"/>
    <w:link w:val="affe"/>
    <w:qFormat/>
    <w:rPr>
      <w:rFonts w:ascii="Cambria" w:eastAsiaTheme="minorEastAsia" w:hAnsi="Cambria"/>
      <w:sz w:val="24"/>
      <w:szCs w:val="24"/>
      <w:lang w:val="en-US" w:eastAsia="en-US"/>
    </w:rPr>
  </w:style>
  <w:style w:type="character" w:customStyle="1" w:styleId="afff8">
    <w:name w:val="标题 字符"/>
    <w:basedOn w:val="a2"/>
    <w:link w:val="afff7"/>
    <w:qFormat/>
    <w:rPr>
      <w:rFonts w:ascii="Cambria" w:eastAsiaTheme="minorEastAsia" w:hAnsi="Cambria"/>
      <w:b/>
      <w:bCs/>
      <w:kern w:val="28"/>
      <w:sz w:val="32"/>
      <w:szCs w:val="32"/>
      <w:lang w:val="en-US" w:eastAsia="en-US"/>
    </w:rPr>
  </w:style>
  <w:style w:type="character" w:customStyle="1" w:styleId="UnresolvedMention1">
    <w:name w:val="Unresolved Mention1"/>
    <w:basedOn w:val="a2"/>
    <w:uiPriority w:val="99"/>
    <w:semiHidden/>
    <w:unhideWhenUsed/>
    <w:qFormat/>
    <w:rPr>
      <w:color w:val="808080"/>
      <w:shd w:val="clear" w:color="auto" w:fill="E6E6E6"/>
    </w:rPr>
  </w:style>
  <w:style w:type="paragraph" w:customStyle="1" w:styleId="EndNoteBibliographyTitle">
    <w:name w:val="EndNote Bibliography Title"/>
    <w:basedOn w:val="a1"/>
    <w:link w:val="EndNoteBibliographyTitleChar"/>
    <w:qFormat/>
    <w:pPr>
      <w:jc w:val="center"/>
    </w:pPr>
    <w:rPr>
      <w:rFonts w:ascii="Arial" w:eastAsiaTheme="minorEastAsia" w:hAnsi="Arial" w:cs="Arial"/>
      <w:sz w:val="14"/>
      <w:szCs w:val="20"/>
      <w:lang w:val="en-US" w:eastAsia="en-US"/>
    </w:rPr>
  </w:style>
  <w:style w:type="character" w:customStyle="1" w:styleId="SMTextChar">
    <w:name w:val="SM Text Char"/>
    <w:basedOn w:val="a2"/>
    <w:link w:val="SMText"/>
    <w:qFormat/>
    <w:rPr>
      <w:rFonts w:eastAsiaTheme="minorEastAsia"/>
      <w:sz w:val="24"/>
      <w:lang w:val="en-US" w:eastAsia="en-US"/>
    </w:rPr>
  </w:style>
  <w:style w:type="character" w:customStyle="1" w:styleId="SMcaptionChar">
    <w:name w:val="SM caption Char"/>
    <w:basedOn w:val="SMTextChar"/>
    <w:link w:val="SMcaption"/>
    <w:qFormat/>
    <w:rPr>
      <w:rFonts w:eastAsiaTheme="minorEastAsia"/>
      <w:sz w:val="24"/>
      <w:lang w:val="en-US" w:eastAsia="en-US"/>
    </w:rPr>
  </w:style>
  <w:style w:type="character" w:customStyle="1" w:styleId="EndNoteBibliographyTitleChar">
    <w:name w:val="EndNote Bibliography Title Char"/>
    <w:basedOn w:val="SMcaptionChar"/>
    <w:link w:val="EndNoteBibliographyTitle"/>
    <w:qFormat/>
    <w:rPr>
      <w:rFonts w:ascii="Arial" w:eastAsiaTheme="minorEastAsia" w:hAnsi="Arial" w:cs="Arial"/>
      <w:sz w:val="14"/>
      <w:lang w:val="en-US" w:eastAsia="en-US"/>
    </w:rPr>
  </w:style>
  <w:style w:type="paragraph" w:customStyle="1" w:styleId="EndNoteBibliography">
    <w:name w:val="EndNote Bibliography"/>
    <w:basedOn w:val="a1"/>
    <w:link w:val="EndNoteBibliographyChar"/>
    <w:qFormat/>
    <w:rPr>
      <w:rFonts w:ascii="Arial" w:eastAsiaTheme="minorEastAsia" w:hAnsi="Arial" w:cs="Arial"/>
      <w:sz w:val="14"/>
      <w:szCs w:val="20"/>
      <w:lang w:val="en-US" w:eastAsia="en-US"/>
    </w:rPr>
  </w:style>
  <w:style w:type="character" w:customStyle="1" w:styleId="EndNoteBibliographyChar">
    <w:name w:val="EndNote Bibliography Char"/>
    <w:basedOn w:val="SMcaptionChar"/>
    <w:link w:val="EndNoteBibliography"/>
    <w:qFormat/>
    <w:rPr>
      <w:rFonts w:ascii="Arial" w:eastAsiaTheme="minorEastAsia" w:hAnsi="Arial" w:cs="Arial"/>
      <w:sz w:val="14"/>
      <w:lang w:val="en-US" w:eastAsia="en-US"/>
    </w:rPr>
  </w:style>
  <w:style w:type="paragraph" w:customStyle="1" w:styleId="14">
    <w:name w:val="修订1"/>
    <w:hidden/>
    <w:uiPriority w:val="99"/>
    <w:semiHidden/>
    <w:qFormat/>
    <w:rPr>
      <w:rFonts w:eastAsiaTheme="minorEastAsia"/>
      <w:sz w:val="24"/>
      <w:lang w:eastAsia="en-US"/>
    </w:rPr>
  </w:style>
  <w:style w:type="paragraph" w:customStyle="1" w:styleId="BATitle">
    <w:name w:val="BA_Title"/>
    <w:basedOn w:val="a1"/>
    <w:next w:val="a1"/>
    <w:qFormat/>
    <w:pPr>
      <w:spacing w:before="1400" w:after="180"/>
      <w:jc w:val="center"/>
    </w:pPr>
    <w:rPr>
      <w:rFonts w:ascii="Myriad Pro Light" w:eastAsia="宋体" w:hAnsi="Myriad Pro Light"/>
      <w:b/>
      <w:kern w:val="36"/>
      <w:sz w:val="34"/>
      <w:szCs w:val="20"/>
      <w:lang w:val="en-US" w:eastAsia="en-US"/>
    </w:rPr>
  </w:style>
  <w:style w:type="character" w:styleId="affff9">
    <w:name w:val="Placeholder Text"/>
    <w:basedOn w:val="a2"/>
    <w:uiPriority w:val="99"/>
    <w:semiHidden/>
    <w:qFormat/>
    <w:rPr>
      <w:color w:val="808080"/>
    </w:rPr>
  </w:style>
  <w:style w:type="paragraph" w:customStyle="1" w:styleId="Tableofcontents">
    <w:name w:val="Table of contents"/>
    <w:basedOn w:val="a1"/>
    <w:qFormat/>
    <w:pPr>
      <w:spacing w:before="100" w:beforeAutospacing="1" w:line="480" w:lineRule="auto"/>
      <w:jc w:val="center"/>
    </w:pPr>
    <w:rPr>
      <w:b/>
      <w:bCs/>
      <w:sz w:val="32"/>
      <w:szCs w:val="32"/>
      <w:lang w:val="en-US" w:eastAsia="zh-CN"/>
    </w:rPr>
  </w:style>
  <w:style w:type="paragraph" w:customStyle="1" w:styleId="AuthorsFull">
    <w:name w:val="Authors Full"/>
    <w:basedOn w:val="a1"/>
    <w:qFormat/>
    <w:pPr>
      <w:spacing w:before="100" w:beforeAutospacing="1"/>
    </w:pPr>
    <w:rPr>
      <w:i/>
      <w:lang w:val="en-US" w:eastAsia="zh-CN"/>
    </w:rPr>
  </w:style>
  <w:style w:type="paragraph" w:customStyle="1" w:styleId="ExperimentalText">
    <w:name w:val="Experimental Text"/>
    <w:basedOn w:val="a1"/>
    <w:qFormat/>
    <w:pPr>
      <w:spacing w:line="480" w:lineRule="auto"/>
    </w:pPr>
  </w:style>
  <w:style w:type="character" w:customStyle="1" w:styleId="fontstyle01">
    <w:name w:val="fontstyle01"/>
    <w:basedOn w:val="a2"/>
    <w:qFormat/>
    <w:rPr>
      <w:rFonts w:ascii="Arial-BoldMT" w:hAnsi="Arial-BoldMT" w:hint="default"/>
      <w:b/>
      <w:bCs/>
      <w:color w:val="000000"/>
      <w:sz w:val="22"/>
      <w:szCs w:val="22"/>
    </w:rPr>
  </w:style>
  <w:style w:type="character" w:customStyle="1" w:styleId="fontstyle21">
    <w:name w:val="fontstyle21"/>
    <w:basedOn w:val="a2"/>
    <w:qFormat/>
    <w:rPr>
      <w:rFonts w:ascii="Times New Roman" w:hAnsi="Times New Roman" w:cs="Times New Roman" w:hint="default"/>
      <w:i/>
      <w:iCs/>
      <w:color w:val="000000"/>
      <w:sz w:val="22"/>
      <w:szCs w:val="22"/>
    </w:rPr>
  </w:style>
  <w:style w:type="character" w:customStyle="1" w:styleId="TAMainTextCharChar">
    <w:name w:val="TA_Main_Text Char Char"/>
    <w:basedOn w:val="a2"/>
    <w:link w:val="TAMainText"/>
    <w:qFormat/>
    <w:rPr>
      <w:rFonts w:ascii="Times" w:eastAsia="宋体" w:hAnsi="Times" w:cs="Times New Roman" w:hint="default"/>
      <w:sz w:val="24"/>
      <w:lang w:val="en-US" w:eastAsia="en-US"/>
    </w:rPr>
  </w:style>
  <w:style w:type="paragraph" w:customStyle="1" w:styleId="TAMainText">
    <w:name w:val="TA_Main_Text"/>
    <w:basedOn w:val="a1"/>
    <w:link w:val="TAMainTextCharChar"/>
    <w:qFormat/>
    <w:pPr>
      <w:spacing w:line="480" w:lineRule="auto"/>
      <w:ind w:firstLine="202"/>
      <w:jc w:val="both"/>
    </w:pPr>
    <w:rPr>
      <w:rFonts w:ascii="Times" w:eastAsia="宋体" w:hAnsi="Times"/>
      <w:szCs w:val="20"/>
      <w:lang w:val="en-US" w:eastAsia="zh-CN"/>
    </w:rPr>
  </w:style>
  <w:style w:type="paragraph" w:customStyle="1" w:styleId="TOC2">
    <w:name w:val="TOC 标题2"/>
    <w:basedOn w:val="1"/>
    <w:next w:val="a1"/>
    <w:uiPriority w:val="39"/>
    <w:unhideWhenUsed/>
    <w:qFormat/>
    <w:pPr>
      <w:keepNext/>
      <w:keepLines/>
      <w:spacing w:before="480" w:after="0" w:line="276" w:lineRule="auto"/>
      <w:outlineLvl w:val="9"/>
    </w:pPr>
    <w:rPr>
      <w:rFonts w:asciiTheme="majorHAnsi" w:eastAsiaTheme="majorEastAsia" w:hAnsiTheme="majorHAnsi" w:cstheme="majorBidi"/>
      <w:bCs/>
      <w:color w:val="2F5496" w:themeColor="accent1" w:themeShade="BF"/>
      <w:sz w:val="28"/>
      <w:szCs w:val="28"/>
      <w:lang w:eastAsia="zh-CN"/>
    </w:rPr>
  </w:style>
  <w:style w:type="character" w:customStyle="1" w:styleId="15">
    <w:name w:val="未处理的提及1"/>
    <w:basedOn w:val="a2"/>
    <w:uiPriority w:val="99"/>
    <w:semiHidden/>
    <w:unhideWhenUsed/>
    <w:qFormat/>
    <w:rPr>
      <w:color w:val="605E5C"/>
      <w:shd w:val="clear" w:color="auto" w:fill="E1DFDD"/>
    </w:rPr>
  </w:style>
  <w:style w:type="table" w:customStyle="1" w:styleId="16">
    <w:name w:val="浅色底纹1"/>
    <w:basedOn w:val="a3"/>
    <w:qFormat/>
    <w:rPr>
      <w:rFonts w:eastAsia="Times New Roman"/>
      <w:color w:val="000000"/>
      <w:kern w:val="2"/>
      <w:sz w:val="21"/>
      <w:szCs w:val="24"/>
    </w:rPr>
    <w:tblPr>
      <w:tblBorders>
        <w:top w:val="single" w:sz="8" w:space="0" w:color="000000"/>
        <w:bottom w:val="single" w:sz="8" w:space="0" w:color="000000"/>
      </w:tblBorders>
    </w:tblPr>
    <w:tcPr>
      <w:tcBorders>
        <w:top w:val="single" w:sz="8" w:space="0" w:color="000000"/>
        <w:left w:val="nil"/>
        <w:bottom w:val="single" w:sz="8" w:space="0" w:color="000000"/>
        <w:right w:val="nil"/>
      </w:tcBorders>
    </w:tcPr>
    <w:tblStylePr w:type="firstRow">
      <w:pPr>
        <w:spacing w:before="0" w:beforeAutospacing="1" w:after="0" w:afterAutospacing="1" w:line="240" w:lineRule="auto"/>
      </w:pPr>
      <w:rPr>
        <w:b/>
        <w:bCs/>
      </w:rPr>
      <w:tblPr/>
      <w:tcPr>
        <w:tcBorders>
          <w:top w:val="single" w:sz="8" w:space="0" w:color="000000"/>
          <w:left w:val="nil"/>
          <w:bottom w:val="single" w:sz="8" w:space="0" w:color="000000"/>
          <w:right w:val="nil"/>
        </w:tcBorders>
      </w:tcPr>
    </w:tblStylePr>
    <w:tblStylePr w:type="lastRow">
      <w:pPr>
        <w:spacing w:before="0" w:beforeAutospacing="1" w:after="0" w:afterAutospacing="1" w:line="240" w:lineRule="auto"/>
      </w:pPr>
      <w:rPr>
        <w:b/>
        <w:bCs/>
      </w:rPr>
      <w:tblPr/>
      <w:tcPr>
        <w:tcBorders>
          <w:top w:val="single" w:sz="8" w:space="0" w:color="000000"/>
          <w:left w:val="nil"/>
          <w:bottom w:val="single" w:sz="8" w:space="0" w:color="000000"/>
          <w:right w:val="nil"/>
        </w:tcBorders>
      </w:tcPr>
    </w:tblStylePr>
    <w:tblStylePr w:type="firstCol">
      <w:rPr>
        <w:b/>
        <w:bCs/>
      </w:rPr>
    </w:tblStylePr>
    <w:tblStylePr w:type="lastCol">
      <w:rPr>
        <w:b/>
        <w:bCs/>
      </w:rPr>
    </w:tblStylePr>
    <w:tblStylePr w:type="band1Vert">
      <w:tblPr/>
      <w:tcPr>
        <w:tcBorders>
          <w:left w:val="nil"/>
          <w:right w:val="nil"/>
        </w:tcBorders>
        <w:shd w:val="clear" w:color="auto" w:fill="C0C0C0"/>
      </w:tcPr>
    </w:tblStylePr>
    <w:tblStylePr w:type="band1Horz">
      <w:tblPr/>
      <w:tcPr>
        <w:tcBorders>
          <w:left w:val="nil"/>
          <w:right w:val="nil"/>
        </w:tcBorders>
        <w:shd w:val="clear" w:color="auto" w:fill="C0C0C0"/>
      </w:tcPr>
    </w:tblStylePr>
  </w:style>
  <w:style w:type="character" w:customStyle="1" w:styleId="katex-mathml">
    <w:name w:val="katex-mathml"/>
    <w:basedOn w:val="a2"/>
    <w:qFormat/>
  </w:style>
  <w:style w:type="character" w:customStyle="1" w:styleId="mord">
    <w:name w:val="mord"/>
    <w:basedOn w:val="a2"/>
    <w:qFormat/>
  </w:style>
  <w:style w:type="character" w:customStyle="1" w:styleId="2d">
    <w:name w:val="未处理的提及2"/>
    <w:basedOn w:val="a2"/>
    <w:uiPriority w:val="99"/>
    <w:semiHidden/>
    <w:unhideWhenUsed/>
    <w:qFormat/>
    <w:rPr>
      <w:color w:val="605E5C"/>
      <w:shd w:val="clear" w:color="auto" w:fill="E1DFDD"/>
    </w:rPr>
  </w:style>
  <w:style w:type="paragraph" w:customStyle="1" w:styleId="2e">
    <w:name w:val="修订2"/>
    <w:hidden/>
    <w:uiPriority w:val="99"/>
    <w:semiHidden/>
    <w:qFormat/>
    <w:rPr>
      <w:rFonts w:eastAsia="MS Mincho"/>
      <w:sz w:val="24"/>
      <w:szCs w:val="24"/>
      <w:lang w:val="de-DE" w:eastAsia="ja-JP"/>
    </w:rPr>
  </w:style>
  <w:style w:type="paragraph" w:customStyle="1" w:styleId="3b">
    <w:name w:val="修订3"/>
    <w:hidden/>
    <w:uiPriority w:val="99"/>
    <w:unhideWhenUsed/>
    <w:qFormat/>
    <w:rPr>
      <w:rFonts w:eastAsia="MS Mincho"/>
      <w:sz w:val="24"/>
      <w:szCs w:val="24"/>
      <w:lang w:val="de-DE" w:eastAsia="ja-JP"/>
    </w:rPr>
  </w:style>
  <w:style w:type="character" w:customStyle="1" w:styleId="3c">
    <w:name w:val="未处理的提及3"/>
    <w:basedOn w:val="a2"/>
    <w:uiPriority w:val="99"/>
    <w:semiHidden/>
    <w:unhideWhenUsed/>
    <w:qFormat/>
    <w:rPr>
      <w:color w:val="605E5C"/>
      <w:shd w:val="clear" w:color="auto" w:fill="E1DFDD"/>
    </w:rPr>
  </w:style>
  <w:style w:type="table" w:customStyle="1" w:styleId="17">
    <w:name w:val="网格型1"/>
    <w:basedOn w:val="a3"/>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aser">
    <w:name w:val="Teaser"/>
    <w:basedOn w:val="BaseText"/>
    <w:qFormat/>
  </w:style>
  <w:style w:type="paragraph" w:customStyle="1" w:styleId="BaseText">
    <w:name w:val="Base_Text"/>
    <w:qFormat/>
    <w:pPr>
      <w:spacing w:before="120"/>
    </w:pPr>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oleObject" Target="embeddings/oleObject2.bin"/><Relationship Id="rId39" Type="http://schemas.openxmlformats.org/officeDocument/2006/relationships/image" Target="media/image30.png"/><Relationship Id="rId21" Type="http://schemas.openxmlformats.org/officeDocument/2006/relationships/oleObject" Target="embeddings/oleObject1.bin"/><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image" Target="media/image4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emf"/><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emf"/><Relationship Id="rId8" Type="http://schemas.openxmlformats.org/officeDocument/2006/relationships/image" Target="media/image1.tiff"/><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image" Target="media/image29.tiff"/><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3.emf"/><Relationship Id="rId41" Type="http://schemas.openxmlformats.org/officeDocument/2006/relationships/image" Target="media/image32.png"/><Relationship Id="rId54"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9B1FA-6529-47C2-96E4-33956A0A9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55</Pages>
  <Words>3569</Words>
  <Characters>20345</Characters>
  <Application>Microsoft Office Word</Application>
  <DocSecurity>0</DocSecurity>
  <Lines>169</Lines>
  <Paragraphs>47</Paragraphs>
  <ScaleCrop>false</ScaleCrop>
  <Company>WILEY-VCH Verlag GmbH &amp; Co. KGaA</Company>
  <LinksUpToDate>false</LinksUpToDate>
  <CharactersWithSpaces>23867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Battle, Gary - Weinheim</dc:creator>
  <cp:lastModifiedBy>Windows User</cp:lastModifiedBy>
  <cp:revision>730</cp:revision>
  <cp:lastPrinted>2026-02-06T01:29:00Z</cp:lastPrinted>
  <dcterms:created xsi:type="dcterms:W3CDTF">2026-01-29T01:19:00Z</dcterms:created>
  <dcterms:modified xsi:type="dcterms:W3CDTF">2026-06-09T00:33:00Z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2052-11.8.2.12195</vt:lpwstr>
  </property>
  <property fmtid="{D5CDD505-2E9C-101B-9397-08002B2CF9AE}" pid="3" name="ICV">
    <vt:lpwstr>11C6AA5FEC2A4286A6E8B53349DBDB09</vt:lpwstr>
  </property>
  <property fmtid="{D5CDD505-2E9C-101B-9397-08002B2CF9AE}" pid="4" name="KSOTemplateDocerSaveRecord">
    <vt:lpwstr>eyJoZGlkIjoiOGQ4YjhjOTIyYWM1MTY0NmJkOWQwMjUxNTIyYjE1MzQiLCJ1c2VySWQiOiIyMDUxMDg2NzQifQ==</vt:lpwstr>
  </property>
</Properties>
</file>