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59657" w14:textId="320E1852" w:rsidR="005E6DA0" w:rsidRPr="004F0027" w:rsidRDefault="005E6DA0" w:rsidP="005E6DA0">
      <w:pPr>
        <w:spacing w:before="200" w:after="60"/>
        <w:rPr>
          <w:rFonts w:eastAsia="Tenorite"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Table </w:t>
      </w:r>
      <w:r w:rsidR="00371634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. </w:t>
      </w:r>
      <w:r w:rsidRPr="00AF13D1">
        <w:rPr>
          <w:rFonts w:eastAsia="Tenorite"/>
          <w:bCs/>
          <w:sz w:val="24"/>
          <w:szCs w:val="24"/>
        </w:rPr>
        <w:t>Patient satisfaction</w:t>
      </w:r>
      <w:r>
        <w:rPr>
          <w:rFonts w:eastAsia="Tenorite"/>
          <w:bCs/>
          <w:sz w:val="24"/>
          <w:szCs w:val="24"/>
        </w:rPr>
        <w:t>, Scar satisfactory.</w:t>
      </w:r>
    </w:p>
    <w:tbl>
      <w:tblPr>
        <w:tblStyle w:val="PlainTable3"/>
        <w:tblW w:w="9350" w:type="dxa"/>
        <w:tblLook w:val="04A0" w:firstRow="1" w:lastRow="0" w:firstColumn="1" w:lastColumn="0" w:noHBand="0" w:noVBand="1"/>
      </w:tblPr>
      <w:tblGrid>
        <w:gridCol w:w="2017"/>
        <w:gridCol w:w="1817"/>
        <w:gridCol w:w="1473"/>
        <w:gridCol w:w="1219"/>
        <w:gridCol w:w="1412"/>
        <w:gridCol w:w="1412"/>
      </w:tblGrid>
      <w:tr w:rsidR="005E6DA0" w:rsidRPr="00471F14" w14:paraId="5C60E03A" w14:textId="77777777" w:rsidTr="00036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17" w:type="dxa"/>
            <w:vMerge w:val="restart"/>
            <w:tcBorders>
              <w:right w:val="none" w:sz="0" w:space="0" w:color="auto"/>
            </w:tcBorders>
          </w:tcPr>
          <w:p w14:paraId="47656CE9" w14:textId="77777777" w:rsidR="005E6DA0" w:rsidRPr="00471F14" w:rsidRDefault="005E6DA0" w:rsidP="000365DE">
            <w:pPr>
              <w:jc w:val="center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Outcome.</w:t>
            </w:r>
          </w:p>
        </w:tc>
        <w:tc>
          <w:tcPr>
            <w:tcW w:w="1817" w:type="dxa"/>
            <w:vMerge w:val="restart"/>
            <w:tcBorders>
              <w:bottom w:val="none" w:sz="0" w:space="0" w:color="auto"/>
            </w:tcBorders>
          </w:tcPr>
          <w:p w14:paraId="190FF04D" w14:textId="77777777" w:rsidR="005E6DA0" w:rsidRPr="00471F14" w:rsidRDefault="005E6DA0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D1255F">
              <w:rPr>
                <w:rFonts w:eastAsia="Tenorite"/>
                <w:szCs w:val="24"/>
              </w:rPr>
              <w:t>ENDOSCOPIC CTR.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473" w:type="dxa"/>
            <w:vMerge w:val="restart"/>
          </w:tcPr>
          <w:p w14:paraId="138282A8" w14:textId="77777777" w:rsidR="005E6DA0" w:rsidRPr="00471F14" w:rsidRDefault="005E6DA0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D1255F">
              <w:rPr>
                <w:rFonts w:eastAsia="Tenorite"/>
                <w:szCs w:val="24"/>
              </w:rPr>
              <w:t>MINI-OPEN CTR.</w:t>
            </w:r>
          </w:p>
        </w:tc>
        <w:tc>
          <w:tcPr>
            <w:tcW w:w="1219" w:type="dxa"/>
            <w:vMerge w:val="restart"/>
          </w:tcPr>
          <w:p w14:paraId="10DB21DA" w14:textId="77777777" w:rsidR="005E6DA0" w:rsidRPr="00471F14" w:rsidRDefault="005E6DA0" w:rsidP="000365D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P-value.</w:t>
            </w:r>
          </w:p>
        </w:tc>
        <w:tc>
          <w:tcPr>
            <w:tcW w:w="2824" w:type="dxa"/>
            <w:gridSpan w:val="2"/>
          </w:tcPr>
          <w:p w14:paraId="41AE723A" w14:textId="77777777" w:rsidR="005E6DA0" w:rsidRPr="00471F14" w:rsidRDefault="005E6DA0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95% confidence interval of the difference.</w:t>
            </w:r>
          </w:p>
        </w:tc>
      </w:tr>
      <w:tr w:rsidR="005E6DA0" w:rsidRPr="00471F14" w14:paraId="3211BCBE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  <w:vMerge/>
            <w:tcBorders>
              <w:right w:val="none" w:sz="0" w:space="0" w:color="auto"/>
            </w:tcBorders>
          </w:tcPr>
          <w:p w14:paraId="0B870404" w14:textId="77777777" w:rsidR="005E6DA0" w:rsidRPr="00471F14" w:rsidRDefault="005E6DA0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817" w:type="dxa"/>
            <w:vMerge/>
          </w:tcPr>
          <w:p w14:paraId="55B1B2FE" w14:textId="77777777" w:rsidR="005E6DA0" w:rsidRPr="00471F14" w:rsidRDefault="005E6DA0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473" w:type="dxa"/>
            <w:vMerge/>
          </w:tcPr>
          <w:p w14:paraId="1D2C9431" w14:textId="77777777" w:rsidR="005E6DA0" w:rsidRPr="00471F14" w:rsidRDefault="005E6DA0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219" w:type="dxa"/>
            <w:vMerge/>
          </w:tcPr>
          <w:p w14:paraId="523DCE14" w14:textId="77777777" w:rsidR="005E6DA0" w:rsidRPr="00471F14" w:rsidRDefault="005E6DA0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412" w:type="dxa"/>
          </w:tcPr>
          <w:p w14:paraId="2817AA89" w14:textId="77777777" w:rsidR="005E6DA0" w:rsidRPr="00471F14" w:rsidRDefault="005E6DA0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Lower.</w:t>
            </w:r>
          </w:p>
        </w:tc>
        <w:tc>
          <w:tcPr>
            <w:tcW w:w="1412" w:type="dxa"/>
          </w:tcPr>
          <w:p w14:paraId="2EF6185F" w14:textId="77777777" w:rsidR="005E6DA0" w:rsidRPr="00471F14" w:rsidRDefault="005E6DA0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Upper.</w:t>
            </w:r>
          </w:p>
        </w:tc>
      </w:tr>
      <w:tr w:rsidR="005E6DA0" w:rsidRPr="00471F14" w14:paraId="0D818641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</w:tcPr>
          <w:p w14:paraId="6D82A2C2" w14:textId="77777777" w:rsidR="005E6DA0" w:rsidRPr="00471F14" w:rsidRDefault="005E6DA0" w:rsidP="000365DE">
            <w:pPr>
              <w:rPr>
                <w:rFonts w:eastAsia="Tenorite"/>
                <w:bCs w:val="0"/>
                <w:szCs w:val="24"/>
              </w:rPr>
            </w:pPr>
            <w:r w:rsidRPr="00F361CD">
              <w:rPr>
                <w:szCs w:val="24"/>
              </w:rPr>
              <w:t xml:space="preserve">Patient satisfaction at 3 months </w:t>
            </w:r>
            <w:r w:rsidRPr="00471F14">
              <w:rPr>
                <w:rFonts w:eastAsia="Tenorite"/>
                <w:szCs w:val="24"/>
              </w:rPr>
              <w:t>(1-5 points).</w:t>
            </w:r>
          </w:p>
        </w:tc>
        <w:tc>
          <w:tcPr>
            <w:tcW w:w="1817" w:type="dxa"/>
          </w:tcPr>
          <w:p w14:paraId="47AACF3B" w14:textId="77777777" w:rsidR="005E6DA0" w:rsidRPr="00471F14" w:rsidRDefault="005E6DA0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4.89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.06</w:t>
            </w:r>
            <w:r>
              <w:rPr>
                <w:szCs w:val="24"/>
              </w:rPr>
              <w:t>)</w:t>
            </w:r>
          </w:p>
        </w:tc>
        <w:tc>
          <w:tcPr>
            <w:tcW w:w="1473" w:type="dxa"/>
          </w:tcPr>
          <w:p w14:paraId="7EDCF3DB" w14:textId="77777777" w:rsidR="005E6DA0" w:rsidRPr="00471F14" w:rsidRDefault="005E6DA0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4.89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.06</w:t>
            </w:r>
            <w:r>
              <w:rPr>
                <w:szCs w:val="24"/>
              </w:rPr>
              <w:t>)</w:t>
            </w:r>
          </w:p>
        </w:tc>
        <w:tc>
          <w:tcPr>
            <w:tcW w:w="1219" w:type="dxa"/>
          </w:tcPr>
          <w:p w14:paraId="7D840833" w14:textId="77777777" w:rsidR="005E6DA0" w:rsidRPr="00AF13D1" w:rsidRDefault="005E6DA0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F13D1">
              <w:rPr>
                <w:rFonts w:eastAsia="Tenorite"/>
                <w:bCs/>
                <w:szCs w:val="24"/>
              </w:rPr>
              <w:t>1.000</w:t>
            </w:r>
          </w:p>
        </w:tc>
        <w:tc>
          <w:tcPr>
            <w:tcW w:w="1412" w:type="dxa"/>
          </w:tcPr>
          <w:p w14:paraId="4D3B7F3E" w14:textId="77777777" w:rsidR="005E6DA0" w:rsidRPr="00471F14" w:rsidRDefault="005E6DA0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690030">
              <w:rPr>
                <w:rFonts w:eastAsia="Tenorite"/>
                <w:bCs/>
                <w:szCs w:val="24"/>
              </w:rPr>
              <w:t>-.1749048</w:t>
            </w:r>
          </w:p>
        </w:tc>
        <w:tc>
          <w:tcPr>
            <w:tcW w:w="1412" w:type="dxa"/>
          </w:tcPr>
          <w:p w14:paraId="7E8D4AF5" w14:textId="77777777" w:rsidR="005E6DA0" w:rsidRPr="00471F14" w:rsidRDefault="005E6DA0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690030">
              <w:rPr>
                <w:rFonts w:eastAsia="Tenorite"/>
                <w:bCs/>
                <w:szCs w:val="24"/>
              </w:rPr>
              <w:t>.1749048</w:t>
            </w:r>
          </w:p>
        </w:tc>
      </w:tr>
      <w:tr w:rsidR="005E6DA0" w:rsidRPr="00471F14" w14:paraId="565104B8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</w:tcPr>
          <w:p w14:paraId="3D0818CC" w14:textId="77777777" w:rsidR="005E6DA0" w:rsidRPr="00471F14" w:rsidRDefault="005E6DA0" w:rsidP="000365DE">
            <w:pPr>
              <w:rPr>
                <w:rFonts w:eastAsia="Tenorite"/>
                <w:szCs w:val="24"/>
              </w:rPr>
            </w:pPr>
            <w:r w:rsidRPr="00F361CD">
              <w:rPr>
                <w:szCs w:val="24"/>
              </w:rPr>
              <w:t>Scar satisfaction at 3 months</w:t>
            </w:r>
            <w:r>
              <w:rPr>
                <w:szCs w:val="24"/>
              </w:rPr>
              <w:t xml:space="preserve"> </w:t>
            </w:r>
            <w:r w:rsidRPr="00471F14">
              <w:rPr>
                <w:rFonts w:eastAsia="Tenorite"/>
                <w:szCs w:val="24"/>
              </w:rPr>
              <w:t>(1-5 points).</w:t>
            </w:r>
          </w:p>
        </w:tc>
        <w:tc>
          <w:tcPr>
            <w:tcW w:w="1817" w:type="dxa"/>
          </w:tcPr>
          <w:p w14:paraId="7AAC11E3" w14:textId="77777777" w:rsidR="005E6DA0" w:rsidRPr="00471F14" w:rsidRDefault="005E6DA0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4.89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.06</w:t>
            </w:r>
            <w:r>
              <w:rPr>
                <w:szCs w:val="24"/>
              </w:rPr>
              <w:t>)</w:t>
            </w:r>
          </w:p>
        </w:tc>
        <w:tc>
          <w:tcPr>
            <w:tcW w:w="1473" w:type="dxa"/>
          </w:tcPr>
          <w:p w14:paraId="3637321E" w14:textId="77777777" w:rsidR="005E6DA0" w:rsidRPr="00471F14" w:rsidRDefault="005E6DA0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4.89</w:t>
            </w:r>
            <w:r>
              <w:rPr>
                <w:szCs w:val="24"/>
              </w:rPr>
              <w:t>(</w:t>
            </w:r>
            <w:r w:rsidRPr="00F361CD">
              <w:rPr>
                <w:szCs w:val="24"/>
              </w:rPr>
              <w:t>.06</w:t>
            </w:r>
            <w:r>
              <w:rPr>
                <w:szCs w:val="24"/>
              </w:rPr>
              <w:t>)</w:t>
            </w:r>
          </w:p>
        </w:tc>
        <w:tc>
          <w:tcPr>
            <w:tcW w:w="1219" w:type="dxa"/>
          </w:tcPr>
          <w:p w14:paraId="7E8A7E17" w14:textId="77777777" w:rsidR="005E6DA0" w:rsidRPr="00471F14" w:rsidRDefault="005E6DA0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412" w:type="dxa"/>
          </w:tcPr>
          <w:p w14:paraId="2214265A" w14:textId="77777777" w:rsidR="005E6DA0" w:rsidRDefault="005E6DA0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690030">
              <w:rPr>
                <w:rFonts w:eastAsia="Tenorite"/>
                <w:bCs/>
                <w:szCs w:val="24"/>
              </w:rPr>
              <w:t>-.1749048</w:t>
            </w:r>
          </w:p>
        </w:tc>
        <w:tc>
          <w:tcPr>
            <w:tcW w:w="1412" w:type="dxa"/>
          </w:tcPr>
          <w:p w14:paraId="7A10170B" w14:textId="77777777" w:rsidR="005E6DA0" w:rsidRDefault="005E6DA0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>
              <w:rPr>
                <w:rFonts w:eastAsia="Tenorite"/>
                <w:bCs/>
                <w:szCs w:val="24"/>
              </w:rPr>
              <w:t>.</w:t>
            </w:r>
            <w:r w:rsidRPr="00690030">
              <w:rPr>
                <w:rFonts w:eastAsia="Tenorite"/>
                <w:bCs/>
                <w:szCs w:val="24"/>
              </w:rPr>
              <w:t>1749048</w:t>
            </w:r>
          </w:p>
        </w:tc>
      </w:tr>
    </w:tbl>
    <w:p w14:paraId="7D2EED44" w14:textId="77777777" w:rsidR="005E6DA0" w:rsidRPr="00471F14" w:rsidRDefault="005E6DA0" w:rsidP="005E6DA0">
      <w:pPr>
        <w:ind w:firstLine="720"/>
        <w:rPr>
          <w:rFonts w:eastAsia="Tenorite"/>
          <w:bCs/>
          <w:szCs w:val="24"/>
        </w:rPr>
      </w:pPr>
      <w:r w:rsidRPr="00471F14">
        <w:rPr>
          <w:rFonts w:eastAsia="Tenorite"/>
          <w:bCs/>
          <w:szCs w:val="24"/>
        </w:rPr>
        <w:t>Note. Data are presented as mean (standard error of the mean).</w:t>
      </w:r>
    </w:p>
    <w:p w14:paraId="6FEC97B6" w14:textId="7DC2D1E4" w:rsidR="00682A83" w:rsidRPr="005E6DA0" w:rsidRDefault="005E6DA0" w:rsidP="005E6DA0">
      <w:pPr>
        <w:ind w:firstLine="720"/>
        <w:rPr>
          <w:rFonts w:eastAsia="Tenorite"/>
          <w:b/>
          <w:szCs w:val="24"/>
        </w:rPr>
      </w:pPr>
      <w:r w:rsidRPr="00471F14">
        <w:rPr>
          <w:rFonts w:eastAsia="Tenorite"/>
          <w:bCs/>
          <w:szCs w:val="24"/>
        </w:rPr>
        <w:t>*</w:t>
      </w:r>
      <w:r w:rsidRPr="00471F14">
        <w:rPr>
          <w:rFonts w:eastAsia="Tenorite"/>
          <w:b/>
          <w:szCs w:val="24"/>
        </w:rPr>
        <w:t>Significant difference.</w:t>
      </w:r>
    </w:p>
    <w:sectPr w:rsidR="00682A83" w:rsidRPr="005E6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A0"/>
    <w:rsid w:val="00236327"/>
    <w:rsid w:val="00371634"/>
    <w:rsid w:val="005E6DA0"/>
    <w:rsid w:val="00682A83"/>
    <w:rsid w:val="006A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8FFBE"/>
  <w15:chartTrackingRefBased/>
  <w15:docId w15:val="{E8D0B410-B155-45A3-9245-CCCA4C91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DA0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D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D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DA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DA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DA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DA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DA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DA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DA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DA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DA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DA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D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D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D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D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D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D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D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6DA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DA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6DA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E6DA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6D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D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6D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D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D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DA0"/>
    <w:rPr>
      <w:b/>
      <w:bCs/>
      <w:smallCaps/>
      <w:color w:val="2F5496" w:themeColor="accent1" w:themeShade="BF"/>
      <w:spacing w:val="5"/>
    </w:rPr>
  </w:style>
  <w:style w:type="table" w:styleId="PlainTable3">
    <w:name w:val="Plain Table 3"/>
    <w:basedOn w:val="TableNormal"/>
    <w:uiPriority w:val="43"/>
    <w:rsid w:val="005E6DA0"/>
    <w:pPr>
      <w:spacing w:after="0" w:line="240" w:lineRule="auto"/>
    </w:pPr>
    <w:rPr>
      <w:sz w:val="24"/>
      <w:szCs w:val="3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patarapon inthawong</dc:creator>
  <cp:keywords/>
  <dc:description/>
  <cp:lastModifiedBy>patarapon inthawong</cp:lastModifiedBy>
  <cp:revision>2</cp:revision>
  <dcterms:created xsi:type="dcterms:W3CDTF">2026-05-26T13:06:00Z</dcterms:created>
  <dcterms:modified xsi:type="dcterms:W3CDTF">2026-05-26T13:35:00Z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02874af6-1d7a-4d5c-859e-56193c64ba4e</vt:lpwstr>
  </property>
</Properties>
</file>