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75CAB9" w14:textId="77777777" w:rsidR="00ED1627" w:rsidRPr="00CE36F4" w:rsidRDefault="00A918ED" w:rsidP="00CE36F4">
      <w:pPr>
        <w:spacing w:line="480" w:lineRule="auto"/>
        <w:rPr>
          <w:rFonts w:ascii="Times New Roman" w:hAnsi="Times New Roman" w:cs="Times New Roman"/>
          <w:b/>
          <w:lang w:val="en-GB"/>
        </w:rPr>
      </w:pPr>
      <w:r w:rsidRPr="00A918ED">
        <w:rPr>
          <w:rFonts w:ascii="Times New Roman" w:hAnsi="Times New Roman" w:cs="Times New Roman"/>
          <w:b/>
          <w:lang w:val="en-GB"/>
        </w:rPr>
        <w:t xml:space="preserve">Appendix </w:t>
      </w:r>
      <w:r w:rsidR="003C6D68">
        <w:rPr>
          <w:rFonts w:ascii="Times New Roman" w:hAnsi="Times New Roman" w:cs="Times New Roman"/>
          <w:b/>
          <w:lang w:val="en-GB"/>
        </w:rPr>
        <w:t xml:space="preserve">File </w:t>
      </w:r>
      <w:r w:rsidR="00ED1627" w:rsidRPr="00CE36F4">
        <w:rPr>
          <w:rFonts w:ascii="Times New Roman" w:hAnsi="Times New Roman" w:cs="Times New Roman"/>
          <w:b/>
          <w:lang w:val="en-GB"/>
        </w:rPr>
        <w:t>2.</w:t>
      </w:r>
    </w:p>
    <w:p w14:paraId="0AEF1651" w14:textId="77777777" w:rsidR="00CE36F4" w:rsidRPr="00CE36F4" w:rsidRDefault="00CE36F4" w:rsidP="00CE36F4">
      <w:pPr>
        <w:spacing w:line="480" w:lineRule="auto"/>
        <w:rPr>
          <w:rFonts w:ascii="Times New Roman" w:hAnsi="Times New Roman" w:cs="Times New Roman"/>
          <w:b/>
          <w:lang w:val="en-GB"/>
        </w:rPr>
      </w:pPr>
      <w:r w:rsidRPr="00CE36F4">
        <w:rPr>
          <w:rFonts w:ascii="Times New Roman" w:hAnsi="Times New Roman" w:cs="Times New Roman"/>
          <w:b/>
          <w:lang w:val="en-GB"/>
        </w:rPr>
        <w:t>Haemodynamic goals in the intensive care unit</w:t>
      </w:r>
    </w:p>
    <w:p w14:paraId="1137E59D" w14:textId="77777777" w:rsidR="00CE36F4" w:rsidRPr="00CE36F4" w:rsidRDefault="00CE36F4" w:rsidP="00CE36F4">
      <w:pPr>
        <w:spacing w:line="480" w:lineRule="auto"/>
        <w:rPr>
          <w:rFonts w:ascii="Times New Roman" w:hAnsi="Times New Roman" w:cs="Times New Roman"/>
          <w:lang w:val="en-GB"/>
        </w:rPr>
      </w:pPr>
      <w:r w:rsidRPr="00CE36F4">
        <w:rPr>
          <w:rFonts w:ascii="Times New Roman" w:hAnsi="Times New Roman" w:cs="Times New Roman"/>
          <w:lang w:val="en-GB"/>
        </w:rPr>
        <w:t>During the ICU stay, systolic pressure was maintained at 120–140 mmHg for patients undergoing intracranial bypass surgery and 100–140 mmHg for patients undergoing other surgery. Too high SBP was treated using an infusion of nicardipine, whereas too low SBP was treated through infusion of intravenous fluid or norepinephrine.</w:t>
      </w:r>
    </w:p>
    <w:p w14:paraId="287076C0" w14:textId="77777777" w:rsidR="00ED1627" w:rsidRPr="00CE36F4" w:rsidRDefault="00ED1627" w:rsidP="00CE36F4">
      <w:pPr>
        <w:spacing w:line="480" w:lineRule="auto"/>
        <w:rPr>
          <w:rFonts w:ascii="Times New Roman" w:hAnsi="Times New Roman" w:cs="Times New Roman"/>
          <w:b/>
          <w:lang w:val="en-GB"/>
        </w:rPr>
      </w:pPr>
      <w:r w:rsidRPr="00CE36F4">
        <w:rPr>
          <w:rFonts w:ascii="Times New Roman" w:hAnsi="Times New Roman" w:cs="Times New Roman"/>
          <w:b/>
          <w:lang w:val="en-GB"/>
        </w:rPr>
        <w:t>Discha</w:t>
      </w:r>
      <w:bookmarkStart w:id="0" w:name="_GoBack"/>
      <w:bookmarkEnd w:id="0"/>
      <w:r w:rsidRPr="00CE36F4">
        <w:rPr>
          <w:rFonts w:ascii="Times New Roman" w:hAnsi="Times New Roman" w:cs="Times New Roman"/>
          <w:b/>
          <w:lang w:val="en-GB"/>
        </w:rPr>
        <w:t>rge criteria</w:t>
      </w:r>
    </w:p>
    <w:p w14:paraId="7D887EDC" w14:textId="77777777" w:rsidR="00ED1627" w:rsidRPr="00CE36F4" w:rsidRDefault="00ED1627" w:rsidP="00CE36F4">
      <w:pPr>
        <w:spacing w:line="480" w:lineRule="auto"/>
        <w:rPr>
          <w:rFonts w:ascii="Times New Roman" w:hAnsi="Times New Roman" w:cs="Times New Roman"/>
          <w:lang w:val="en-GB"/>
        </w:rPr>
      </w:pPr>
      <w:r w:rsidRPr="00CE36F4">
        <w:rPr>
          <w:rFonts w:ascii="Times New Roman" w:hAnsi="Times New Roman" w:cs="Times New Roman"/>
          <w:lang w:val="en-GB"/>
        </w:rPr>
        <w:t>There was no intermediate care unit in our hospital setting. All patients receiving cranial surgery were transferred to neurosurgical intensive care unit (ICU) post-operatively. Criteria of transferring patients from ICU to general ward are below:</w:t>
      </w:r>
    </w:p>
    <w:p w14:paraId="7877B953" w14:textId="77777777" w:rsidR="00ED1627" w:rsidRPr="00CE36F4" w:rsidRDefault="00ED1627" w:rsidP="00CE36F4">
      <w:pPr>
        <w:spacing w:line="480" w:lineRule="auto"/>
        <w:rPr>
          <w:rFonts w:ascii="Times New Roman" w:hAnsi="Times New Roman" w:cs="Times New Roman"/>
          <w:lang w:val="en-GB"/>
        </w:rPr>
      </w:pPr>
      <w:r w:rsidRPr="00CE36F4">
        <w:rPr>
          <w:rFonts w:ascii="Times New Roman" w:hAnsi="Times New Roman" w:cs="Times New Roman"/>
          <w:lang w:val="en-GB"/>
        </w:rPr>
        <w:t>No new neurological event</w:t>
      </w:r>
    </w:p>
    <w:p w14:paraId="240DABA7" w14:textId="77777777" w:rsidR="00ED1627" w:rsidRPr="00CE36F4" w:rsidRDefault="00ED1627" w:rsidP="00CE36F4">
      <w:pPr>
        <w:spacing w:line="480" w:lineRule="auto"/>
        <w:rPr>
          <w:rFonts w:ascii="Times New Roman" w:hAnsi="Times New Roman" w:cs="Times New Roman"/>
          <w:lang w:val="en-GB"/>
        </w:rPr>
      </w:pPr>
      <w:r w:rsidRPr="00CE36F4">
        <w:rPr>
          <w:rFonts w:ascii="Times New Roman" w:hAnsi="Times New Roman" w:cs="Times New Roman"/>
          <w:lang w:val="en-GB"/>
        </w:rPr>
        <w:t>No tracheal tube needed</w:t>
      </w:r>
    </w:p>
    <w:p w14:paraId="3B7EDAF1" w14:textId="77777777" w:rsidR="00ED1627" w:rsidRPr="00CE36F4" w:rsidRDefault="00ED1627" w:rsidP="00CE36F4">
      <w:pPr>
        <w:spacing w:line="480" w:lineRule="auto"/>
        <w:rPr>
          <w:rFonts w:ascii="Times New Roman" w:hAnsi="Times New Roman" w:cs="Times New Roman"/>
          <w:lang w:val="en-GB"/>
        </w:rPr>
      </w:pPr>
      <w:r w:rsidRPr="00CE36F4">
        <w:rPr>
          <w:rFonts w:ascii="Times New Roman" w:hAnsi="Times New Roman" w:cs="Times New Roman"/>
          <w:lang w:val="en-GB"/>
        </w:rPr>
        <w:t>No need of intravenous antihypertensive agent to maintain systolic blood pressure&lt; 140 mmHg</w:t>
      </w:r>
    </w:p>
    <w:p w14:paraId="0CA22F03" w14:textId="77777777" w:rsidR="00ED1627" w:rsidRPr="00CE36F4" w:rsidRDefault="00ED1627" w:rsidP="00CE36F4">
      <w:pPr>
        <w:spacing w:line="480" w:lineRule="auto"/>
        <w:rPr>
          <w:rFonts w:ascii="Times New Roman" w:hAnsi="Times New Roman" w:cs="Times New Roman"/>
          <w:lang w:val="en-GB"/>
        </w:rPr>
      </w:pPr>
    </w:p>
    <w:p w14:paraId="44F2494D" w14:textId="77777777" w:rsidR="00ED1627" w:rsidRPr="00CE36F4" w:rsidRDefault="00ED1627" w:rsidP="00CE36F4">
      <w:pPr>
        <w:spacing w:line="480" w:lineRule="auto"/>
        <w:rPr>
          <w:rFonts w:ascii="Times New Roman" w:hAnsi="Times New Roman" w:cs="Times New Roman"/>
          <w:lang w:val="en-GB"/>
        </w:rPr>
      </w:pPr>
      <w:r w:rsidRPr="00CE36F4">
        <w:rPr>
          <w:rFonts w:ascii="Times New Roman" w:hAnsi="Times New Roman" w:cs="Times New Roman"/>
          <w:lang w:val="en-GB"/>
        </w:rPr>
        <w:t>Criteria of discharge from hospital are below:</w:t>
      </w:r>
    </w:p>
    <w:p w14:paraId="1DF2E631" w14:textId="77777777" w:rsidR="00ED1627" w:rsidRPr="00CE36F4" w:rsidRDefault="00ED1627" w:rsidP="00CE36F4">
      <w:pPr>
        <w:pStyle w:val="a7"/>
        <w:numPr>
          <w:ilvl w:val="0"/>
          <w:numId w:val="1"/>
        </w:numPr>
        <w:spacing w:line="480" w:lineRule="auto"/>
        <w:ind w:leftChars="0"/>
        <w:rPr>
          <w:rFonts w:ascii="Times New Roman" w:hAnsi="Times New Roman" w:cs="Times New Roman"/>
          <w:lang w:val="en-GB"/>
        </w:rPr>
      </w:pPr>
      <w:r w:rsidRPr="00CE36F4">
        <w:rPr>
          <w:rFonts w:ascii="Times New Roman" w:hAnsi="Times New Roman" w:cs="Times New Roman"/>
          <w:lang w:val="en-GB"/>
        </w:rPr>
        <w:t>Seizure free</w:t>
      </w:r>
    </w:p>
    <w:p w14:paraId="0A75A9C4" w14:textId="77777777" w:rsidR="00ED1627" w:rsidRPr="00CE36F4" w:rsidRDefault="00ED1627" w:rsidP="00CE36F4">
      <w:pPr>
        <w:pStyle w:val="a7"/>
        <w:numPr>
          <w:ilvl w:val="0"/>
          <w:numId w:val="1"/>
        </w:numPr>
        <w:spacing w:line="480" w:lineRule="auto"/>
        <w:ind w:leftChars="0"/>
        <w:rPr>
          <w:rFonts w:ascii="Times New Roman" w:hAnsi="Times New Roman" w:cs="Times New Roman"/>
          <w:lang w:val="en-GB"/>
        </w:rPr>
      </w:pPr>
      <w:r w:rsidRPr="00CE36F4">
        <w:rPr>
          <w:rFonts w:ascii="Times New Roman" w:hAnsi="Times New Roman" w:cs="Times New Roman"/>
          <w:lang w:val="en-GB"/>
        </w:rPr>
        <w:t xml:space="preserve">Patients’ daily activities are not inferior to </w:t>
      </w:r>
      <w:proofErr w:type="gramStart"/>
      <w:r w:rsidRPr="00CE36F4">
        <w:rPr>
          <w:rFonts w:ascii="Times New Roman" w:hAnsi="Times New Roman" w:cs="Times New Roman"/>
          <w:lang w:val="en-GB"/>
        </w:rPr>
        <w:t>“ moderate</w:t>
      </w:r>
      <w:proofErr w:type="gramEnd"/>
      <w:r w:rsidRPr="00CE36F4">
        <w:rPr>
          <w:rFonts w:ascii="Times New Roman" w:hAnsi="Times New Roman" w:cs="Times New Roman"/>
          <w:lang w:val="en-GB"/>
        </w:rPr>
        <w:t xml:space="preserve"> dependency” gauged by Barthel index between 61-85 However, this is based on patients’ original activity </w:t>
      </w:r>
      <w:r w:rsidRPr="00CE36F4">
        <w:rPr>
          <w:rFonts w:ascii="Times New Roman" w:hAnsi="Times New Roman" w:cs="Times New Roman"/>
          <w:lang w:val="en-GB"/>
        </w:rPr>
        <w:lastRenderedPageBreak/>
        <w:t>state and ability of family support. No absolute Barthel index score is necessarily targeted.</w:t>
      </w:r>
    </w:p>
    <w:p w14:paraId="5EFE6E03" w14:textId="77777777" w:rsidR="00ED1627" w:rsidRPr="00CE36F4" w:rsidRDefault="00ED1627" w:rsidP="00CE36F4">
      <w:pPr>
        <w:pStyle w:val="a7"/>
        <w:numPr>
          <w:ilvl w:val="0"/>
          <w:numId w:val="1"/>
        </w:numPr>
        <w:spacing w:line="480" w:lineRule="auto"/>
        <w:ind w:leftChars="0"/>
        <w:rPr>
          <w:rFonts w:ascii="Times New Roman" w:hAnsi="Times New Roman" w:cs="Times New Roman"/>
          <w:lang w:val="en-GB"/>
        </w:rPr>
      </w:pPr>
      <w:r w:rsidRPr="00CE36F4">
        <w:rPr>
          <w:rFonts w:ascii="Times New Roman" w:hAnsi="Times New Roman" w:cs="Times New Roman"/>
          <w:lang w:val="en-GB"/>
        </w:rPr>
        <w:t>All necessary medication could be transferred to oral form</w:t>
      </w:r>
    </w:p>
    <w:p w14:paraId="61CF5090" w14:textId="77777777" w:rsidR="00ED1627" w:rsidRPr="00CE36F4" w:rsidRDefault="00ED1627" w:rsidP="00CE36F4">
      <w:pPr>
        <w:pStyle w:val="a7"/>
        <w:numPr>
          <w:ilvl w:val="0"/>
          <w:numId w:val="1"/>
        </w:numPr>
        <w:spacing w:line="480" w:lineRule="auto"/>
        <w:ind w:leftChars="0"/>
        <w:rPr>
          <w:rFonts w:ascii="Times New Roman" w:hAnsi="Times New Roman" w:cs="Times New Roman"/>
          <w:lang w:val="en-GB"/>
        </w:rPr>
      </w:pPr>
      <w:r w:rsidRPr="00CE36F4">
        <w:rPr>
          <w:rFonts w:ascii="Times New Roman" w:hAnsi="Times New Roman" w:cs="Times New Roman"/>
          <w:lang w:val="en-GB"/>
        </w:rPr>
        <w:t xml:space="preserve">If the patient has </w:t>
      </w:r>
      <w:proofErr w:type="spellStart"/>
      <w:r w:rsidRPr="00CE36F4">
        <w:rPr>
          <w:rFonts w:ascii="Times New Roman" w:hAnsi="Times New Roman" w:cs="Times New Roman"/>
          <w:lang w:val="en-GB"/>
        </w:rPr>
        <w:t>longterm</w:t>
      </w:r>
      <w:proofErr w:type="spellEnd"/>
      <w:r w:rsidRPr="00CE36F4">
        <w:rPr>
          <w:rFonts w:ascii="Times New Roman" w:hAnsi="Times New Roman" w:cs="Times New Roman"/>
          <w:lang w:val="en-GB"/>
        </w:rPr>
        <w:t xml:space="preserve"> neurological deficits or severe dependency on living, we will transfer the patient to in-hospital rehabilitation or arrange out-hospital rehabilitation unit after surgical wound heals.</w:t>
      </w:r>
    </w:p>
    <w:p w14:paraId="69529E98" w14:textId="77777777" w:rsidR="002B1D64" w:rsidRPr="00CE36F4" w:rsidRDefault="002B1D64" w:rsidP="00CE36F4">
      <w:pPr>
        <w:spacing w:line="480" w:lineRule="auto"/>
        <w:rPr>
          <w:rFonts w:ascii="Times New Roman" w:hAnsi="Times New Roman" w:cs="Times New Roman"/>
          <w:lang w:val="en-GB"/>
        </w:rPr>
      </w:pPr>
    </w:p>
    <w:sectPr w:rsidR="002B1D64" w:rsidRPr="00CE36F4">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A3C550" w14:textId="77777777" w:rsidR="009A3AFE" w:rsidRDefault="009A3AFE" w:rsidP="001551CF">
      <w:r>
        <w:separator/>
      </w:r>
    </w:p>
  </w:endnote>
  <w:endnote w:type="continuationSeparator" w:id="0">
    <w:p w14:paraId="0D0AD7B2" w14:textId="77777777" w:rsidR="009A3AFE" w:rsidRDefault="009A3AFE" w:rsidP="00155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9F1397" w14:textId="77777777" w:rsidR="009A3AFE" w:rsidRDefault="009A3AFE" w:rsidP="001551CF">
      <w:r>
        <w:separator/>
      </w:r>
    </w:p>
  </w:footnote>
  <w:footnote w:type="continuationSeparator" w:id="0">
    <w:p w14:paraId="71AE71D2" w14:textId="77777777" w:rsidR="009A3AFE" w:rsidRDefault="009A3AFE" w:rsidP="001551C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DDD6414"/>
    <w:multiLevelType w:val="hybridMultilevel"/>
    <w:tmpl w:val="4454C9F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627"/>
    <w:rsid w:val="001551CF"/>
    <w:rsid w:val="002B1D64"/>
    <w:rsid w:val="0033189C"/>
    <w:rsid w:val="00360704"/>
    <w:rsid w:val="003C6D68"/>
    <w:rsid w:val="00595C45"/>
    <w:rsid w:val="009A3AFE"/>
    <w:rsid w:val="00A918ED"/>
    <w:rsid w:val="00CE36F4"/>
    <w:rsid w:val="00D35AB2"/>
    <w:rsid w:val="00DE1B55"/>
    <w:rsid w:val="00E73654"/>
    <w:rsid w:val="00E73788"/>
    <w:rsid w:val="00ED1627"/>
    <w:rsid w:val="00ED1DF5"/>
    <w:rsid w:val="00F512A0"/>
    <w:rsid w:val="00FD00D2"/>
  </w:rsids>
  <m:mathPr>
    <m:mathFont m:val="Cambria Math"/>
    <m:brkBin m:val="before"/>
    <m:brkBinSub m:val="--"/>
    <m:smallFrac m:val="0"/>
    <m:dispDef/>
    <m:lMargin m:val="0"/>
    <m:rMargin m:val="0"/>
    <m:defJc m:val="centerGroup"/>
    <m:wrapIndent m:val="1440"/>
    <m:intLim m:val="subSup"/>
    <m:naryLim m:val="undOvr"/>
  </m:mathPr>
  <w:themeFontLang w:val="en-US" w:eastAsia="zh-TW"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24E85"/>
  <w15:chartTrackingRefBased/>
  <w15:docId w15:val="{C38A0F10-1FDA-4539-8291-B3CA333F2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ED1627"/>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51CF"/>
    <w:pPr>
      <w:tabs>
        <w:tab w:val="center" w:pos="4153"/>
        <w:tab w:val="right" w:pos="8306"/>
      </w:tabs>
      <w:snapToGrid w:val="0"/>
    </w:pPr>
    <w:rPr>
      <w:sz w:val="20"/>
      <w:szCs w:val="20"/>
    </w:rPr>
  </w:style>
  <w:style w:type="character" w:customStyle="1" w:styleId="a4">
    <w:name w:val="頁首 字元"/>
    <w:basedOn w:val="a0"/>
    <w:link w:val="a3"/>
    <w:uiPriority w:val="99"/>
    <w:rsid w:val="001551CF"/>
    <w:rPr>
      <w:sz w:val="20"/>
      <w:szCs w:val="20"/>
    </w:rPr>
  </w:style>
  <w:style w:type="paragraph" w:styleId="a5">
    <w:name w:val="footer"/>
    <w:basedOn w:val="a"/>
    <w:link w:val="a6"/>
    <w:uiPriority w:val="99"/>
    <w:unhideWhenUsed/>
    <w:rsid w:val="001551CF"/>
    <w:pPr>
      <w:tabs>
        <w:tab w:val="center" w:pos="4153"/>
        <w:tab w:val="right" w:pos="8306"/>
      </w:tabs>
      <w:snapToGrid w:val="0"/>
    </w:pPr>
    <w:rPr>
      <w:sz w:val="20"/>
      <w:szCs w:val="20"/>
    </w:rPr>
  </w:style>
  <w:style w:type="character" w:customStyle="1" w:styleId="a6">
    <w:name w:val="頁尾 字元"/>
    <w:basedOn w:val="a0"/>
    <w:link w:val="a5"/>
    <w:uiPriority w:val="99"/>
    <w:rsid w:val="001551CF"/>
    <w:rPr>
      <w:sz w:val="20"/>
      <w:szCs w:val="20"/>
    </w:rPr>
  </w:style>
  <w:style w:type="paragraph" w:styleId="a7">
    <w:name w:val="List Paragraph"/>
    <w:basedOn w:val="a"/>
    <w:uiPriority w:val="34"/>
    <w:qFormat/>
    <w:rsid w:val="00D35AB2"/>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207</Words>
  <Characters>1181</Characters>
  <Application>Microsoft Macintosh Word</Application>
  <DocSecurity>0</DocSecurity>
  <Lines>9</Lines>
  <Paragraphs>2</Paragraphs>
  <ScaleCrop>false</ScaleCrop>
  <Company>Microsoft</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峻宇 吳</dc:creator>
  <cp:keywords/>
  <dc:description/>
  <cp:lastModifiedBy>Pennsy Chen</cp:lastModifiedBy>
  <cp:revision>2</cp:revision>
  <dcterms:created xsi:type="dcterms:W3CDTF">2020-10-24T02:42:00Z</dcterms:created>
  <dcterms:modified xsi:type="dcterms:W3CDTF">2020-10-24T02:42:00Z</dcterms:modified>
</cp:coreProperties>
</file>