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EF4F" w14:textId="5E155437" w:rsidR="000E08D4" w:rsidRPr="004F605E" w:rsidRDefault="009D1D59" w:rsidP="004C4D3B">
      <w:pPr>
        <w:spacing w:line="360" w:lineRule="auto"/>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Supplementary Table 1: Changes in Anthropometric and Biochemical Safety Markers from Baseline to Week 12 across Study Groups.</w:t>
      </w:r>
    </w:p>
    <w:tbl>
      <w:tblPr>
        <w:tblStyle w:val="TableGrid"/>
        <w:tblW w:w="13838" w:type="dxa"/>
        <w:jc w:val="center"/>
        <w:tblLook w:val="0000" w:firstRow="0" w:lastRow="0" w:firstColumn="0" w:lastColumn="0" w:noHBand="0" w:noVBand="0"/>
      </w:tblPr>
      <w:tblGrid>
        <w:gridCol w:w="2868"/>
        <w:gridCol w:w="1779"/>
        <w:gridCol w:w="2404"/>
        <w:gridCol w:w="1975"/>
        <w:gridCol w:w="2849"/>
        <w:gridCol w:w="1963"/>
      </w:tblGrid>
      <w:tr w:rsidR="009231BF" w:rsidRPr="00A17E04" w14:paraId="47C23F8E" w14:textId="77777777" w:rsidTr="007D5A06">
        <w:trPr>
          <w:trHeight w:val="843"/>
          <w:jc w:val="center"/>
        </w:trPr>
        <w:tc>
          <w:tcPr>
            <w:tcW w:w="2868" w:type="dxa"/>
          </w:tcPr>
          <w:p w14:paraId="183BFD54"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Parameter</w:t>
            </w:r>
          </w:p>
        </w:tc>
        <w:tc>
          <w:tcPr>
            <w:tcW w:w="1779" w:type="dxa"/>
          </w:tcPr>
          <w:p w14:paraId="4BB8A24D"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Time</w:t>
            </w:r>
          </w:p>
        </w:tc>
        <w:tc>
          <w:tcPr>
            <w:tcW w:w="2404" w:type="dxa"/>
          </w:tcPr>
          <w:p w14:paraId="05374D1A"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Control (n=29)</w:t>
            </w:r>
          </w:p>
        </w:tc>
        <w:tc>
          <w:tcPr>
            <w:tcW w:w="1975" w:type="dxa"/>
          </w:tcPr>
          <w:p w14:paraId="35958BDA"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Rice Roti (n=29)</w:t>
            </w:r>
          </w:p>
        </w:tc>
        <w:tc>
          <w:tcPr>
            <w:tcW w:w="2849" w:type="dxa"/>
          </w:tcPr>
          <w:p w14:paraId="452306E2"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Makhana (n=30)</w:t>
            </w:r>
          </w:p>
        </w:tc>
        <w:tc>
          <w:tcPr>
            <w:tcW w:w="1963" w:type="dxa"/>
          </w:tcPr>
          <w:p w14:paraId="6BCBDA06" w14:textId="54F8EF0D" w:rsidR="009231BF" w:rsidRPr="00A17E04" w:rsidRDefault="009231BF" w:rsidP="004C4D3B">
            <w:pPr>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b/>
                <w:bCs/>
                <w:color w:val="000000" w:themeColor="text1"/>
                <w:sz w:val="24"/>
                <w:szCs w:val="24"/>
              </w:rPr>
              <w:t>Pvalue</w:t>
            </w:r>
            <w:proofErr w:type="spellEnd"/>
            <w:r>
              <w:rPr>
                <w:rFonts w:ascii="Times New Roman" w:hAnsi="Times New Roman" w:cs="Times New Roman"/>
                <w:b/>
                <w:bCs/>
                <w:color w:val="000000" w:themeColor="text1"/>
                <w:sz w:val="24"/>
                <w:szCs w:val="24"/>
              </w:rPr>
              <w:t xml:space="preserve"> (between)</w:t>
            </w:r>
          </w:p>
        </w:tc>
      </w:tr>
      <w:tr w:rsidR="00880A6E" w:rsidRPr="00A17E04" w14:paraId="2B63F9B2" w14:textId="77777777" w:rsidTr="007D5A06">
        <w:trPr>
          <w:trHeight w:val="566"/>
          <w:jc w:val="center"/>
        </w:trPr>
        <w:tc>
          <w:tcPr>
            <w:tcW w:w="2868" w:type="dxa"/>
          </w:tcPr>
          <w:p w14:paraId="020D10F1"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Body weight (kg)</w:t>
            </w:r>
          </w:p>
        </w:tc>
        <w:tc>
          <w:tcPr>
            <w:tcW w:w="1779" w:type="dxa"/>
          </w:tcPr>
          <w:p w14:paraId="6C939332"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7482E297" w14:textId="22E2F842"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64.79 ±11.00</w:t>
            </w:r>
          </w:p>
        </w:tc>
        <w:tc>
          <w:tcPr>
            <w:tcW w:w="1975" w:type="dxa"/>
            <w:vAlign w:val="center"/>
          </w:tcPr>
          <w:p w14:paraId="5C3BBD9B" w14:textId="4F67C8FE"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68.29 ±13.40</w:t>
            </w:r>
          </w:p>
        </w:tc>
        <w:tc>
          <w:tcPr>
            <w:tcW w:w="2849" w:type="dxa"/>
            <w:vAlign w:val="center"/>
          </w:tcPr>
          <w:p w14:paraId="7AE5BBCC" w14:textId="3E1F09CA"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64.89 ±8.10</w:t>
            </w:r>
          </w:p>
        </w:tc>
        <w:tc>
          <w:tcPr>
            <w:tcW w:w="1963" w:type="dxa"/>
            <w:vAlign w:val="center"/>
          </w:tcPr>
          <w:p w14:paraId="5A626ECE"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p>
        </w:tc>
      </w:tr>
      <w:tr w:rsidR="00880A6E" w:rsidRPr="00A17E04" w14:paraId="2F7A8175" w14:textId="77777777" w:rsidTr="007D5A06">
        <w:trPr>
          <w:trHeight w:val="578"/>
          <w:jc w:val="center"/>
        </w:trPr>
        <w:tc>
          <w:tcPr>
            <w:tcW w:w="2868" w:type="dxa"/>
          </w:tcPr>
          <w:p w14:paraId="356EE015"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p>
        </w:tc>
        <w:tc>
          <w:tcPr>
            <w:tcW w:w="1779" w:type="dxa"/>
          </w:tcPr>
          <w:p w14:paraId="3B39DE2D"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360D42FC" w14:textId="45F280AD"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63.24 ±11.77</w:t>
            </w:r>
          </w:p>
        </w:tc>
        <w:tc>
          <w:tcPr>
            <w:tcW w:w="1975" w:type="dxa"/>
            <w:vAlign w:val="center"/>
          </w:tcPr>
          <w:p w14:paraId="35CF80D5" w14:textId="2ACA3F2B"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68.13 ±13.47</w:t>
            </w:r>
          </w:p>
        </w:tc>
        <w:tc>
          <w:tcPr>
            <w:tcW w:w="2849" w:type="dxa"/>
            <w:vAlign w:val="center"/>
          </w:tcPr>
          <w:p w14:paraId="748E4990" w14:textId="33F6C291"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64.33 ±8.03</w:t>
            </w:r>
          </w:p>
        </w:tc>
        <w:tc>
          <w:tcPr>
            <w:tcW w:w="1963" w:type="dxa"/>
            <w:vAlign w:val="center"/>
          </w:tcPr>
          <w:p w14:paraId="11A8FF85" w14:textId="4F72DD34"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0.476 (NS)</w:t>
            </w:r>
          </w:p>
        </w:tc>
      </w:tr>
      <w:tr w:rsidR="00880A6E" w:rsidRPr="00A17E04" w14:paraId="4612593E" w14:textId="77777777" w:rsidTr="007D5A06">
        <w:trPr>
          <w:trHeight w:val="566"/>
          <w:jc w:val="center"/>
        </w:trPr>
        <w:tc>
          <w:tcPr>
            <w:tcW w:w="2868" w:type="dxa"/>
          </w:tcPr>
          <w:p w14:paraId="09C524D2"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1EC0D3AD"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6685509D" w14:textId="14E2BEE4"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−1.55 ±6.77</w:t>
            </w:r>
          </w:p>
        </w:tc>
        <w:tc>
          <w:tcPr>
            <w:tcW w:w="1975" w:type="dxa"/>
            <w:vAlign w:val="center"/>
          </w:tcPr>
          <w:p w14:paraId="23727CCA" w14:textId="7FEFE407"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−0.17 ±2.53</w:t>
            </w:r>
          </w:p>
        </w:tc>
        <w:tc>
          <w:tcPr>
            <w:tcW w:w="2849" w:type="dxa"/>
            <w:vAlign w:val="center"/>
          </w:tcPr>
          <w:p w14:paraId="7A2A1E7B" w14:textId="300D2D4F"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−0.56 ±2.75</w:t>
            </w:r>
          </w:p>
        </w:tc>
        <w:tc>
          <w:tcPr>
            <w:tcW w:w="1963" w:type="dxa"/>
            <w:vAlign w:val="center"/>
          </w:tcPr>
          <w:p w14:paraId="3CE0515D" w14:textId="240FED36"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0.476 (NS)</w:t>
            </w:r>
          </w:p>
        </w:tc>
      </w:tr>
      <w:tr w:rsidR="00880A6E" w:rsidRPr="00A17E04" w14:paraId="4C92417F" w14:textId="77777777" w:rsidTr="007D5A06">
        <w:trPr>
          <w:trHeight w:val="566"/>
          <w:jc w:val="center"/>
        </w:trPr>
        <w:tc>
          <w:tcPr>
            <w:tcW w:w="2868" w:type="dxa"/>
          </w:tcPr>
          <w:p w14:paraId="48F68281"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BMI (kg/m²)</w:t>
            </w:r>
          </w:p>
        </w:tc>
        <w:tc>
          <w:tcPr>
            <w:tcW w:w="1779" w:type="dxa"/>
          </w:tcPr>
          <w:p w14:paraId="01E4F68F"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47D37B27" w14:textId="72CEDE1D"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27.02 ±4.88</w:t>
            </w:r>
          </w:p>
        </w:tc>
        <w:tc>
          <w:tcPr>
            <w:tcW w:w="1975" w:type="dxa"/>
            <w:vAlign w:val="center"/>
          </w:tcPr>
          <w:p w14:paraId="172871A5" w14:textId="018B24D9"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27.30 ±4.61</w:t>
            </w:r>
          </w:p>
        </w:tc>
        <w:tc>
          <w:tcPr>
            <w:tcW w:w="2849" w:type="dxa"/>
            <w:vAlign w:val="center"/>
          </w:tcPr>
          <w:p w14:paraId="059C95B2" w14:textId="7CB7A3B9"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27.92 ±2.84</w:t>
            </w:r>
          </w:p>
        </w:tc>
        <w:tc>
          <w:tcPr>
            <w:tcW w:w="1963" w:type="dxa"/>
            <w:vAlign w:val="center"/>
          </w:tcPr>
          <w:p w14:paraId="63277D77"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p>
        </w:tc>
      </w:tr>
      <w:tr w:rsidR="00880A6E" w:rsidRPr="00A17E04" w14:paraId="27531902" w14:textId="77777777" w:rsidTr="007D5A06">
        <w:trPr>
          <w:trHeight w:val="578"/>
          <w:jc w:val="center"/>
        </w:trPr>
        <w:tc>
          <w:tcPr>
            <w:tcW w:w="2868" w:type="dxa"/>
          </w:tcPr>
          <w:p w14:paraId="21E7875F" w14:textId="7FEA6E66"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18.5–24.9</w:t>
            </w:r>
          </w:p>
        </w:tc>
        <w:tc>
          <w:tcPr>
            <w:tcW w:w="1779" w:type="dxa"/>
          </w:tcPr>
          <w:p w14:paraId="3AAA24EB"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2C571D32" w14:textId="1F73CE73"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26.40 ±5.26</w:t>
            </w:r>
          </w:p>
        </w:tc>
        <w:tc>
          <w:tcPr>
            <w:tcW w:w="1975" w:type="dxa"/>
            <w:vAlign w:val="center"/>
          </w:tcPr>
          <w:p w14:paraId="2507C821" w14:textId="48FD4596"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27.31 ±4.68</w:t>
            </w:r>
          </w:p>
        </w:tc>
        <w:tc>
          <w:tcPr>
            <w:tcW w:w="2849" w:type="dxa"/>
            <w:vAlign w:val="center"/>
          </w:tcPr>
          <w:p w14:paraId="36955FF9" w14:textId="7D75058E"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27.94 ±2.95</w:t>
            </w:r>
          </w:p>
        </w:tc>
        <w:tc>
          <w:tcPr>
            <w:tcW w:w="1963" w:type="dxa"/>
            <w:vAlign w:val="center"/>
          </w:tcPr>
          <w:p w14:paraId="1B8F9FF6" w14:textId="2A429705"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0.310 (NS)</w:t>
            </w:r>
          </w:p>
        </w:tc>
      </w:tr>
      <w:tr w:rsidR="00880A6E" w:rsidRPr="00A17E04" w14:paraId="776C9EA8" w14:textId="77777777" w:rsidTr="007D5A06">
        <w:trPr>
          <w:trHeight w:val="566"/>
          <w:jc w:val="center"/>
        </w:trPr>
        <w:tc>
          <w:tcPr>
            <w:tcW w:w="2868" w:type="dxa"/>
          </w:tcPr>
          <w:p w14:paraId="39F33A11"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117718E9" w14:textId="77777777" w:rsidR="00880A6E" w:rsidRPr="00A17E04" w:rsidRDefault="00880A6E"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21036961" w14:textId="6FDBB8E3"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−0.62 ±2.58</w:t>
            </w:r>
          </w:p>
        </w:tc>
        <w:tc>
          <w:tcPr>
            <w:tcW w:w="1975" w:type="dxa"/>
            <w:vAlign w:val="center"/>
          </w:tcPr>
          <w:p w14:paraId="1AEE73B3" w14:textId="482B7DEC"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+0.02 ±1.06</w:t>
            </w:r>
          </w:p>
        </w:tc>
        <w:tc>
          <w:tcPr>
            <w:tcW w:w="2849" w:type="dxa"/>
            <w:vAlign w:val="center"/>
          </w:tcPr>
          <w:p w14:paraId="48D95C1D" w14:textId="2CCBD2BD" w:rsidR="00880A6E" w:rsidRPr="00A17E04" w:rsidRDefault="00880A6E"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+0.02 ±1.50</w:t>
            </w:r>
          </w:p>
        </w:tc>
        <w:tc>
          <w:tcPr>
            <w:tcW w:w="1963" w:type="dxa"/>
            <w:vAlign w:val="center"/>
          </w:tcPr>
          <w:p w14:paraId="55AFA651" w14:textId="68199068" w:rsidR="00880A6E" w:rsidRPr="00A17E04" w:rsidRDefault="00880A6E"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0.310 (NS)</w:t>
            </w:r>
          </w:p>
        </w:tc>
      </w:tr>
      <w:tr w:rsidR="00196901" w:rsidRPr="00A17E04" w14:paraId="433602DB" w14:textId="77777777" w:rsidTr="007D5A06">
        <w:trPr>
          <w:trHeight w:val="566"/>
          <w:jc w:val="center"/>
        </w:trPr>
        <w:tc>
          <w:tcPr>
            <w:tcW w:w="2868" w:type="dxa"/>
          </w:tcPr>
          <w:p w14:paraId="1D0F88F9" w14:textId="26C6CC35"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Waist circumference (cm)</w:t>
            </w:r>
          </w:p>
        </w:tc>
        <w:tc>
          <w:tcPr>
            <w:tcW w:w="1779" w:type="dxa"/>
          </w:tcPr>
          <w:p w14:paraId="28D7C7F7"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tcPr>
          <w:p w14:paraId="791F0FFD"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91.74 ±8.80</w:t>
            </w:r>
          </w:p>
        </w:tc>
        <w:tc>
          <w:tcPr>
            <w:tcW w:w="1975" w:type="dxa"/>
            <w:vAlign w:val="center"/>
          </w:tcPr>
          <w:p w14:paraId="37B56521" w14:textId="2F043BA4" w:rsidR="00196901" w:rsidRPr="00A17E04" w:rsidRDefault="00196901"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92.86 ±10.51</w:t>
            </w:r>
          </w:p>
        </w:tc>
        <w:tc>
          <w:tcPr>
            <w:tcW w:w="2849" w:type="dxa"/>
          </w:tcPr>
          <w:p w14:paraId="44F5855F"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91.32 ±7.14</w:t>
            </w:r>
          </w:p>
        </w:tc>
        <w:tc>
          <w:tcPr>
            <w:tcW w:w="1963" w:type="dxa"/>
          </w:tcPr>
          <w:p w14:paraId="1A0A53F2"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p>
        </w:tc>
      </w:tr>
      <w:tr w:rsidR="00196901" w:rsidRPr="00A17E04" w14:paraId="269BCC30" w14:textId="77777777" w:rsidTr="007D5A06">
        <w:trPr>
          <w:trHeight w:val="578"/>
          <w:jc w:val="center"/>
        </w:trPr>
        <w:tc>
          <w:tcPr>
            <w:tcW w:w="2868" w:type="dxa"/>
          </w:tcPr>
          <w:p w14:paraId="0A186BD8" w14:textId="60B16CDD"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M&lt;90;F&lt;80</w:t>
            </w:r>
          </w:p>
        </w:tc>
        <w:tc>
          <w:tcPr>
            <w:tcW w:w="1779" w:type="dxa"/>
          </w:tcPr>
          <w:p w14:paraId="769A0A8E"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tcPr>
          <w:p w14:paraId="0E93D809"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90.35 ±9.62</w:t>
            </w:r>
          </w:p>
        </w:tc>
        <w:tc>
          <w:tcPr>
            <w:tcW w:w="1975" w:type="dxa"/>
            <w:vAlign w:val="center"/>
          </w:tcPr>
          <w:p w14:paraId="58D37AB4" w14:textId="14042F36" w:rsidR="00196901" w:rsidRPr="00A17E04" w:rsidRDefault="00196901"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90.68 ±22.19§</w:t>
            </w:r>
          </w:p>
        </w:tc>
        <w:tc>
          <w:tcPr>
            <w:tcW w:w="2849" w:type="dxa"/>
          </w:tcPr>
          <w:p w14:paraId="44173663"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87.36 ±7.02</w:t>
            </w:r>
          </w:p>
        </w:tc>
        <w:tc>
          <w:tcPr>
            <w:tcW w:w="1963" w:type="dxa"/>
          </w:tcPr>
          <w:p w14:paraId="498E5C7D" w14:textId="0272D96F"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0.777 (NS) #</w:t>
            </w:r>
          </w:p>
        </w:tc>
      </w:tr>
      <w:tr w:rsidR="00196901" w:rsidRPr="00A17E04" w14:paraId="7397E703" w14:textId="77777777" w:rsidTr="007D5A06">
        <w:trPr>
          <w:trHeight w:val="566"/>
          <w:jc w:val="center"/>
        </w:trPr>
        <w:tc>
          <w:tcPr>
            <w:tcW w:w="2868" w:type="dxa"/>
          </w:tcPr>
          <w:p w14:paraId="41F51871"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03D2E846"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p>
        </w:tc>
        <w:tc>
          <w:tcPr>
            <w:tcW w:w="2404" w:type="dxa"/>
          </w:tcPr>
          <w:p w14:paraId="4D256FEA"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−1.39 ±4.45</w:t>
            </w:r>
          </w:p>
        </w:tc>
        <w:tc>
          <w:tcPr>
            <w:tcW w:w="1975" w:type="dxa"/>
            <w:vAlign w:val="center"/>
          </w:tcPr>
          <w:p w14:paraId="30433D79" w14:textId="67CD241A" w:rsidR="00196901" w:rsidRPr="00A17E04" w:rsidRDefault="00196901"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−2.19 ±24.00§</w:t>
            </w:r>
          </w:p>
        </w:tc>
        <w:tc>
          <w:tcPr>
            <w:tcW w:w="2849" w:type="dxa"/>
          </w:tcPr>
          <w:p w14:paraId="1E9A2027" w14:textId="77777777"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−3.96 ±4.05***</w:t>
            </w:r>
          </w:p>
        </w:tc>
        <w:tc>
          <w:tcPr>
            <w:tcW w:w="1963" w:type="dxa"/>
          </w:tcPr>
          <w:p w14:paraId="19D03FCD" w14:textId="6BECD67E" w:rsidR="00196901" w:rsidRPr="00A17E04" w:rsidRDefault="00196901"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0.777 (NS) #</w:t>
            </w:r>
          </w:p>
        </w:tc>
      </w:tr>
      <w:tr w:rsidR="0038130C" w:rsidRPr="00A17E04" w14:paraId="21AF7078" w14:textId="77777777" w:rsidTr="007D5A06">
        <w:trPr>
          <w:trHeight w:val="566"/>
          <w:jc w:val="center"/>
        </w:trPr>
        <w:tc>
          <w:tcPr>
            <w:tcW w:w="2868" w:type="dxa"/>
          </w:tcPr>
          <w:p w14:paraId="2586445E" w14:textId="145E35FC"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Hip circumference (cm)</w:t>
            </w:r>
          </w:p>
        </w:tc>
        <w:tc>
          <w:tcPr>
            <w:tcW w:w="1779" w:type="dxa"/>
          </w:tcPr>
          <w:p w14:paraId="45BEB676"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406AAECC" w14:textId="7CB8FB7D" w:rsidR="0038130C" w:rsidRPr="00A17E04" w:rsidRDefault="0038130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97.88 ±12.06</w:t>
            </w:r>
          </w:p>
        </w:tc>
        <w:tc>
          <w:tcPr>
            <w:tcW w:w="1975" w:type="dxa"/>
          </w:tcPr>
          <w:p w14:paraId="57C0B175"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100.53 ±10.82</w:t>
            </w:r>
          </w:p>
        </w:tc>
        <w:tc>
          <w:tcPr>
            <w:tcW w:w="2849" w:type="dxa"/>
          </w:tcPr>
          <w:p w14:paraId="1664BE2E"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99.26 ±7.31</w:t>
            </w:r>
          </w:p>
        </w:tc>
        <w:tc>
          <w:tcPr>
            <w:tcW w:w="1963" w:type="dxa"/>
          </w:tcPr>
          <w:p w14:paraId="31E0BB09"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p>
        </w:tc>
      </w:tr>
      <w:tr w:rsidR="0038130C" w:rsidRPr="00A17E04" w14:paraId="1D63CB70" w14:textId="77777777" w:rsidTr="007D5A06">
        <w:trPr>
          <w:trHeight w:val="578"/>
          <w:jc w:val="center"/>
        </w:trPr>
        <w:tc>
          <w:tcPr>
            <w:tcW w:w="2868" w:type="dxa"/>
          </w:tcPr>
          <w:p w14:paraId="627A709A"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p>
        </w:tc>
        <w:tc>
          <w:tcPr>
            <w:tcW w:w="1779" w:type="dxa"/>
          </w:tcPr>
          <w:p w14:paraId="14E4466D"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146E7667" w14:textId="6C923675" w:rsidR="0038130C" w:rsidRPr="00A17E04" w:rsidRDefault="0038130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97.07 ±10.46</w:t>
            </w:r>
          </w:p>
        </w:tc>
        <w:tc>
          <w:tcPr>
            <w:tcW w:w="1975" w:type="dxa"/>
          </w:tcPr>
          <w:p w14:paraId="6CC106BC"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101.09 ±11.42</w:t>
            </w:r>
          </w:p>
        </w:tc>
        <w:tc>
          <w:tcPr>
            <w:tcW w:w="2849" w:type="dxa"/>
          </w:tcPr>
          <w:p w14:paraId="442C58C7"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98.95 ±6.32</w:t>
            </w:r>
          </w:p>
        </w:tc>
        <w:tc>
          <w:tcPr>
            <w:tcW w:w="1963" w:type="dxa"/>
          </w:tcPr>
          <w:p w14:paraId="74569525"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0.534 (NS)</w:t>
            </w:r>
          </w:p>
        </w:tc>
      </w:tr>
      <w:tr w:rsidR="0038130C" w:rsidRPr="00A17E04" w14:paraId="742F3705" w14:textId="77777777" w:rsidTr="007D5A06">
        <w:trPr>
          <w:trHeight w:val="566"/>
          <w:jc w:val="center"/>
        </w:trPr>
        <w:tc>
          <w:tcPr>
            <w:tcW w:w="2868" w:type="dxa"/>
          </w:tcPr>
          <w:p w14:paraId="188057B7"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53529B31"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231890AD" w14:textId="7342D72A" w:rsidR="0038130C" w:rsidRPr="00A17E04" w:rsidRDefault="0038130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−0.81 ±5.35</w:t>
            </w:r>
          </w:p>
        </w:tc>
        <w:tc>
          <w:tcPr>
            <w:tcW w:w="1975" w:type="dxa"/>
          </w:tcPr>
          <w:p w14:paraId="00730994"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+0.56 ±4.80</w:t>
            </w:r>
          </w:p>
        </w:tc>
        <w:tc>
          <w:tcPr>
            <w:tcW w:w="2849" w:type="dxa"/>
          </w:tcPr>
          <w:p w14:paraId="5843263D"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−0.31 ±3.85</w:t>
            </w:r>
          </w:p>
        </w:tc>
        <w:tc>
          <w:tcPr>
            <w:tcW w:w="1963" w:type="dxa"/>
          </w:tcPr>
          <w:p w14:paraId="231EEA33" w14:textId="77777777" w:rsidR="0038130C" w:rsidRPr="00A17E04" w:rsidRDefault="0038130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0.534 (NS)</w:t>
            </w:r>
          </w:p>
        </w:tc>
      </w:tr>
      <w:tr w:rsidR="00A7160A" w:rsidRPr="00A17E04" w14:paraId="378420A2" w14:textId="77777777" w:rsidTr="007D5A06">
        <w:trPr>
          <w:trHeight w:val="566"/>
          <w:jc w:val="center"/>
        </w:trPr>
        <w:tc>
          <w:tcPr>
            <w:tcW w:w="2868" w:type="dxa"/>
          </w:tcPr>
          <w:p w14:paraId="525EC2A9" w14:textId="64B2EB8A"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WHR  Males</w:t>
            </w:r>
          </w:p>
        </w:tc>
        <w:tc>
          <w:tcPr>
            <w:tcW w:w="1779" w:type="dxa"/>
          </w:tcPr>
          <w:p w14:paraId="04142586"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13F02946" w14:textId="27EE4BF6"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1.013 ±0.073</w:t>
            </w:r>
          </w:p>
        </w:tc>
        <w:tc>
          <w:tcPr>
            <w:tcW w:w="1975" w:type="dxa"/>
            <w:vAlign w:val="center"/>
          </w:tcPr>
          <w:p w14:paraId="7F6C209E" w14:textId="175C1CBC"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0.969 ±0.064</w:t>
            </w:r>
          </w:p>
        </w:tc>
        <w:tc>
          <w:tcPr>
            <w:tcW w:w="2849" w:type="dxa"/>
          </w:tcPr>
          <w:p w14:paraId="722C4475"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0.999 ±0.101</w:t>
            </w:r>
          </w:p>
        </w:tc>
        <w:tc>
          <w:tcPr>
            <w:tcW w:w="1963" w:type="dxa"/>
          </w:tcPr>
          <w:p w14:paraId="274B2E79"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p>
        </w:tc>
      </w:tr>
      <w:tr w:rsidR="00A7160A" w:rsidRPr="00A17E04" w14:paraId="5EAE692A" w14:textId="77777777" w:rsidTr="007D5A06">
        <w:trPr>
          <w:trHeight w:val="566"/>
          <w:jc w:val="center"/>
        </w:trPr>
        <w:tc>
          <w:tcPr>
            <w:tcW w:w="2868" w:type="dxa"/>
          </w:tcPr>
          <w:p w14:paraId="62E4B680" w14:textId="143EAABC"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M&lt;0.90</w:t>
            </w:r>
          </w:p>
        </w:tc>
        <w:tc>
          <w:tcPr>
            <w:tcW w:w="1779" w:type="dxa"/>
          </w:tcPr>
          <w:p w14:paraId="015943B8"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5887AB8E" w14:textId="4699F6E9"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0.990 ±0.046</w:t>
            </w:r>
          </w:p>
        </w:tc>
        <w:tc>
          <w:tcPr>
            <w:tcW w:w="1975" w:type="dxa"/>
            <w:vAlign w:val="center"/>
          </w:tcPr>
          <w:p w14:paraId="67CD4BE3" w14:textId="3792EF64"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0.874 ±0.240</w:t>
            </w:r>
          </w:p>
        </w:tc>
        <w:tc>
          <w:tcPr>
            <w:tcW w:w="2849" w:type="dxa"/>
          </w:tcPr>
          <w:p w14:paraId="49E53EF2"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0.941 ±0.069</w:t>
            </w:r>
          </w:p>
        </w:tc>
        <w:tc>
          <w:tcPr>
            <w:tcW w:w="1963" w:type="dxa"/>
          </w:tcPr>
          <w:p w14:paraId="7AACB0F0"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0.572 (NS)</w:t>
            </w:r>
          </w:p>
        </w:tc>
      </w:tr>
      <w:tr w:rsidR="00A7160A" w:rsidRPr="00A17E04" w14:paraId="5ADFA915" w14:textId="77777777" w:rsidTr="007D5A06">
        <w:trPr>
          <w:trHeight w:val="819"/>
          <w:jc w:val="center"/>
        </w:trPr>
        <w:tc>
          <w:tcPr>
            <w:tcW w:w="2868" w:type="dxa"/>
          </w:tcPr>
          <w:p w14:paraId="64055A0E"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4BED4A37"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6944F147" w14:textId="016EC332"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−0.023 ±0.047</w:t>
            </w:r>
          </w:p>
        </w:tc>
        <w:tc>
          <w:tcPr>
            <w:tcW w:w="1975" w:type="dxa"/>
            <w:vAlign w:val="center"/>
          </w:tcPr>
          <w:p w14:paraId="14E90DB5" w14:textId="5597F744" w:rsidR="00A7160A" w:rsidRPr="00A17E04" w:rsidRDefault="00A7160A"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−0.096 ±0.255</w:t>
            </w:r>
          </w:p>
        </w:tc>
        <w:tc>
          <w:tcPr>
            <w:tcW w:w="2849" w:type="dxa"/>
          </w:tcPr>
          <w:p w14:paraId="4BBF9538"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−0.057 ±0.079</w:t>
            </w:r>
          </w:p>
        </w:tc>
        <w:tc>
          <w:tcPr>
            <w:tcW w:w="1963" w:type="dxa"/>
          </w:tcPr>
          <w:p w14:paraId="31E74539"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0.572 (NS)</w:t>
            </w:r>
          </w:p>
          <w:p w14:paraId="0FCC7597" w14:textId="77777777" w:rsidR="00A7160A" w:rsidRPr="00A17E04" w:rsidRDefault="00A7160A" w:rsidP="004C4D3B">
            <w:pPr>
              <w:spacing w:line="360" w:lineRule="auto"/>
              <w:jc w:val="both"/>
              <w:rPr>
                <w:rFonts w:ascii="Times New Roman" w:hAnsi="Times New Roman" w:cs="Times New Roman"/>
                <w:color w:val="000000" w:themeColor="text1"/>
                <w:sz w:val="24"/>
                <w:szCs w:val="24"/>
              </w:rPr>
            </w:pPr>
          </w:p>
        </w:tc>
      </w:tr>
      <w:tr w:rsidR="0049333C" w:rsidRPr="00A17E04" w14:paraId="119E685C" w14:textId="77777777" w:rsidTr="007D5A06">
        <w:trPr>
          <w:trHeight w:val="566"/>
          <w:jc w:val="center"/>
        </w:trPr>
        <w:tc>
          <w:tcPr>
            <w:tcW w:w="2868" w:type="dxa"/>
          </w:tcPr>
          <w:p w14:paraId="51667C25" w14:textId="6DA8AD06"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WHR Females</w:t>
            </w:r>
          </w:p>
        </w:tc>
        <w:tc>
          <w:tcPr>
            <w:tcW w:w="1779" w:type="dxa"/>
          </w:tcPr>
          <w:p w14:paraId="43D8BC8B"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tcPr>
          <w:p w14:paraId="6CC5F204"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0.896 ±0.065</w:t>
            </w:r>
          </w:p>
        </w:tc>
        <w:tc>
          <w:tcPr>
            <w:tcW w:w="1975" w:type="dxa"/>
            <w:vAlign w:val="center"/>
          </w:tcPr>
          <w:p w14:paraId="00E27546" w14:textId="7CF3594F" w:rsidR="0049333C" w:rsidRPr="00A17E04" w:rsidRDefault="0049333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0.889 ±0.039</w:t>
            </w:r>
          </w:p>
        </w:tc>
        <w:tc>
          <w:tcPr>
            <w:tcW w:w="2849" w:type="dxa"/>
          </w:tcPr>
          <w:p w14:paraId="0AB9AE9D"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0.899 ±0.049</w:t>
            </w:r>
          </w:p>
        </w:tc>
        <w:tc>
          <w:tcPr>
            <w:tcW w:w="1963" w:type="dxa"/>
          </w:tcPr>
          <w:p w14:paraId="106C68A6"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p>
        </w:tc>
      </w:tr>
      <w:tr w:rsidR="0049333C" w:rsidRPr="00A17E04" w14:paraId="202B04DF" w14:textId="77777777" w:rsidTr="007D5A06">
        <w:trPr>
          <w:trHeight w:val="566"/>
          <w:jc w:val="center"/>
        </w:trPr>
        <w:tc>
          <w:tcPr>
            <w:tcW w:w="2868" w:type="dxa"/>
          </w:tcPr>
          <w:p w14:paraId="05165F17" w14:textId="19030DFB"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F&lt;0.85</w:t>
            </w:r>
          </w:p>
        </w:tc>
        <w:tc>
          <w:tcPr>
            <w:tcW w:w="1779" w:type="dxa"/>
          </w:tcPr>
          <w:p w14:paraId="37EA043F"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tcPr>
          <w:p w14:paraId="27B1C300"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0.894 ±0.060</w:t>
            </w:r>
          </w:p>
        </w:tc>
        <w:tc>
          <w:tcPr>
            <w:tcW w:w="1975" w:type="dxa"/>
            <w:vAlign w:val="center"/>
          </w:tcPr>
          <w:p w14:paraId="69928FDE" w14:textId="4C2CA0C5" w:rsidR="0049333C" w:rsidRPr="00A17E04" w:rsidRDefault="0049333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0.932 ±0.260</w:t>
            </w:r>
          </w:p>
        </w:tc>
        <w:tc>
          <w:tcPr>
            <w:tcW w:w="2849" w:type="dxa"/>
          </w:tcPr>
          <w:p w14:paraId="36A632AE"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0.866 ±0.046</w:t>
            </w:r>
          </w:p>
        </w:tc>
        <w:tc>
          <w:tcPr>
            <w:tcW w:w="1963" w:type="dxa"/>
          </w:tcPr>
          <w:p w14:paraId="20F320CB"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0.294 (NS)</w:t>
            </w:r>
          </w:p>
        </w:tc>
      </w:tr>
      <w:tr w:rsidR="0049333C" w:rsidRPr="00A17E04" w14:paraId="79701A8C" w14:textId="77777777" w:rsidTr="007D5A06">
        <w:trPr>
          <w:trHeight w:val="578"/>
          <w:jc w:val="center"/>
        </w:trPr>
        <w:tc>
          <w:tcPr>
            <w:tcW w:w="2868" w:type="dxa"/>
          </w:tcPr>
          <w:p w14:paraId="2D669137"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1F19D1E1"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p>
        </w:tc>
        <w:tc>
          <w:tcPr>
            <w:tcW w:w="2404" w:type="dxa"/>
          </w:tcPr>
          <w:p w14:paraId="3C956C98"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 ±0.050</w:t>
            </w:r>
          </w:p>
        </w:tc>
        <w:tc>
          <w:tcPr>
            <w:tcW w:w="1975" w:type="dxa"/>
            <w:vAlign w:val="center"/>
          </w:tcPr>
          <w:p w14:paraId="4B73E47A" w14:textId="65F81C9D" w:rsidR="0049333C" w:rsidRPr="00A17E04" w:rsidRDefault="0049333C"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+0.043 ±0.270</w:t>
            </w:r>
          </w:p>
        </w:tc>
        <w:tc>
          <w:tcPr>
            <w:tcW w:w="2849" w:type="dxa"/>
          </w:tcPr>
          <w:p w14:paraId="3810ED52"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−0.033 ±0.029*</w:t>
            </w:r>
          </w:p>
        </w:tc>
        <w:tc>
          <w:tcPr>
            <w:tcW w:w="1963" w:type="dxa"/>
          </w:tcPr>
          <w:p w14:paraId="7C6D23D3" w14:textId="77777777" w:rsidR="0049333C" w:rsidRPr="00A17E04" w:rsidRDefault="0049333C"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0.294 (NS)</w:t>
            </w:r>
          </w:p>
        </w:tc>
      </w:tr>
      <w:tr w:rsidR="001F4AB5" w:rsidRPr="00A17E04" w14:paraId="4DEC5AD5" w14:textId="77777777" w:rsidTr="007D5A06">
        <w:trPr>
          <w:trHeight w:val="566"/>
          <w:jc w:val="center"/>
        </w:trPr>
        <w:tc>
          <w:tcPr>
            <w:tcW w:w="2868" w:type="dxa"/>
          </w:tcPr>
          <w:p w14:paraId="5CB75F80" w14:textId="77777777" w:rsidR="001F4AB5" w:rsidRPr="00A17E04" w:rsidRDefault="001F4AB5" w:rsidP="004C4D3B">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ALT / SGPT (U/L)</w:t>
            </w:r>
          </w:p>
        </w:tc>
        <w:tc>
          <w:tcPr>
            <w:tcW w:w="1779" w:type="dxa"/>
          </w:tcPr>
          <w:p w14:paraId="47F4B8A7"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125CBAC3" w14:textId="00F66675"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8.32 ±4.77</w:t>
            </w:r>
          </w:p>
        </w:tc>
        <w:tc>
          <w:tcPr>
            <w:tcW w:w="1975" w:type="dxa"/>
            <w:vAlign w:val="center"/>
          </w:tcPr>
          <w:p w14:paraId="0A757806" w14:textId="3577CD95"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7.98 ±6.12</w:t>
            </w:r>
          </w:p>
        </w:tc>
        <w:tc>
          <w:tcPr>
            <w:tcW w:w="2849" w:type="dxa"/>
            <w:vAlign w:val="center"/>
          </w:tcPr>
          <w:p w14:paraId="578A45F6" w14:textId="0DB0B119"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5.25 ±3.51</w:t>
            </w:r>
          </w:p>
        </w:tc>
        <w:tc>
          <w:tcPr>
            <w:tcW w:w="1963" w:type="dxa"/>
            <w:vAlign w:val="center"/>
          </w:tcPr>
          <w:p w14:paraId="6EAAC8A7"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r>
      <w:tr w:rsidR="001F4AB5" w:rsidRPr="00A17E04" w14:paraId="48A9A458" w14:textId="77777777" w:rsidTr="007D5A06">
        <w:trPr>
          <w:trHeight w:val="566"/>
          <w:jc w:val="center"/>
        </w:trPr>
        <w:tc>
          <w:tcPr>
            <w:tcW w:w="2868" w:type="dxa"/>
          </w:tcPr>
          <w:p w14:paraId="7F656DD9" w14:textId="1D3BEF1C"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7–56</w:t>
            </w:r>
          </w:p>
        </w:tc>
        <w:tc>
          <w:tcPr>
            <w:tcW w:w="1779" w:type="dxa"/>
          </w:tcPr>
          <w:p w14:paraId="77E9CB95"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5F34064B" w14:textId="208CB85A"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17.79 ±21.45</w:t>
            </w:r>
          </w:p>
        </w:tc>
        <w:tc>
          <w:tcPr>
            <w:tcW w:w="1975" w:type="dxa"/>
            <w:vAlign w:val="center"/>
          </w:tcPr>
          <w:p w14:paraId="69E24C20" w14:textId="113F0F55"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11.86 ±6.05</w:t>
            </w:r>
          </w:p>
        </w:tc>
        <w:tc>
          <w:tcPr>
            <w:tcW w:w="2849" w:type="dxa"/>
            <w:vAlign w:val="center"/>
          </w:tcPr>
          <w:p w14:paraId="298F6282" w14:textId="03DE681D"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12.49 ±8.12</w:t>
            </w:r>
          </w:p>
        </w:tc>
        <w:tc>
          <w:tcPr>
            <w:tcW w:w="1963" w:type="dxa"/>
            <w:vAlign w:val="center"/>
          </w:tcPr>
          <w:p w14:paraId="7CC2EADE" w14:textId="4C518A0E"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0.222 (NS)</w:t>
            </w:r>
          </w:p>
        </w:tc>
      </w:tr>
      <w:tr w:rsidR="001F4AB5" w:rsidRPr="00A17E04" w14:paraId="066FA16A" w14:textId="77777777" w:rsidTr="007D5A06">
        <w:trPr>
          <w:trHeight w:val="578"/>
          <w:jc w:val="center"/>
        </w:trPr>
        <w:tc>
          <w:tcPr>
            <w:tcW w:w="2868" w:type="dxa"/>
          </w:tcPr>
          <w:p w14:paraId="2F12A394"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7D9320FB"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10652842" w14:textId="3CCD95A2"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+9.47 ±19.17*</w:t>
            </w:r>
          </w:p>
        </w:tc>
        <w:tc>
          <w:tcPr>
            <w:tcW w:w="1975" w:type="dxa"/>
            <w:vAlign w:val="center"/>
          </w:tcPr>
          <w:p w14:paraId="13C6352F" w14:textId="2739D2B8"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+3.88 ±4.85***</w:t>
            </w:r>
          </w:p>
        </w:tc>
        <w:tc>
          <w:tcPr>
            <w:tcW w:w="2849" w:type="dxa"/>
            <w:vAlign w:val="center"/>
          </w:tcPr>
          <w:p w14:paraId="35F3114F" w14:textId="218DBD6C"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+7.24 ±7.83***</w:t>
            </w:r>
          </w:p>
        </w:tc>
        <w:tc>
          <w:tcPr>
            <w:tcW w:w="1963" w:type="dxa"/>
            <w:vAlign w:val="center"/>
          </w:tcPr>
          <w:p w14:paraId="48EBD73E" w14:textId="424EA563"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0.222 (NS)</w:t>
            </w:r>
          </w:p>
        </w:tc>
      </w:tr>
      <w:tr w:rsidR="001F4AB5" w:rsidRPr="00A17E04" w14:paraId="610B9F03" w14:textId="77777777" w:rsidTr="007D5A06">
        <w:trPr>
          <w:trHeight w:val="566"/>
          <w:jc w:val="center"/>
        </w:trPr>
        <w:tc>
          <w:tcPr>
            <w:tcW w:w="2868" w:type="dxa"/>
          </w:tcPr>
          <w:p w14:paraId="03900E44"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AST / SGOT (U/L)</w:t>
            </w:r>
          </w:p>
        </w:tc>
        <w:tc>
          <w:tcPr>
            <w:tcW w:w="1779" w:type="dxa"/>
          </w:tcPr>
          <w:p w14:paraId="72A7719E"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1CBEBDC0" w14:textId="4A7FD39C"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16.50 ±5.45</w:t>
            </w:r>
          </w:p>
        </w:tc>
        <w:tc>
          <w:tcPr>
            <w:tcW w:w="1975" w:type="dxa"/>
            <w:vAlign w:val="center"/>
          </w:tcPr>
          <w:p w14:paraId="5C823242" w14:textId="254ACAC2"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19.65 ±9.75</w:t>
            </w:r>
          </w:p>
        </w:tc>
        <w:tc>
          <w:tcPr>
            <w:tcW w:w="2849" w:type="dxa"/>
            <w:vAlign w:val="center"/>
          </w:tcPr>
          <w:p w14:paraId="09CF0112" w14:textId="6644D5F5"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16.58 ±4.93</w:t>
            </w:r>
          </w:p>
        </w:tc>
        <w:tc>
          <w:tcPr>
            <w:tcW w:w="1963" w:type="dxa"/>
            <w:vAlign w:val="center"/>
          </w:tcPr>
          <w:p w14:paraId="6568C303"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r>
      <w:tr w:rsidR="001F4AB5" w:rsidRPr="00A17E04" w14:paraId="2B0CF4BA" w14:textId="77777777" w:rsidTr="007D5A06">
        <w:trPr>
          <w:trHeight w:val="566"/>
          <w:jc w:val="center"/>
        </w:trPr>
        <w:tc>
          <w:tcPr>
            <w:tcW w:w="2868" w:type="dxa"/>
          </w:tcPr>
          <w:p w14:paraId="15E02AC2" w14:textId="72395CE3"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10–40</w:t>
            </w:r>
          </w:p>
        </w:tc>
        <w:tc>
          <w:tcPr>
            <w:tcW w:w="1779" w:type="dxa"/>
          </w:tcPr>
          <w:p w14:paraId="2D8DD99A"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35E1A3D7" w14:textId="65ABBA26"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29.80 ±62.99</w:t>
            </w:r>
          </w:p>
        </w:tc>
        <w:tc>
          <w:tcPr>
            <w:tcW w:w="1975" w:type="dxa"/>
            <w:vAlign w:val="center"/>
          </w:tcPr>
          <w:p w14:paraId="2C57401B" w14:textId="15A4FDDB"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16.82 ±4.66</w:t>
            </w:r>
          </w:p>
        </w:tc>
        <w:tc>
          <w:tcPr>
            <w:tcW w:w="2849" w:type="dxa"/>
            <w:vAlign w:val="center"/>
          </w:tcPr>
          <w:p w14:paraId="2A430CD9" w14:textId="4D21DB82"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18.82 ±7.99</w:t>
            </w:r>
          </w:p>
        </w:tc>
        <w:tc>
          <w:tcPr>
            <w:tcW w:w="1963" w:type="dxa"/>
            <w:vAlign w:val="center"/>
          </w:tcPr>
          <w:p w14:paraId="6950ADC8" w14:textId="386D924B"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0.229 (NS)</w:t>
            </w:r>
          </w:p>
        </w:tc>
      </w:tr>
      <w:tr w:rsidR="001F4AB5" w:rsidRPr="00A17E04" w14:paraId="19102FA5" w14:textId="77777777" w:rsidTr="007D5A06">
        <w:trPr>
          <w:trHeight w:val="578"/>
          <w:jc w:val="center"/>
        </w:trPr>
        <w:tc>
          <w:tcPr>
            <w:tcW w:w="2868" w:type="dxa"/>
          </w:tcPr>
          <w:p w14:paraId="2B155E16"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0E622256"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65CBE879" w14:textId="25C46969"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+13.30 ±62.39</w:t>
            </w:r>
          </w:p>
        </w:tc>
        <w:tc>
          <w:tcPr>
            <w:tcW w:w="1975" w:type="dxa"/>
            <w:vAlign w:val="center"/>
          </w:tcPr>
          <w:p w14:paraId="5AA262BD" w14:textId="2E0759EA"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−2.83 ±6.39*</w:t>
            </w:r>
          </w:p>
        </w:tc>
        <w:tc>
          <w:tcPr>
            <w:tcW w:w="2849" w:type="dxa"/>
            <w:vAlign w:val="center"/>
          </w:tcPr>
          <w:p w14:paraId="22B2E55F" w14:textId="105AF30A"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+2.24 ±8.30</w:t>
            </w:r>
          </w:p>
        </w:tc>
        <w:tc>
          <w:tcPr>
            <w:tcW w:w="1963" w:type="dxa"/>
            <w:vAlign w:val="center"/>
          </w:tcPr>
          <w:p w14:paraId="441638E4" w14:textId="5827ACFA"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0.229 (NS)</w:t>
            </w:r>
          </w:p>
        </w:tc>
      </w:tr>
      <w:tr w:rsidR="001F4AB5" w:rsidRPr="00A17E04" w14:paraId="125EF355" w14:textId="77777777" w:rsidTr="007D5A06">
        <w:trPr>
          <w:trHeight w:val="566"/>
          <w:jc w:val="center"/>
        </w:trPr>
        <w:tc>
          <w:tcPr>
            <w:tcW w:w="2868" w:type="dxa"/>
          </w:tcPr>
          <w:p w14:paraId="1D00793A"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Albumin (g/dL)</w:t>
            </w:r>
          </w:p>
        </w:tc>
        <w:tc>
          <w:tcPr>
            <w:tcW w:w="1779" w:type="dxa"/>
          </w:tcPr>
          <w:p w14:paraId="0675AA63"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6B164239" w14:textId="49AE7E39"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4.53 ±0.49</w:t>
            </w:r>
          </w:p>
        </w:tc>
        <w:tc>
          <w:tcPr>
            <w:tcW w:w="1975" w:type="dxa"/>
            <w:vAlign w:val="center"/>
          </w:tcPr>
          <w:p w14:paraId="4FF76FA1" w14:textId="4B9E275D"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4.56 ±0.40</w:t>
            </w:r>
          </w:p>
        </w:tc>
        <w:tc>
          <w:tcPr>
            <w:tcW w:w="2849" w:type="dxa"/>
            <w:vAlign w:val="center"/>
          </w:tcPr>
          <w:p w14:paraId="6282551E" w14:textId="26744968"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4.30 ±0.29</w:t>
            </w:r>
          </w:p>
        </w:tc>
        <w:tc>
          <w:tcPr>
            <w:tcW w:w="1963" w:type="dxa"/>
            <w:vAlign w:val="center"/>
          </w:tcPr>
          <w:p w14:paraId="3D0853BD"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r>
      <w:tr w:rsidR="001F4AB5" w:rsidRPr="00A17E04" w14:paraId="3E165BC2" w14:textId="77777777" w:rsidTr="007D5A06">
        <w:trPr>
          <w:trHeight w:val="566"/>
          <w:jc w:val="center"/>
        </w:trPr>
        <w:tc>
          <w:tcPr>
            <w:tcW w:w="2868" w:type="dxa"/>
          </w:tcPr>
          <w:p w14:paraId="5FA9BAA6" w14:textId="1621CBCA"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3.5–5.0</w:t>
            </w:r>
          </w:p>
        </w:tc>
        <w:tc>
          <w:tcPr>
            <w:tcW w:w="1779" w:type="dxa"/>
          </w:tcPr>
          <w:p w14:paraId="4672E583"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40DBB14D" w14:textId="2AE0FA94"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4.56 ±0.40</w:t>
            </w:r>
          </w:p>
        </w:tc>
        <w:tc>
          <w:tcPr>
            <w:tcW w:w="1975" w:type="dxa"/>
            <w:vAlign w:val="center"/>
          </w:tcPr>
          <w:p w14:paraId="472DA13A" w14:textId="72042DA7"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4.43 ±0.26</w:t>
            </w:r>
          </w:p>
        </w:tc>
        <w:tc>
          <w:tcPr>
            <w:tcW w:w="2849" w:type="dxa"/>
            <w:vAlign w:val="center"/>
          </w:tcPr>
          <w:p w14:paraId="3C8F0822" w14:textId="4799DFD5"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4.66 ±0.32</w:t>
            </w:r>
          </w:p>
        </w:tc>
        <w:tc>
          <w:tcPr>
            <w:tcW w:w="1963" w:type="dxa"/>
            <w:vAlign w:val="center"/>
          </w:tcPr>
          <w:p w14:paraId="5637E6ED" w14:textId="50F30A8F"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&lt;0.001</w:t>
            </w:r>
          </w:p>
        </w:tc>
      </w:tr>
      <w:tr w:rsidR="001F4AB5" w:rsidRPr="00A17E04" w14:paraId="7F652F85" w14:textId="77777777" w:rsidTr="007D5A06">
        <w:trPr>
          <w:trHeight w:val="578"/>
          <w:jc w:val="center"/>
        </w:trPr>
        <w:tc>
          <w:tcPr>
            <w:tcW w:w="2868" w:type="dxa"/>
          </w:tcPr>
          <w:p w14:paraId="7ACB0906"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05835E8B" w14:textId="77777777" w:rsidR="001F4AB5" w:rsidRPr="00A17E04" w:rsidRDefault="001F4AB5"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1BCEA129" w14:textId="02B960E6"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+0.03 ±0.41</w:t>
            </w:r>
          </w:p>
        </w:tc>
        <w:tc>
          <w:tcPr>
            <w:tcW w:w="1975" w:type="dxa"/>
            <w:vAlign w:val="center"/>
          </w:tcPr>
          <w:p w14:paraId="6109713E" w14:textId="1D776722" w:rsidR="001F4AB5" w:rsidRPr="00A17E04" w:rsidRDefault="001F4AB5"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−0.12 ±0.39</w:t>
            </w:r>
          </w:p>
        </w:tc>
        <w:tc>
          <w:tcPr>
            <w:tcW w:w="2849" w:type="dxa"/>
            <w:vAlign w:val="center"/>
          </w:tcPr>
          <w:p w14:paraId="424A3F13" w14:textId="374E17AA"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+0.36 ±0.25***</w:t>
            </w:r>
          </w:p>
        </w:tc>
        <w:tc>
          <w:tcPr>
            <w:tcW w:w="1963" w:type="dxa"/>
            <w:vAlign w:val="center"/>
          </w:tcPr>
          <w:p w14:paraId="356296CB" w14:textId="6190B913" w:rsidR="001F4AB5" w:rsidRPr="00A17E04" w:rsidRDefault="001F4AB5" w:rsidP="004C4D3B">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&lt;0.001</w:t>
            </w:r>
          </w:p>
        </w:tc>
      </w:tr>
      <w:tr w:rsidR="00C17B62" w:rsidRPr="00A17E04" w14:paraId="44B5A441" w14:textId="77777777" w:rsidTr="007D5A06">
        <w:trPr>
          <w:trHeight w:val="566"/>
          <w:jc w:val="center"/>
        </w:trPr>
        <w:tc>
          <w:tcPr>
            <w:tcW w:w="2868" w:type="dxa"/>
          </w:tcPr>
          <w:p w14:paraId="67DCFB26"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Total Protein (g/dL)</w:t>
            </w:r>
          </w:p>
        </w:tc>
        <w:tc>
          <w:tcPr>
            <w:tcW w:w="1779" w:type="dxa"/>
          </w:tcPr>
          <w:p w14:paraId="2A53C698"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6AF689F6" w14:textId="4AD4366D"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7.89 ±0.70</w:t>
            </w:r>
          </w:p>
        </w:tc>
        <w:tc>
          <w:tcPr>
            <w:tcW w:w="1975" w:type="dxa"/>
            <w:vAlign w:val="center"/>
          </w:tcPr>
          <w:p w14:paraId="0F178CEB" w14:textId="7EE0A25C"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7.81 ±0.67</w:t>
            </w:r>
          </w:p>
        </w:tc>
        <w:tc>
          <w:tcPr>
            <w:tcW w:w="2849" w:type="dxa"/>
          </w:tcPr>
          <w:p w14:paraId="1585D217"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7.24 ±0.41</w:t>
            </w:r>
          </w:p>
        </w:tc>
        <w:tc>
          <w:tcPr>
            <w:tcW w:w="1963" w:type="dxa"/>
          </w:tcPr>
          <w:p w14:paraId="49D9711B"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p>
        </w:tc>
      </w:tr>
      <w:tr w:rsidR="00C17B62" w:rsidRPr="00A17E04" w14:paraId="03082289" w14:textId="77777777" w:rsidTr="007D5A06">
        <w:trPr>
          <w:trHeight w:val="566"/>
          <w:jc w:val="center"/>
        </w:trPr>
        <w:tc>
          <w:tcPr>
            <w:tcW w:w="2868" w:type="dxa"/>
          </w:tcPr>
          <w:p w14:paraId="076B2636" w14:textId="671109A9"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6.0–8.3</w:t>
            </w:r>
          </w:p>
        </w:tc>
        <w:tc>
          <w:tcPr>
            <w:tcW w:w="1779" w:type="dxa"/>
          </w:tcPr>
          <w:p w14:paraId="50595A9B"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0EF5C6AD" w14:textId="3E846758"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7.81 ±0.69</w:t>
            </w:r>
          </w:p>
        </w:tc>
        <w:tc>
          <w:tcPr>
            <w:tcW w:w="1975" w:type="dxa"/>
            <w:vAlign w:val="center"/>
          </w:tcPr>
          <w:p w14:paraId="05D39093" w14:textId="7CE07E6F"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7.60 ±0.50</w:t>
            </w:r>
          </w:p>
        </w:tc>
        <w:tc>
          <w:tcPr>
            <w:tcW w:w="2849" w:type="dxa"/>
          </w:tcPr>
          <w:p w14:paraId="205E13F2"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7.90 ±0.43</w:t>
            </w:r>
          </w:p>
        </w:tc>
        <w:tc>
          <w:tcPr>
            <w:tcW w:w="1963" w:type="dxa"/>
          </w:tcPr>
          <w:p w14:paraId="542FFBC3"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C17B62" w:rsidRPr="00A17E04" w14:paraId="7247B18D" w14:textId="77777777" w:rsidTr="007D5A06">
        <w:trPr>
          <w:trHeight w:val="578"/>
          <w:jc w:val="center"/>
        </w:trPr>
        <w:tc>
          <w:tcPr>
            <w:tcW w:w="2868" w:type="dxa"/>
          </w:tcPr>
          <w:p w14:paraId="6A218309"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5D8CD1E9"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7E5DB4DA" w14:textId="2387F3D4"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−0.07 ±0.84</w:t>
            </w:r>
          </w:p>
        </w:tc>
        <w:tc>
          <w:tcPr>
            <w:tcW w:w="1975" w:type="dxa"/>
            <w:vAlign w:val="center"/>
          </w:tcPr>
          <w:p w14:paraId="6BF00DE6" w14:textId="2AB3F777" w:rsidR="00C17B62" w:rsidRPr="00A17E04" w:rsidRDefault="00C17B62"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−0.21 ±0.68</w:t>
            </w:r>
          </w:p>
        </w:tc>
        <w:tc>
          <w:tcPr>
            <w:tcW w:w="2849" w:type="dxa"/>
          </w:tcPr>
          <w:p w14:paraId="73521063"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+0.66 ±0.47***</w:t>
            </w:r>
          </w:p>
        </w:tc>
        <w:tc>
          <w:tcPr>
            <w:tcW w:w="1963" w:type="dxa"/>
          </w:tcPr>
          <w:p w14:paraId="2E4B8C18" w14:textId="77777777" w:rsidR="00C17B62" w:rsidRPr="00A17E04" w:rsidRDefault="00C17B62"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642D73" w:rsidRPr="00A17E04" w14:paraId="629A3DF9" w14:textId="77777777" w:rsidTr="007D5A06">
        <w:trPr>
          <w:trHeight w:val="830"/>
          <w:jc w:val="center"/>
        </w:trPr>
        <w:tc>
          <w:tcPr>
            <w:tcW w:w="2868" w:type="dxa"/>
          </w:tcPr>
          <w:p w14:paraId="437375C5"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Total Bilirubin (mg/dL)</w:t>
            </w:r>
          </w:p>
        </w:tc>
        <w:tc>
          <w:tcPr>
            <w:tcW w:w="1779" w:type="dxa"/>
          </w:tcPr>
          <w:p w14:paraId="3F47229D"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2707A97E" w14:textId="1D1A37F4" w:rsidR="00642D73" w:rsidRPr="00A17E04" w:rsidRDefault="00642D73"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0.45 ±0.38</w:t>
            </w:r>
          </w:p>
        </w:tc>
        <w:tc>
          <w:tcPr>
            <w:tcW w:w="1975" w:type="dxa"/>
          </w:tcPr>
          <w:p w14:paraId="6BFE130C"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0.47 ±0.20</w:t>
            </w:r>
          </w:p>
        </w:tc>
        <w:tc>
          <w:tcPr>
            <w:tcW w:w="2849" w:type="dxa"/>
          </w:tcPr>
          <w:p w14:paraId="0D2DB01E"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0.41 ±0.24</w:t>
            </w:r>
          </w:p>
        </w:tc>
        <w:tc>
          <w:tcPr>
            <w:tcW w:w="1963" w:type="dxa"/>
          </w:tcPr>
          <w:p w14:paraId="2CCA3302"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p>
        </w:tc>
      </w:tr>
      <w:tr w:rsidR="00642D73" w:rsidRPr="00A17E04" w14:paraId="05FCEFAA" w14:textId="77777777" w:rsidTr="007D5A06">
        <w:trPr>
          <w:trHeight w:val="566"/>
          <w:jc w:val="center"/>
        </w:trPr>
        <w:tc>
          <w:tcPr>
            <w:tcW w:w="2868" w:type="dxa"/>
          </w:tcPr>
          <w:p w14:paraId="5248747D" w14:textId="5729E49D"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0.2–1.2</w:t>
            </w:r>
          </w:p>
        </w:tc>
        <w:tc>
          <w:tcPr>
            <w:tcW w:w="1779" w:type="dxa"/>
          </w:tcPr>
          <w:p w14:paraId="4BAA4D1C"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5F5D05E9" w14:textId="0B6CDA7C" w:rsidR="00642D73" w:rsidRPr="00A17E04" w:rsidRDefault="00642D73"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0.37 ±0.20</w:t>
            </w:r>
          </w:p>
        </w:tc>
        <w:tc>
          <w:tcPr>
            <w:tcW w:w="1975" w:type="dxa"/>
          </w:tcPr>
          <w:p w14:paraId="0EB89437"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0.40 ±0.18</w:t>
            </w:r>
          </w:p>
        </w:tc>
        <w:tc>
          <w:tcPr>
            <w:tcW w:w="2849" w:type="dxa"/>
          </w:tcPr>
          <w:p w14:paraId="5A1AA9EA"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0.47 ±0.28</w:t>
            </w:r>
          </w:p>
        </w:tc>
        <w:tc>
          <w:tcPr>
            <w:tcW w:w="1963" w:type="dxa"/>
          </w:tcPr>
          <w:p w14:paraId="4BF56F17"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0.039</w:t>
            </w:r>
          </w:p>
        </w:tc>
      </w:tr>
      <w:tr w:rsidR="00642D73" w:rsidRPr="00A17E04" w14:paraId="19AA9E04" w14:textId="77777777" w:rsidTr="007D5A06">
        <w:trPr>
          <w:trHeight w:val="566"/>
          <w:jc w:val="center"/>
        </w:trPr>
        <w:tc>
          <w:tcPr>
            <w:tcW w:w="2868" w:type="dxa"/>
          </w:tcPr>
          <w:p w14:paraId="5382F764"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232B38E3"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4C3224D8" w14:textId="1671AE87" w:rsidR="00642D73" w:rsidRPr="00A17E04" w:rsidRDefault="00642D73"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−0.08 ±0.31</w:t>
            </w:r>
          </w:p>
        </w:tc>
        <w:tc>
          <w:tcPr>
            <w:tcW w:w="1975" w:type="dxa"/>
          </w:tcPr>
          <w:p w14:paraId="3ABC5E24"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 ±0.19</w:t>
            </w:r>
          </w:p>
        </w:tc>
        <w:tc>
          <w:tcPr>
            <w:tcW w:w="2849" w:type="dxa"/>
          </w:tcPr>
          <w:p w14:paraId="67746597"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 ±0.18</w:t>
            </w:r>
          </w:p>
        </w:tc>
        <w:tc>
          <w:tcPr>
            <w:tcW w:w="1963" w:type="dxa"/>
          </w:tcPr>
          <w:p w14:paraId="776A3BE0" w14:textId="77777777" w:rsidR="00642D73" w:rsidRPr="00A17E04" w:rsidRDefault="00642D73"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0.039</w:t>
            </w:r>
          </w:p>
        </w:tc>
      </w:tr>
      <w:tr w:rsidR="009231BF" w:rsidRPr="00A17E04" w14:paraId="290CD69C" w14:textId="77777777" w:rsidTr="007D5A06">
        <w:trPr>
          <w:trHeight w:val="578"/>
          <w:jc w:val="center"/>
        </w:trPr>
        <w:tc>
          <w:tcPr>
            <w:tcW w:w="2868" w:type="dxa"/>
          </w:tcPr>
          <w:p w14:paraId="417CD1E0"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Creatinine (mg/dL)</w:t>
            </w:r>
          </w:p>
        </w:tc>
        <w:tc>
          <w:tcPr>
            <w:tcW w:w="1779" w:type="dxa"/>
          </w:tcPr>
          <w:p w14:paraId="5E019495"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tcPr>
          <w:p w14:paraId="7DAE0DFD"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 ±0.23</w:t>
            </w:r>
          </w:p>
        </w:tc>
        <w:tc>
          <w:tcPr>
            <w:tcW w:w="1975" w:type="dxa"/>
          </w:tcPr>
          <w:p w14:paraId="195B9867"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 ±0.17</w:t>
            </w:r>
          </w:p>
        </w:tc>
        <w:tc>
          <w:tcPr>
            <w:tcW w:w="2849" w:type="dxa"/>
          </w:tcPr>
          <w:p w14:paraId="69F253B3"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 ±0.24</w:t>
            </w:r>
          </w:p>
        </w:tc>
        <w:tc>
          <w:tcPr>
            <w:tcW w:w="1963" w:type="dxa"/>
          </w:tcPr>
          <w:p w14:paraId="1081E148"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p>
        </w:tc>
      </w:tr>
      <w:tr w:rsidR="009231BF" w:rsidRPr="00A17E04" w14:paraId="1B05881A" w14:textId="77777777" w:rsidTr="007D5A06">
        <w:trPr>
          <w:trHeight w:val="566"/>
          <w:jc w:val="center"/>
        </w:trPr>
        <w:tc>
          <w:tcPr>
            <w:tcW w:w="2868" w:type="dxa"/>
          </w:tcPr>
          <w:p w14:paraId="6C91E33B" w14:textId="5605F5BE"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0.7–1.3</w:t>
            </w:r>
          </w:p>
        </w:tc>
        <w:tc>
          <w:tcPr>
            <w:tcW w:w="1779" w:type="dxa"/>
          </w:tcPr>
          <w:p w14:paraId="7B88E9C7"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tcPr>
          <w:p w14:paraId="4E7D7493"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 ±0.22</w:t>
            </w:r>
          </w:p>
        </w:tc>
        <w:tc>
          <w:tcPr>
            <w:tcW w:w="1975" w:type="dxa"/>
          </w:tcPr>
          <w:p w14:paraId="3DEDF9DA"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 ±0.16</w:t>
            </w:r>
          </w:p>
        </w:tc>
        <w:tc>
          <w:tcPr>
            <w:tcW w:w="2849" w:type="dxa"/>
          </w:tcPr>
          <w:p w14:paraId="6D9700DA"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1.07 ±0.23</w:t>
            </w:r>
          </w:p>
        </w:tc>
        <w:tc>
          <w:tcPr>
            <w:tcW w:w="1963" w:type="dxa"/>
          </w:tcPr>
          <w:p w14:paraId="5508912C"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0.004</w:t>
            </w:r>
          </w:p>
        </w:tc>
      </w:tr>
      <w:tr w:rsidR="009231BF" w:rsidRPr="00A17E04" w14:paraId="64F0770E" w14:textId="77777777" w:rsidTr="007D5A06">
        <w:trPr>
          <w:trHeight w:val="566"/>
          <w:jc w:val="center"/>
        </w:trPr>
        <w:tc>
          <w:tcPr>
            <w:tcW w:w="2868" w:type="dxa"/>
          </w:tcPr>
          <w:p w14:paraId="3E430784"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6466E88C"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p>
        </w:tc>
        <w:tc>
          <w:tcPr>
            <w:tcW w:w="2404" w:type="dxa"/>
          </w:tcPr>
          <w:p w14:paraId="5AF4320D"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 ±0.13</w:t>
            </w:r>
          </w:p>
        </w:tc>
        <w:tc>
          <w:tcPr>
            <w:tcW w:w="1975" w:type="dxa"/>
          </w:tcPr>
          <w:p w14:paraId="65310BD7"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 ±0.10</w:t>
            </w:r>
          </w:p>
        </w:tc>
        <w:tc>
          <w:tcPr>
            <w:tcW w:w="2849" w:type="dxa"/>
          </w:tcPr>
          <w:p w14:paraId="25A01F42"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+0.06 ±0.08***</w:t>
            </w:r>
          </w:p>
        </w:tc>
        <w:tc>
          <w:tcPr>
            <w:tcW w:w="1963" w:type="dxa"/>
          </w:tcPr>
          <w:p w14:paraId="0ADBECE3" w14:textId="77777777" w:rsidR="009231BF" w:rsidRPr="00A17E04" w:rsidRDefault="009231B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0.004</w:t>
            </w:r>
          </w:p>
        </w:tc>
      </w:tr>
      <w:tr w:rsidR="00F9456F" w:rsidRPr="00A17E04" w14:paraId="14D30FC0" w14:textId="77777777" w:rsidTr="007D5A06">
        <w:trPr>
          <w:trHeight w:val="578"/>
          <w:jc w:val="center"/>
        </w:trPr>
        <w:tc>
          <w:tcPr>
            <w:tcW w:w="2868" w:type="dxa"/>
          </w:tcPr>
          <w:p w14:paraId="59EAE6A2" w14:textId="2E6AD4C8" w:rsidR="00F9456F" w:rsidRPr="00A17E04" w:rsidRDefault="0080335D"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H</w:t>
            </w:r>
            <w:r w:rsidR="00F9456F">
              <w:rPr>
                <w:rFonts w:ascii="Times New Roman" w:hAnsi="Times New Roman" w:cs="Times New Roman"/>
                <w:b/>
                <w:bCs/>
                <w:color w:val="000000" w:themeColor="text1"/>
                <w:sz w:val="24"/>
                <w:szCs w:val="24"/>
              </w:rPr>
              <w:t>s-CRP (mg/L)</w:t>
            </w:r>
          </w:p>
        </w:tc>
        <w:tc>
          <w:tcPr>
            <w:tcW w:w="1779" w:type="dxa"/>
          </w:tcPr>
          <w:p w14:paraId="1C696DE7"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Baseline</w:t>
            </w:r>
          </w:p>
        </w:tc>
        <w:tc>
          <w:tcPr>
            <w:tcW w:w="2404" w:type="dxa"/>
            <w:vAlign w:val="center"/>
          </w:tcPr>
          <w:p w14:paraId="13A9F7BC" w14:textId="36272DF6" w:rsidR="00F9456F" w:rsidRPr="00A17E04" w:rsidRDefault="00F9456F"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6.49 ±10.71</w:t>
            </w:r>
          </w:p>
        </w:tc>
        <w:tc>
          <w:tcPr>
            <w:tcW w:w="1975" w:type="dxa"/>
          </w:tcPr>
          <w:p w14:paraId="7A919F57"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5.60 ±3.97</w:t>
            </w:r>
          </w:p>
        </w:tc>
        <w:tc>
          <w:tcPr>
            <w:tcW w:w="2849" w:type="dxa"/>
          </w:tcPr>
          <w:p w14:paraId="3F9AC7B7"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5.57 ±4.85</w:t>
            </w:r>
          </w:p>
        </w:tc>
        <w:tc>
          <w:tcPr>
            <w:tcW w:w="1963" w:type="dxa"/>
          </w:tcPr>
          <w:p w14:paraId="2FEC7BBE"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p>
        </w:tc>
      </w:tr>
      <w:tr w:rsidR="00F9456F" w:rsidRPr="00A17E04" w14:paraId="68D3DFCD" w14:textId="77777777" w:rsidTr="007D5A06">
        <w:trPr>
          <w:trHeight w:val="566"/>
          <w:jc w:val="center"/>
        </w:trPr>
        <w:tc>
          <w:tcPr>
            <w:tcW w:w="2868" w:type="dxa"/>
          </w:tcPr>
          <w:p w14:paraId="000FE7CF" w14:textId="4855D640"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&lt;1.0</w:t>
            </w:r>
          </w:p>
        </w:tc>
        <w:tc>
          <w:tcPr>
            <w:tcW w:w="1779" w:type="dxa"/>
          </w:tcPr>
          <w:p w14:paraId="1AC770DE"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Week 12</w:t>
            </w:r>
          </w:p>
        </w:tc>
        <w:tc>
          <w:tcPr>
            <w:tcW w:w="2404" w:type="dxa"/>
            <w:vAlign w:val="center"/>
          </w:tcPr>
          <w:p w14:paraId="7041BA67" w14:textId="622F8894" w:rsidR="00F9456F" w:rsidRPr="00A17E04" w:rsidRDefault="00F9456F"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5.98 ±5.70</w:t>
            </w:r>
          </w:p>
        </w:tc>
        <w:tc>
          <w:tcPr>
            <w:tcW w:w="1975" w:type="dxa"/>
          </w:tcPr>
          <w:p w14:paraId="249905BE"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5.33 ±3.08</w:t>
            </w:r>
          </w:p>
        </w:tc>
        <w:tc>
          <w:tcPr>
            <w:tcW w:w="2849" w:type="dxa"/>
          </w:tcPr>
          <w:p w14:paraId="1D7E1B53"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5.24 ±4.51</w:t>
            </w:r>
          </w:p>
        </w:tc>
        <w:tc>
          <w:tcPr>
            <w:tcW w:w="1963" w:type="dxa"/>
          </w:tcPr>
          <w:p w14:paraId="09EAF5B4"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0.990 (NS)</w:t>
            </w:r>
          </w:p>
        </w:tc>
      </w:tr>
      <w:tr w:rsidR="00F9456F" w:rsidRPr="00A17E04" w14:paraId="68B60DA1" w14:textId="77777777" w:rsidTr="007D5A06">
        <w:trPr>
          <w:trHeight w:val="566"/>
          <w:jc w:val="center"/>
        </w:trPr>
        <w:tc>
          <w:tcPr>
            <w:tcW w:w="2868" w:type="dxa"/>
          </w:tcPr>
          <w:p w14:paraId="233D990F"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Mean change (Δ)</w:t>
            </w:r>
          </w:p>
        </w:tc>
        <w:tc>
          <w:tcPr>
            <w:tcW w:w="1779" w:type="dxa"/>
          </w:tcPr>
          <w:p w14:paraId="78DB8737"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p>
        </w:tc>
        <w:tc>
          <w:tcPr>
            <w:tcW w:w="2404" w:type="dxa"/>
            <w:vAlign w:val="center"/>
          </w:tcPr>
          <w:p w14:paraId="18DF504E" w14:textId="52E604DB" w:rsidR="00F9456F" w:rsidRPr="00A17E04" w:rsidRDefault="00F9456F" w:rsidP="004C4D3B">
            <w:pPr>
              <w:spacing w:line="360" w:lineRule="auto"/>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4"/>
                <w:szCs w:val="24"/>
              </w:rPr>
              <w:t>−0.50 ±11.02</w:t>
            </w:r>
          </w:p>
        </w:tc>
        <w:tc>
          <w:tcPr>
            <w:tcW w:w="1975" w:type="dxa"/>
          </w:tcPr>
          <w:p w14:paraId="4A187576"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−0.26 ±2.02</w:t>
            </w:r>
          </w:p>
        </w:tc>
        <w:tc>
          <w:tcPr>
            <w:tcW w:w="2849" w:type="dxa"/>
          </w:tcPr>
          <w:p w14:paraId="275F0164"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 ±3.10</w:t>
            </w:r>
          </w:p>
        </w:tc>
        <w:tc>
          <w:tcPr>
            <w:tcW w:w="1963" w:type="dxa"/>
          </w:tcPr>
          <w:p w14:paraId="02C524C9" w14:textId="77777777" w:rsidR="00F9456F" w:rsidRPr="00A17E04" w:rsidRDefault="00F9456F" w:rsidP="004C4D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0.990 (NS)</w:t>
            </w:r>
          </w:p>
        </w:tc>
      </w:tr>
    </w:tbl>
    <w:p w14:paraId="1BBB3C30" w14:textId="77777777" w:rsidR="00DC791B" w:rsidRDefault="00DC791B" w:rsidP="004C4D3B">
      <w:pPr>
        <w:spacing w:after="0" w:line="360" w:lineRule="auto"/>
        <w:jc w:val="both"/>
        <w:rPr>
          <w:rFonts w:ascii="Times New Roman" w:eastAsiaTheme="minorEastAsia" w:hAnsi="Times New Roman" w:cs="Times New Roman"/>
          <w:i/>
          <w:iCs/>
          <w:kern w:val="0"/>
          <w:lang w:val="en-US"/>
          <w14:ligatures w14:val="none"/>
        </w:rPr>
      </w:pPr>
    </w:p>
    <w:p w14:paraId="0CA1DB47" w14:textId="197E8F7C" w:rsidR="000F4EE5" w:rsidRPr="00AB66BC" w:rsidRDefault="00AA18AF" w:rsidP="00AB66BC">
      <w:pPr>
        <w:spacing w:after="0" w:line="360" w:lineRule="auto"/>
        <w:jc w:val="both"/>
        <w:rPr>
          <w:rFonts w:ascii="Times New Roman" w:eastAsiaTheme="minorEastAsia" w:hAnsi="Times New Roman" w:cs="Times New Roman"/>
          <w:i/>
          <w:iCs/>
          <w:kern w:val="0"/>
          <w:lang w:val="en-US"/>
          <w14:ligatures w14:val="none"/>
        </w:rPr>
      </w:pPr>
      <w:r>
        <w:rPr>
          <w:rFonts w:ascii="Times New Roman" w:eastAsiaTheme="minorEastAsia" w:hAnsi="Times New Roman" w:cs="Times New Roman"/>
          <w:i/>
          <w:iCs/>
          <w:kern w:val="0"/>
          <w:lang w:val="en-US"/>
          <w14:ligatures w14:val="none"/>
        </w:rPr>
        <w:t>Values = mean (±SD). P = between-group ANOVA on individual change scores (ITT). Stars on mean change rows = within-group paired t-test</w:t>
      </w:r>
      <w:r>
        <w:t xml:space="preserve"> </w:t>
      </w:r>
      <w:r>
        <w:rPr>
          <w:rFonts w:ascii="Times New Roman" w:eastAsiaTheme="minorEastAsia" w:hAnsi="Times New Roman" w:cs="Times New Roman"/>
          <w:i/>
          <w:iCs/>
          <w:kern w:val="0"/>
          <w14:ligatures w14:val="none"/>
        </w:rPr>
        <w:t>or Wilcoxon signed-rank test, with test selection guided by the Shapiro–Wilk normality assessment</w:t>
      </w:r>
      <w:r>
        <w:rPr>
          <w:rFonts w:ascii="Times New Roman" w:eastAsiaTheme="minorEastAsia" w:hAnsi="Times New Roman" w:cs="Times New Roman"/>
          <w:i/>
          <w:iCs/>
          <w:kern w:val="0"/>
          <w:lang w:val="en-US"/>
          <w14:ligatures w14:val="none"/>
        </w:rPr>
        <w:t xml:space="preserve"> (significance levels: * p&lt;0.05, ** p&lt;0.01, *** p&lt;0.001). Bonferroni adjustment applied across all post-hoc pairwise tests (×3 pairs). NS = not significant. </w:t>
      </w:r>
      <w:r>
        <w:rPr>
          <w:rFonts w:ascii="Times New Roman" w:eastAsiaTheme="minorEastAsia" w:hAnsi="Times New Roman" w:cs="Times New Roman"/>
          <w:i/>
          <w:iCs/>
          <w:kern w:val="0"/>
          <w14:ligatures w14:val="none"/>
        </w:rPr>
        <w:t># The large standard deviation for waist circumference in the Rice Roti group at Week 12 (±22.19 cm) reflects outlier variability in this arm; the between-group p-value should be interpreted with caution.</w:t>
      </w:r>
    </w:p>
    <w:p w14:paraId="3ED22FDC" w14:textId="5CE26216" w:rsidR="000F4EE5" w:rsidRPr="009C6FD6" w:rsidRDefault="00AB66BC" w:rsidP="000F4EE5">
      <w:pPr>
        <w:spacing w:line="360" w:lineRule="auto"/>
        <w:jc w:val="both"/>
        <w:rPr>
          <w:rFonts w:ascii="Calibri" w:eastAsia="Calibri" w:hAnsi="Calibri" w:cs="Calibri"/>
          <w:b/>
          <w:color w:val="000000"/>
          <w:sz w:val="22"/>
          <w:szCs w:val="22"/>
          <w:lang w:val="en-GB"/>
        </w:rPr>
      </w:pPr>
      <w:r>
        <w:rPr>
          <w:rFonts w:ascii="Calibri" w:eastAsia="Calibri" w:hAnsi="Calibri" w:cs="Calibri"/>
          <w:b/>
          <w:color w:val="000000"/>
          <w:sz w:val="22"/>
          <w:szCs w:val="22"/>
          <w:lang w:val="en-GB"/>
        </w:rPr>
        <w:lastRenderedPageBreak/>
        <w:t xml:space="preserve">Supplementary Table 2: </w:t>
      </w:r>
      <w:r w:rsidR="000F4EE5">
        <w:rPr>
          <w:rFonts w:ascii="Calibri" w:eastAsia="Calibri" w:hAnsi="Calibri" w:cs="Calibri"/>
          <w:b/>
          <w:color w:val="000000"/>
          <w:sz w:val="22"/>
          <w:szCs w:val="22"/>
          <w:lang w:val="en-GB"/>
        </w:rPr>
        <w:t xml:space="preserve">CONSORT 2025 checklist of information to include when reporting a randomised trial* </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0F4EE5" w:rsidRPr="009C6FD6" w14:paraId="4DACAEA0" w14:textId="77777777" w:rsidTr="00C13DED">
        <w:trPr>
          <w:trHeight w:val="276"/>
        </w:trPr>
        <w:tc>
          <w:tcPr>
            <w:tcW w:w="2547" w:type="dxa"/>
            <w:shd w:val="clear" w:color="auto" w:fill="BFBFBF"/>
          </w:tcPr>
          <w:p w14:paraId="2082E4B0" w14:textId="77777777" w:rsidR="000F4EE5"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Section / Topic</w:t>
            </w:r>
          </w:p>
          <w:p w14:paraId="588BFEA4" w14:textId="77777777" w:rsidR="000F4EE5" w:rsidRPr="009C6FD6" w:rsidRDefault="000F4EE5" w:rsidP="00C13DED">
            <w:pPr>
              <w:spacing w:line="240" w:lineRule="auto"/>
              <w:rPr>
                <w:rFonts w:ascii="Calibri" w:eastAsia="Calibri" w:hAnsi="Calibri" w:cs="Calibri"/>
                <w:b/>
                <w:color w:val="000000"/>
                <w:sz w:val="22"/>
                <w:szCs w:val="22"/>
                <w:lang w:val="en-GB"/>
              </w:rPr>
            </w:pPr>
          </w:p>
        </w:tc>
        <w:tc>
          <w:tcPr>
            <w:tcW w:w="992" w:type="dxa"/>
            <w:shd w:val="clear" w:color="auto" w:fill="BFBFBF"/>
          </w:tcPr>
          <w:p w14:paraId="0DB4B718" w14:textId="77777777" w:rsidR="000F4EE5" w:rsidRPr="009C6FD6" w:rsidRDefault="000F4EE5" w:rsidP="00C13DED">
            <w:pPr>
              <w:spacing w:line="240" w:lineRule="auto"/>
              <w:jc w:val="center"/>
              <w:rPr>
                <w:rFonts w:ascii="Calibri" w:eastAsia="Calibri" w:hAnsi="Calibri" w:cs="Calibri"/>
                <w:b/>
                <w:color w:val="000000"/>
                <w:sz w:val="22"/>
                <w:szCs w:val="22"/>
                <w:lang w:val="en-GB"/>
              </w:rPr>
            </w:pPr>
            <w:r>
              <w:rPr>
                <w:rFonts w:ascii="Calibri" w:eastAsia="Calibri" w:hAnsi="Calibri" w:cs="Calibri"/>
                <w:b/>
                <w:color w:val="000000"/>
                <w:sz w:val="22"/>
                <w:szCs w:val="22"/>
                <w:lang w:val="en-GB"/>
              </w:rPr>
              <w:t>No</w:t>
            </w:r>
          </w:p>
        </w:tc>
        <w:tc>
          <w:tcPr>
            <w:tcW w:w="9356" w:type="dxa"/>
            <w:shd w:val="clear" w:color="auto" w:fill="BFBFBF" w:themeFill="background1" w:themeFillShade="BF"/>
          </w:tcPr>
          <w:p w14:paraId="68E0BB34"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CONSORT 2025 checklist item description</w:t>
            </w:r>
          </w:p>
        </w:tc>
        <w:tc>
          <w:tcPr>
            <w:tcW w:w="1417" w:type="dxa"/>
            <w:shd w:val="clear" w:color="auto" w:fill="BFBFBF" w:themeFill="background1" w:themeFillShade="BF"/>
          </w:tcPr>
          <w:p w14:paraId="107AAF88"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0F4EE5" w:rsidRPr="009C6FD6" w14:paraId="5DCF4556" w14:textId="77777777" w:rsidTr="00C13DED">
        <w:trPr>
          <w:trHeight w:val="268"/>
        </w:trPr>
        <w:tc>
          <w:tcPr>
            <w:tcW w:w="12895" w:type="dxa"/>
            <w:gridSpan w:val="3"/>
            <w:shd w:val="clear" w:color="auto" w:fill="B7D4EF" w:themeFill="text2" w:themeFillTint="33"/>
          </w:tcPr>
          <w:p w14:paraId="74B40F22"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Title and abstract</w:t>
            </w:r>
          </w:p>
        </w:tc>
        <w:tc>
          <w:tcPr>
            <w:tcW w:w="1417" w:type="dxa"/>
            <w:shd w:val="clear" w:color="auto" w:fill="B7D4EF" w:themeFill="text2" w:themeFillTint="33"/>
          </w:tcPr>
          <w:p w14:paraId="3AB5717B"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78316007" w14:textId="77777777" w:rsidTr="00C13DED">
        <w:trPr>
          <w:trHeight w:val="276"/>
        </w:trPr>
        <w:tc>
          <w:tcPr>
            <w:tcW w:w="2547" w:type="dxa"/>
            <w:vMerge w:val="restart"/>
          </w:tcPr>
          <w:p w14:paraId="73A3E34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Title and structured abstract</w:t>
            </w:r>
          </w:p>
        </w:tc>
        <w:tc>
          <w:tcPr>
            <w:tcW w:w="992" w:type="dxa"/>
          </w:tcPr>
          <w:p w14:paraId="715348B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1a</w:t>
            </w:r>
          </w:p>
        </w:tc>
        <w:tc>
          <w:tcPr>
            <w:tcW w:w="9356" w:type="dxa"/>
          </w:tcPr>
          <w:p w14:paraId="2318EB7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Identification as a randomised trial </w:t>
            </w:r>
          </w:p>
        </w:tc>
        <w:tc>
          <w:tcPr>
            <w:tcW w:w="1417" w:type="dxa"/>
          </w:tcPr>
          <w:p w14:paraId="0E0F335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Title page</w:t>
            </w:r>
          </w:p>
        </w:tc>
      </w:tr>
      <w:tr w:rsidR="000F4EE5" w:rsidRPr="009C6FD6" w14:paraId="6C8934C0" w14:textId="77777777" w:rsidTr="00C13DED">
        <w:trPr>
          <w:trHeight w:val="418"/>
        </w:trPr>
        <w:tc>
          <w:tcPr>
            <w:tcW w:w="2547" w:type="dxa"/>
            <w:vMerge/>
          </w:tcPr>
          <w:p w14:paraId="193DDB11"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509CBA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1b</w:t>
            </w:r>
          </w:p>
        </w:tc>
        <w:tc>
          <w:tcPr>
            <w:tcW w:w="9356" w:type="dxa"/>
          </w:tcPr>
          <w:p w14:paraId="13D6B38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Structured summary of the trial design, methods, results, and conclusions</w:t>
            </w:r>
          </w:p>
        </w:tc>
        <w:tc>
          <w:tcPr>
            <w:tcW w:w="1417" w:type="dxa"/>
          </w:tcPr>
          <w:p w14:paraId="2EB18D5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p.1</w:t>
            </w:r>
          </w:p>
        </w:tc>
      </w:tr>
      <w:tr w:rsidR="000F4EE5" w:rsidRPr="009C6FD6" w14:paraId="4737C03F" w14:textId="77777777" w:rsidTr="00C13DED">
        <w:trPr>
          <w:trHeight w:val="276"/>
        </w:trPr>
        <w:tc>
          <w:tcPr>
            <w:tcW w:w="12895" w:type="dxa"/>
            <w:gridSpan w:val="3"/>
            <w:shd w:val="clear" w:color="auto" w:fill="BDD7EE"/>
          </w:tcPr>
          <w:p w14:paraId="66B98F47"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Open science</w:t>
            </w:r>
          </w:p>
        </w:tc>
        <w:tc>
          <w:tcPr>
            <w:tcW w:w="1417" w:type="dxa"/>
            <w:shd w:val="clear" w:color="auto" w:fill="B7D4EF" w:themeFill="text2" w:themeFillTint="33"/>
          </w:tcPr>
          <w:p w14:paraId="77BA756D"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39E5B1F4" w14:textId="77777777" w:rsidTr="00C13DED">
        <w:trPr>
          <w:trHeight w:val="272"/>
        </w:trPr>
        <w:tc>
          <w:tcPr>
            <w:tcW w:w="2547" w:type="dxa"/>
          </w:tcPr>
          <w:p w14:paraId="40D70F1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registration</w:t>
            </w:r>
          </w:p>
        </w:tc>
        <w:tc>
          <w:tcPr>
            <w:tcW w:w="992" w:type="dxa"/>
          </w:tcPr>
          <w:p w14:paraId="156A0BB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c>
          <w:tcPr>
            <w:tcW w:w="9356" w:type="dxa"/>
          </w:tcPr>
          <w:p w14:paraId="2051489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Name of trial registry, identifying number (with URL) and date of registration</w:t>
            </w:r>
          </w:p>
        </w:tc>
        <w:tc>
          <w:tcPr>
            <w:tcW w:w="1417" w:type="dxa"/>
          </w:tcPr>
          <w:p w14:paraId="6959ECF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0C75513" w14:textId="77777777" w:rsidTr="00C13DED">
        <w:trPr>
          <w:trHeight w:val="272"/>
        </w:trPr>
        <w:tc>
          <w:tcPr>
            <w:tcW w:w="2547" w:type="dxa"/>
          </w:tcPr>
          <w:p w14:paraId="3BE8A3C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Protocol and statistical analysis plan</w:t>
            </w:r>
          </w:p>
        </w:tc>
        <w:tc>
          <w:tcPr>
            <w:tcW w:w="992" w:type="dxa"/>
          </w:tcPr>
          <w:p w14:paraId="66DFBD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c>
          <w:tcPr>
            <w:tcW w:w="9356" w:type="dxa"/>
          </w:tcPr>
          <w:p w14:paraId="3070A23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the trial protocol and statistical analysis plan can be accessed</w:t>
            </w:r>
          </w:p>
        </w:tc>
        <w:tc>
          <w:tcPr>
            <w:tcW w:w="1417" w:type="dxa"/>
          </w:tcPr>
          <w:p w14:paraId="6C0B83A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p.6 </w:t>
            </w:r>
          </w:p>
        </w:tc>
      </w:tr>
      <w:tr w:rsidR="000F4EE5" w:rsidRPr="009C6FD6" w14:paraId="266DC293" w14:textId="77777777" w:rsidTr="00C13DED">
        <w:trPr>
          <w:trHeight w:val="272"/>
        </w:trPr>
        <w:tc>
          <w:tcPr>
            <w:tcW w:w="2547" w:type="dxa"/>
          </w:tcPr>
          <w:p w14:paraId="4A17697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sharing</w:t>
            </w:r>
          </w:p>
        </w:tc>
        <w:tc>
          <w:tcPr>
            <w:tcW w:w="992" w:type="dxa"/>
          </w:tcPr>
          <w:p w14:paraId="7F367AA2"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c>
          <w:tcPr>
            <w:tcW w:w="9356" w:type="dxa"/>
          </w:tcPr>
          <w:p w14:paraId="680B88B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1D88DC0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availability statement</w:t>
            </w:r>
          </w:p>
        </w:tc>
      </w:tr>
      <w:tr w:rsidR="000F4EE5" w:rsidRPr="009C6FD6" w14:paraId="4BDA8C79" w14:textId="77777777" w:rsidTr="00C13DED">
        <w:trPr>
          <w:trHeight w:val="272"/>
        </w:trPr>
        <w:tc>
          <w:tcPr>
            <w:tcW w:w="2547" w:type="dxa"/>
            <w:vMerge w:val="restart"/>
          </w:tcPr>
          <w:p w14:paraId="5BCE468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Funding and conflicts of interest</w:t>
            </w:r>
          </w:p>
        </w:tc>
        <w:tc>
          <w:tcPr>
            <w:tcW w:w="992" w:type="dxa"/>
          </w:tcPr>
          <w:p w14:paraId="1375CEE4"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5a</w:t>
            </w:r>
          </w:p>
        </w:tc>
        <w:tc>
          <w:tcPr>
            <w:tcW w:w="9356" w:type="dxa"/>
          </w:tcPr>
          <w:p w14:paraId="298ECCB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6650FBD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Funding section</w:t>
            </w:r>
          </w:p>
        </w:tc>
      </w:tr>
      <w:tr w:rsidR="000F4EE5" w:rsidRPr="009C6FD6" w14:paraId="073F3EBD" w14:textId="77777777" w:rsidTr="00C13DED">
        <w:trPr>
          <w:trHeight w:val="272"/>
        </w:trPr>
        <w:tc>
          <w:tcPr>
            <w:tcW w:w="2547" w:type="dxa"/>
            <w:vMerge/>
          </w:tcPr>
          <w:p w14:paraId="1A4BD33A"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9F326AB"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5b</w:t>
            </w:r>
          </w:p>
        </w:tc>
        <w:tc>
          <w:tcPr>
            <w:tcW w:w="9356" w:type="dxa"/>
          </w:tcPr>
          <w:p w14:paraId="301F5CB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Financial and other conflicts of interest of the manuscript authors</w:t>
            </w:r>
          </w:p>
        </w:tc>
        <w:tc>
          <w:tcPr>
            <w:tcW w:w="1417" w:type="dxa"/>
          </w:tcPr>
          <w:p w14:paraId="3E34B63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Competing interests</w:t>
            </w:r>
          </w:p>
        </w:tc>
      </w:tr>
      <w:tr w:rsidR="000F4EE5" w:rsidRPr="009C6FD6" w14:paraId="1904A0D5" w14:textId="77777777" w:rsidTr="00C13DED">
        <w:trPr>
          <w:trHeight w:val="276"/>
        </w:trPr>
        <w:tc>
          <w:tcPr>
            <w:tcW w:w="12895" w:type="dxa"/>
            <w:gridSpan w:val="3"/>
            <w:shd w:val="clear" w:color="auto" w:fill="BDD7EE"/>
          </w:tcPr>
          <w:p w14:paraId="20569B93"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Introduction</w:t>
            </w:r>
          </w:p>
        </w:tc>
        <w:tc>
          <w:tcPr>
            <w:tcW w:w="1417" w:type="dxa"/>
            <w:shd w:val="clear" w:color="auto" w:fill="B7D4EF" w:themeFill="text2" w:themeFillTint="33"/>
          </w:tcPr>
          <w:p w14:paraId="359B11BF"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49659F70" w14:textId="77777777" w:rsidTr="00C13DED">
        <w:trPr>
          <w:trHeight w:val="271"/>
        </w:trPr>
        <w:tc>
          <w:tcPr>
            <w:tcW w:w="2547" w:type="dxa"/>
            <w:tcBorders>
              <w:bottom w:val="single" w:sz="4" w:space="0" w:color="000000"/>
            </w:tcBorders>
          </w:tcPr>
          <w:p w14:paraId="619ADA0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0CAC1A4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c>
          <w:tcPr>
            <w:tcW w:w="9356" w:type="dxa"/>
          </w:tcPr>
          <w:p w14:paraId="41793C2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Scientific background and rationale</w:t>
            </w:r>
          </w:p>
        </w:tc>
        <w:tc>
          <w:tcPr>
            <w:tcW w:w="1417" w:type="dxa"/>
          </w:tcPr>
          <w:p w14:paraId="6304C77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p.2</w:t>
            </w:r>
          </w:p>
        </w:tc>
      </w:tr>
      <w:tr w:rsidR="000F4EE5" w:rsidRPr="009C6FD6" w14:paraId="2B537E2F" w14:textId="77777777" w:rsidTr="00C13DED">
        <w:trPr>
          <w:trHeight w:val="276"/>
        </w:trPr>
        <w:tc>
          <w:tcPr>
            <w:tcW w:w="2547" w:type="dxa"/>
            <w:vAlign w:val="center"/>
          </w:tcPr>
          <w:p w14:paraId="5AA258CA"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Objectives</w:t>
            </w:r>
          </w:p>
        </w:tc>
        <w:tc>
          <w:tcPr>
            <w:tcW w:w="992" w:type="dxa"/>
          </w:tcPr>
          <w:p w14:paraId="213513B4"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c>
          <w:tcPr>
            <w:tcW w:w="9356" w:type="dxa"/>
          </w:tcPr>
          <w:p w14:paraId="0C419D7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Specific objectives related to benefits and harms</w:t>
            </w:r>
          </w:p>
        </w:tc>
        <w:tc>
          <w:tcPr>
            <w:tcW w:w="1417" w:type="dxa"/>
          </w:tcPr>
          <w:p w14:paraId="4C426CC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p.3</w:t>
            </w:r>
          </w:p>
        </w:tc>
      </w:tr>
      <w:tr w:rsidR="000F4EE5" w:rsidRPr="009C6FD6" w14:paraId="70AE558D" w14:textId="77777777" w:rsidTr="00C13DED">
        <w:trPr>
          <w:trHeight w:val="276"/>
        </w:trPr>
        <w:tc>
          <w:tcPr>
            <w:tcW w:w="12895" w:type="dxa"/>
            <w:gridSpan w:val="3"/>
            <w:shd w:val="clear" w:color="auto" w:fill="BDD7EE"/>
          </w:tcPr>
          <w:p w14:paraId="3D1CA8E4"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Methods</w:t>
            </w:r>
          </w:p>
        </w:tc>
        <w:tc>
          <w:tcPr>
            <w:tcW w:w="1417" w:type="dxa"/>
            <w:shd w:val="clear" w:color="auto" w:fill="B7D4EF" w:themeFill="text2" w:themeFillTint="33"/>
          </w:tcPr>
          <w:p w14:paraId="0F88082D"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2BF3E5C6" w14:textId="77777777" w:rsidTr="00C13DED">
        <w:trPr>
          <w:trHeight w:val="268"/>
        </w:trPr>
        <w:tc>
          <w:tcPr>
            <w:tcW w:w="2547" w:type="dxa"/>
          </w:tcPr>
          <w:p w14:paraId="6B14ECB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Patient and public involvement</w:t>
            </w:r>
          </w:p>
        </w:tc>
        <w:tc>
          <w:tcPr>
            <w:tcW w:w="992" w:type="dxa"/>
          </w:tcPr>
          <w:p w14:paraId="1CC946D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c>
          <w:tcPr>
            <w:tcW w:w="9356" w:type="dxa"/>
          </w:tcPr>
          <w:p w14:paraId="70AFD91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2528DEB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6AF2CC0" w14:textId="77777777" w:rsidTr="00C13DED">
        <w:trPr>
          <w:trHeight w:val="268"/>
        </w:trPr>
        <w:tc>
          <w:tcPr>
            <w:tcW w:w="2547" w:type="dxa"/>
          </w:tcPr>
          <w:p w14:paraId="46C29C9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design</w:t>
            </w:r>
          </w:p>
        </w:tc>
        <w:tc>
          <w:tcPr>
            <w:tcW w:w="992" w:type="dxa"/>
          </w:tcPr>
          <w:p w14:paraId="32FF426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c>
          <w:tcPr>
            <w:tcW w:w="9356" w:type="dxa"/>
          </w:tcPr>
          <w:p w14:paraId="05A222B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381A5EA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404AA8D2" w14:textId="77777777" w:rsidTr="00C13DED">
        <w:trPr>
          <w:trHeight w:val="214"/>
        </w:trPr>
        <w:tc>
          <w:tcPr>
            <w:tcW w:w="2547" w:type="dxa"/>
          </w:tcPr>
          <w:p w14:paraId="69549F0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Changes to trial protocol</w:t>
            </w:r>
          </w:p>
        </w:tc>
        <w:tc>
          <w:tcPr>
            <w:tcW w:w="992" w:type="dxa"/>
          </w:tcPr>
          <w:p w14:paraId="6E65FB9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c>
          <w:tcPr>
            <w:tcW w:w="9356" w:type="dxa"/>
          </w:tcPr>
          <w:p w14:paraId="5971386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678DA6F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4523534D" w14:textId="77777777" w:rsidTr="00C13DED">
        <w:trPr>
          <w:trHeight w:val="273"/>
        </w:trPr>
        <w:tc>
          <w:tcPr>
            <w:tcW w:w="2547" w:type="dxa"/>
          </w:tcPr>
          <w:p w14:paraId="0B3B536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setting</w:t>
            </w:r>
          </w:p>
        </w:tc>
        <w:tc>
          <w:tcPr>
            <w:tcW w:w="992" w:type="dxa"/>
          </w:tcPr>
          <w:p w14:paraId="7DFAC14C"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c>
          <w:tcPr>
            <w:tcW w:w="9356" w:type="dxa"/>
          </w:tcPr>
          <w:p w14:paraId="17D673A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191E941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896CC29" w14:textId="77777777" w:rsidTr="00C13DED">
        <w:trPr>
          <w:trHeight w:val="276"/>
        </w:trPr>
        <w:tc>
          <w:tcPr>
            <w:tcW w:w="2547" w:type="dxa"/>
            <w:vMerge w:val="restart"/>
            <w:vAlign w:val="center"/>
          </w:tcPr>
          <w:p w14:paraId="773F85D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w:t>
            </w:r>
          </w:p>
        </w:tc>
        <w:tc>
          <w:tcPr>
            <w:tcW w:w="992" w:type="dxa"/>
          </w:tcPr>
          <w:p w14:paraId="5AFF67C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12a</w:t>
            </w:r>
          </w:p>
        </w:tc>
        <w:tc>
          <w:tcPr>
            <w:tcW w:w="9356" w:type="dxa"/>
          </w:tcPr>
          <w:p w14:paraId="133CCD6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 for participants</w:t>
            </w:r>
          </w:p>
        </w:tc>
        <w:tc>
          <w:tcPr>
            <w:tcW w:w="1417" w:type="dxa"/>
          </w:tcPr>
          <w:p w14:paraId="1EA0C44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351C4EC1" w14:textId="77777777" w:rsidTr="00C13DED">
        <w:trPr>
          <w:trHeight w:val="276"/>
        </w:trPr>
        <w:tc>
          <w:tcPr>
            <w:tcW w:w="2547" w:type="dxa"/>
            <w:vMerge/>
            <w:vAlign w:val="center"/>
          </w:tcPr>
          <w:p w14:paraId="6C22F7BD"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870C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12b</w:t>
            </w:r>
          </w:p>
        </w:tc>
        <w:tc>
          <w:tcPr>
            <w:tcW w:w="9356" w:type="dxa"/>
          </w:tcPr>
          <w:p w14:paraId="1BF22B9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3480327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434FAD61" w14:textId="77777777" w:rsidTr="00C13DED">
        <w:trPr>
          <w:trHeight w:val="463"/>
        </w:trPr>
        <w:tc>
          <w:tcPr>
            <w:tcW w:w="2547" w:type="dxa"/>
          </w:tcPr>
          <w:p w14:paraId="1A0607F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w:t>
            </w:r>
          </w:p>
        </w:tc>
        <w:tc>
          <w:tcPr>
            <w:tcW w:w="992" w:type="dxa"/>
          </w:tcPr>
          <w:p w14:paraId="746BB3D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c>
          <w:tcPr>
            <w:tcW w:w="9356" w:type="dxa"/>
          </w:tcPr>
          <w:p w14:paraId="62DF32A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27A6C13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w:t>
            </w:r>
          </w:p>
        </w:tc>
      </w:tr>
      <w:tr w:rsidR="000F4EE5" w:rsidRPr="009C6FD6" w14:paraId="77FF8946" w14:textId="77777777" w:rsidTr="00C13DED">
        <w:trPr>
          <w:trHeight w:val="614"/>
        </w:trPr>
        <w:tc>
          <w:tcPr>
            <w:tcW w:w="2547" w:type="dxa"/>
          </w:tcPr>
          <w:p w14:paraId="62BB3DE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Outcomes</w:t>
            </w:r>
          </w:p>
        </w:tc>
        <w:tc>
          <w:tcPr>
            <w:tcW w:w="992" w:type="dxa"/>
          </w:tcPr>
          <w:p w14:paraId="444199D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p w14:paraId="23B769F4" w14:textId="77777777" w:rsidR="000F4EE5" w:rsidRPr="009C6FD6" w:rsidRDefault="000F4EE5" w:rsidP="00C13DED">
            <w:pPr>
              <w:spacing w:line="240" w:lineRule="auto"/>
              <w:jc w:val="center"/>
              <w:rPr>
                <w:rFonts w:ascii="Calibri" w:eastAsia="Calibri" w:hAnsi="Calibri" w:cs="Calibri"/>
                <w:color w:val="000000"/>
                <w:sz w:val="22"/>
                <w:szCs w:val="22"/>
                <w:lang w:val="en-GB"/>
              </w:rPr>
            </w:pPr>
          </w:p>
        </w:tc>
        <w:tc>
          <w:tcPr>
            <w:tcW w:w="9356" w:type="dxa"/>
          </w:tcPr>
          <w:p w14:paraId="4E688CD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1BF097E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p.5,6</w:t>
            </w:r>
          </w:p>
        </w:tc>
      </w:tr>
      <w:tr w:rsidR="000F4EE5" w:rsidRPr="009C6FD6" w14:paraId="3D72AA65" w14:textId="77777777" w:rsidTr="00C13DED">
        <w:trPr>
          <w:trHeight w:val="339"/>
        </w:trPr>
        <w:tc>
          <w:tcPr>
            <w:tcW w:w="2547" w:type="dxa"/>
          </w:tcPr>
          <w:p w14:paraId="214229E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Harms</w:t>
            </w:r>
          </w:p>
        </w:tc>
        <w:tc>
          <w:tcPr>
            <w:tcW w:w="992" w:type="dxa"/>
          </w:tcPr>
          <w:p w14:paraId="024E7D48"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c>
          <w:tcPr>
            <w:tcW w:w="9356" w:type="dxa"/>
          </w:tcPr>
          <w:p w14:paraId="1828D80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harms were defined and assessed (e.g., systematically, non-systematically)</w:t>
            </w:r>
          </w:p>
        </w:tc>
        <w:tc>
          <w:tcPr>
            <w:tcW w:w="1417" w:type="dxa"/>
          </w:tcPr>
          <w:p w14:paraId="71F41FB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3C97256" w14:textId="77777777" w:rsidTr="00C13DED">
        <w:trPr>
          <w:trHeight w:val="273"/>
        </w:trPr>
        <w:tc>
          <w:tcPr>
            <w:tcW w:w="2547" w:type="dxa"/>
            <w:vMerge w:val="restart"/>
          </w:tcPr>
          <w:p w14:paraId="72FFAD9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Sample size</w:t>
            </w:r>
          </w:p>
        </w:tc>
        <w:tc>
          <w:tcPr>
            <w:tcW w:w="992" w:type="dxa"/>
          </w:tcPr>
          <w:p w14:paraId="55B3964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16a</w:t>
            </w:r>
          </w:p>
        </w:tc>
        <w:tc>
          <w:tcPr>
            <w:tcW w:w="9356" w:type="dxa"/>
          </w:tcPr>
          <w:p w14:paraId="659A125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62BF666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3EC99B6" w14:textId="77777777" w:rsidTr="00C13DED">
        <w:trPr>
          <w:trHeight w:val="273"/>
        </w:trPr>
        <w:tc>
          <w:tcPr>
            <w:tcW w:w="2547" w:type="dxa"/>
            <w:vMerge/>
          </w:tcPr>
          <w:p w14:paraId="4234280E"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5F1809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16b</w:t>
            </w:r>
          </w:p>
        </w:tc>
        <w:tc>
          <w:tcPr>
            <w:tcW w:w="9356" w:type="dxa"/>
          </w:tcPr>
          <w:p w14:paraId="7CE01DF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Explanation of any interim analyses and stopping guidelines</w:t>
            </w:r>
          </w:p>
        </w:tc>
        <w:tc>
          <w:tcPr>
            <w:tcW w:w="1417" w:type="dxa"/>
          </w:tcPr>
          <w:p w14:paraId="3CE979A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3E008704" w14:textId="77777777" w:rsidTr="00C13DED">
        <w:trPr>
          <w:trHeight w:val="276"/>
        </w:trPr>
        <w:tc>
          <w:tcPr>
            <w:tcW w:w="2547" w:type="dxa"/>
          </w:tcPr>
          <w:p w14:paraId="06D1D51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Randomisation:</w:t>
            </w:r>
          </w:p>
        </w:tc>
        <w:tc>
          <w:tcPr>
            <w:tcW w:w="992" w:type="dxa"/>
          </w:tcPr>
          <w:p w14:paraId="3AE9153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9356" w:type="dxa"/>
          </w:tcPr>
          <w:p w14:paraId="1ADEF55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1417" w:type="dxa"/>
          </w:tcPr>
          <w:p w14:paraId="7676935E" w14:textId="77777777" w:rsidR="000F4EE5" w:rsidRPr="009C6FD6" w:rsidRDefault="000F4EE5" w:rsidP="00C13DED">
            <w:pPr>
              <w:spacing w:line="240" w:lineRule="auto"/>
              <w:rPr>
                <w:rFonts w:ascii="Calibri" w:eastAsia="Calibri" w:hAnsi="Calibri" w:cs="Calibri"/>
                <w:color w:val="000000"/>
                <w:sz w:val="22"/>
                <w:szCs w:val="22"/>
                <w:lang w:val="en-GB"/>
              </w:rPr>
            </w:pPr>
          </w:p>
        </w:tc>
      </w:tr>
      <w:tr w:rsidR="000F4EE5" w:rsidRPr="009C6FD6" w14:paraId="2891D042" w14:textId="77777777" w:rsidTr="00C13DED">
        <w:trPr>
          <w:trHeight w:val="266"/>
        </w:trPr>
        <w:tc>
          <w:tcPr>
            <w:tcW w:w="2547" w:type="dxa"/>
            <w:vMerge w:val="restart"/>
          </w:tcPr>
          <w:p w14:paraId="354886AF"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Sequence generation</w:t>
            </w:r>
          </w:p>
        </w:tc>
        <w:tc>
          <w:tcPr>
            <w:tcW w:w="992" w:type="dxa"/>
          </w:tcPr>
          <w:p w14:paraId="3A63C66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17a</w:t>
            </w:r>
          </w:p>
        </w:tc>
        <w:tc>
          <w:tcPr>
            <w:tcW w:w="9356" w:type="dxa"/>
          </w:tcPr>
          <w:p w14:paraId="20C0688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Who generated the random allocation sequence and the method used</w:t>
            </w:r>
          </w:p>
        </w:tc>
        <w:tc>
          <w:tcPr>
            <w:tcW w:w="1417" w:type="dxa"/>
          </w:tcPr>
          <w:p w14:paraId="107661C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346971F0" w14:textId="77777777" w:rsidTr="00C13DED">
        <w:trPr>
          <w:trHeight w:val="285"/>
        </w:trPr>
        <w:tc>
          <w:tcPr>
            <w:tcW w:w="2547" w:type="dxa"/>
            <w:vMerge/>
          </w:tcPr>
          <w:p w14:paraId="7CEF39F5"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8F5EE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17b</w:t>
            </w:r>
          </w:p>
        </w:tc>
        <w:tc>
          <w:tcPr>
            <w:tcW w:w="9356" w:type="dxa"/>
          </w:tcPr>
          <w:p w14:paraId="1737560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40EBE2D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C10F87E" w14:textId="77777777" w:rsidTr="00C13DED">
        <w:trPr>
          <w:trHeight w:val="544"/>
        </w:trPr>
        <w:tc>
          <w:tcPr>
            <w:tcW w:w="2547" w:type="dxa"/>
          </w:tcPr>
          <w:p w14:paraId="4C44C5AD"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Allocation concealment mechanism</w:t>
            </w:r>
          </w:p>
        </w:tc>
        <w:tc>
          <w:tcPr>
            <w:tcW w:w="992" w:type="dxa"/>
          </w:tcPr>
          <w:p w14:paraId="05604E4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c>
          <w:tcPr>
            <w:tcW w:w="9356" w:type="dxa"/>
          </w:tcPr>
          <w:p w14:paraId="5AA69CE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44DE37D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8154F95" w14:textId="77777777" w:rsidTr="00C13DED">
        <w:trPr>
          <w:trHeight w:val="558"/>
        </w:trPr>
        <w:tc>
          <w:tcPr>
            <w:tcW w:w="2547" w:type="dxa"/>
          </w:tcPr>
          <w:p w14:paraId="5219B4E4"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Implementation</w:t>
            </w:r>
          </w:p>
        </w:tc>
        <w:tc>
          <w:tcPr>
            <w:tcW w:w="992" w:type="dxa"/>
          </w:tcPr>
          <w:p w14:paraId="3F3D74BB"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c>
          <w:tcPr>
            <w:tcW w:w="9356" w:type="dxa"/>
          </w:tcPr>
          <w:p w14:paraId="33B404F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1C2F928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ED9656A" w14:textId="77777777" w:rsidTr="00C13DED">
        <w:trPr>
          <w:trHeight w:val="251"/>
        </w:trPr>
        <w:tc>
          <w:tcPr>
            <w:tcW w:w="2547" w:type="dxa"/>
            <w:vMerge w:val="restart"/>
          </w:tcPr>
          <w:p w14:paraId="149B01B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Blinding</w:t>
            </w:r>
          </w:p>
        </w:tc>
        <w:tc>
          <w:tcPr>
            <w:tcW w:w="992" w:type="dxa"/>
          </w:tcPr>
          <w:p w14:paraId="199D834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20a</w:t>
            </w:r>
          </w:p>
        </w:tc>
        <w:tc>
          <w:tcPr>
            <w:tcW w:w="9356" w:type="dxa"/>
          </w:tcPr>
          <w:p w14:paraId="4AC109D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6AA2490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0979C9BB" w14:textId="77777777" w:rsidTr="00C13DED">
        <w:trPr>
          <w:trHeight w:val="274"/>
        </w:trPr>
        <w:tc>
          <w:tcPr>
            <w:tcW w:w="2547" w:type="dxa"/>
            <w:vMerge/>
          </w:tcPr>
          <w:p w14:paraId="251490B7"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2100840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20b</w:t>
            </w:r>
          </w:p>
        </w:tc>
        <w:tc>
          <w:tcPr>
            <w:tcW w:w="9356" w:type="dxa"/>
          </w:tcPr>
          <w:p w14:paraId="2BD6390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54562FE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26357754" w14:textId="77777777" w:rsidTr="00C13DED">
        <w:trPr>
          <w:trHeight w:val="225"/>
        </w:trPr>
        <w:tc>
          <w:tcPr>
            <w:tcW w:w="2547" w:type="dxa"/>
            <w:vMerge w:val="restart"/>
          </w:tcPr>
          <w:p w14:paraId="203CBF9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Statistical methods</w:t>
            </w:r>
          </w:p>
        </w:tc>
        <w:tc>
          <w:tcPr>
            <w:tcW w:w="992" w:type="dxa"/>
          </w:tcPr>
          <w:p w14:paraId="558F91B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21a</w:t>
            </w:r>
          </w:p>
        </w:tc>
        <w:tc>
          <w:tcPr>
            <w:tcW w:w="9356" w:type="dxa"/>
          </w:tcPr>
          <w:p w14:paraId="7FD7309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7D6EFEE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1F7924CB" w14:textId="77777777" w:rsidTr="00C13DED">
        <w:trPr>
          <w:trHeight w:val="225"/>
        </w:trPr>
        <w:tc>
          <w:tcPr>
            <w:tcW w:w="2547" w:type="dxa"/>
            <w:vMerge/>
          </w:tcPr>
          <w:p w14:paraId="6C2F86CA"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652D2D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21b</w:t>
            </w:r>
          </w:p>
        </w:tc>
        <w:tc>
          <w:tcPr>
            <w:tcW w:w="9356" w:type="dxa"/>
          </w:tcPr>
          <w:p w14:paraId="626F6BA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782C98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13630044" w14:textId="77777777" w:rsidTr="00C13DED">
        <w:trPr>
          <w:trHeight w:val="225"/>
        </w:trPr>
        <w:tc>
          <w:tcPr>
            <w:tcW w:w="2547" w:type="dxa"/>
            <w:vMerge/>
          </w:tcPr>
          <w:p w14:paraId="05854BCD"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5B9B8F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21c</w:t>
            </w:r>
          </w:p>
        </w:tc>
        <w:tc>
          <w:tcPr>
            <w:tcW w:w="9356" w:type="dxa"/>
          </w:tcPr>
          <w:p w14:paraId="20F985C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missing data were handled in the analysis</w:t>
            </w:r>
          </w:p>
        </w:tc>
        <w:tc>
          <w:tcPr>
            <w:tcW w:w="1417" w:type="dxa"/>
          </w:tcPr>
          <w:p w14:paraId="1F8D863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37632B71" w14:textId="77777777" w:rsidTr="00C13DED">
        <w:trPr>
          <w:trHeight w:val="257"/>
        </w:trPr>
        <w:tc>
          <w:tcPr>
            <w:tcW w:w="2547" w:type="dxa"/>
            <w:vMerge/>
          </w:tcPr>
          <w:p w14:paraId="580DF616"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2AA68B7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21d</w:t>
            </w:r>
          </w:p>
        </w:tc>
        <w:tc>
          <w:tcPr>
            <w:tcW w:w="9356" w:type="dxa"/>
          </w:tcPr>
          <w:p w14:paraId="524186D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36DF80F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52087CD" w14:textId="77777777" w:rsidTr="00C13DED">
        <w:trPr>
          <w:trHeight w:val="276"/>
        </w:trPr>
        <w:tc>
          <w:tcPr>
            <w:tcW w:w="12895" w:type="dxa"/>
            <w:gridSpan w:val="3"/>
            <w:shd w:val="clear" w:color="auto" w:fill="BDD7EE"/>
            <w:vAlign w:val="bottom"/>
          </w:tcPr>
          <w:p w14:paraId="7286723A"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Results</w:t>
            </w:r>
          </w:p>
        </w:tc>
        <w:tc>
          <w:tcPr>
            <w:tcW w:w="1417" w:type="dxa"/>
            <w:shd w:val="clear" w:color="auto" w:fill="B7D4EF" w:themeFill="text2" w:themeFillTint="33"/>
          </w:tcPr>
          <w:p w14:paraId="2AD915A8"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25794680" w14:textId="77777777" w:rsidTr="00C13DED">
        <w:trPr>
          <w:trHeight w:val="409"/>
        </w:trPr>
        <w:tc>
          <w:tcPr>
            <w:tcW w:w="2547" w:type="dxa"/>
            <w:vMerge w:val="restart"/>
          </w:tcPr>
          <w:p w14:paraId="2C069F0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Participant flow, including flow diagram</w:t>
            </w:r>
          </w:p>
        </w:tc>
        <w:tc>
          <w:tcPr>
            <w:tcW w:w="992" w:type="dxa"/>
          </w:tcPr>
          <w:p w14:paraId="150FF4C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22a</w:t>
            </w:r>
          </w:p>
        </w:tc>
        <w:tc>
          <w:tcPr>
            <w:tcW w:w="9356" w:type="dxa"/>
          </w:tcPr>
          <w:p w14:paraId="202DA42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120002D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 Fig.1</w:t>
            </w:r>
          </w:p>
        </w:tc>
      </w:tr>
      <w:tr w:rsidR="000F4EE5" w:rsidRPr="009C6FD6" w14:paraId="61F003AC" w14:textId="77777777" w:rsidTr="00C13DED">
        <w:trPr>
          <w:trHeight w:val="189"/>
        </w:trPr>
        <w:tc>
          <w:tcPr>
            <w:tcW w:w="2547" w:type="dxa"/>
            <w:vMerge/>
          </w:tcPr>
          <w:p w14:paraId="38925AEB"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1B6A89C"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22b</w:t>
            </w:r>
          </w:p>
        </w:tc>
        <w:tc>
          <w:tcPr>
            <w:tcW w:w="9356" w:type="dxa"/>
          </w:tcPr>
          <w:p w14:paraId="376F4E3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losses and exclusions after randomisation, together with reasons</w:t>
            </w:r>
          </w:p>
        </w:tc>
        <w:tc>
          <w:tcPr>
            <w:tcW w:w="1417" w:type="dxa"/>
          </w:tcPr>
          <w:p w14:paraId="4417D91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 Fig.1</w:t>
            </w:r>
          </w:p>
        </w:tc>
      </w:tr>
      <w:tr w:rsidR="000F4EE5" w:rsidRPr="009C6FD6" w14:paraId="35A46F3B" w14:textId="77777777" w:rsidTr="00C13DED">
        <w:trPr>
          <w:trHeight w:val="221"/>
        </w:trPr>
        <w:tc>
          <w:tcPr>
            <w:tcW w:w="2547" w:type="dxa"/>
            <w:vMerge w:val="restart"/>
          </w:tcPr>
          <w:p w14:paraId="4FC9BFCA"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Recruitment</w:t>
            </w:r>
          </w:p>
        </w:tc>
        <w:tc>
          <w:tcPr>
            <w:tcW w:w="992" w:type="dxa"/>
          </w:tcPr>
          <w:p w14:paraId="09CF8E3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23a</w:t>
            </w:r>
          </w:p>
        </w:tc>
        <w:tc>
          <w:tcPr>
            <w:tcW w:w="9356" w:type="dxa"/>
          </w:tcPr>
          <w:p w14:paraId="7A8F81A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6E6F0F2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77AE9E9" w14:textId="77777777" w:rsidTr="00C13DED">
        <w:trPr>
          <w:trHeight w:val="276"/>
        </w:trPr>
        <w:tc>
          <w:tcPr>
            <w:tcW w:w="2547" w:type="dxa"/>
            <w:vMerge/>
          </w:tcPr>
          <w:p w14:paraId="004C0939"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0A7A92"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23b</w:t>
            </w:r>
          </w:p>
        </w:tc>
        <w:tc>
          <w:tcPr>
            <w:tcW w:w="9356" w:type="dxa"/>
          </w:tcPr>
          <w:p w14:paraId="2D0CE29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relevant, why the trial ended or was stopped</w:t>
            </w:r>
          </w:p>
        </w:tc>
        <w:tc>
          <w:tcPr>
            <w:tcW w:w="1417" w:type="dxa"/>
          </w:tcPr>
          <w:p w14:paraId="625EBCB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0DFD288D" w14:textId="77777777" w:rsidTr="00C13DED">
        <w:trPr>
          <w:trHeight w:val="441"/>
        </w:trPr>
        <w:tc>
          <w:tcPr>
            <w:tcW w:w="2547" w:type="dxa"/>
            <w:vMerge w:val="restart"/>
          </w:tcPr>
          <w:p w14:paraId="716C6E4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delivery</w:t>
            </w:r>
          </w:p>
        </w:tc>
        <w:tc>
          <w:tcPr>
            <w:tcW w:w="992" w:type="dxa"/>
          </w:tcPr>
          <w:p w14:paraId="67CF837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24a</w:t>
            </w:r>
          </w:p>
        </w:tc>
        <w:tc>
          <w:tcPr>
            <w:tcW w:w="9356" w:type="dxa"/>
          </w:tcPr>
          <w:p w14:paraId="1EF2643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53FC380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p.4,5</w:t>
            </w:r>
          </w:p>
        </w:tc>
      </w:tr>
      <w:tr w:rsidR="000F4EE5" w:rsidRPr="009C6FD6" w14:paraId="26F694BA" w14:textId="77777777" w:rsidTr="00C13DED">
        <w:trPr>
          <w:trHeight w:val="243"/>
        </w:trPr>
        <w:tc>
          <w:tcPr>
            <w:tcW w:w="2547" w:type="dxa"/>
            <w:vMerge/>
          </w:tcPr>
          <w:p w14:paraId="440966D0"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1F3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24b</w:t>
            </w:r>
          </w:p>
        </w:tc>
        <w:tc>
          <w:tcPr>
            <w:tcW w:w="9356" w:type="dxa"/>
          </w:tcPr>
          <w:p w14:paraId="7A4D53A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Concomitant care received during the trial for each group</w:t>
            </w:r>
          </w:p>
        </w:tc>
        <w:tc>
          <w:tcPr>
            <w:tcW w:w="1417" w:type="dxa"/>
          </w:tcPr>
          <w:p w14:paraId="038F2E7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w:t>
            </w:r>
          </w:p>
        </w:tc>
      </w:tr>
      <w:tr w:rsidR="000F4EE5" w:rsidRPr="009C6FD6" w14:paraId="03FAF73E" w14:textId="77777777" w:rsidTr="00C13DED">
        <w:trPr>
          <w:trHeight w:val="243"/>
        </w:trPr>
        <w:tc>
          <w:tcPr>
            <w:tcW w:w="2547" w:type="dxa"/>
          </w:tcPr>
          <w:p w14:paraId="5CB462F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Baseline data</w:t>
            </w:r>
          </w:p>
        </w:tc>
        <w:tc>
          <w:tcPr>
            <w:tcW w:w="992" w:type="dxa"/>
          </w:tcPr>
          <w:p w14:paraId="0F454479"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25</w:t>
            </w:r>
          </w:p>
        </w:tc>
        <w:tc>
          <w:tcPr>
            <w:tcW w:w="9356" w:type="dxa"/>
          </w:tcPr>
          <w:p w14:paraId="6F6085E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 table showing baseline demographic and clinical characteristics for each group</w:t>
            </w:r>
          </w:p>
        </w:tc>
        <w:tc>
          <w:tcPr>
            <w:tcW w:w="1417" w:type="dxa"/>
          </w:tcPr>
          <w:p w14:paraId="64FE1F1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 Table 1</w:t>
            </w:r>
          </w:p>
        </w:tc>
      </w:tr>
      <w:tr w:rsidR="000F4EE5" w:rsidRPr="009C6FD6" w14:paraId="00A863E5" w14:textId="77777777" w:rsidTr="00C13DED">
        <w:trPr>
          <w:trHeight w:val="416"/>
        </w:trPr>
        <w:tc>
          <w:tcPr>
            <w:tcW w:w="2547" w:type="dxa"/>
          </w:tcPr>
          <w:p w14:paraId="4DEBC91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Numbers analysed, </w:t>
            </w:r>
          </w:p>
          <w:p w14:paraId="698F0AD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outcomes and estimation</w:t>
            </w:r>
          </w:p>
        </w:tc>
        <w:tc>
          <w:tcPr>
            <w:tcW w:w="992" w:type="dxa"/>
          </w:tcPr>
          <w:p w14:paraId="2FA0BC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26</w:t>
            </w:r>
          </w:p>
        </w:tc>
        <w:tc>
          <w:tcPr>
            <w:tcW w:w="9356" w:type="dxa"/>
          </w:tcPr>
          <w:p w14:paraId="4467343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For each primary and secondary outcome, by group: </w:t>
            </w:r>
          </w:p>
          <w:p w14:paraId="464A3808"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t xml:space="preserve">the number of participants included in the analysis </w:t>
            </w:r>
          </w:p>
          <w:p w14:paraId="28546AE4"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lastRenderedPageBreak/>
              <w:t>the number of participants with available data at the outcome time point</w:t>
            </w:r>
          </w:p>
          <w:p w14:paraId="49957A74"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t xml:space="preserve">result for each group, and the estimated effect size and its precision (such as 95% confidence interval) </w:t>
            </w:r>
          </w:p>
          <w:p w14:paraId="068794E0" w14:textId="77777777" w:rsidR="000F4EE5" w:rsidRPr="009C6FD6" w:rsidRDefault="000F4EE5" w:rsidP="000F4EE5">
            <w:pPr>
              <w:numPr>
                <w:ilvl w:val="0"/>
                <w:numId w:val="7"/>
              </w:numPr>
              <w:spacing w:line="240" w:lineRule="auto"/>
              <w:rPr>
                <w:color w:val="000000"/>
                <w:sz w:val="22"/>
                <w:szCs w:val="22"/>
                <w:lang w:val="en-GB"/>
              </w:rPr>
            </w:pPr>
            <w:r>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1A671BF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p.6,7, Table 2</w:t>
            </w:r>
          </w:p>
        </w:tc>
      </w:tr>
      <w:tr w:rsidR="000F4EE5" w:rsidRPr="009C6FD6" w14:paraId="4A16B631" w14:textId="77777777" w:rsidTr="00C13DED">
        <w:trPr>
          <w:trHeight w:val="204"/>
        </w:trPr>
        <w:tc>
          <w:tcPr>
            <w:tcW w:w="2547" w:type="dxa"/>
          </w:tcPr>
          <w:p w14:paraId="570CEC2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Harms</w:t>
            </w:r>
          </w:p>
        </w:tc>
        <w:tc>
          <w:tcPr>
            <w:tcW w:w="992" w:type="dxa"/>
          </w:tcPr>
          <w:p w14:paraId="25CC9B9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27</w:t>
            </w:r>
          </w:p>
        </w:tc>
        <w:tc>
          <w:tcPr>
            <w:tcW w:w="9356" w:type="dxa"/>
          </w:tcPr>
          <w:p w14:paraId="3578D13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All harms or unintended events in each group </w:t>
            </w:r>
          </w:p>
        </w:tc>
        <w:tc>
          <w:tcPr>
            <w:tcW w:w="1417" w:type="dxa"/>
          </w:tcPr>
          <w:p w14:paraId="76FFB02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CC0995D" w14:textId="77777777" w:rsidTr="00C13DED">
        <w:trPr>
          <w:trHeight w:val="416"/>
        </w:trPr>
        <w:tc>
          <w:tcPr>
            <w:tcW w:w="2547" w:type="dxa"/>
          </w:tcPr>
          <w:p w14:paraId="64585BC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Ancillary analyses</w:t>
            </w:r>
          </w:p>
        </w:tc>
        <w:tc>
          <w:tcPr>
            <w:tcW w:w="992" w:type="dxa"/>
          </w:tcPr>
          <w:p w14:paraId="2CC5C34D"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28</w:t>
            </w:r>
          </w:p>
        </w:tc>
        <w:tc>
          <w:tcPr>
            <w:tcW w:w="9356" w:type="dxa"/>
          </w:tcPr>
          <w:p w14:paraId="39E22AE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95AAA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BADBF66" w14:textId="77777777" w:rsidTr="00C13DED">
        <w:trPr>
          <w:trHeight w:val="276"/>
        </w:trPr>
        <w:tc>
          <w:tcPr>
            <w:tcW w:w="12895" w:type="dxa"/>
            <w:gridSpan w:val="3"/>
            <w:shd w:val="clear" w:color="auto" w:fill="BDD7EE"/>
          </w:tcPr>
          <w:p w14:paraId="33C876AD"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Discussion</w:t>
            </w:r>
          </w:p>
        </w:tc>
        <w:tc>
          <w:tcPr>
            <w:tcW w:w="1417" w:type="dxa"/>
            <w:shd w:val="clear" w:color="auto" w:fill="B7D4EF" w:themeFill="text2" w:themeFillTint="33"/>
          </w:tcPr>
          <w:p w14:paraId="2C7DA849"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0087750E" w14:textId="77777777" w:rsidTr="00C13DED">
        <w:trPr>
          <w:trHeight w:val="281"/>
        </w:trPr>
        <w:tc>
          <w:tcPr>
            <w:tcW w:w="2547" w:type="dxa"/>
          </w:tcPr>
          <w:p w14:paraId="0394A5D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w:t>
            </w:r>
          </w:p>
        </w:tc>
        <w:tc>
          <w:tcPr>
            <w:tcW w:w="992" w:type="dxa"/>
          </w:tcPr>
          <w:p w14:paraId="78A9FCD8"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29</w:t>
            </w:r>
          </w:p>
        </w:tc>
        <w:tc>
          <w:tcPr>
            <w:tcW w:w="9356" w:type="dxa"/>
          </w:tcPr>
          <w:p w14:paraId="2C55D3F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73B1A15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72EF1F29" w14:textId="77777777" w:rsidTr="00C13DED">
        <w:trPr>
          <w:trHeight w:val="281"/>
        </w:trPr>
        <w:tc>
          <w:tcPr>
            <w:tcW w:w="2547" w:type="dxa"/>
          </w:tcPr>
          <w:p w14:paraId="67A2438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Limitations</w:t>
            </w:r>
          </w:p>
        </w:tc>
        <w:tc>
          <w:tcPr>
            <w:tcW w:w="992" w:type="dxa"/>
          </w:tcPr>
          <w:p w14:paraId="5705305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30</w:t>
            </w:r>
          </w:p>
        </w:tc>
        <w:tc>
          <w:tcPr>
            <w:tcW w:w="9356" w:type="dxa"/>
          </w:tcPr>
          <w:p w14:paraId="7D1B610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E67107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p.16</w:t>
            </w:r>
          </w:p>
        </w:tc>
      </w:tr>
    </w:tbl>
    <w:p w14:paraId="5A8B4CBF" w14:textId="77777777" w:rsidR="000F4EE5" w:rsidRDefault="000F4EE5" w:rsidP="000F4EE5">
      <w:pPr>
        <w:spacing w:line="240" w:lineRule="auto"/>
        <w:rPr>
          <w:rFonts w:ascii="Calibri" w:hAnsi="Calibri" w:cs="Calibri"/>
          <w:b/>
          <w:sz w:val="22"/>
          <w:szCs w:val="22"/>
          <w:lang w:val="en-GB"/>
        </w:rPr>
      </w:pPr>
    </w:p>
    <w:p w14:paraId="50CE263A" w14:textId="77777777" w:rsidR="000F4EE5" w:rsidRPr="004F605E" w:rsidRDefault="000F4EE5" w:rsidP="004C4D3B">
      <w:pPr>
        <w:spacing w:line="360" w:lineRule="auto"/>
        <w:jc w:val="both"/>
        <w:rPr>
          <w:rFonts w:ascii="Times New Roman" w:hAnsi="Times New Roman" w:cs="Times New Roman"/>
        </w:rPr>
      </w:pPr>
    </w:p>
    <w:sectPr w:rsidR="000F4EE5" w:rsidRPr="004F605E" w:rsidSect="000F4EE5">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96D1" w14:textId="77777777" w:rsidR="00AB4426" w:rsidRDefault="00AB4426" w:rsidP="00A74BD0">
      <w:pPr>
        <w:spacing w:after="0" w:line="240" w:lineRule="auto"/>
      </w:pPr>
      <w:r>
        <w:separator/>
      </w:r>
    </w:p>
  </w:endnote>
  <w:endnote w:type="continuationSeparator" w:id="0">
    <w:p w14:paraId="3821A768" w14:textId="77777777" w:rsidR="00AB4426" w:rsidRDefault="00AB4426" w:rsidP="00A74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8769"/>
      <w:docPartObj>
        <w:docPartGallery w:val="Page Numbers (Bottom of Page)"/>
        <w:docPartUnique/>
      </w:docPartObj>
    </w:sdtPr>
    <w:sdtEndPr>
      <w:rPr>
        <w:noProof/>
      </w:rPr>
    </w:sdtEndPr>
    <w:sdtContent>
      <w:p w14:paraId="201B5DAC" w14:textId="029E034F" w:rsidR="008F3F2E" w:rsidRDefault="008F3F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4DBE5" w14:textId="77777777" w:rsidR="00BB1201" w:rsidRDefault="00BB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E8595" w14:textId="77777777" w:rsidR="00AB4426" w:rsidRDefault="00AB4426" w:rsidP="00A74BD0">
      <w:pPr>
        <w:spacing w:after="0" w:line="240" w:lineRule="auto"/>
      </w:pPr>
      <w:r>
        <w:separator/>
      </w:r>
    </w:p>
  </w:footnote>
  <w:footnote w:type="continuationSeparator" w:id="0">
    <w:p w14:paraId="017E55F2" w14:textId="77777777" w:rsidR="00AB4426" w:rsidRDefault="00AB4426" w:rsidP="00A74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48FF"/>
    <w:multiLevelType w:val="hybridMultilevel"/>
    <w:tmpl w:val="970AC0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700030"/>
    <w:multiLevelType w:val="hybridMultilevel"/>
    <w:tmpl w:val="734A7826"/>
    <w:lvl w:ilvl="0" w:tplc="40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3C7DCA"/>
    <w:multiLevelType w:val="multilevel"/>
    <w:tmpl w:val="12E8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52596"/>
    <w:multiLevelType w:val="hybridMultilevel"/>
    <w:tmpl w:val="970AC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837C92"/>
    <w:multiLevelType w:val="hybridMultilevel"/>
    <w:tmpl w:val="595EC07C"/>
    <w:lvl w:ilvl="0" w:tplc="508429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2B6A34"/>
    <w:multiLevelType w:val="hybridMultilevel"/>
    <w:tmpl w:val="970AC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0899637">
    <w:abstractNumId w:val="1"/>
  </w:num>
  <w:num w:numId="2" w16cid:durableId="238100386">
    <w:abstractNumId w:val="0"/>
  </w:num>
  <w:num w:numId="3" w16cid:durableId="948776957">
    <w:abstractNumId w:val="3"/>
  </w:num>
  <w:num w:numId="4" w16cid:durableId="447050204">
    <w:abstractNumId w:val="6"/>
  </w:num>
  <w:num w:numId="5" w16cid:durableId="598829119">
    <w:abstractNumId w:val="4"/>
  </w:num>
  <w:num w:numId="6" w16cid:durableId="1384283348">
    <w:abstractNumId w:val="5"/>
  </w:num>
  <w:num w:numId="7" w16cid:durableId="423378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A4"/>
    <w:rsid w:val="0000067C"/>
    <w:rsid w:val="00000F93"/>
    <w:rsid w:val="000023E8"/>
    <w:rsid w:val="00007AC0"/>
    <w:rsid w:val="00014BED"/>
    <w:rsid w:val="00015A14"/>
    <w:rsid w:val="00021472"/>
    <w:rsid w:val="00023545"/>
    <w:rsid w:val="00023AD9"/>
    <w:rsid w:val="00024FB6"/>
    <w:rsid w:val="000262EC"/>
    <w:rsid w:val="00026E3D"/>
    <w:rsid w:val="0003074E"/>
    <w:rsid w:val="0003151E"/>
    <w:rsid w:val="00031B1B"/>
    <w:rsid w:val="00033F92"/>
    <w:rsid w:val="000340C6"/>
    <w:rsid w:val="0003682C"/>
    <w:rsid w:val="00037212"/>
    <w:rsid w:val="00042376"/>
    <w:rsid w:val="0004624A"/>
    <w:rsid w:val="00050D11"/>
    <w:rsid w:val="0006037C"/>
    <w:rsid w:val="00062D7D"/>
    <w:rsid w:val="00063152"/>
    <w:rsid w:val="00070154"/>
    <w:rsid w:val="0007371D"/>
    <w:rsid w:val="00073EF6"/>
    <w:rsid w:val="000744FB"/>
    <w:rsid w:val="000758E4"/>
    <w:rsid w:val="00080A90"/>
    <w:rsid w:val="00084FB2"/>
    <w:rsid w:val="000864CC"/>
    <w:rsid w:val="00086548"/>
    <w:rsid w:val="000905B9"/>
    <w:rsid w:val="00091FA1"/>
    <w:rsid w:val="0009270D"/>
    <w:rsid w:val="00093327"/>
    <w:rsid w:val="00093F1B"/>
    <w:rsid w:val="000950E5"/>
    <w:rsid w:val="000A2203"/>
    <w:rsid w:val="000A697B"/>
    <w:rsid w:val="000A6DC3"/>
    <w:rsid w:val="000B1DBC"/>
    <w:rsid w:val="000B448A"/>
    <w:rsid w:val="000B4691"/>
    <w:rsid w:val="000B620D"/>
    <w:rsid w:val="000B6F5A"/>
    <w:rsid w:val="000C0234"/>
    <w:rsid w:val="000C2918"/>
    <w:rsid w:val="000C2D33"/>
    <w:rsid w:val="000C4698"/>
    <w:rsid w:val="000C4729"/>
    <w:rsid w:val="000C47BE"/>
    <w:rsid w:val="000C7842"/>
    <w:rsid w:val="000D1EAE"/>
    <w:rsid w:val="000D2317"/>
    <w:rsid w:val="000D4A2A"/>
    <w:rsid w:val="000E08D4"/>
    <w:rsid w:val="000E08FC"/>
    <w:rsid w:val="000E0930"/>
    <w:rsid w:val="000E146F"/>
    <w:rsid w:val="000E26FF"/>
    <w:rsid w:val="000E4CC9"/>
    <w:rsid w:val="000F0D28"/>
    <w:rsid w:val="000F4EE5"/>
    <w:rsid w:val="000F596F"/>
    <w:rsid w:val="000F704A"/>
    <w:rsid w:val="001006BF"/>
    <w:rsid w:val="00105A44"/>
    <w:rsid w:val="00106EC7"/>
    <w:rsid w:val="00110675"/>
    <w:rsid w:val="00112B1D"/>
    <w:rsid w:val="0011403E"/>
    <w:rsid w:val="00114092"/>
    <w:rsid w:val="001156E3"/>
    <w:rsid w:val="00116B05"/>
    <w:rsid w:val="001170CA"/>
    <w:rsid w:val="00120DE8"/>
    <w:rsid w:val="00121D8B"/>
    <w:rsid w:val="001238F0"/>
    <w:rsid w:val="001304A4"/>
    <w:rsid w:val="001314A7"/>
    <w:rsid w:val="00136A88"/>
    <w:rsid w:val="00136DDE"/>
    <w:rsid w:val="00137E9A"/>
    <w:rsid w:val="00140492"/>
    <w:rsid w:val="0014650E"/>
    <w:rsid w:val="00150438"/>
    <w:rsid w:val="00152627"/>
    <w:rsid w:val="00152AAC"/>
    <w:rsid w:val="001545B9"/>
    <w:rsid w:val="00155697"/>
    <w:rsid w:val="00163587"/>
    <w:rsid w:val="00163A12"/>
    <w:rsid w:val="00166163"/>
    <w:rsid w:val="00167852"/>
    <w:rsid w:val="00170B8A"/>
    <w:rsid w:val="00170C46"/>
    <w:rsid w:val="00177983"/>
    <w:rsid w:val="00183974"/>
    <w:rsid w:val="0018652E"/>
    <w:rsid w:val="001870D0"/>
    <w:rsid w:val="00187CFD"/>
    <w:rsid w:val="00193B6A"/>
    <w:rsid w:val="001961AC"/>
    <w:rsid w:val="00196901"/>
    <w:rsid w:val="001A62CD"/>
    <w:rsid w:val="001A7D7B"/>
    <w:rsid w:val="001B0DBF"/>
    <w:rsid w:val="001B199D"/>
    <w:rsid w:val="001B675A"/>
    <w:rsid w:val="001C36ED"/>
    <w:rsid w:val="001C3BE2"/>
    <w:rsid w:val="001C7A61"/>
    <w:rsid w:val="001D3508"/>
    <w:rsid w:val="001D43D0"/>
    <w:rsid w:val="001E3306"/>
    <w:rsid w:val="001E7FE4"/>
    <w:rsid w:val="001F4AB5"/>
    <w:rsid w:val="00200D3A"/>
    <w:rsid w:val="002037D4"/>
    <w:rsid w:val="00203D3E"/>
    <w:rsid w:val="00206F50"/>
    <w:rsid w:val="002072A7"/>
    <w:rsid w:val="00210402"/>
    <w:rsid w:val="00211243"/>
    <w:rsid w:val="0021429C"/>
    <w:rsid w:val="002174BF"/>
    <w:rsid w:val="002238C3"/>
    <w:rsid w:val="0022437C"/>
    <w:rsid w:val="0023647C"/>
    <w:rsid w:val="00244113"/>
    <w:rsid w:val="0024513C"/>
    <w:rsid w:val="002458F2"/>
    <w:rsid w:val="00250C21"/>
    <w:rsid w:val="00254E16"/>
    <w:rsid w:val="00254E83"/>
    <w:rsid w:val="00255B37"/>
    <w:rsid w:val="00255E0F"/>
    <w:rsid w:val="00256218"/>
    <w:rsid w:val="00256594"/>
    <w:rsid w:val="00260620"/>
    <w:rsid w:val="00262BB2"/>
    <w:rsid w:val="002651E9"/>
    <w:rsid w:val="00265D02"/>
    <w:rsid w:val="0026765C"/>
    <w:rsid w:val="002706F0"/>
    <w:rsid w:val="002727D1"/>
    <w:rsid w:val="00277D0F"/>
    <w:rsid w:val="002826D9"/>
    <w:rsid w:val="002841CD"/>
    <w:rsid w:val="00285F22"/>
    <w:rsid w:val="002864DA"/>
    <w:rsid w:val="00286B03"/>
    <w:rsid w:val="00286DC8"/>
    <w:rsid w:val="002A0E0B"/>
    <w:rsid w:val="002A2208"/>
    <w:rsid w:val="002A2479"/>
    <w:rsid w:val="002A535E"/>
    <w:rsid w:val="002A5D52"/>
    <w:rsid w:val="002B2342"/>
    <w:rsid w:val="002B4487"/>
    <w:rsid w:val="002C011F"/>
    <w:rsid w:val="002C5A89"/>
    <w:rsid w:val="002D230C"/>
    <w:rsid w:val="002D2AB0"/>
    <w:rsid w:val="002D424E"/>
    <w:rsid w:val="002E12E0"/>
    <w:rsid w:val="002E5178"/>
    <w:rsid w:val="002E5B10"/>
    <w:rsid w:val="002E64D2"/>
    <w:rsid w:val="002F0398"/>
    <w:rsid w:val="002F3A48"/>
    <w:rsid w:val="002F5293"/>
    <w:rsid w:val="002F6098"/>
    <w:rsid w:val="002F7CEF"/>
    <w:rsid w:val="003043D2"/>
    <w:rsid w:val="00305B5A"/>
    <w:rsid w:val="00307034"/>
    <w:rsid w:val="00311D9F"/>
    <w:rsid w:val="00316CF9"/>
    <w:rsid w:val="00325365"/>
    <w:rsid w:val="00326DA6"/>
    <w:rsid w:val="00335506"/>
    <w:rsid w:val="0033552A"/>
    <w:rsid w:val="00335800"/>
    <w:rsid w:val="0033592A"/>
    <w:rsid w:val="003415A8"/>
    <w:rsid w:val="00342877"/>
    <w:rsid w:val="00345237"/>
    <w:rsid w:val="00346C03"/>
    <w:rsid w:val="00347890"/>
    <w:rsid w:val="003517F2"/>
    <w:rsid w:val="00353C6C"/>
    <w:rsid w:val="00355263"/>
    <w:rsid w:val="003559B2"/>
    <w:rsid w:val="003561D3"/>
    <w:rsid w:val="00357AEB"/>
    <w:rsid w:val="00361590"/>
    <w:rsid w:val="00364203"/>
    <w:rsid w:val="00365E60"/>
    <w:rsid w:val="00371281"/>
    <w:rsid w:val="00373107"/>
    <w:rsid w:val="00373F17"/>
    <w:rsid w:val="00377BB3"/>
    <w:rsid w:val="0038130C"/>
    <w:rsid w:val="0039064E"/>
    <w:rsid w:val="00394E65"/>
    <w:rsid w:val="003A3E2A"/>
    <w:rsid w:val="003A566D"/>
    <w:rsid w:val="003B0095"/>
    <w:rsid w:val="003B2664"/>
    <w:rsid w:val="003B3378"/>
    <w:rsid w:val="003B4A7C"/>
    <w:rsid w:val="003B5084"/>
    <w:rsid w:val="003B70AF"/>
    <w:rsid w:val="003C2C9A"/>
    <w:rsid w:val="003C5C74"/>
    <w:rsid w:val="003D16D3"/>
    <w:rsid w:val="003D2796"/>
    <w:rsid w:val="003D380F"/>
    <w:rsid w:val="003D638A"/>
    <w:rsid w:val="003D703C"/>
    <w:rsid w:val="003D753C"/>
    <w:rsid w:val="003E3553"/>
    <w:rsid w:val="003F3D15"/>
    <w:rsid w:val="003F5720"/>
    <w:rsid w:val="00401B60"/>
    <w:rsid w:val="00402CC3"/>
    <w:rsid w:val="00410CAD"/>
    <w:rsid w:val="004116C6"/>
    <w:rsid w:val="004142FB"/>
    <w:rsid w:val="00424A6E"/>
    <w:rsid w:val="004346FE"/>
    <w:rsid w:val="00435CC3"/>
    <w:rsid w:val="00440552"/>
    <w:rsid w:val="0045164F"/>
    <w:rsid w:val="00451E26"/>
    <w:rsid w:val="00455648"/>
    <w:rsid w:val="00456ED3"/>
    <w:rsid w:val="0045713F"/>
    <w:rsid w:val="0045721A"/>
    <w:rsid w:val="0046052F"/>
    <w:rsid w:val="0046274F"/>
    <w:rsid w:val="00465990"/>
    <w:rsid w:val="00473078"/>
    <w:rsid w:val="00474BA5"/>
    <w:rsid w:val="00477652"/>
    <w:rsid w:val="0048050D"/>
    <w:rsid w:val="0048158C"/>
    <w:rsid w:val="00481BD6"/>
    <w:rsid w:val="00486F12"/>
    <w:rsid w:val="00490DBC"/>
    <w:rsid w:val="0049333C"/>
    <w:rsid w:val="004944B9"/>
    <w:rsid w:val="00494610"/>
    <w:rsid w:val="00496C00"/>
    <w:rsid w:val="004A02FD"/>
    <w:rsid w:val="004A55D7"/>
    <w:rsid w:val="004A7152"/>
    <w:rsid w:val="004B0AF7"/>
    <w:rsid w:val="004B21DB"/>
    <w:rsid w:val="004B2859"/>
    <w:rsid w:val="004B2B4F"/>
    <w:rsid w:val="004B3622"/>
    <w:rsid w:val="004B364D"/>
    <w:rsid w:val="004B48A4"/>
    <w:rsid w:val="004B637C"/>
    <w:rsid w:val="004B66A7"/>
    <w:rsid w:val="004C071F"/>
    <w:rsid w:val="004C0BB0"/>
    <w:rsid w:val="004C3A8C"/>
    <w:rsid w:val="004C4D3B"/>
    <w:rsid w:val="004C50CD"/>
    <w:rsid w:val="004D51EB"/>
    <w:rsid w:val="004D684C"/>
    <w:rsid w:val="004E2180"/>
    <w:rsid w:val="004E2F73"/>
    <w:rsid w:val="004E6EFD"/>
    <w:rsid w:val="004F087E"/>
    <w:rsid w:val="004F5C82"/>
    <w:rsid w:val="004F605E"/>
    <w:rsid w:val="004F622C"/>
    <w:rsid w:val="004F64B1"/>
    <w:rsid w:val="004F6D95"/>
    <w:rsid w:val="004F74D5"/>
    <w:rsid w:val="00500526"/>
    <w:rsid w:val="005025FD"/>
    <w:rsid w:val="00506B24"/>
    <w:rsid w:val="00510FCF"/>
    <w:rsid w:val="0052056E"/>
    <w:rsid w:val="005207A7"/>
    <w:rsid w:val="00527ABA"/>
    <w:rsid w:val="00530E9C"/>
    <w:rsid w:val="00534C16"/>
    <w:rsid w:val="0053746B"/>
    <w:rsid w:val="0054337A"/>
    <w:rsid w:val="0055089A"/>
    <w:rsid w:val="00550A58"/>
    <w:rsid w:val="005558D0"/>
    <w:rsid w:val="0056252C"/>
    <w:rsid w:val="00562918"/>
    <w:rsid w:val="00563796"/>
    <w:rsid w:val="00563A78"/>
    <w:rsid w:val="00564002"/>
    <w:rsid w:val="00565E1E"/>
    <w:rsid w:val="00565FFB"/>
    <w:rsid w:val="005660B8"/>
    <w:rsid w:val="00575E58"/>
    <w:rsid w:val="00576C73"/>
    <w:rsid w:val="00577FB4"/>
    <w:rsid w:val="005845B1"/>
    <w:rsid w:val="00586AAB"/>
    <w:rsid w:val="00591BA3"/>
    <w:rsid w:val="0059350A"/>
    <w:rsid w:val="0059511F"/>
    <w:rsid w:val="005956FA"/>
    <w:rsid w:val="005A0015"/>
    <w:rsid w:val="005A4DE0"/>
    <w:rsid w:val="005B4850"/>
    <w:rsid w:val="005B686D"/>
    <w:rsid w:val="005B7CAC"/>
    <w:rsid w:val="005C1FA9"/>
    <w:rsid w:val="005C341D"/>
    <w:rsid w:val="005C3BB4"/>
    <w:rsid w:val="005C5C26"/>
    <w:rsid w:val="005C6396"/>
    <w:rsid w:val="005C6C65"/>
    <w:rsid w:val="005D14BB"/>
    <w:rsid w:val="005D26FD"/>
    <w:rsid w:val="005D29E3"/>
    <w:rsid w:val="005D724B"/>
    <w:rsid w:val="005D737A"/>
    <w:rsid w:val="005E11CA"/>
    <w:rsid w:val="005E1A11"/>
    <w:rsid w:val="005E1B7E"/>
    <w:rsid w:val="005E320F"/>
    <w:rsid w:val="005E3BB1"/>
    <w:rsid w:val="005E5110"/>
    <w:rsid w:val="005F248F"/>
    <w:rsid w:val="005F2D2A"/>
    <w:rsid w:val="005F2F5B"/>
    <w:rsid w:val="005F702A"/>
    <w:rsid w:val="0060465C"/>
    <w:rsid w:val="006046C3"/>
    <w:rsid w:val="00612991"/>
    <w:rsid w:val="00617525"/>
    <w:rsid w:val="00617A71"/>
    <w:rsid w:val="00617E31"/>
    <w:rsid w:val="0062332B"/>
    <w:rsid w:val="00623E5F"/>
    <w:rsid w:val="00625550"/>
    <w:rsid w:val="0063486C"/>
    <w:rsid w:val="006358FB"/>
    <w:rsid w:val="00635D6F"/>
    <w:rsid w:val="006373DE"/>
    <w:rsid w:val="00640070"/>
    <w:rsid w:val="00641DFE"/>
    <w:rsid w:val="00642D73"/>
    <w:rsid w:val="006436F9"/>
    <w:rsid w:val="0064418B"/>
    <w:rsid w:val="006511A5"/>
    <w:rsid w:val="0065224C"/>
    <w:rsid w:val="00655E50"/>
    <w:rsid w:val="006565A1"/>
    <w:rsid w:val="00660699"/>
    <w:rsid w:val="0066125C"/>
    <w:rsid w:val="00662D27"/>
    <w:rsid w:val="00666409"/>
    <w:rsid w:val="00671253"/>
    <w:rsid w:val="00672B42"/>
    <w:rsid w:val="006762BB"/>
    <w:rsid w:val="00676BD2"/>
    <w:rsid w:val="00683D29"/>
    <w:rsid w:val="00686491"/>
    <w:rsid w:val="006874DC"/>
    <w:rsid w:val="0069278E"/>
    <w:rsid w:val="006A3CB5"/>
    <w:rsid w:val="006A53CA"/>
    <w:rsid w:val="006A55E6"/>
    <w:rsid w:val="006B2F42"/>
    <w:rsid w:val="006B3D72"/>
    <w:rsid w:val="006B61AC"/>
    <w:rsid w:val="006B6B30"/>
    <w:rsid w:val="006C1520"/>
    <w:rsid w:val="006C1ABC"/>
    <w:rsid w:val="006C30D0"/>
    <w:rsid w:val="006D132F"/>
    <w:rsid w:val="006D28CB"/>
    <w:rsid w:val="006D3CEA"/>
    <w:rsid w:val="006D6482"/>
    <w:rsid w:val="006D6EBA"/>
    <w:rsid w:val="006D7012"/>
    <w:rsid w:val="006E4139"/>
    <w:rsid w:val="006E45E7"/>
    <w:rsid w:val="006E6DE3"/>
    <w:rsid w:val="006E6FD0"/>
    <w:rsid w:val="006F229F"/>
    <w:rsid w:val="006F2F87"/>
    <w:rsid w:val="00700AE2"/>
    <w:rsid w:val="00703549"/>
    <w:rsid w:val="007054F5"/>
    <w:rsid w:val="00707048"/>
    <w:rsid w:val="00710265"/>
    <w:rsid w:val="00711C4A"/>
    <w:rsid w:val="0071206D"/>
    <w:rsid w:val="007127A8"/>
    <w:rsid w:val="00712815"/>
    <w:rsid w:val="00713FE5"/>
    <w:rsid w:val="00715172"/>
    <w:rsid w:val="00715350"/>
    <w:rsid w:val="00722607"/>
    <w:rsid w:val="00725E7E"/>
    <w:rsid w:val="00726327"/>
    <w:rsid w:val="007263A2"/>
    <w:rsid w:val="00730619"/>
    <w:rsid w:val="00733688"/>
    <w:rsid w:val="00735B8E"/>
    <w:rsid w:val="00740A92"/>
    <w:rsid w:val="00740C7A"/>
    <w:rsid w:val="00745A16"/>
    <w:rsid w:val="00746CB5"/>
    <w:rsid w:val="007501DC"/>
    <w:rsid w:val="00753AB4"/>
    <w:rsid w:val="00754D05"/>
    <w:rsid w:val="00755EB2"/>
    <w:rsid w:val="00755F74"/>
    <w:rsid w:val="00756D91"/>
    <w:rsid w:val="007577DB"/>
    <w:rsid w:val="00763415"/>
    <w:rsid w:val="0077128B"/>
    <w:rsid w:val="007757DA"/>
    <w:rsid w:val="007759CD"/>
    <w:rsid w:val="007800AB"/>
    <w:rsid w:val="007803F5"/>
    <w:rsid w:val="00780C5C"/>
    <w:rsid w:val="00780FBE"/>
    <w:rsid w:val="00782DED"/>
    <w:rsid w:val="00783AEA"/>
    <w:rsid w:val="00794DCD"/>
    <w:rsid w:val="007A04AE"/>
    <w:rsid w:val="007A0D36"/>
    <w:rsid w:val="007A1114"/>
    <w:rsid w:val="007A13E6"/>
    <w:rsid w:val="007A2DEB"/>
    <w:rsid w:val="007A4F7C"/>
    <w:rsid w:val="007C17E8"/>
    <w:rsid w:val="007C4A50"/>
    <w:rsid w:val="007C5211"/>
    <w:rsid w:val="007D5A06"/>
    <w:rsid w:val="007D7906"/>
    <w:rsid w:val="007E09AD"/>
    <w:rsid w:val="007F2567"/>
    <w:rsid w:val="007F37EA"/>
    <w:rsid w:val="007F3FC1"/>
    <w:rsid w:val="0080254D"/>
    <w:rsid w:val="0080335D"/>
    <w:rsid w:val="00806827"/>
    <w:rsid w:val="008115F3"/>
    <w:rsid w:val="0081402B"/>
    <w:rsid w:val="00815483"/>
    <w:rsid w:val="00817362"/>
    <w:rsid w:val="008175A4"/>
    <w:rsid w:val="0082144C"/>
    <w:rsid w:val="00822C2A"/>
    <w:rsid w:val="00827F9E"/>
    <w:rsid w:val="00830CEC"/>
    <w:rsid w:val="00831EC1"/>
    <w:rsid w:val="00833350"/>
    <w:rsid w:val="00834493"/>
    <w:rsid w:val="0084046E"/>
    <w:rsid w:val="00845961"/>
    <w:rsid w:val="00846F67"/>
    <w:rsid w:val="00850853"/>
    <w:rsid w:val="00852F16"/>
    <w:rsid w:val="0085639E"/>
    <w:rsid w:val="00857DDC"/>
    <w:rsid w:val="008606AF"/>
    <w:rsid w:val="00860E7D"/>
    <w:rsid w:val="00863002"/>
    <w:rsid w:val="00865126"/>
    <w:rsid w:val="008667DC"/>
    <w:rsid w:val="00880A6E"/>
    <w:rsid w:val="0088184B"/>
    <w:rsid w:val="00882726"/>
    <w:rsid w:val="00883089"/>
    <w:rsid w:val="00885F6C"/>
    <w:rsid w:val="00890370"/>
    <w:rsid w:val="0089171B"/>
    <w:rsid w:val="0089175C"/>
    <w:rsid w:val="008A504B"/>
    <w:rsid w:val="008B0C5F"/>
    <w:rsid w:val="008B28B0"/>
    <w:rsid w:val="008B2B78"/>
    <w:rsid w:val="008B45F5"/>
    <w:rsid w:val="008B7316"/>
    <w:rsid w:val="008C0622"/>
    <w:rsid w:val="008C2345"/>
    <w:rsid w:val="008C4C40"/>
    <w:rsid w:val="008C7B61"/>
    <w:rsid w:val="008D2003"/>
    <w:rsid w:val="008D38AB"/>
    <w:rsid w:val="008E43BB"/>
    <w:rsid w:val="008F13AA"/>
    <w:rsid w:val="008F1719"/>
    <w:rsid w:val="008F2D43"/>
    <w:rsid w:val="008F37B8"/>
    <w:rsid w:val="008F3F2E"/>
    <w:rsid w:val="008F4166"/>
    <w:rsid w:val="008F55EB"/>
    <w:rsid w:val="008F7918"/>
    <w:rsid w:val="0091037F"/>
    <w:rsid w:val="00910663"/>
    <w:rsid w:val="00911A14"/>
    <w:rsid w:val="00912516"/>
    <w:rsid w:val="00912BA5"/>
    <w:rsid w:val="00917DD4"/>
    <w:rsid w:val="00920ECF"/>
    <w:rsid w:val="00921353"/>
    <w:rsid w:val="0092259D"/>
    <w:rsid w:val="00922D2A"/>
    <w:rsid w:val="00922EE2"/>
    <w:rsid w:val="009231BF"/>
    <w:rsid w:val="00925EB3"/>
    <w:rsid w:val="009262D6"/>
    <w:rsid w:val="009269A8"/>
    <w:rsid w:val="00926EF5"/>
    <w:rsid w:val="0092749D"/>
    <w:rsid w:val="009316E6"/>
    <w:rsid w:val="00932D06"/>
    <w:rsid w:val="00933298"/>
    <w:rsid w:val="00933C49"/>
    <w:rsid w:val="0093614D"/>
    <w:rsid w:val="00937CF3"/>
    <w:rsid w:val="00940A0D"/>
    <w:rsid w:val="00940BF5"/>
    <w:rsid w:val="00946873"/>
    <w:rsid w:val="00952E4E"/>
    <w:rsid w:val="00953548"/>
    <w:rsid w:val="009549EA"/>
    <w:rsid w:val="009576F1"/>
    <w:rsid w:val="00957D1F"/>
    <w:rsid w:val="00964452"/>
    <w:rsid w:val="009648A5"/>
    <w:rsid w:val="00964B55"/>
    <w:rsid w:val="00966241"/>
    <w:rsid w:val="00974A12"/>
    <w:rsid w:val="00980956"/>
    <w:rsid w:val="00981E4F"/>
    <w:rsid w:val="0098249C"/>
    <w:rsid w:val="009837D4"/>
    <w:rsid w:val="00984064"/>
    <w:rsid w:val="00990B31"/>
    <w:rsid w:val="009954E2"/>
    <w:rsid w:val="00995961"/>
    <w:rsid w:val="009A4D1D"/>
    <w:rsid w:val="009A7BF5"/>
    <w:rsid w:val="009B1377"/>
    <w:rsid w:val="009B15B4"/>
    <w:rsid w:val="009B1E05"/>
    <w:rsid w:val="009B7380"/>
    <w:rsid w:val="009B7520"/>
    <w:rsid w:val="009B7770"/>
    <w:rsid w:val="009C15C7"/>
    <w:rsid w:val="009C6E87"/>
    <w:rsid w:val="009C7D83"/>
    <w:rsid w:val="009D1D59"/>
    <w:rsid w:val="009D38EA"/>
    <w:rsid w:val="009D43C6"/>
    <w:rsid w:val="009E0621"/>
    <w:rsid w:val="009E3351"/>
    <w:rsid w:val="009E3B91"/>
    <w:rsid w:val="009E79B5"/>
    <w:rsid w:val="009F0A7A"/>
    <w:rsid w:val="009F1A9B"/>
    <w:rsid w:val="009F22D1"/>
    <w:rsid w:val="009F3919"/>
    <w:rsid w:val="009F3960"/>
    <w:rsid w:val="009F461C"/>
    <w:rsid w:val="009F61B3"/>
    <w:rsid w:val="00A02C1F"/>
    <w:rsid w:val="00A046C9"/>
    <w:rsid w:val="00A05E75"/>
    <w:rsid w:val="00A07ED3"/>
    <w:rsid w:val="00A17E04"/>
    <w:rsid w:val="00A228A8"/>
    <w:rsid w:val="00A24EFC"/>
    <w:rsid w:val="00A3124A"/>
    <w:rsid w:val="00A34C7D"/>
    <w:rsid w:val="00A3528E"/>
    <w:rsid w:val="00A41E6F"/>
    <w:rsid w:val="00A43055"/>
    <w:rsid w:val="00A44A1B"/>
    <w:rsid w:val="00A45406"/>
    <w:rsid w:val="00A465F6"/>
    <w:rsid w:val="00A50DDD"/>
    <w:rsid w:val="00A52F2A"/>
    <w:rsid w:val="00A5366F"/>
    <w:rsid w:val="00A60347"/>
    <w:rsid w:val="00A603B2"/>
    <w:rsid w:val="00A607B6"/>
    <w:rsid w:val="00A63032"/>
    <w:rsid w:val="00A6482B"/>
    <w:rsid w:val="00A667FC"/>
    <w:rsid w:val="00A66BE3"/>
    <w:rsid w:val="00A7160A"/>
    <w:rsid w:val="00A71A88"/>
    <w:rsid w:val="00A732E5"/>
    <w:rsid w:val="00A74BD0"/>
    <w:rsid w:val="00A7552A"/>
    <w:rsid w:val="00A75D09"/>
    <w:rsid w:val="00A83963"/>
    <w:rsid w:val="00A84F17"/>
    <w:rsid w:val="00A85D01"/>
    <w:rsid w:val="00A864F1"/>
    <w:rsid w:val="00A869E1"/>
    <w:rsid w:val="00A90114"/>
    <w:rsid w:val="00A903FF"/>
    <w:rsid w:val="00A90AF8"/>
    <w:rsid w:val="00A91618"/>
    <w:rsid w:val="00A92F5C"/>
    <w:rsid w:val="00A964D9"/>
    <w:rsid w:val="00A97A57"/>
    <w:rsid w:val="00AA05FE"/>
    <w:rsid w:val="00AA16F3"/>
    <w:rsid w:val="00AA18AF"/>
    <w:rsid w:val="00AA3876"/>
    <w:rsid w:val="00AA5A27"/>
    <w:rsid w:val="00AA6811"/>
    <w:rsid w:val="00AA6A98"/>
    <w:rsid w:val="00AB06C9"/>
    <w:rsid w:val="00AB0899"/>
    <w:rsid w:val="00AB223A"/>
    <w:rsid w:val="00AB2A96"/>
    <w:rsid w:val="00AB3CF9"/>
    <w:rsid w:val="00AB4426"/>
    <w:rsid w:val="00AB5DF2"/>
    <w:rsid w:val="00AB66BC"/>
    <w:rsid w:val="00AB6915"/>
    <w:rsid w:val="00AC1F95"/>
    <w:rsid w:val="00AC6271"/>
    <w:rsid w:val="00AC68D8"/>
    <w:rsid w:val="00AC72B8"/>
    <w:rsid w:val="00AD1E98"/>
    <w:rsid w:val="00AD2184"/>
    <w:rsid w:val="00AD5552"/>
    <w:rsid w:val="00AD5779"/>
    <w:rsid w:val="00AD61B5"/>
    <w:rsid w:val="00AE2BB1"/>
    <w:rsid w:val="00AE52CB"/>
    <w:rsid w:val="00AF0383"/>
    <w:rsid w:val="00AF08DC"/>
    <w:rsid w:val="00AF5D88"/>
    <w:rsid w:val="00B017C5"/>
    <w:rsid w:val="00B0534D"/>
    <w:rsid w:val="00B06F0D"/>
    <w:rsid w:val="00B12BD0"/>
    <w:rsid w:val="00B14B3B"/>
    <w:rsid w:val="00B15F15"/>
    <w:rsid w:val="00B162F5"/>
    <w:rsid w:val="00B202C8"/>
    <w:rsid w:val="00B20D5F"/>
    <w:rsid w:val="00B2503A"/>
    <w:rsid w:val="00B269F9"/>
    <w:rsid w:val="00B324D7"/>
    <w:rsid w:val="00B335AA"/>
    <w:rsid w:val="00B33AB9"/>
    <w:rsid w:val="00B35158"/>
    <w:rsid w:val="00B412B9"/>
    <w:rsid w:val="00B41D86"/>
    <w:rsid w:val="00B462F7"/>
    <w:rsid w:val="00B468CF"/>
    <w:rsid w:val="00B50288"/>
    <w:rsid w:val="00B53DBF"/>
    <w:rsid w:val="00B55DD1"/>
    <w:rsid w:val="00B55FD8"/>
    <w:rsid w:val="00B579B2"/>
    <w:rsid w:val="00B62537"/>
    <w:rsid w:val="00B635B9"/>
    <w:rsid w:val="00B65809"/>
    <w:rsid w:val="00B6784D"/>
    <w:rsid w:val="00B71F64"/>
    <w:rsid w:val="00B71FD0"/>
    <w:rsid w:val="00B802B7"/>
    <w:rsid w:val="00B81B9C"/>
    <w:rsid w:val="00B84D19"/>
    <w:rsid w:val="00B85FF7"/>
    <w:rsid w:val="00B9336C"/>
    <w:rsid w:val="00BB1201"/>
    <w:rsid w:val="00BB3C68"/>
    <w:rsid w:val="00BB4EDF"/>
    <w:rsid w:val="00BB7B36"/>
    <w:rsid w:val="00BB7BF4"/>
    <w:rsid w:val="00BD133E"/>
    <w:rsid w:val="00BD7A6D"/>
    <w:rsid w:val="00BE463A"/>
    <w:rsid w:val="00BE57C6"/>
    <w:rsid w:val="00C0034A"/>
    <w:rsid w:val="00C019EE"/>
    <w:rsid w:val="00C04591"/>
    <w:rsid w:val="00C04F40"/>
    <w:rsid w:val="00C074BD"/>
    <w:rsid w:val="00C1229E"/>
    <w:rsid w:val="00C17377"/>
    <w:rsid w:val="00C17B62"/>
    <w:rsid w:val="00C204A4"/>
    <w:rsid w:val="00C23766"/>
    <w:rsid w:val="00C41CC6"/>
    <w:rsid w:val="00C42F10"/>
    <w:rsid w:val="00C52021"/>
    <w:rsid w:val="00C539C4"/>
    <w:rsid w:val="00C54600"/>
    <w:rsid w:val="00C5468C"/>
    <w:rsid w:val="00C55E29"/>
    <w:rsid w:val="00C654CE"/>
    <w:rsid w:val="00C674C0"/>
    <w:rsid w:val="00C70665"/>
    <w:rsid w:val="00C709BC"/>
    <w:rsid w:val="00C70E60"/>
    <w:rsid w:val="00C72B62"/>
    <w:rsid w:val="00C74241"/>
    <w:rsid w:val="00C7566C"/>
    <w:rsid w:val="00C75BA5"/>
    <w:rsid w:val="00C75C94"/>
    <w:rsid w:val="00C81C8F"/>
    <w:rsid w:val="00C83080"/>
    <w:rsid w:val="00C85777"/>
    <w:rsid w:val="00C864DF"/>
    <w:rsid w:val="00C9533B"/>
    <w:rsid w:val="00C964F1"/>
    <w:rsid w:val="00C9744C"/>
    <w:rsid w:val="00CA2B51"/>
    <w:rsid w:val="00CA376D"/>
    <w:rsid w:val="00CA48F1"/>
    <w:rsid w:val="00CA5F53"/>
    <w:rsid w:val="00CB1078"/>
    <w:rsid w:val="00CB23CB"/>
    <w:rsid w:val="00CB4A2B"/>
    <w:rsid w:val="00CB62FB"/>
    <w:rsid w:val="00CC03D3"/>
    <w:rsid w:val="00CC2A3E"/>
    <w:rsid w:val="00CC31EF"/>
    <w:rsid w:val="00CC3D80"/>
    <w:rsid w:val="00CC75CA"/>
    <w:rsid w:val="00CD13C6"/>
    <w:rsid w:val="00CD1573"/>
    <w:rsid w:val="00CD4E02"/>
    <w:rsid w:val="00CD524D"/>
    <w:rsid w:val="00CD6CFF"/>
    <w:rsid w:val="00CE1D34"/>
    <w:rsid w:val="00CE5927"/>
    <w:rsid w:val="00CE654C"/>
    <w:rsid w:val="00CE6D18"/>
    <w:rsid w:val="00CF1CF7"/>
    <w:rsid w:val="00CF3A3B"/>
    <w:rsid w:val="00CF7170"/>
    <w:rsid w:val="00D00CF1"/>
    <w:rsid w:val="00D025C9"/>
    <w:rsid w:val="00D05E1F"/>
    <w:rsid w:val="00D104D5"/>
    <w:rsid w:val="00D1296D"/>
    <w:rsid w:val="00D12F80"/>
    <w:rsid w:val="00D2067B"/>
    <w:rsid w:val="00D20C23"/>
    <w:rsid w:val="00D214F6"/>
    <w:rsid w:val="00D22281"/>
    <w:rsid w:val="00D22572"/>
    <w:rsid w:val="00D233B8"/>
    <w:rsid w:val="00D24C6E"/>
    <w:rsid w:val="00D266F3"/>
    <w:rsid w:val="00D32BE4"/>
    <w:rsid w:val="00D32DB1"/>
    <w:rsid w:val="00D32F12"/>
    <w:rsid w:val="00D331F0"/>
    <w:rsid w:val="00D33381"/>
    <w:rsid w:val="00D3720A"/>
    <w:rsid w:val="00D379FF"/>
    <w:rsid w:val="00D41FAD"/>
    <w:rsid w:val="00D457EC"/>
    <w:rsid w:val="00D467D7"/>
    <w:rsid w:val="00D46C30"/>
    <w:rsid w:val="00D52828"/>
    <w:rsid w:val="00D54BF2"/>
    <w:rsid w:val="00D54DEB"/>
    <w:rsid w:val="00D56C05"/>
    <w:rsid w:val="00D56DCF"/>
    <w:rsid w:val="00D57CB2"/>
    <w:rsid w:val="00D62890"/>
    <w:rsid w:val="00D66294"/>
    <w:rsid w:val="00D67CA0"/>
    <w:rsid w:val="00D7114D"/>
    <w:rsid w:val="00D72E3C"/>
    <w:rsid w:val="00D73665"/>
    <w:rsid w:val="00D74E8B"/>
    <w:rsid w:val="00D7593E"/>
    <w:rsid w:val="00D8067F"/>
    <w:rsid w:val="00D806D2"/>
    <w:rsid w:val="00D8140E"/>
    <w:rsid w:val="00D82F2F"/>
    <w:rsid w:val="00D85FD6"/>
    <w:rsid w:val="00D86B58"/>
    <w:rsid w:val="00D87BAA"/>
    <w:rsid w:val="00D940C3"/>
    <w:rsid w:val="00D96BF8"/>
    <w:rsid w:val="00DA4ABA"/>
    <w:rsid w:val="00DA4C7F"/>
    <w:rsid w:val="00DA518D"/>
    <w:rsid w:val="00DA60D7"/>
    <w:rsid w:val="00DA6E83"/>
    <w:rsid w:val="00DC085A"/>
    <w:rsid w:val="00DC5AE9"/>
    <w:rsid w:val="00DC6609"/>
    <w:rsid w:val="00DC791B"/>
    <w:rsid w:val="00DD037E"/>
    <w:rsid w:val="00DD0E7A"/>
    <w:rsid w:val="00DD2A46"/>
    <w:rsid w:val="00DD41C9"/>
    <w:rsid w:val="00DD4226"/>
    <w:rsid w:val="00DD4C20"/>
    <w:rsid w:val="00DE0E95"/>
    <w:rsid w:val="00DE1747"/>
    <w:rsid w:val="00DE2928"/>
    <w:rsid w:val="00DE3D2E"/>
    <w:rsid w:val="00DE7B0C"/>
    <w:rsid w:val="00DF15B8"/>
    <w:rsid w:val="00DF41C2"/>
    <w:rsid w:val="00DF52FA"/>
    <w:rsid w:val="00DF5AFC"/>
    <w:rsid w:val="00E0025C"/>
    <w:rsid w:val="00E03016"/>
    <w:rsid w:val="00E05934"/>
    <w:rsid w:val="00E05FA2"/>
    <w:rsid w:val="00E06465"/>
    <w:rsid w:val="00E07DEE"/>
    <w:rsid w:val="00E13ACB"/>
    <w:rsid w:val="00E22F1A"/>
    <w:rsid w:val="00E23553"/>
    <w:rsid w:val="00E2428E"/>
    <w:rsid w:val="00E25BD6"/>
    <w:rsid w:val="00E27E36"/>
    <w:rsid w:val="00E31651"/>
    <w:rsid w:val="00E3187C"/>
    <w:rsid w:val="00E3251A"/>
    <w:rsid w:val="00E36783"/>
    <w:rsid w:val="00E41B60"/>
    <w:rsid w:val="00E50901"/>
    <w:rsid w:val="00E50F39"/>
    <w:rsid w:val="00E520CB"/>
    <w:rsid w:val="00E5344A"/>
    <w:rsid w:val="00E56840"/>
    <w:rsid w:val="00E56F32"/>
    <w:rsid w:val="00E57C4E"/>
    <w:rsid w:val="00E64548"/>
    <w:rsid w:val="00E66AC4"/>
    <w:rsid w:val="00E66FFD"/>
    <w:rsid w:val="00E75C1E"/>
    <w:rsid w:val="00E7600B"/>
    <w:rsid w:val="00E8036E"/>
    <w:rsid w:val="00E81AE4"/>
    <w:rsid w:val="00E85486"/>
    <w:rsid w:val="00E91CF7"/>
    <w:rsid w:val="00E92C78"/>
    <w:rsid w:val="00E9680A"/>
    <w:rsid w:val="00E9747A"/>
    <w:rsid w:val="00EA2621"/>
    <w:rsid w:val="00EA4C2A"/>
    <w:rsid w:val="00EA6F24"/>
    <w:rsid w:val="00EA788B"/>
    <w:rsid w:val="00EB6C50"/>
    <w:rsid w:val="00EB74A6"/>
    <w:rsid w:val="00EB7757"/>
    <w:rsid w:val="00EC0E78"/>
    <w:rsid w:val="00EC5B21"/>
    <w:rsid w:val="00EC6700"/>
    <w:rsid w:val="00ED46E3"/>
    <w:rsid w:val="00ED6543"/>
    <w:rsid w:val="00EE02D9"/>
    <w:rsid w:val="00EE114E"/>
    <w:rsid w:val="00EE4B5C"/>
    <w:rsid w:val="00EE768E"/>
    <w:rsid w:val="00EF5F7E"/>
    <w:rsid w:val="00EF74AC"/>
    <w:rsid w:val="00EF7F52"/>
    <w:rsid w:val="00F028C8"/>
    <w:rsid w:val="00F02E6C"/>
    <w:rsid w:val="00F107AD"/>
    <w:rsid w:val="00F12DC9"/>
    <w:rsid w:val="00F154BB"/>
    <w:rsid w:val="00F24843"/>
    <w:rsid w:val="00F27EB4"/>
    <w:rsid w:val="00F30D53"/>
    <w:rsid w:val="00F31244"/>
    <w:rsid w:val="00F31BDD"/>
    <w:rsid w:val="00F35500"/>
    <w:rsid w:val="00F3710B"/>
    <w:rsid w:val="00F41461"/>
    <w:rsid w:val="00F434E4"/>
    <w:rsid w:val="00F45278"/>
    <w:rsid w:val="00F464C4"/>
    <w:rsid w:val="00F47F33"/>
    <w:rsid w:val="00F55A61"/>
    <w:rsid w:val="00F56C9A"/>
    <w:rsid w:val="00F613E7"/>
    <w:rsid w:val="00F628AB"/>
    <w:rsid w:val="00F62ECD"/>
    <w:rsid w:val="00F65109"/>
    <w:rsid w:val="00F65639"/>
    <w:rsid w:val="00F6645A"/>
    <w:rsid w:val="00F74221"/>
    <w:rsid w:val="00F747B7"/>
    <w:rsid w:val="00F75E88"/>
    <w:rsid w:val="00F80222"/>
    <w:rsid w:val="00F81974"/>
    <w:rsid w:val="00F837AE"/>
    <w:rsid w:val="00F83C41"/>
    <w:rsid w:val="00F85559"/>
    <w:rsid w:val="00F87257"/>
    <w:rsid w:val="00F90CA6"/>
    <w:rsid w:val="00F9456F"/>
    <w:rsid w:val="00F97EE8"/>
    <w:rsid w:val="00FA1D18"/>
    <w:rsid w:val="00FA2161"/>
    <w:rsid w:val="00FA3330"/>
    <w:rsid w:val="00FA4288"/>
    <w:rsid w:val="00FB031B"/>
    <w:rsid w:val="00FB1DD7"/>
    <w:rsid w:val="00FB4780"/>
    <w:rsid w:val="00FB5C4F"/>
    <w:rsid w:val="00FB6526"/>
    <w:rsid w:val="00FB70F5"/>
    <w:rsid w:val="00FB7E3B"/>
    <w:rsid w:val="00FC000B"/>
    <w:rsid w:val="00FC0B62"/>
    <w:rsid w:val="00FC3652"/>
    <w:rsid w:val="00FC3D86"/>
    <w:rsid w:val="00FD4551"/>
    <w:rsid w:val="00FD6354"/>
    <w:rsid w:val="00FE0AE4"/>
    <w:rsid w:val="00FE39D8"/>
    <w:rsid w:val="00FE56B6"/>
    <w:rsid w:val="00FE7F44"/>
    <w:rsid w:val="00FF053F"/>
    <w:rsid w:val="00FF11DC"/>
    <w:rsid w:val="00FF1AA3"/>
    <w:rsid w:val="00FF7C57"/>
  </w:rsids>
  <m:mathPr>
    <m:mathFont m:val="Cambria Math"/>
    <m:brkBin m:val="before"/>
    <m:brkBinSub m:val="--"/>
    <m:smallFrac m:val="0"/>
    <m:dispDef/>
    <m:lMargin m:val="0"/>
    <m:rMargin m:val="0"/>
    <m:defJc m:val="centerGroup"/>
    <m:wrapIndent m:val="1440"/>
    <m:intLim m:val="subSup"/>
    <m:naryLim m:val="undOvr"/>
  </m:mathPr>
  <w:themeFontLang w:val="en-IN"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5B3F7"/>
  <w15:chartTrackingRefBased/>
  <w15:docId w15:val="{55225AB5-A08B-4EE3-9DC2-21E3B95E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7FC"/>
  </w:style>
  <w:style w:type="paragraph" w:styleId="Heading1">
    <w:name w:val="heading 1"/>
    <w:basedOn w:val="Normal"/>
    <w:next w:val="Normal"/>
    <w:link w:val="Heading1Char"/>
    <w:uiPriority w:val="9"/>
    <w:qFormat/>
    <w:rsid w:val="00817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7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7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5A4"/>
    <w:rPr>
      <w:rFonts w:eastAsiaTheme="majorEastAsia" w:cstheme="majorBidi"/>
      <w:color w:val="272727" w:themeColor="text1" w:themeTint="D8"/>
    </w:rPr>
  </w:style>
  <w:style w:type="paragraph" w:styleId="Title">
    <w:name w:val="Title"/>
    <w:basedOn w:val="Normal"/>
    <w:next w:val="Normal"/>
    <w:link w:val="TitleChar"/>
    <w:uiPriority w:val="10"/>
    <w:qFormat/>
    <w:rsid w:val="00817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5A4"/>
    <w:pPr>
      <w:spacing w:before="160"/>
      <w:jc w:val="center"/>
    </w:pPr>
    <w:rPr>
      <w:i/>
      <w:iCs/>
      <w:color w:val="404040" w:themeColor="text1" w:themeTint="BF"/>
    </w:rPr>
  </w:style>
  <w:style w:type="character" w:customStyle="1" w:styleId="QuoteChar">
    <w:name w:val="Quote Char"/>
    <w:basedOn w:val="DefaultParagraphFont"/>
    <w:link w:val="Quote"/>
    <w:uiPriority w:val="29"/>
    <w:rsid w:val="008175A4"/>
    <w:rPr>
      <w:i/>
      <w:iCs/>
      <w:color w:val="404040" w:themeColor="text1" w:themeTint="BF"/>
    </w:rPr>
  </w:style>
  <w:style w:type="paragraph" w:styleId="ListParagraph">
    <w:name w:val="List Paragraph"/>
    <w:basedOn w:val="Normal"/>
    <w:uiPriority w:val="34"/>
    <w:qFormat/>
    <w:rsid w:val="008175A4"/>
    <w:pPr>
      <w:ind w:left="720"/>
      <w:contextualSpacing/>
    </w:pPr>
  </w:style>
  <w:style w:type="character" w:styleId="IntenseEmphasis">
    <w:name w:val="Intense Emphasis"/>
    <w:basedOn w:val="DefaultParagraphFont"/>
    <w:uiPriority w:val="21"/>
    <w:qFormat/>
    <w:rsid w:val="008175A4"/>
    <w:rPr>
      <w:i/>
      <w:iCs/>
      <w:color w:val="0F4761" w:themeColor="accent1" w:themeShade="BF"/>
    </w:rPr>
  </w:style>
  <w:style w:type="paragraph" w:styleId="IntenseQuote">
    <w:name w:val="Intense Quote"/>
    <w:basedOn w:val="Normal"/>
    <w:next w:val="Normal"/>
    <w:link w:val="IntenseQuoteChar"/>
    <w:uiPriority w:val="30"/>
    <w:qFormat/>
    <w:rsid w:val="00817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5A4"/>
    <w:rPr>
      <w:i/>
      <w:iCs/>
      <w:color w:val="0F4761" w:themeColor="accent1" w:themeShade="BF"/>
    </w:rPr>
  </w:style>
  <w:style w:type="character" w:styleId="IntenseReference">
    <w:name w:val="Intense Reference"/>
    <w:basedOn w:val="DefaultParagraphFont"/>
    <w:uiPriority w:val="32"/>
    <w:qFormat/>
    <w:rsid w:val="008175A4"/>
    <w:rPr>
      <w:b/>
      <w:bCs/>
      <w:smallCaps/>
      <w:color w:val="0F4761" w:themeColor="accent1" w:themeShade="BF"/>
      <w:spacing w:val="5"/>
    </w:rPr>
  </w:style>
  <w:style w:type="character" w:styleId="CommentReference">
    <w:name w:val="annotation reference"/>
    <w:basedOn w:val="DefaultParagraphFont"/>
    <w:uiPriority w:val="99"/>
    <w:semiHidden/>
    <w:unhideWhenUsed/>
    <w:rsid w:val="00C83080"/>
    <w:rPr>
      <w:sz w:val="16"/>
      <w:szCs w:val="16"/>
    </w:rPr>
  </w:style>
  <w:style w:type="paragraph" w:styleId="CommentText">
    <w:name w:val="annotation text"/>
    <w:basedOn w:val="Normal"/>
    <w:link w:val="CommentTextChar"/>
    <w:uiPriority w:val="99"/>
    <w:unhideWhenUsed/>
    <w:rsid w:val="00C83080"/>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C83080"/>
    <w:rPr>
      <w:rFonts w:eastAsiaTheme="minorEastAsia"/>
      <w:kern w:val="0"/>
      <w:sz w:val="20"/>
      <w:szCs w:val="20"/>
      <w14:ligatures w14:val="none"/>
    </w:rPr>
  </w:style>
  <w:style w:type="table" w:styleId="TableGrid">
    <w:name w:val="Table Grid"/>
    <w:basedOn w:val="TableNormal"/>
    <w:uiPriority w:val="39"/>
    <w:rsid w:val="000E08D4"/>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4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BD0"/>
  </w:style>
  <w:style w:type="paragraph" w:styleId="Footer">
    <w:name w:val="footer"/>
    <w:basedOn w:val="Normal"/>
    <w:link w:val="FooterChar"/>
    <w:uiPriority w:val="99"/>
    <w:unhideWhenUsed/>
    <w:rsid w:val="00A74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BD0"/>
  </w:style>
  <w:style w:type="character" w:styleId="LineNumber">
    <w:name w:val="line number"/>
    <w:basedOn w:val="DefaultParagraphFont"/>
    <w:uiPriority w:val="99"/>
    <w:semiHidden/>
    <w:unhideWhenUsed/>
    <w:rsid w:val="00A74BD0"/>
  </w:style>
  <w:style w:type="paragraph" w:styleId="NormalWeb">
    <w:name w:val="Normal (Web)"/>
    <w:basedOn w:val="Normal"/>
    <w:uiPriority w:val="99"/>
    <w:semiHidden/>
    <w:unhideWhenUsed/>
    <w:rsid w:val="00A046C9"/>
    <w:pPr>
      <w:spacing w:before="100" w:beforeAutospacing="1" w:after="100" w:afterAutospacing="1" w:line="240" w:lineRule="auto"/>
    </w:pPr>
    <w:rPr>
      <w:rFonts w:ascii="Times New Roman" w:eastAsia="Times New Roman" w:hAnsi="Times New Roman" w:cs="Times New Roman"/>
      <w:kern w:val="0"/>
      <w:lang w:val="en-US" w:bidi="te-IN"/>
      <w14:ligatures w14:val="none"/>
    </w:rPr>
  </w:style>
  <w:style w:type="character" w:styleId="Emphasis">
    <w:name w:val="Emphasis"/>
    <w:basedOn w:val="DefaultParagraphFont"/>
    <w:uiPriority w:val="20"/>
    <w:qFormat/>
    <w:rsid w:val="00A046C9"/>
    <w:rPr>
      <w:i/>
      <w:iCs/>
    </w:rPr>
  </w:style>
  <w:style w:type="character" w:customStyle="1" w:styleId="math-inline">
    <w:name w:val="math-inline"/>
    <w:basedOn w:val="DefaultParagraphFont"/>
    <w:rsid w:val="00B2503A"/>
  </w:style>
  <w:style w:type="paragraph" w:customStyle="1" w:styleId="font-claude-response-body">
    <w:name w:val="font-claude-response-body"/>
    <w:basedOn w:val="Normal"/>
    <w:rsid w:val="00922EE2"/>
    <w:pPr>
      <w:spacing w:before="100" w:beforeAutospacing="1" w:after="100" w:afterAutospacing="1" w:line="240" w:lineRule="auto"/>
    </w:pPr>
    <w:rPr>
      <w:rFonts w:ascii="Times New Roman" w:eastAsia="Times New Roman" w:hAnsi="Times New Roman" w:cs="Times New Roman"/>
      <w:kern w:val="0"/>
      <w:lang w:val="en-US" w:bidi="te-IN"/>
      <w14:ligatures w14:val="none"/>
    </w:rPr>
  </w:style>
  <w:style w:type="character" w:styleId="Strong">
    <w:name w:val="Strong"/>
    <w:basedOn w:val="DefaultParagraphFont"/>
    <w:uiPriority w:val="22"/>
    <w:qFormat/>
    <w:rsid w:val="00922EE2"/>
    <w:rPr>
      <w:b/>
      <w:bCs/>
    </w:rPr>
  </w:style>
  <w:style w:type="paragraph" w:styleId="CommentSubject">
    <w:name w:val="annotation subject"/>
    <w:basedOn w:val="CommentText"/>
    <w:next w:val="CommentText"/>
    <w:link w:val="CommentSubjectChar"/>
    <w:uiPriority w:val="99"/>
    <w:semiHidden/>
    <w:unhideWhenUsed/>
    <w:rsid w:val="00C41CC6"/>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C41CC6"/>
    <w:rPr>
      <w:rFonts w:eastAsiaTheme="minorEastAsia"/>
      <w:b/>
      <w:bCs/>
      <w:kern w:val="0"/>
      <w:sz w:val="20"/>
      <w:szCs w:val="20"/>
      <w14:ligatures w14:val="none"/>
    </w:rPr>
  </w:style>
  <w:style w:type="paragraph" w:styleId="Revision">
    <w:name w:val="Revision"/>
    <w:hidden/>
    <w:uiPriority w:val="99"/>
    <w:semiHidden/>
    <w:rsid w:val="00D24C6E"/>
    <w:pPr>
      <w:spacing w:after="0" w:line="240" w:lineRule="auto"/>
    </w:pPr>
  </w:style>
  <w:style w:type="character" w:styleId="Hyperlink">
    <w:name w:val="Hyperlink"/>
    <w:basedOn w:val="DefaultParagraphFont"/>
    <w:uiPriority w:val="99"/>
    <w:unhideWhenUsed/>
    <w:rsid w:val="00715172"/>
    <w:rPr>
      <w:color w:val="467886" w:themeColor="hyperlink"/>
      <w:u w:val="single"/>
    </w:rPr>
  </w:style>
  <w:style w:type="character" w:styleId="UnresolvedMention">
    <w:name w:val="Unresolved Mention"/>
    <w:basedOn w:val="DefaultParagraphFont"/>
    <w:uiPriority w:val="99"/>
    <w:semiHidden/>
    <w:unhideWhenUsed/>
    <w:rsid w:val="00715172"/>
    <w:rPr>
      <w:color w:val="605E5C"/>
      <w:shd w:val="clear" w:color="auto" w:fill="E1DFDD"/>
    </w:rPr>
  </w:style>
  <w:style w:type="paragraph" w:customStyle="1" w:styleId="TableNote">
    <w:name w:val="TableNote"/>
    <w:basedOn w:val="Normal"/>
    <w:rsid w:val="000F4EE5"/>
    <w:pPr>
      <w:spacing w:after="0" w:line="300" w:lineRule="exact"/>
    </w:pPr>
    <w:rPr>
      <w:rFonts w:ascii="Times New Roman" w:eastAsia="Times New Roman" w:hAnsi="Times New Roman"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56C9A2-3F68-4E48-B39E-95550C259188}">
  <we:reference id="wa200010453" version="1.0.0.1" store="en-US" storeType="OMEX"/>
  <we:alternateReferences>
    <we:reference id="WA200010453" version="1.0.0.1" store="" storeType="OMEX"/>
  </we:alternateReferences>
  <we:properties>
    <we:property name="claude.fileId" value="&quot;e7067301-70b9-4293-95d7-d09c01451cb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FA040-07FA-46F7-9DD4-8BE13111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1399</Words>
  <Characters>7977</Characters>
  <Application>Microsoft Office Word</Application>
  <DocSecurity>0</DocSecurity>
  <Lines>66</Lines>
  <Paragraphs>18</Paragraphs>
  <ScaleCrop>false</ScaleCrop>
  <Company/>
  <LinksUpToDate>false</LinksUpToDate>
  <CharactersWithSpaces>9358</CharactersWithSpaces>
  <SharedDoc>false</SharedDoc>
  <HLinks>
    <vt:vector size="60" baseType="variant">
      <vt:variant>
        <vt:i4>1376260</vt:i4>
      </vt:variant>
      <vt:variant>
        <vt:i4>27</vt:i4>
      </vt:variant>
      <vt:variant>
        <vt:i4>0</vt:i4>
      </vt:variant>
      <vt:variant>
        <vt:i4>5</vt:i4>
      </vt:variant>
      <vt:variant>
        <vt:lpwstr>https://pubmed.ncbi.nlm.nih.gov/9240927/</vt:lpwstr>
      </vt:variant>
      <vt:variant>
        <vt:lpwstr/>
      </vt:variant>
      <vt:variant>
        <vt:i4>131165</vt:i4>
      </vt:variant>
      <vt:variant>
        <vt:i4>24</vt:i4>
      </vt:variant>
      <vt:variant>
        <vt:i4>0</vt:i4>
      </vt:variant>
      <vt:variant>
        <vt:i4>5</vt:i4>
      </vt:variant>
      <vt:variant>
        <vt:lpwstr>https://www.ncbi.nlm.nih.gov/pubmed/15105039</vt:lpwstr>
      </vt:variant>
      <vt:variant>
        <vt:lpwstr/>
      </vt:variant>
      <vt:variant>
        <vt:i4>4194382</vt:i4>
      </vt:variant>
      <vt:variant>
        <vt:i4>21</vt:i4>
      </vt:variant>
      <vt:variant>
        <vt:i4>0</vt:i4>
      </vt:variant>
      <vt:variant>
        <vt:i4>5</vt:i4>
      </vt:variant>
      <vt:variant>
        <vt:lpwstr>https://jamanetwork.com/journals/jamainternalmedicine/fullarticle/1384247</vt:lpwstr>
      </vt:variant>
      <vt:variant>
        <vt:lpwstr/>
      </vt:variant>
      <vt:variant>
        <vt:i4>589834</vt:i4>
      </vt:variant>
      <vt:variant>
        <vt:i4>18</vt:i4>
      </vt:variant>
      <vt:variant>
        <vt:i4>0</vt:i4>
      </vt:variant>
      <vt:variant>
        <vt:i4>5</vt:i4>
      </vt:variant>
      <vt:variant>
        <vt:lpwstr>https://pubmed.ncbi.nlm.nih.gov/30638909/</vt:lpwstr>
      </vt:variant>
      <vt:variant>
        <vt:lpwstr/>
      </vt:variant>
      <vt:variant>
        <vt:i4>2818109</vt:i4>
      </vt:variant>
      <vt:variant>
        <vt:i4>15</vt:i4>
      </vt:variant>
      <vt:variant>
        <vt:i4>0</vt:i4>
      </vt:variant>
      <vt:variant>
        <vt:i4>5</vt:i4>
      </vt:variant>
      <vt:variant>
        <vt:lpwstr>https://nutritionandmetabolism.biomedcentral.com/articles/10.1186/s12986-015-0057-7</vt:lpwstr>
      </vt:variant>
      <vt:variant>
        <vt:lpwstr/>
      </vt:variant>
      <vt:variant>
        <vt:i4>2949177</vt:i4>
      </vt:variant>
      <vt:variant>
        <vt:i4>12</vt:i4>
      </vt:variant>
      <vt:variant>
        <vt:i4>0</vt:i4>
      </vt:variant>
      <vt:variant>
        <vt:i4>5</vt:i4>
      </vt:variant>
      <vt:variant>
        <vt:lpwstr>https://diabetesjournals.org/care/article/26/8/2261/22776/Low-Glycemic-Index-Diets-in-the-Management-of</vt:lpwstr>
      </vt:variant>
      <vt:variant>
        <vt:lpwstr/>
      </vt:variant>
      <vt:variant>
        <vt:i4>458821</vt:i4>
      </vt:variant>
      <vt:variant>
        <vt:i4>9</vt:i4>
      </vt:variant>
      <vt:variant>
        <vt:i4>0</vt:i4>
      </vt:variant>
      <vt:variant>
        <vt:i4>5</vt:i4>
      </vt:variant>
      <vt:variant>
        <vt:lpwstr>https://www.bmj.com/content/321/7258/405</vt:lpwstr>
      </vt:variant>
      <vt:variant>
        <vt:lpwstr/>
      </vt:variant>
      <vt:variant>
        <vt:i4>3211303</vt:i4>
      </vt:variant>
      <vt:variant>
        <vt:i4>6</vt:i4>
      </vt:variant>
      <vt:variant>
        <vt:i4>0</vt:i4>
      </vt:variant>
      <vt:variant>
        <vt:i4>5</vt:i4>
      </vt:variant>
      <vt:variant>
        <vt:lpwstr>https://www.thelancet.com/journals/lancet/article/PIIS0140-6736(98)07019-6/fulltext</vt:lpwstr>
      </vt:variant>
      <vt:variant>
        <vt:lpwstr/>
      </vt:variant>
      <vt:variant>
        <vt:i4>3932216</vt:i4>
      </vt:variant>
      <vt:variant>
        <vt:i4>3</vt:i4>
      </vt:variant>
      <vt:variant>
        <vt:i4>0</vt:i4>
      </vt:variant>
      <vt:variant>
        <vt:i4>5</vt:i4>
      </vt:variant>
      <vt:variant>
        <vt:lpwstr>https://www.thelancet.com/journals/landia/article/PIIS2213-8587(17)30174-2/fulltext</vt:lpwstr>
      </vt:variant>
      <vt:variant>
        <vt:lpwstr/>
      </vt:variant>
      <vt:variant>
        <vt:i4>3145768</vt:i4>
      </vt:variant>
      <vt:variant>
        <vt:i4>0</vt:i4>
      </vt:variant>
      <vt:variant>
        <vt:i4>0</vt:i4>
      </vt:variant>
      <vt:variant>
        <vt:i4>5</vt:i4>
      </vt:variant>
      <vt:variant>
        <vt:lpwstr>https://www.thelancet.com/journals/lancet/article/PIIS0140-6736(20)30925-9/fulltext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Mahesh Kumar Mummadi</dc:creator>
  <cp:keywords/>
  <dc:description/>
  <cp:lastModifiedBy>Dr Mahesh Kumar Mummadi</cp:lastModifiedBy>
  <cp:revision>168</cp:revision>
  <cp:lastPrinted>2026-04-13T08:45:00Z</cp:lastPrinted>
  <dcterms:created xsi:type="dcterms:W3CDTF">2026-04-14T07:06:00Z</dcterms:created>
  <dcterms:modified xsi:type="dcterms:W3CDTF">2026-05-27T11:04:00Z</dcterms:modified>
</cp:coreProperties>
</file>