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E4DF" w14:textId="1A6DA0FA" w:rsidR="0092616B" w:rsidRPr="00C725B7" w:rsidRDefault="0092616B" w:rsidP="0092616B">
      <w:pPr>
        <w:spacing w:after="0" w:line="480" w:lineRule="auto"/>
        <w:jc w:val="both"/>
        <w:rPr>
          <w:rFonts w:ascii="Times New Roman" w:eastAsia="Arial" w:hAnsi="Times New Roman" w:cs="Times New Roman"/>
          <w:b/>
        </w:rPr>
      </w:pPr>
      <w:r>
        <w:rPr>
          <w:rFonts w:ascii="Times New Roman" w:eastAsia="Arial" w:hAnsi="Times New Roman" w:cs="Times New Roman"/>
          <w:b/>
        </w:rPr>
        <w:t>Supplementary Material</w:t>
      </w:r>
    </w:p>
    <w:p w14:paraId="36D2F1AA" w14:textId="64C0D3D9" w:rsidR="0092616B" w:rsidRPr="0092616B" w:rsidRDefault="0092616B" w:rsidP="0092616B">
      <w:pPr>
        <w:spacing w:after="0" w:line="480" w:lineRule="auto"/>
        <w:jc w:val="both"/>
        <w:rPr>
          <w:rFonts w:ascii="Times New Roman" w:eastAsia="Arial" w:hAnsi="Times New Roman" w:cs="Times New Roman"/>
          <w:iCs/>
        </w:rPr>
      </w:pPr>
      <w:r>
        <w:rPr>
          <w:rFonts w:ascii="Times New Roman" w:eastAsia="Arial" w:hAnsi="Times New Roman" w:cs="Times New Roman"/>
          <w:iCs/>
        </w:rPr>
        <w:t xml:space="preserve">S1: </w:t>
      </w:r>
      <w:r w:rsidRPr="0092616B">
        <w:rPr>
          <w:rFonts w:ascii="Times New Roman" w:eastAsia="Arial" w:hAnsi="Times New Roman" w:cs="Times New Roman"/>
          <w:iCs/>
        </w:rPr>
        <w:t>Definitions of Criteria</w:t>
      </w:r>
    </w:p>
    <w:p w14:paraId="558DD881" w14:textId="77777777" w:rsidR="0092616B" w:rsidRPr="009C6BB2" w:rsidRDefault="0092616B" w:rsidP="0092616B">
      <w:pPr>
        <w:spacing w:after="0" w:line="480" w:lineRule="auto"/>
        <w:jc w:val="both"/>
        <w:rPr>
          <w:rFonts w:ascii="Times New Roman" w:eastAsia="Arial" w:hAnsi="Times New Roman" w:cs="Times New Roman"/>
          <w:u w:val="single"/>
        </w:rPr>
      </w:pPr>
      <w:r w:rsidRPr="009C6BB2">
        <w:rPr>
          <w:rFonts w:ascii="Times New Roman" w:eastAsia="Arial" w:hAnsi="Times New Roman" w:cs="Times New Roman"/>
          <w:u w:val="single"/>
        </w:rPr>
        <w:t xml:space="preserve">Systemic Inflammatory Response Syndrome (SIRS) </w:t>
      </w:r>
    </w:p>
    <w:p w14:paraId="3DB7AD39" w14:textId="77777777" w:rsidR="0092616B" w:rsidRPr="009C6BB2" w:rsidRDefault="0092616B" w:rsidP="0092616B">
      <w:pPr>
        <w:spacing w:after="0" w:line="480" w:lineRule="auto"/>
        <w:jc w:val="both"/>
        <w:rPr>
          <w:rFonts w:ascii="Times New Roman" w:eastAsia="Arial" w:hAnsi="Times New Roman" w:cs="Times New Roman"/>
        </w:rPr>
      </w:pPr>
      <w:r w:rsidRPr="009C6BB2">
        <w:rPr>
          <w:rFonts w:ascii="Times New Roman" w:eastAsia="Arial" w:hAnsi="Times New Roman" w:cs="Times New Roman"/>
        </w:rPr>
        <w:t>Temperature &gt;38 or &lt;36 ̊C, respiratory rate &gt;20 breaths per minute, heart rate &gt;90 beats per minute, white cell count &gt;12 or &lt;4 or bands &gt;10%</w:t>
      </w:r>
    </w:p>
    <w:p w14:paraId="4A7D2DD0" w14:textId="77777777" w:rsidR="0092616B" w:rsidRDefault="0092616B" w:rsidP="0092616B">
      <w:pPr>
        <w:spacing w:after="0" w:line="480" w:lineRule="auto"/>
        <w:jc w:val="both"/>
        <w:rPr>
          <w:rFonts w:ascii="Times New Roman" w:eastAsia="Arial Unicode MS" w:hAnsi="Times New Roman" w:cs="Times New Roman"/>
        </w:rPr>
      </w:pPr>
      <w:r w:rsidRPr="009C6BB2">
        <w:rPr>
          <w:rFonts w:ascii="Times New Roman" w:eastAsia="Arial Unicode MS" w:hAnsi="Times New Roman" w:cs="Times New Roman"/>
        </w:rPr>
        <w:t>Score ≥2 = meets criteria</w:t>
      </w:r>
    </w:p>
    <w:p w14:paraId="3F5350B1" w14:textId="77777777" w:rsidR="0092616B" w:rsidRPr="009C6BB2" w:rsidRDefault="0092616B" w:rsidP="0092616B">
      <w:pPr>
        <w:spacing w:after="0" w:line="480" w:lineRule="auto"/>
        <w:jc w:val="both"/>
        <w:rPr>
          <w:rFonts w:ascii="Times New Roman" w:eastAsia="Arial" w:hAnsi="Times New Roman" w:cs="Times New Roman"/>
        </w:rPr>
      </w:pPr>
    </w:p>
    <w:p w14:paraId="7A4B5EC1" w14:textId="77777777" w:rsidR="0092616B" w:rsidRPr="009C6BB2" w:rsidRDefault="0092616B" w:rsidP="0092616B">
      <w:pPr>
        <w:spacing w:after="0" w:line="480" w:lineRule="auto"/>
        <w:jc w:val="both"/>
        <w:rPr>
          <w:rFonts w:ascii="Times New Roman" w:eastAsia="Arial" w:hAnsi="Times New Roman" w:cs="Times New Roman"/>
          <w:u w:val="single"/>
        </w:rPr>
      </w:pPr>
      <w:r w:rsidRPr="009C6BB2">
        <w:rPr>
          <w:rFonts w:ascii="Times New Roman" w:eastAsia="Arial" w:hAnsi="Times New Roman" w:cs="Times New Roman"/>
          <w:u w:val="single"/>
        </w:rPr>
        <w:t>Quick Sequential Organ Failure Score (</w:t>
      </w:r>
      <w:proofErr w:type="spellStart"/>
      <w:r w:rsidRPr="009C6BB2">
        <w:rPr>
          <w:rFonts w:ascii="Times New Roman" w:eastAsia="Arial" w:hAnsi="Times New Roman" w:cs="Times New Roman"/>
          <w:u w:val="single"/>
        </w:rPr>
        <w:t>qSOFA</w:t>
      </w:r>
      <w:proofErr w:type="spellEnd"/>
      <w:r w:rsidRPr="009C6BB2">
        <w:rPr>
          <w:rFonts w:ascii="Times New Roman" w:eastAsia="Arial" w:hAnsi="Times New Roman" w:cs="Times New Roman"/>
          <w:u w:val="single"/>
        </w:rPr>
        <w:t>)</w:t>
      </w:r>
    </w:p>
    <w:p w14:paraId="387F04C1" w14:textId="77777777" w:rsidR="0092616B" w:rsidRPr="009C6BB2" w:rsidRDefault="0092616B" w:rsidP="0092616B">
      <w:pPr>
        <w:spacing w:after="0" w:line="480" w:lineRule="auto"/>
        <w:jc w:val="both"/>
        <w:rPr>
          <w:rFonts w:ascii="Times New Roman" w:eastAsia="Arial Unicode MS" w:hAnsi="Times New Roman" w:cs="Times New Roman"/>
        </w:rPr>
      </w:pPr>
      <w:r w:rsidRPr="009C6BB2">
        <w:rPr>
          <w:rFonts w:ascii="Times New Roman" w:eastAsia="Arial Unicode MS" w:hAnsi="Times New Roman" w:cs="Times New Roman"/>
        </w:rPr>
        <w:t>Altered mental state; respiratory rate ≥22 breaths per minute, systolic blood pressure ≤100mmHg</w:t>
      </w:r>
    </w:p>
    <w:p w14:paraId="7BE636A7" w14:textId="77777777" w:rsidR="0092616B" w:rsidRPr="009C6BB2" w:rsidRDefault="0092616B" w:rsidP="0092616B">
      <w:pPr>
        <w:spacing w:after="0" w:line="480" w:lineRule="auto"/>
        <w:jc w:val="both"/>
        <w:rPr>
          <w:rFonts w:ascii="Times New Roman" w:eastAsia="Arial" w:hAnsi="Times New Roman" w:cs="Times New Roman"/>
        </w:rPr>
      </w:pPr>
      <w:r w:rsidRPr="009C6BB2">
        <w:rPr>
          <w:rFonts w:ascii="Times New Roman" w:eastAsia="Arial Unicode MS" w:hAnsi="Times New Roman" w:cs="Times New Roman"/>
        </w:rPr>
        <w:t>Score ≥2 = meets criteria</w:t>
      </w:r>
    </w:p>
    <w:p w14:paraId="49CB9D01" w14:textId="77777777" w:rsidR="0092616B" w:rsidRPr="009C6BB2" w:rsidRDefault="0092616B" w:rsidP="0092616B">
      <w:pPr>
        <w:spacing w:after="0" w:line="480" w:lineRule="auto"/>
        <w:jc w:val="both"/>
        <w:rPr>
          <w:rFonts w:ascii="Times New Roman" w:eastAsia="Arial" w:hAnsi="Times New Roman" w:cs="Times New Roman"/>
          <w:u w:val="single"/>
        </w:rPr>
      </w:pPr>
      <w:r w:rsidRPr="009C6BB2">
        <w:rPr>
          <w:rFonts w:ascii="Times New Roman" w:eastAsia="Arial" w:hAnsi="Times New Roman" w:cs="Times New Roman"/>
          <w:u w:val="single"/>
        </w:rPr>
        <w:t>Modified Shapiro Criteria</w:t>
      </w:r>
    </w:p>
    <w:p w14:paraId="2352FE6A" w14:textId="77777777" w:rsidR="0092616B" w:rsidRPr="009C6BB2" w:rsidRDefault="0092616B" w:rsidP="0092616B">
      <w:pPr>
        <w:spacing w:after="0" w:line="480" w:lineRule="auto"/>
        <w:jc w:val="both"/>
        <w:rPr>
          <w:rFonts w:ascii="Times New Roman" w:eastAsia="Arial" w:hAnsi="Times New Roman" w:cs="Times New Roman"/>
        </w:rPr>
      </w:pPr>
      <w:r w:rsidRPr="009C6BB2">
        <w:rPr>
          <w:rFonts w:ascii="Times New Roman" w:eastAsia="Arial" w:hAnsi="Times New Roman" w:cs="Times New Roman"/>
        </w:rPr>
        <w:t xml:space="preserve">Major </w:t>
      </w:r>
      <w:r w:rsidRPr="009C6BB2">
        <w:rPr>
          <w:rFonts w:ascii="Times New Roman" w:eastAsia="Arial Unicode MS" w:hAnsi="Times New Roman" w:cs="Times New Roman"/>
        </w:rPr>
        <w:t>Criteria – suspected endocarditis, temperature ≥39.4 ̊C, indwelling vascular advice</w:t>
      </w:r>
    </w:p>
    <w:p w14:paraId="41F6F430" w14:textId="77777777" w:rsidR="0092616B" w:rsidRPr="009C6BB2" w:rsidRDefault="0092616B" w:rsidP="0092616B">
      <w:pPr>
        <w:spacing w:after="0" w:line="480" w:lineRule="auto"/>
        <w:jc w:val="both"/>
        <w:rPr>
          <w:rFonts w:ascii="Times New Roman" w:eastAsia="Arial Unicode MS" w:hAnsi="Times New Roman" w:cs="Times New Roman"/>
        </w:rPr>
      </w:pPr>
      <w:r w:rsidRPr="009C6BB2">
        <w:rPr>
          <w:rFonts w:ascii="Times New Roman" w:eastAsia="Arial" w:hAnsi="Times New Roman" w:cs="Times New Roman"/>
        </w:rPr>
        <w:t xml:space="preserve">Minor </w:t>
      </w:r>
      <w:r w:rsidRPr="009C6BB2">
        <w:rPr>
          <w:rFonts w:ascii="Times New Roman" w:eastAsia="Arial Unicode MS" w:hAnsi="Times New Roman" w:cs="Times New Roman"/>
        </w:rPr>
        <w:t>Criteria – age &gt;65, temperature 38.3-39.3, chills, vomiting, systolic blood pressure ≤90mmHg, white cell count &gt;18, bands &gt;5%, platelets &lt;150, creatinine &gt;200mg/dL</w:t>
      </w:r>
    </w:p>
    <w:p w14:paraId="3A029A72" w14:textId="77777777" w:rsidR="0092616B" w:rsidRPr="009C6BB2" w:rsidRDefault="0092616B" w:rsidP="0092616B">
      <w:pPr>
        <w:spacing w:after="0" w:line="480" w:lineRule="auto"/>
        <w:jc w:val="both"/>
        <w:rPr>
          <w:rFonts w:ascii="Times New Roman" w:eastAsia="Arial" w:hAnsi="Times New Roman" w:cs="Times New Roman"/>
        </w:rPr>
      </w:pPr>
      <w:r w:rsidRPr="009C6BB2">
        <w:rPr>
          <w:rFonts w:ascii="Times New Roman" w:eastAsia="Arial Unicode MS" w:hAnsi="Times New Roman" w:cs="Times New Roman"/>
        </w:rPr>
        <w:t>≥1 major or ≥2 minor = meets criteria</w:t>
      </w:r>
    </w:p>
    <w:p w14:paraId="10EBEC6C" w14:textId="77777777" w:rsidR="0092616B" w:rsidRPr="009C6BB2" w:rsidRDefault="0092616B" w:rsidP="0092616B">
      <w:pPr>
        <w:spacing w:after="0" w:line="480" w:lineRule="auto"/>
        <w:jc w:val="both"/>
        <w:rPr>
          <w:rFonts w:ascii="Times New Roman" w:eastAsia="Arial" w:hAnsi="Times New Roman" w:cs="Times New Roman"/>
          <w:u w:val="single"/>
        </w:rPr>
      </w:pPr>
      <w:r w:rsidRPr="009C6BB2">
        <w:rPr>
          <w:rFonts w:ascii="Times New Roman" w:eastAsia="Arial" w:hAnsi="Times New Roman" w:cs="Times New Roman"/>
          <w:color w:val="231F20"/>
          <w:u w:val="single"/>
        </w:rPr>
        <w:t>SEPSIS KILLS Icon and CEC SEPSIS KILLS Pathway</w:t>
      </w:r>
    </w:p>
    <w:p w14:paraId="45D99904" w14:textId="77777777" w:rsidR="0092616B" w:rsidRDefault="0092616B" w:rsidP="0092616B">
      <w:pPr>
        <w:spacing w:after="0" w:line="480" w:lineRule="auto"/>
        <w:jc w:val="both"/>
        <w:rPr>
          <w:rFonts w:ascii="Times New Roman" w:eastAsia="Arial" w:hAnsi="Times New Roman" w:cs="Times New Roman"/>
          <w:color w:val="231F20"/>
        </w:rPr>
      </w:pPr>
      <w:r w:rsidRPr="009C6BB2">
        <w:rPr>
          <w:rFonts w:ascii="Times New Roman" w:eastAsia="Arial" w:hAnsi="Times New Roman" w:cs="Times New Roman"/>
          <w:color w:val="231F20"/>
        </w:rPr>
        <w:t xml:space="preserve">A part of the Cerner FirstNet electronic medical record system is utilised across most EDs in NSW. At triage there is provision to affix to the clinical record a SEPSIS KILLS icon, intended to promote immediate clinical review. The pathway activated at Triage has no specific criteria underlying the application apart from clinical concern. The SEPSIS KILLS icon can only be affixed at triage. The CEC SEPSIS KILLS pathway is a broader document that outlines the key points of recognition and resuscitation of </w:t>
      </w:r>
      <w:r w:rsidRPr="009C6BB2">
        <w:rPr>
          <w:rFonts w:ascii="Times New Roman" w:eastAsia="Arial" w:hAnsi="Times New Roman" w:cs="Times New Roman"/>
          <w:color w:val="231F20"/>
        </w:rPr>
        <w:lastRenderedPageBreak/>
        <w:t xml:space="preserve">the septic patient. </w:t>
      </w:r>
      <w:r w:rsidRPr="009C6BB2">
        <w:rPr>
          <w:rFonts w:ascii="Times New Roman" w:eastAsia="Arial" w:hAnsi="Times New Roman" w:cs="Times New Roman"/>
        </w:rPr>
        <w:t>It involves the identification of patients at risk of sepsis using both vital sign derangement and clinical gestalt (Appendix Figure 2)</w:t>
      </w:r>
      <w:r w:rsidRPr="009C6BB2">
        <w:rPr>
          <w:rFonts w:ascii="Times New Roman" w:eastAsia="Arial" w:hAnsi="Times New Roman" w:cs="Times New Roman"/>
          <w:color w:val="231F20"/>
        </w:rPr>
        <w:t xml:space="preserve">. This pathway can be commenced by any clinician at any time during the admission. </w:t>
      </w:r>
    </w:p>
    <w:p w14:paraId="47D0079E" w14:textId="77777777" w:rsidR="0092616B" w:rsidRPr="00061690" w:rsidRDefault="0092616B" w:rsidP="0092616B">
      <w:pPr>
        <w:spacing w:after="0" w:line="480" w:lineRule="auto"/>
        <w:jc w:val="both"/>
        <w:rPr>
          <w:rFonts w:ascii="Times New Roman" w:eastAsia="Arial" w:hAnsi="Times New Roman" w:cs="Times New Roman"/>
          <w:color w:val="231F20"/>
        </w:rPr>
      </w:pPr>
    </w:p>
    <w:p w14:paraId="12C11816" w14:textId="5DB2749A" w:rsidR="0092616B" w:rsidRPr="009C6BB2" w:rsidRDefault="0092616B" w:rsidP="0092616B">
      <w:pPr>
        <w:spacing w:after="0" w:line="480" w:lineRule="auto"/>
        <w:jc w:val="both"/>
        <w:rPr>
          <w:rFonts w:ascii="Times New Roman" w:eastAsia="Arial" w:hAnsi="Times New Roman" w:cs="Times New Roman"/>
          <w:u w:val="single"/>
        </w:rPr>
      </w:pPr>
      <w:r w:rsidRPr="009C6BB2">
        <w:rPr>
          <w:rFonts w:ascii="Times New Roman" w:eastAsia="Arial" w:hAnsi="Times New Roman" w:cs="Times New Roman"/>
          <w:u w:val="single"/>
        </w:rPr>
        <w:t xml:space="preserve">Figure </w:t>
      </w:r>
      <w:r>
        <w:rPr>
          <w:rFonts w:ascii="Times New Roman" w:eastAsia="Arial" w:hAnsi="Times New Roman" w:cs="Times New Roman"/>
          <w:u w:val="single"/>
        </w:rPr>
        <w:t>S2</w:t>
      </w:r>
      <w:r w:rsidRPr="009C6BB2">
        <w:rPr>
          <w:rFonts w:ascii="Times New Roman" w:eastAsia="Arial" w:hAnsi="Times New Roman" w:cs="Times New Roman"/>
          <w:u w:val="single"/>
        </w:rPr>
        <w:t>: CEC SEPSIS KILLS Pathway</w:t>
      </w:r>
    </w:p>
    <w:p w14:paraId="14C5B5BF" w14:textId="77777777" w:rsidR="0092616B" w:rsidRPr="009C6BB2" w:rsidRDefault="0092616B" w:rsidP="0092616B">
      <w:pPr>
        <w:spacing w:after="0" w:line="480" w:lineRule="auto"/>
        <w:jc w:val="both"/>
        <w:rPr>
          <w:rFonts w:ascii="Times New Roman" w:eastAsia="Arial" w:hAnsi="Times New Roman" w:cs="Times New Roman"/>
          <w:u w:val="single"/>
        </w:rPr>
      </w:pPr>
      <w:r w:rsidRPr="009C6BB2">
        <w:rPr>
          <w:rFonts w:ascii="Times New Roman" w:eastAsia="Arial" w:hAnsi="Times New Roman" w:cs="Times New Roman"/>
          <w:noProof/>
          <w:u w:val="single"/>
        </w:rPr>
        <w:drawing>
          <wp:inline distT="114300" distB="114300" distL="114300" distR="114300" wp14:anchorId="6FB9AE9B" wp14:editId="416C5C6E">
            <wp:extent cx="3790950" cy="5010150"/>
            <wp:effectExtent l="0" t="0" r="0" b="0"/>
            <wp:docPr id="16" name="image5.png" descr="A screenshot of a social media pos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3790950" cy="5010150"/>
                    </a:xfrm>
                    <a:prstGeom prst="rect">
                      <a:avLst/>
                    </a:prstGeom>
                    <a:ln/>
                  </pic:spPr>
                </pic:pic>
              </a:graphicData>
            </a:graphic>
          </wp:inline>
        </w:drawing>
      </w:r>
    </w:p>
    <w:p w14:paraId="7FDA2B3D" w14:textId="77777777" w:rsidR="0092616B" w:rsidRPr="009C6BB2" w:rsidRDefault="0092616B" w:rsidP="0092616B">
      <w:pPr>
        <w:spacing w:after="0" w:line="480" w:lineRule="auto"/>
        <w:jc w:val="both"/>
        <w:rPr>
          <w:rFonts w:ascii="Times New Roman" w:hAnsi="Times New Roman" w:cs="Times New Roman"/>
        </w:rPr>
      </w:pPr>
    </w:p>
    <w:p w14:paraId="046D59EE" w14:textId="77777777" w:rsidR="00F55726" w:rsidRDefault="00F55726"/>
    <w:sectPr w:rsidR="00F55726" w:rsidSect="00A7289F">
      <w:headerReference w:type="even" r:id="rId5"/>
      <w:headerReference w:type="default" r:id="rId6"/>
      <w:pgSz w:w="11900" w:h="16840"/>
      <w:pgMar w:top="1440" w:right="1800" w:bottom="1440" w:left="1800" w:header="708" w:footer="708"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639917"/>
      <w:docPartObj>
        <w:docPartGallery w:val="Page Numbers (Top of Page)"/>
        <w:docPartUnique/>
      </w:docPartObj>
    </w:sdtPr>
    <w:sdtEndPr>
      <w:rPr>
        <w:rStyle w:val="PageNumber"/>
      </w:rPr>
    </w:sdtEndPr>
    <w:sdtContent>
      <w:p w14:paraId="7522C5FE" w14:textId="77777777" w:rsidR="009C6BB2" w:rsidRDefault="0092616B" w:rsidP="00DB713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29FE7" w14:textId="77777777" w:rsidR="009C6BB2" w:rsidRDefault="0092616B" w:rsidP="009C6B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7007590"/>
      <w:docPartObj>
        <w:docPartGallery w:val="Page Numbers (Top of Page)"/>
        <w:docPartUnique/>
      </w:docPartObj>
    </w:sdtPr>
    <w:sdtEndPr>
      <w:rPr>
        <w:rStyle w:val="PageNumber"/>
      </w:rPr>
    </w:sdtEndPr>
    <w:sdtContent>
      <w:p w14:paraId="57F177B3" w14:textId="77777777" w:rsidR="009C6BB2" w:rsidRDefault="0092616B" w:rsidP="00DB713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6589F281" w14:textId="77777777" w:rsidR="009C6BB2" w:rsidRDefault="0092616B" w:rsidP="009C6BB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6B"/>
    <w:rsid w:val="006559B7"/>
    <w:rsid w:val="0092616B"/>
    <w:rsid w:val="00F557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49958F0"/>
  <w15:chartTrackingRefBased/>
  <w15:docId w15:val="{EA26E3C6-7320-F049-B630-0A0AF4B5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6B"/>
    <w:pPr>
      <w:spacing w:after="200"/>
    </w:pPr>
    <w:rPr>
      <w:rFonts w:ascii="Cambria" w:eastAsia="Cambria" w:hAnsi="Cambria" w:cs="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16B"/>
    <w:pPr>
      <w:tabs>
        <w:tab w:val="center" w:pos="4513"/>
        <w:tab w:val="right" w:pos="9026"/>
      </w:tabs>
      <w:spacing w:after="0"/>
    </w:pPr>
  </w:style>
  <w:style w:type="character" w:customStyle="1" w:styleId="HeaderChar">
    <w:name w:val="Header Char"/>
    <w:basedOn w:val="DefaultParagraphFont"/>
    <w:link w:val="Header"/>
    <w:uiPriority w:val="99"/>
    <w:rsid w:val="0092616B"/>
    <w:rPr>
      <w:rFonts w:ascii="Cambria" w:eastAsia="Cambria" w:hAnsi="Cambria" w:cs="Cambria"/>
      <w:lang w:eastAsia="en-AU"/>
    </w:rPr>
  </w:style>
  <w:style w:type="character" w:styleId="PageNumber">
    <w:name w:val="page number"/>
    <w:basedOn w:val="DefaultParagraphFont"/>
    <w:uiPriority w:val="99"/>
    <w:semiHidden/>
    <w:unhideWhenUsed/>
    <w:rsid w:val="0092616B"/>
  </w:style>
  <w:style w:type="character" w:styleId="LineNumber">
    <w:name w:val="line number"/>
    <w:basedOn w:val="DefaultParagraphFont"/>
    <w:uiPriority w:val="99"/>
    <w:semiHidden/>
    <w:unhideWhenUsed/>
    <w:rsid w:val="00926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rspa7096@uni.sydney.edu.au</dc:creator>
  <cp:keywords/>
  <dc:description/>
  <cp:lastModifiedBy>rspa7096@uni.sydney.edu.au</cp:lastModifiedBy>
  <cp:revision>1</cp:revision>
  <dcterms:created xsi:type="dcterms:W3CDTF">2021-10-26T05:11:00Z</dcterms:created>
  <dcterms:modified xsi:type="dcterms:W3CDTF">2021-10-26T05:15:00Z</dcterms:modified>
</cp:coreProperties>
</file>