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Supplementary File 1</w:t>
        <w:br/>
        <w:t>Instruments, Data Documentation, and Appendices</w:t>
      </w:r>
    </w:p>
    <w:p>
      <w:pPr>
        <w:jc w:val="center"/>
      </w:pPr>
      <w:r>
        <w:t>Manuscript: From Native-Speaker Norms to Accent Legitimacy: AFL College Students' Awareness of and Attitudes Toward Foreign Instructors' Arabic Accents and Dialects</w:t>
      </w:r>
    </w:p>
    <w:p>
      <w:pPr>
        <w:jc w:val="left"/>
      </w:pPr>
      <w:r>
        <w:t>This supplementary file provides the survey instrument, qualitative prompts, participant-level quantitative subscale dataset, qualitative response dataset, variable codebook, scoring notes, and coding scheme prepared for editorial and peer-review verification.</w:t>
      </w:r>
    </w:p>
    <w:p>
      <w:pPr>
        <w:pStyle w:val="Heading1"/>
      </w:pPr>
      <w:r>
        <w:t>Appendix A: Arabic Accent and Dialect Attitudes Survey (AADAS-AFL)</w:t>
      </w:r>
    </w:p>
    <w:p>
      <w:pPr>
        <w:jc w:val="both"/>
      </w:pPr>
      <w:r>
        <w:t>Instructions: Please indicate your level of agreement with the following statements regarding your experience with Arabic instructors whose accents or dialects differ from local Saudi, regional, or textbook norms. There are no right or wrong answers.</w:t>
      </w:r>
    </w:p>
    <w:p>
      <w:pPr>
        <w:jc w:val="left"/>
      </w:pPr>
      <w:r>
        <w:t>Response scale: 1 = Strongly Disagree; 2 = Disagree; 3 = Neutral; 4 = Agree; 5 = Strongly Agree.</w:t>
      </w:r>
    </w:p>
    <w:tbl>
      <w:tblPr>
        <w:tblStyle w:val="TableGrid"/>
        <w:tblW w:type="auto" w:w="0"/>
        <w:jc w:val="center"/>
        <w:tblLook w:firstColumn="1" w:firstRow="1" w:lastColumn="0" w:lastRow="0" w:noHBand="0" w:noVBand="1" w:val="04A0"/>
      </w:tblPr>
      <w:tblGrid>
        <w:gridCol w:w="2592"/>
        <w:gridCol w:w="2592"/>
        <w:gridCol w:w="2592"/>
        <w:gridCol w:w="2592"/>
      </w:tblGrid>
      <w:tr>
        <w:trPr>
          <w:tblHeader w:val="true"/>
          <w:cantSplit/>
        </w:trPr>
        <w:tc>
          <w:tcPr>
            <w:tcW w:type="dxa" w:w="3168"/>
            <w:vAlign w:val="top"/>
            <w:shd w:fill="1F4E79"/>
          </w:tcPr>
          <w:p>
            <w:r>
              <w:rPr>
                <w:b/>
                <w:sz w:val="17"/>
              </w:rPr>
              <w:t>Section</w:t>
            </w:r>
          </w:p>
        </w:tc>
        <w:tc>
          <w:tcPr>
            <w:tcW w:type="dxa" w:w="1152"/>
            <w:vAlign w:val="top"/>
            <w:shd w:fill="1F4E79"/>
          </w:tcPr>
          <w:p>
            <w:r>
              <w:rPr>
                <w:b/>
                <w:sz w:val="17"/>
              </w:rPr>
              <w:t>Acronym</w:t>
            </w:r>
          </w:p>
        </w:tc>
        <w:tc>
          <w:tcPr>
            <w:tcW w:type="dxa" w:w="720"/>
            <w:vAlign w:val="top"/>
            <w:shd w:fill="1F4E79"/>
          </w:tcPr>
          <w:p>
            <w:r>
              <w:rPr>
                <w:b/>
                <w:sz w:val="17"/>
              </w:rPr>
              <w:t>Item</w:t>
            </w:r>
          </w:p>
        </w:tc>
        <w:tc>
          <w:tcPr>
            <w:tcW w:type="dxa" w:w="5760"/>
            <w:vAlign w:val="top"/>
            <w:shd w:fill="1F4E79"/>
          </w:tcPr>
          <w:p>
            <w:r>
              <w:rPr>
                <w:b/>
                <w:sz w:val="17"/>
              </w:rPr>
              <w:t>Statement</w:t>
            </w:r>
          </w:p>
        </w:tc>
      </w:tr>
      <w:tr>
        <w:trPr>
          <w:cantSplit/>
        </w:trPr>
        <w:tc>
          <w:tcPr>
            <w:tcW w:type="dxa" w:w="3168"/>
            <w:vAlign w:val="top"/>
          </w:tcPr>
          <w:p>
            <w:r>
              <w:rPr>
                <w:sz w:val="17"/>
              </w:rPr>
              <w:t>Section 1: Arabic Variation Awareness</w:t>
            </w:r>
          </w:p>
        </w:tc>
        <w:tc>
          <w:tcPr>
            <w:tcW w:type="dxa" w:w="1152"/>
            <w:vAlign w:val="top"/>
          </w:tcPr>
          <w:p>
            <w:r>
              <w:rPr>
                <w:sz w:val="17"/>
              </w:rPr>
              <w:t>AVA</w:t>
            </w:r>
          </w:p>
        </w:tc>
        <w:tc>
          <w:tcPr>
            <w:tcW w:type="dxa" w:w="720"/>
            <w:vAlign w:val="top"/>
          </w:tcPr>
          <w:p>
            <w:r>
              <w:rPr>
                <w:sz w:val="17"/>
              </w:rPr>
              <w:t>1</w:t>
            </w:r>
          </w:p>
        </w:tc>
        <w:tc>
          <w:tcPr>
            <w:tcW w:type="dxa" w:w="5760"/>
            <w:vAlign w:val="top"/>
          </w:tcPr>
          <w:p>
            <w:r>
              <w:rPr>
                <w:sz w:val="17"/>
              </w:rPr>
              <w:t>I am aware that there are many different ways of pronouncing Arabic across the world.</w:t>
            </w:r>
          </w:p>
        </w:tc>
      </w:tr>
      <w:tr>
        <w:trPr>
          <w:cantSplit/>
        </w:trPr>
        <w:tc>
          <w:tcPr>
            <w:tcW w:type="dxa" w:w="3168"/>
            <w:vAlign w:val="top"/>
          </w:tcPr>
          <w:p>
            <w:r>
              <w:rPr>
                <w:sz w:val="17"/>
              </w:rPr>
            </w:r>
          </w:p>
        </w:tc>
        <w:tc>
          <w:tcPr>
            <w:tcW w:type="dxa" w:w="1152"/>
            <w:vAlign w:val="top"/>
          </w:tcPr>
          <w:p>
            <w:r>
              <w:rPr>
                <w:sz w:val="17"/>
              </w:rPr>
              <w:t>AVA</w:t>
            </w:r>
          </w:p>
        </w:tc>
        <w:tc>
          <w:tcPr>
            <w:tcW w:type="dxa" w:w="720"/>
            <w:vAlign w:val="top"/>
          </w:tcPr>
          <w:p>
            <w:r>
              <w:rPr>
                <w:sz w:val="17"/>
              </w:rPr>
              <w:t>2</w:t>
            </w:r>
          </w:p>
        </w:tc>
        <w:tc>
          <w:tcPr>
            <w:tcW w:type="dxa" w:w="5760"/>
            <w:vAlign w:val="top"/>
          </w:tcPr>
          <w:p>
            <w:r>
              <w:rPr>
                <w:sz w:val="17"/>
              </w:rPr>
              <w:t>I recognize that Arabic instructors from different countries have unique accents.</w:t>
            </w:r>
          </w:p>
        </w:tc>
      </w:tr>
      <w:tr>
        <w:trPr>
          <w:cantSplit/>
        </w:trPr>
        <w:tc>
          <w:tcPr>
            <w:tcW w:type="dxa" w:w="3168"/>
            <w:vAlign w:val="top"/>
          </w:tcPr>
          <w:p>
            <w:r>
              <w:rPr>
                <w:sz w:val="17"/>
              </w:rPr>
            </w:r>
          </w:p>
        </w:tc>
        <w:tc>
          <w:tcPr>
            <w:tcW w:type="dxa" w:w="1152"/>
            <w:vAlign w:val="top"/>
          </w:tcPr>
          <w:p>
            <w:r>
              <w:rPr>
                <w:sz w:val="17"/>
              </w:rPr>
              <w:t>AVA</w:t>
            </w:r>
          </w:p>
        </w:tc>
        <w:tc>
          <w:tcPr>
            <w:tcW w:type="dxa" w:w="720"/>
            <w:vAlign w:val="top"/>
          </w:tcPr>
          <w:p>
            <w:r>
              <w:rPr>
                <w:sz w:val="17"/>
              </w:rPr>
              <w:t>3</w:t>
            </w:r>
          </w:p>
        </w:tc>
        <w:tc>
          <w:tcPr>
            <w:tcW w:type="dxa" w:w="5760"/>
            <w:vAlign w:val="top"/>
          </w:tcPr>
          <w:p>
            <w:r>
              <w:rPr>
                <w:sz w:val="17"/>
              </w:rPr>
              <w:t>I understand that correct Arabic can exist in many different regional varieties.</w:t>
            </w:r>
          </w:p>
        </w:tc>
      </w:tr>
      <w:tr>
        <w:trPr>
          <w:cantSplit/>
        </w:trPr>
        <w:tc>
          <w:tcPr>
            <w:tcW w:type="dxa" w:w="3168"/>
            <w:vAlign w:val="top"/>
          </w:tcPr>
          <w:p>
            <w:r>
              <w:rPr>
                <w:sz w:val="17"/>
              </w:rPr>
            </w:r>
          </w:p>
        </w:tc>
        <w:tc>
          <w:tcPr>
            <w:tcW w:type="dxa" w:w="1152"/>
            <w:vAlign w:val="top"/>
          </w:tcPr>
          <w:p>
            <w:r>
              <w:rPr>
                <w:sz w:val="17"/>
              </w:rPr>
              <w:t>AVA</w:t>
            </w:r>
          </w:p>
        </w:tc>
        <w:tc>
          <w:tcPr>
            <w:tcW w:type="dxa" w:w="720"/>
            <w:vAlign w:val="top"/>
          </w:tcPr>
          <w:p>
            <w:r>
              <w:rPr>
                <w:sz w:val="17"/>
              </w:rPr>
              <w:t>4</w:t>
            </w:r>
          </w:p>
        </w:tc>
        <w:tc>
          <w:tcPr>
            <w:tcW w:type="dxa" w:w="5760"/>
            <w:vAlign w:val="top"/>
          </w:tcPr>
          <w:p>
            <w:r>
              <w:rPr>
                <w:sz w:val="17"/>
              </w:rPr>
              <w:t>I notice when an instructor uses words from a specific dialect, such as Levantine, Egyptian, or Maghrebi Arabic.</w:t>
            </w:r>
          </w:p>
        </w:tc>
      </w:tr>
      <w:tr>
        <w:trPr>
          <w:cantSplit/>
        </w:trPr>
        <w:tc>
          <w:tcPr>
            <w:tcW w:type="dxa" w:w="3168"/>
            <w:vAlign w:val="top"/>
          </w:tcPr>
          <w:p>
            <w:r>
              <w:rPr>
                <w:sz w:val="17"/>
              </w:rPr>
            </w:r>
          </w:p>
        </w:tc>
        <w:tc>
          <w:tcPr>
            <w:tcW w:type="dxa" w:w="1152"/>
            <w:vAlign w:val="top"/>
          </w:tcPr>
          <w:p>
            <w:r>
              <w:rPr>
                <w:sz w:val="17"/>
              </w:rPr>
              <w:t>AVA</w:t>
            </w:r>
          </w:p>
        </w:tc>
        <w:tc>
          <w:tcPr>
            <w:tcW w:type="dxa" w:w="720"/>
            <w:vAlign w:val="top"/>
          </w:tcPr>
          <w:p>
            <w:r>
              <w:rPr>
                <w:sz w:val="17"/>
              </w:rPr>
              <w:t>5</w:t>
            </w:r>
          </w:p>
        </w:tc>
        <w:tc>
          <w:tcPr>
            <w:tcW w:type="dxa" w:w="5760"/>
            <w:vAlign w:val="top"/>
          </w:tcPr>
          <w:p>
            <w:r>
              <w:rPr>
                <w:sz w:val="17"/>
              </w:rPr>
              <w:t>I believe that being a good Arabic speaker involves understanding many different accents.</w:t>
            </w:r>
          </w:p>
        </w:tc>
      </w:tr>
      <w:tr>
        <w:trPr>
          <w:cantSplit/>
        </w:trPr>
        <w:tc>
          <w:tcPr>
            <w:tcW w:type="dxa" w:w="3168"/>
            <w:vAlign w:val="top"/>
          </w:tcPr>
          <w:p>
            <w:r>
              <w:rPr>
                <w:sz w:val="17"/>
              </w:rPr>
              <w:t>Section 2: Perceived Intelligibility and Comprehensibility</w:t>
            </w:r>
          </w:p>
        </w:tc>
        <w:tc>
          <w:tcPr>
            <w:tcW w:type="dxa" w:w="1152"/>
            <w:vAlign w:val="top"/>
          </w:tcPr>
          <w:p>
            <w:r>
              <w:rPr>
                <w:sz w:val="17"/>
              </w:rPr>
              <w:t>PIC</w:t>
            </w:r>
          </w:p>
        </w:tc>
        <w:tc>
          <w:tcPr>
            <w:tcW w:type="dxa" w:w="720"/>
            <w:vAlign w:val="top"/>
          </w:tcPr>
          <w:p>
            <w:r>
              <w:rPr>
                <w:sz w:val="17"/>
              </w:rPr>
              <w:t>1</w:t>
            </w:r>
          </w:p>
        </w:tc>
        <w:tc>
          <w:tcPr>
            <w:tcW w:type="dxa" w:w="5760"/>
            <w:vAlign w:val="top"/>
          </w:tcPr>
          <w:p>
            <w:r>
              <w:rPr>
                <w:sz w:val="17"/>
              </w:rPr>
              <w:t>I find it easy to follow the lessons taught by my foreign Arabic instructors.</w:t>
            </w:r>
          </w:p>
        </w:tc>
      </w:tr>
      <w:tr>
        <w:trPr>
          <w:cantSplit/>
        </w:trPr>
        <w:tc>
          <w:tcPr>
            <w:tcW w:type="dxa" w:w="3168"/>
            <w:vAlign w:val="top"/>
          </w:tcPr>
          <w:p>
            <w:r>
              <w:rPr>
                <w:sz w:val="17"/>
              </w:rPr>
            </w:r>
          </w:p>
        </w:tc>
        <w:tc>
          <w:tcPr>
            <w:tcW w:type="dxa" w:w="1152"/>
            <w:vAlign w:val="top"/>
          </w:tcPr>
          <w:p>
            <w:r>
              <w:rPr>
                <w:sz w:val="17"/>
              </w:rPr>
              <w:t>PIC</w:t>
            </w:r>
          </w:p>
        </w:tc>
        <w:tc>
          <w:tcPr>
            <w:tcW w:type="dxa" w:w="720"/>
            <w:vAlign w:val="top"/>
          </w:tcPr>
          <w:p>
            <w:r>
              <w:rPr>
                <w:sz w:val="17"/>
              </w:rPr>
              <w:t>2</w:t>
            </w:r>
          </w:p>
        </w:tc>
        <w:tc>
          <w:tcPr>
            <w:tcW w:type="dxa" w:w="5760"/>
            <w:vAlign w:val="top"/>
          </w:tcPr>
          <w:p>
            <w:r>
              <w:rPr>
                <w:sz w:val="17"/>
              </w:rPr>
              <w:t>I rarely have to struggle to understand my instructor's pronunciation.</w:t>
            </w:r>
          </w:p>
        </w:tc>
      </w:tr>
      <w:tr>
        <w:trPr>
          <w:cantSplit/>
        </w:trPr>
        <w:tc>
          <w:tcPr>
            <w:tcW w:type="dxa" w:w="3168"/>
            <w:vAlign w:val="top"/>
          </w:tcPr>
          <w:p>
            <w:r>
              <w:rPr>
                <w:sz w:val="17"/>
              </w:rPr>
            </w:r>
          </w:p>
        </w:tc>
        <w:tc>
          <w:tcPr>
            <w:tcW w:type="dxa" w:w="1152"/>
            <w:vAlign w:val="top"/>
          </w:tcPr>
          <w:p>
            <w:r>
              <w:rPr>
                <w:sz w:val="17"/>
              </w:rPr>
              <w:t>PIC</w:t>
            </w:r>
          </w:p>
        </w:tc>
        <w:tc>
          <w:tcPr>
            <w:tcW w:type="dxa" w:w="720"/>
            <w:vAlign w:val="top"/>
          </w:tcPr>
          <w:p>
            <w:r>
              <w:rPr>
                <w:sz w:val="17"/>
              </w:rPr>
              <w:t>3</w:t>
            </w:r>
          </w:p>
        </w:tc>
        <w:tc>
          <w:tcPr>
            <w:tcW w:type="dxa" w:w="5760"/>
            <w:vAlign w:val="top"/>
          </w:tcPr>
          <w:p>
            <w:r>
              <w:rPr>
                <w:sz w:val="17"/>
              </w:rPr>
              <w:t>Even if an instructor has a foreign accent, I can understand their main points clearly.</w:t>
            </w:r>
          </w:p>
        </w:tc>
      </w:tr>
      <w:tr>
        <w:trPr>
          <w:cantSplit/>
        </w:trPr>
        <w:tc>
          <w:tcPr>
            <w:tcW w:type="dxa" w:w="3168"/>
            <w:vAlign w:val="top"/>
          </w:tcPr>
          <w:p>
            <w:r>
              <w:rPr>
                <w:sz w:val="17"/>
              </w:rPr>
            </w:r>
          </w:p>
        </w:tc>
        <w:tc>
          <w:tcPr>
            <w:tcW w:type="dxa" w:w="1152"/>
            <w:vAlign w:val="top"/>
          </w:tcPr>
          <w:p>
            <w:r>
              <w:rPr>
                <w:sz w:val="17"/>
              </w:rPr>
              <w:t>PIC</w:t>
            </w:r>
          </w:p>
        </w:tc>
        <w:tc>
          <w:tcPr>
            <w:tcW w:type="dxa" w:w="720"/>
            <w:vAlign w:val="top"/>
          </w:tcPr>
          <w:p>
            <w:r>
              <w:rPr>
                <w:sz w:val="17"/>
              </w:rPr>
              <w:t>4</w:t>
            </w:r>
          </w:p>
        </w:tc>
        <w:tc>
          <w:tcPr>
            <w:tcW w:type="dxa" w:w="5760"/>
            <w:vAlign w:val="top"/>
          </w:tcPr>
          <w:p>
            <w:r>
              <w:rPr>
                <w:sz w:val="17"/>
              </w:rPr>
              <w:t>My instructor's way of speaking does not interfere with my learning.</w:t>
            </w:r>
          </w:p>
        </w:tc>
      </w:tr>
      <w:tr>
        <w:trPr>
          <w:cantSplit/>
        </w:trPr>
        <w:tc>
          <w:tcPr>
            <w:tcW w:type="dxa" w:w="3168"/>
            <w:vAlign w:val="top"/>
          </w:tcPr>
          <w:p>
            <w:r>
              <w:rPr>
                <w:sz w:val="17"/>
              </w:rPr>
            </w:r>
          </w:p>
        </w:tc>
        <w:tc>
          <w:tcPr>
            <w:tcW w:type="dxa" w:w="1152"/>
            <w:vAlign w:val="top"/>
          </w:tcPr>
          <w:p>
            <w:r>
              <w:rPr>
                <w:sz w:val="17"/>
              </w:rPr>
              <w:t>PIC</w:t>
            </w:r>
          </w:p>
        </w:tc>
        <w:tc>
          <w:tcPr>
            <w:tcW w:type="dxa" w:w="720"/>
            <w:vAlign w:val="top"/>
          </w:tcPr>
          <w:p>
            <w:r>
              <w:rPr>
                <w:sz w:val="17"/>
              </w:rPr>
              <w:t>5</w:t>
            </w:r>
          </w:p>
        </w:tc>
        <w:tc>
          <w:tcPr>
            <w:tcW w:type="dxa" w:w="5760"/>
            <w:vAlign w:val="top"/>
          </w:tcPr>
          <w:p>
            <w:r>
              <w:rPr>
                <w:sz w:val="17"/>
              </w:rPr>
              <w:t>I feel that the effort required to listen to my instructor is manageable.</w:t>
            </w:r>
          </w:p>
        </w:tc>
      </w:tr>
      <w:tr>
        <w:trPr>
          <w:cantSplit/>
        </w:trPr>
        <w:tc>
          <w:tcPr>
            <w:tcW w:type="dxa" w:w="3168"/>
            <w:vAlign w:val="top"/>
          </w:tcPr>
          <w:p>
            <w:r>
              <w:rPr>
                <w:sz w:val="17"/>
              </w:rPr>
              <w:t>Section 3: Perceived Instructor Credibility</w:t>
            </w:r>
          </w:p>
        </w:tc>
        <w:tc>
          <w:tcPr>
            <w:tcW w:type="dxa" w:w="1152"/>
            <w:vAlign w:val="top"/>
          </w:tcPr>
          <w:p>
            <w:r>
              <w:rPr>
                <w:sz w:val="17"/>
              </w:rPr>
              <w:t>ICR</w:t>
            </w:r>
          </w:p>
        </w:tc>
        <w:tc>
          <w:tcPr>
            <w:tcW w:type="dxa" w:w="720"/>
            <w:vAlign w:val="top"/>
          </w:tcPr>
          <w:p>
            <w:r>
              <w:rPr>
                <w:sz w:val="17"/>
              </w:rPr>
              <w:t>1</w:t>
            </w:r>
          </w:p>
        </w:tc>
        <w:tc>
          <w:tcPr>
            <w:tcW w:type="dxa" w:w="5760"/>
            <w:vAlign w:val="top"/>
          </w:tcPr>
          <w:p>
            <w:r>
              <w:rPr>
                <w:sz w:val="17"/>
              </w:rPr>
              <w:t>My instructor's accent does not make me doubt their knowledge of the Arabic language.</w:t>
            </w:r>
          </w:p>
        </w:tc>
      </w:tr>
      <w:tr>
        <w:trPr>
          <w:cantSplit/>
        </w:trPr>
        <w:tc>
          <w:tcPr>
            <w:tcW w:type="dxa" w:w="3168"/>
            <w:vAlign w:val="top"/>
          </w:tcPr>
          <w:p>
            <w:r>
              <w:rPr>
                <w:sz w:val="17"/>
              </w:rPr>
            </w:r>
          </w:p>
        </w:tc>
        <w:tc>
          <w:tcPr>
            <w:tcW w:type="dxa" w:w="1152"/>
            <w:vAlign w:val="top"/>
          </w:tcPr>
          <w:p>
            <w:r>
              <w:rPr>
                <w:sz w:val="17"/>
              </w:rPr>
              <w:t>ICR</w:t>
            </w:r>
          </w:p>
        </w:tc>
        <w:tc>
          <w:tcPr>
            <w:tcW w:type="dxa" w:w="720"/>
            <w:vAlign w:val="top"/>
          </w:tcPr>
          <w:p>
            <w:r>
              <w:rPr>
                <w:sz w:val="17"/>
              </w:rPr>
              <w:t>2</w:t>
            </w:r>
          </w:p>
        </w:tc>
        <w:tc>
          <w:tcPr>
            <w:tcW w:type="dxa" w:w="5760"/>
            <w:vAlign w:val="top"/>
          </w:tcPr>
          <w:p>
            <w:r>
              <w:rPr>
                <w:sz w:val="17"/>
              </w:rPr>
              <w:t>I view my foreign-born instructor as a highly competent Arabic teacher.</w:t>
            </w:r>
          </w:p>
        </w:tc>
      </w:tr>
      <w:tr>
        <w:trPr>
          <w:cantSplit/>
        </w:trPr>
        <w:tc>
          <w:tcPr>
            <w:tcW w:type="dxa" w:w="3168"/>
            <w:vAlign w:val="top"/>
          </w:tcPr>
          <w:p>
            <w:r>
              <w:rPr>
                <w:sz w:val="17"/>
              </w:rPr>
            </w:r>
          </w:p>
        </w:tc>
        <w:tc>
          <w:tcPr>
            <w:tcW w:type="dxa" w:w="1152"/>
            <w:vAlign w:val="top"/>
          </w:tcPr>
          <w:p>
            <w:r>
              <w:rPr>
                <w:sz w:val="17"/>
              </w:rPr>
              <w:t>ICR</w:t>
            </w:r>
          </w:p>
        </w:tc>
        <w:tc>
          <w:tcPr>
            <w:tcW w:type="dxa" w:w="720"/>
            <w:vAlign w:val="top"/>
          </w:tcPr>
          <w:p>
            <w:r>
              <w:rPr>
                <w:sz w:val="17"/>
              </w:rPr>
              <w:t>3</w:t>
            </w:r>
          </w:p>
        </w:tc>
        <w:tc>
          <w:tcPr>
            <w:tcW w:type="dxa" w:w="5760"/>
            <w:vAlign w:val="top"/>
          </w:tcPr>
          <w:p>
            <w:r>
              <w:rPr>
                <w:sz w:val="17"/>
              </w:rPr>
              <w:t>My instructor is an authority on Arabic grammar and vocabulary.</w:t>
            </w:r>
          </w:p>
        </w:tc>
      </w:tr>
      <w:tr>
        <w:trPr>
          <w:cantSplit/>
        </w:trPr>
        <w:tc>
          <w:tcPr>
            <w:tcW w:type="dxa" w:w="3168"/>
            <w:vAlign w:val="top"/>
          </w:tcPr>
          <w:p>
            <w:r>
              <w:rPr>
                <w:sz w:val="17"/>
              </w:rPr>
            </w:r>
          </w:p>
        </w:tc>
        <w:tc>
          <w:tcPr>
            <w:tcW w:type="dxa" w:w="1152"/>
            <w:vAlign w:val="top"/>
          </w:tcPr>
          <w:p>
            <w:r>
              <w:rPr>
                <w:sz w:val="17"/>
              </w:rPr>
              <w:t>ICR</w:t>
            </w:r>
          </w:p>
        </w:tc>
        <w:tc>
          <w:tcPr>
            <w:tcW w:type="dxa" w:w="720"/>
            <w:vAlign w:val="top"/>
          </w:tcPr>
          <w:p>
            <w:r>
              <w:rPr>
                <w:sz w:val="17"/>
              </w:rPr>
              <w:t>4</w:t>
            </w:r>
          </w:p>
        </w:tc>
        <w:tc>
          <w:tcPr>
            <w:tcW w:type="dxa" w:w="5760"/>
            <w:vAlign w:val="top"/>
          </w:tcPr>
          <w:p>
            <w:r>
              <w:rPr>
                <w:sz w:val="17"/>
              </w:rPr>
              <w:t>I trust the Arabic language corrections provided by my foreign instructor.</w:t>
            </w:r>
          </w:p>
        </w:tc>
      </w:tr>
      <w:tr>
        <w:trPr>
          <w:cantSplit/>
        </w:trPr>
        <w:tc>
          <w:tcPr>
            <w:tcW w:type="dxa" w:w="3168"/>
            <w:vAlign w:val="top"/>
          </w:tcPr>
          <w:p>
            <w:r>
              <w:rPr>
                <w:sz w:val="17"/>
              </w:rPr>
            </w:r>
          </w:p>
        </w:tc>
        <w:tc>
          <w:tcPr>
            <w:tcW w:type="dxa" w:w="1152"/>
            <w:vAlign w:val="top"/>
          </w:tcPr>
          <w:p>
            <w:r>
              <w:rPr>
                <w:sz w:val="17"/>
              </w:rPr>
              <w:t>ICR</w:t>
            </w:r>
          </w:p>
        </w:tc>
        <w:tc>
          <w:tcPr>
            <w:tcW w:type="dxa" w:w="720"/>
            <w:vAlign w:val="top"/>
          </w:tcPr>
          <w:p>
            <w:r>
              <w:rPr>
                <w:sz w:val="17"/>
              </w:rPr>
              <w:t>5</w:t>
            </w:r>
          </w:p>
        </w:tc>
        <w:tc>
          <w:tcPr>
            <w:tcW w:type="dxa" w:w="5760"/>
            <w:vAlign w:val="top"/>
          </w:tcPr>
          <w:p>
            <w:r>
              <w:rPr>
                <w:sz w:val="17"/>
              </w:rPr>
              <w:t>I believe a person can be an excellent Arabic teacher even if they are not a native Arab.</w:t>
            </w:r>
          </w:p>
        </w:tc>
      </w:tr>
      <w:tr>
        <w:trPr>
          <w:cantSplit/>
        </w:trPr>
        <w:tc>
          <w:tcPr>
            <w:tcW w:type="dxa" w:w="3168"/>
            <w:vAlign w:val="top"/>
          </w:tcPr>
          <w:p>
            <w:r>
              <w:rPr>
                <w:sz w:val="17"/>
              </w:rPr>
              <w:t>Section 4: Native-Speaker Ideology</w:t>
            </w:r>
          </w:p>
        </w:tc>
        <w:tc>
          <w:tcPr>
            <w:tcW w:type="dxa" w:w="1152"/>
            <w:vAlign w:val="top"/>
          </w:tcPr>
          <w:p>
            <w:r>
              <w:rPr>
                <w:sz w:val="17"/>
              </w:rPr>
              <w:t>NSI</w:t>
            </w:r>
          </w:p>
        </w:tc>
        <w:tc>
          <w:tcPr>
            <w:tcW w:type="dxa" w:w="720"/>
            <w:vAlign w:val="top"/>
          </w:tcPr>
          <w:p>
            <w:r>
              <w:rPr>
                <w:sz w:val="17"/>
              </w:rPr>
              <w:t>1</w:t>
            </w:r>
          </w:p>
        </w:tc>
        <w:tc>
          <w:tcPr>
            <w:tcW w:type="dxa" w:w="5760"/>
            <w:vAlign w:val="top"/>
          </w:tcPr>
          <w:p>
            <w:r>
              <w:rPr>
                <w:sz w:val="17"/>
              </w:rPr>
              <w:t>I believe only native Arab speakers should teach Arabic at the university level.</w:t>
            </w:r>
          </w:p>
        </w:tc>
      </w:tr>
      <w:tr>
        <w:trPr>
          <w:cantSplit/>
        </w:trPr>
        <w:tc>
          <w:tcPr>
            <w:tcW w:type="dxa" w:w="3168"/>
            <w:vAlign w:val="top"/>
          </w:tcPr>
          <w:p>
            <w:r>
              <w:rPr>
                <w:sz w:val="17"/>
              </w:rPr>
            </w:r>
          </w:p>
        </w:tc>
        <w:tc>
          <w:tcPr>
            <w:tcW w:type="dxa" w:w="1152"/>
            <w:vAlign w:val="top"/>
          </w:tcPr>
          <w:p>
            <w:r>
              <w:rPr>
                <w:sz w:val="17"/>
              </w:rPr>
              <w:t>NSI</w:t>
            </w:r>
          </w:p>
        </w:tc>
        <w:tc>
          <w:tcPr>
            <w:tcW w:type="dxa" w:w="720"/>
            <w:vAlign w:val="top"/>
          </w:tcPr>
          <w:p>
            <w:r>
              <w:rPr>
                <w:sz w:val="17"/>
              </w:rPr>
              <w:t>2</w:t>
            </w:r>
          </w:p>
        </w:tc>
        <w:tc>
          <w:tcPr>
            <w:tcW w:type="dxa" w:w="5760"/>
            <w:vAlign w:val="top"/>
          </w:tcPr>
          <w:p>
            <w:r>
              <w:rPr>
                <w:sz w:val="17"/>
              </w:rPr>
              <w:t>I feel more authentic when I am learning from a native Saudi or Arab instructor.</w:t>
            </w:r>
          </w:p>
        </w:tc>
      </w:tr>
      <w:tr>
        <w:trPr>
          <w:cantSplit/>
        </w:trPr>
        <w:tc>
          <w:tcPr>
            <w:tcW w:type="dxa" w:w="3168"/>
            <w:vAlign w:val="top"/>
          </w:tcPr>
          <w:p>
            <w:r>
              <w:rPr>
                <w:sz w:val="17"/>
              </w:rPr>
            </w:r>
          </w:p>
        </w:tc>
        <w:tc>
          <w:tcPr>
            <w:tcW w:type="dxa" w:w="1152"/>
            <w:vAlign w:val="top"/>
          </w:tcPr>
          <w:p>
            <w:r>
              <w:rPr>
                <w:sz w:val="17"/>
              </w:rPr>
              <w:t>NSI</w:t>
            </w:r>
          </w:p>
        </w:tc>
        <w:tc>
          <w:tcPr>
            <w:tcW w:type="dxa" w:w="720"/>
            <w:vAlign w:val="top"/>
          </w:tcPr>
          <w:p>
            <w:r>
              <w:rPr>
                <w:sz w:val="17"/>
              </w:rPr>
              <w:t>3</w:t>
            </w:r>
          </w:p>
        </w:tc>
        <w:tc>
          <w:tcPr>
            <w:tcW w:type="dxa" w:w="5760"/>
            <w:vAlign w:val="top"/>
          </w:tcPr>
          <w:p>
            <w:r>
              <w:rPr>
                <w:sz w:val="17"/>
              </w:rPr>
              <w:t>I worry that learning from a foreign instructor will ruin my own Arabic pronunciation.</w:t>
            </w:r>
          </w:p>
        </w:tc>
      </w:tr>
      <w:tr>
        <w:trPr>
          <w:cantSplit/>
        </w:trPr>
        <w:tc>
          <w:tcPr>
            <w:tcW w:type="dxa" w:w="3168"/>
            <w:vAlign w:val="top"/>
          </w:tcPr>
          <w:p>
            <w:r>
              <w:rPr>
                <w:sz w:val="17"/>
              </w:rPr>
            </w:r>
          </w:p>
        </w:tc>
        <w:tc>
          <w:tcPr>
            <w:tcW w:type="dxa" w:w="1152"/>
            <w:vAlign w:val="top"/>
          </w:tcPr>
          <w:p>
            <w:r>
              <w:rPr>
                <w:sz w:val="17"/>
              </w:rPr>
              <w:t>NSI</w:t>
            </w:r>
          </w:p>
        </w:tc>
        <w:tc>
          <w:tcPr>
            <w:tcW w:type="dxa" w:w="720"/>
            <w:vAlign w:val="top"/>
          </w:tcPr>
          <w:p>
            <w:r>
              <w:rPr>
                <w:sz w:val="17"/>
              </w:rPr>
              <w:t>4</w:t>
            </w:r>
          </w:p>
        </w:tc>
        <w:tc>
          <w:tcPr>
            <w:tcW w:type="dxa" w:w="5760"/>
            <w:vAlign w:val="top"/>
          </w:tcPr>
          <w:p>
            <w:r>
              <w:rPr>
                <w:sz w:val="17"/>
              </w:rPr>
              <w:t>I prefer the accent I hear in the Quran or news broadcasts over any other variety.</w:t>
            </w:r>
          </w:p>
        </w:tc>
      </w:tr>
      <w:tr>
        <w:trPr>
          <w:cantSplit/>
        </w:trPr>
        <w:tc>
          <w:tcPr>
            <w:tcW w:type="dxa" w:w="3168"/>
            <w:vAlign w:val="top"/>
          </w:tcPr>
          <w:p>
            <w:r>
              <w:rPr>
                <w:sz w:val="17"/>
              </w:rPr>
            </w:r>
          </w:p>
        </w:tc>
        <w:tc>
          <w:tcPr>
            <w:tcW w:type="dxa" w:w="1152"/>
            <w:vAlign w:val="top"/>
          </w:tcPr>
          <w:p>
            <w:r>
              <w:rPr>
                <w:sz w:val="17"/>
              </w:rPr>
              <w:t>NSI</w:t>
            </w:r>
          </w:p>
        </w:tc>
        <w:tc>
          <w:tcPr>
            <w:tcW w:type="dxa" w:w="720"/>
            <w:vAlign w:val="top"/>
          </w:tcPr>
          <w:p>
            <w:r>
              <w:rPr>
                <w:sz w:val="17"/>
              </w:rPr>
              <w:t>5</w:t>
            </w:r>
          </w:p>
        </w:tc>
        <w:tc>
          <w:tcPr>
            <w:tcW w:type="dxa" w:w="5760"/>
            <w:vAlign w:val="top"/>
          </w:tcPr>
          <w:p>
            <w:r>
              <w:rPr>
                <w:sz w:val="17"/>
              </w:rPr>
              <w:t>A native accent is the most important quality for an Arabic teacher to have.</w:t>
            </w:r>
          </w:p>
        </w:tc>
      </w:tr>
      <w:tr>
        <w:trPr>
          <w:cantSplit/>
        </w:trPr>
        <w:tc>
          <w:tcPr>
            <w:tcW w:type="dxa" w:w="3168"/>
            <w:vAlign w:val="top"/>
          </w:tcPr>
          <w:p>
            <w:r>
              <w:rPr>
                <w:sz w:val="17"/>
              </w:rPr>
              <w:t>Section 5: Accent/Dialect Legitimacy</w:t>
            </w:r>
          </w:p>
        </w:tc>
        <w:tc>
          <w:tcPr>
            <w:tcW w:type="dxa" w:w="1152"/>
            <w:vAlign w:val="top"/>
          </w:tcPr>
          <w:p>
            <w:r>
              <w:rPr>
                <w:sz w:val="17"/>
              </w:rPr>
              <w:t>ADL</w:t>
            </w:r>
          </w:p>
        </w:tc>
        <w:tc>
          <w:tcPr>
            <w:tcW w:type="dxa" w:w="720"/>
            <w:vAlign w:val="top"/>
          </w:tcPr>
          <w:p>
            <w:r>
              <w:rPr>
                <w:sz w:val="17"/>
              </w:rPr>
              <w:t>1</w:t>
            </w:r>
          </w:p>
        </w:tc>
        <w:tc>
          <w:tcPr>
            <w:tcW w:type="dxa" w:w="5760"/>
            <w:vAlign w:val="top"/>
          </w:tcPr>
          <w:p>
            <w:r>
              <w:rPr>
                <w:sz w:val="17"/>
              </w:rPr>
              <w:t>Non-native accented Arabic is a legitimate form of communication in the classroom.</w:t>
            </w:r>
          </w:p>
        </w:tc>
      </w:tr>
      <w:tr>
        <w:trPr>
          <w:cantSplit/>
        </w:trPr>
        <w:tc>
          <w:tcPr>
            <w:tcW w:type="dxa" w:w="3168"/>
            <w:vAlign w:val="top"/>
          </w:tcPr>
          <w:p>
            <w:r>
              <w:rPr>
                <w:sz w:val="17"/>
              </w:rPr>
            </w:r>
          </w:p>
        </w:tc>
        <w:tc>
          <w:tcPr>
            <w:tcW w:type="dxa" w:w="1152"/>
            <w:vAlign w:val="top"/>
          </w:tcPr>
          <w:p>
            <w:r>
              <w:rPr>
                <w:sz w:val="17"/>
              </w:rPr>
              <w:t>ADL</w:t>
            </w:r>
          </w:p>
        </w:tc>
        <w:tc>
          <w:tcPr>
            <w:tcW w:type="dxa" w:w="720"/>
            <w:vAlign w:val="top"/>
          </w:tcPr>
          <w:p>
            <w:r>
              <w:rPr>
                <w:sz w:val="17"/>
              </w:rPr>
              <w:t>2</w:t>
            </w:r>
          </w:p>
        </w:tc>
        <w:tc>
          <w:tcPr>
            <w:tcW w:type="dxa" w:w="5760"/>
            <w:vAlign w:val="top"/>
          </w:tcPr>
          <w:p>
            <w:r>
              <w:rPr>
                <w:sz w:val="17"/>
              </w:rPr>
              <w:t>I respect instructors who have mastered Arabic as a second language.</w:t>
            </w:r>
          </w:p>
        </w:tc>
      </w:tr>
      <w:tr>
        <w:trPr>
          <w:cantSplit/>
        </w:trPr>
        <w:tc>
          <w:tcPr>
            <w:tcW w:type="dxa" w:w="3168"/>
            <w:vAlign w:val="top"/>
          </w:tcPr>
          <w:p>
            <w:r>
              <w:rPr>
                <w:sz w:val="17"/>
              </w:rPr>
            </w:r>
          </w:p>
        </w:tc>
        <w:tc>
          <w:tcPr>
            <w:tcW w:type="dxa" w:w="1152"/>
            <w:vAlign w:val="top"/>
          </w:tcPr>
          <w:p>
            <w:r>
              <w:rPr>
                <w:sz w:val="17"/>
              </w:rPr>
              <w:t>ADL</w:t>
            </w:r>
          </w:p>
        </w:tc>
        <w:tc>
          <w:tcPr>
            <w:tcW w:type="dxa" w:w="720"/>
            <w:vAlign w:val="top"/>
          </w:tcPr>
          <w:p>
            <w:r>
              <w:rPr>
                <w:sz w:val="17"/>
              </w:rPr>
              <w:t>3</w:t>
            </w:r>
          </w:p>
        </w:tc>
        <w:tc>
          <w:tcPr>
            <w:tcW w:type="dxa" w:w="5760"/>
            <w:vAlign w:val="top"/>
          </w:tcPr>
          <w:p>
            <w:r>
              <w:rPr>
                <w:sz w:val="17"/>
              </w:rPr>
              <w:t>It is acceptable for an instructor to use their regional dialect during a lesson when it is explained clearly.</w:t>
            </w:r>
          </w:p>
        </w:tc>
      </w:tr>
      <w:tr>
        <w:trPr>
          <w:cantSplit/>
        </w:trPr>
        <w:tc>
          <w:tcPr>
            <w:tcW w:type="dxa" w:w="3168"/>
            <w:vAlign w:val="top"/>
          </w:tcPr>
          <w:p>
            <w:r>
              <w:rPr>
                <w:sz w:val="17"/>
              </w:rPr>
            </w:r>
          </w:p>
        </w:tc>
        <w:tc>
          <w:tcPr>
            <w:tcW w:type="dxa" w:w="1152"/>
            <w:vAlign w:val="top"/>
          </w:tcPr>
          <w:p>
            <w:r>
              <w:rPr>
                <w:sz w:val="17"/>
              </w:rPr>
              <w:t>ADL</w:t>
            </w:r>
          </w:p>
        </w:tc>
        <w:tc>
          <w:tcPr>
            <w:tcW w:type="dxa" w:w="720"/>
            <w:vAlign w:val="top"/>
          </w:tcPr>
          <w:p>
            <w:r>
              <w:rPr>
                <w:sz w:val="17"/>
              </w:rPr>
              <w:t>4</w:t>
            </w:r>
          </w:p>
        </w:tc>
        <w:tc>
          <w:tcPr>
            <w:tcW w:type="dxa" w:w="5760"/>
            <w:vAlign w:val="top"/>
          </w:tcPr>
          <w:p>
            <w:r>
              <w:rPr>
                <w:sz w:val="17"/>
              </w:rPr>
              <w:t>I feel that foreign-accented Arabic represents the global nature of the language.</w:t>
            </w:r>
          </w:p>
        </w:tc>
      </w:tr>
      <w:tr>
        <w:trPr>
          <w:cantSplit/>
        </w:trPr>
        <w:tc>
          <w:tcPr>
            <w:tcW w:type="dxa" w:w="3168"/>
            <w:vAlign w:val="top"/>
          </w:tcPr>
          <w:p>
            <w:r>
              <w:rPr>
                <w:sz w:val="17"/>
              </w:rPr>
            </w:r>
          </w:p>
        </w:tc>
        <w:tc>
          <w:tcPr>
            <w:tcW w:type="dxa" w:w="1152"/>
            <w:vAlign w:val="top"/>
          </w:tcPr>
          <w:p>
            <w:r>
              <w:rPr>
                <w:sz w:val="17"/>
              </w:rPr>
              <w:t>ADL</w:t>
            </w:r>
          </w:p>
        </w:tc>
        <w:tc>
          <w:tcPr>
            <w:tcW w:type="dxa" w:w="720"/>
            <w:vAlign w:val="top"/>
          </w:tcPr>
          <w:p>
            <w:r>
              <w:rPr>
                <w:sz w:val="17"/>
              </w:rPr>
              <w:t>5</w:t>
            </w:r>
          </w:p>
        </w:tc>
        <w:tc>
          <w:tcPr>
            <w:tcW w:type="dxa" w:w="5760"/>
            <w:vAlign w:val="top"/>
          </w:tcPr>
          <w:p>
            <w:r>
              <w:rPr>
                <w:sz w:val="17"/>
              </w:rPr>
              <w:t>Learning to understand different accents is a valuable part of my scholarship training.</w:t>
            </w:r>
          </w:p>
        </w:tc>
      </w:tr>
      <w:tr>
        <w:trPr>
          <w:cantSplit/>
        </w:trPr>
        <w:tc>
          <w:tcPr>
            <w:tcW w:type="dxa" w:w="3168"/>
            <w:vAlign w:val="top"/>
          </w:tcPr>
          <w:p>
            <w:r>
              <w:rPr>
                <w:sz w:val="17"/>
              </w:rPr>
              <w:t>Section 6: Behavioral Intentions and Affective Comfort</w:t>
            </w:r>
          </w:p>
        </w:tc>
        <w:tc>
          <w:tcPr>
            <w:tcW w:type="dxa" w:w="1152"/>
            <w:vAlign w:val="top"/>
          </w:tcPr>
          <w:p>
            <w:r>
              <w:rPr>
                <w:sz w:val="17"/>
              </w:rPr>
              <w:t>BIAC</w:t>
            </w:r>
          </w:p>
        </w:tc>
        <w:tc>
          <w:tcPr>
            <w:tcW w:type="dxa" w:w="720"/>
            <w:vAlign w:val="top"/>
          </w:tcPr>
          <w:p>
            <w:r>
              <w:rPr>
                <w:sz w:val="17"/>
              </w:rPr>
              <w:t>1</w:t>
            </w:r>
          </w:p>
        </w:tc>
        <w:tc>
          <w:tcPr>
            <w:tcW w:type="dxa" w:w="5760"/>
            <w:vAlign w:val="top"/>
          </w:tcPr>
          <w:p>
            <w:r>
              <w:rPr>
                <w:sz w:val="17"/>
              </w:rPr>
              <w:t>I feel comfortable asking questions in a class taught by a foreign instructor.</w:t>
            </w:r>
          </w:p>
        </w:tc>
      </w:tr>
      <w:tr>
        <w:trPr>
          <w:cantSplit/>
        </w:trPr>
        <w:tc>
          <w:tcPr>
            <w:tcW w:type="dxa" w:w="3168"/>
            <w:vAlign w:val="top"/>
          </w:tcPr>
          <w:p>
            <w:r>
              <w:rPr>
                <w:sz w:val="17"/>
              </w:rPr>
            </w:r>
          </w:p>
        </w:tc>
        <w:tc>
          <w:tcPr>
            <w:tcW w:type="dxa" w:w="1152"/>
            <w:vAlign w:val="top"/>
          </w:tcPr>
          <w:p>
            <w:r>
              <w:rPr>
                <w:sz w:val="17"/>
              </w:rPr>
              <w:t>BIAC</w:t>
            </w:r>
          </w:p>
        </w:tc>
        <w:tc>
          <w:tcPr>
            <w:tcW w:type="dxa" w:w="720"/>
            <w:vAlign w:val="top"/>
          </w:tcPr>
          <w:p>
            <w:r>
              <w:rPr>
                <w:sz w:val="17"/>
              </w:rPr>
              <w:t>2</w:t>
            </w:r>
          </w:p>
        </w:tc>
        <w:tc>
          <w:tcPr>
            <w:tcW w:type="dxa" w:w="5760"/>
            <w:vAlign w:val="top"/>
          </w:tcPr>
          <w:p>
            <w:r>
              <w:rPr>
                <w:sz w:val="17"/>
              </w:rPr>
              <w:t>I would choose to take another course with my current foreign Arabic instructor.</w:t>
            </w:r>
          </w:p>
        </w:tc>
      </w:tr>
      <w:tr>
        <w:trPr>
          <w:cantSplit/>
        </w:trPr>
        <w:tc>
          <w:tcPr>
            <w:tcW w:type="dxa" w:w="3168"/>
            <w:vAlign w:val="top"/>
          </w:tcPr>
          <w:p>
            <w:r>
              <w:rPr>
                <w:sz w:val="17"/>
              </w:rPr>
            </w:r>
          </w:p>
        </w:tc>
        <w:tc>
          <w:tcPr>
            <w:tcW w:type="dxa" w:w="1152"/>
            <w:vAlign w:val="top"/>
          </w:tcPr>
          <w:p>
            <w:r>
              <w:rPr>
                <w:sz w:val="17"/>
              </w:rPr>
              <w:t>BIAC</w:t>
            </w:r>
          </w:p>
        </w:tc>
        <w:tc>
          <w:tcPr>
            <w:tcW w:type="dxa" w:w="720"/>
            <w:vAlign w:val="top"/>
          </w:tcPr>
          <w:p>
            <w:r>
              <w:rPr>
                <w:sz w:val="17"/>
              </w:rPr>
              <w:t>3</w:t>
            </w:r>
          </w:p>
        </w:tc>
        <w:tc>
          <w:tcPr>
            <w:tcW w:type="dxa" w:w="5760"/>
            <w:vAlign w:val="top"/>
          </w:tcPr>
          <w:p>
            <w:r>
              <w:rPr>
                <w:sz w:val="17"/>
              </w:rPr>
              <w:t>I would recommend my instructor to other international students.</w:t>
            </w:r>
          </w:p>
        </w:tc>
      </w:tr>
      <w:tr>
        <w:trPr>
          <w:cantSplit/>
        </w:trPr>
        <w:tc>
          <w:tcPr>
            <w:tcW w:type="dxa" w:w="3168"/>
            <w:vAlign w:val="top"/>
          </w:tcPr>
          <w:p>
            <w:r>
              <w:rPr>
                <w:sz w:val="17"/>
              </w:rPr>
            </w:r>
          </w:p>
        </w:tc>
        <w:tc>
          <w:tcPr>
            <w:tcW w:type="dxa" w:w="1152"/>
            <w:vAlign w:val="top"/>
          </w:tcPr>
          <w:p>
            <w:r>
              <w:rPr>
                <w:sz w:val="17"/>
              </w:rPr>
              <w:t>BIAC</w:t>
            </w:r>
          </w:p>
        </w:tc>
        <w:tc>
          <w:tcPr>
            <w:tcW w:type="dxa" w:w="720"/>
            <w:vAlign w:val="top"/>
          </w:tcPr>
          <w:p>
            <w:r>
              <w:rPr>
                <w:sz w:val="17"/>
              </w:rPr>
              <w:t>4</w:t>
            </w:r>
          </w:p>
        </w:tc>
        <w:tc>
          <w:tcPr>
            <w:tcW w:type="dxa" w:w="5760"/>
            <w:vAlign w:val="top"/>
          </w:tcPr>
          <w:p>
            <w:r>
              <w:rPr>
                <w:sz w:val="17"/>
              </w:rPr>
              <w:t>I do not feel anxious when listening to an instructor with an unfamiliar accent.</w:t>
            </w:r>
          </w:p>
        </w:tc>
      </w:tr>
      <w:tr>
        <w:trPr>
          <w:cantSplit/>
        </w:trPr>
        <w:tc>
          <w:tcPr>
            <w:tcW w:type="dxa" w:w="3168"/>
            <w:vAlign w:val="top"/>
          </w:tcPr>
          <w:p>
            <w:r>
              <w:rPr>
                <w:sz w:val="17"/>
              </w:rPr>
            </w:r>
          </w:p>
        </w:tc>
        <w:tc>
          <w:tcPr>
            <w:tcW w:type="dxa" w:w="1152"/>
            <w:vAlign w:val="top"/>
          </w:tcPr>
          <w:p>
            <w:r>
              <w:rPr>
                <w:sz w:val="17"/>
              </w:rPr>
              <w:t>BIAC</w:t>
            </w:r>
          </w:p>
        </w:tc>
        <w:tc>
          <w:tcPr>
            <w:tcW w:type="dxa" w:w="720"/>
            <w:vAlign w:val="top"/>
          </w:tcPr>
          <w:p>
            <w:r>
              <w:rPr>
                <w:sz w:val="17"/>
              </w:rPr>
              <w:t>5</w:t>
            </w:r>
          </w:p>
        </w:tc>
        <w:tc>
          <w:tcPr>
            <w:tcW w:type="dxa" w:w="5760"/>
            <w:vAlign w:val="top"/>
          </w:tcPr>
          <w:p>
            <w:r>
              <w:rPr>
                <w:sz w:val="17"/>
              </w:rPr>
              <w:t>I am willing to adapt my listening habits to understand different Arabic voices.</w:t>
            </w:r>
          </w:p>
        </w:tc>
      </w:tr>
    </w:tbl>
    <w:p>
      <w:pPr>
        <w:pStyle w:val="Heading1"/>
      </w:pPr>
      <w:r>
        <w:t>Appendix B: Qualitative Response Prompts</w:t>
      </w:r>
    </w:p>
    <w:tbl>
      <w:tblPr>
        <w:tblStyle w:val="TableGrid"/>
        <w:tblW w:type="auto" w:w="0"/>
        <w:jc w:val="center"/>
        <w:tblLook w:firstColumn="1" w:firstRow="1" w:lastColumn="0" w:lastRow="0" w:noHBand="0" w:noVBand="1" w:val="04A0"/>
      </w:tblPr>
      <w:tblGrid>
        <w:gridCol w:w="5184"/>
        <w:gridCol w:w="5184"/>
      </w:tblGrid>
      <w:tr>
        <w:trPr>
          <w:tblHeader w:val="true"/>
          <w:cantSplit/>
        </w:trPr>
        <w:tc>
          <w:tcPr>
            <w:tcW w:type="dxa" w:w="2880"/>
            <w:vAlign w:val="top"/>
            <w:shd w:fill="1F4E79"/>
          </w:tcPr>
          <w:p>
            <w:r>
              <w:rPr>
                <w:b/>
                <w:sz w:val="18"/>
              </w:rPr>
              <w:t>Prompt Area</w:t>
            </w:r>
          </w:p>
        </w:tc>
        <w:tc>
          <w:tcPr>
            <w:tcW w:type="dxa" w:w="7200"/>
            <w:vAlign w:val="top"/>
            <w:shd w:fill="1F4E79"/>
          </w:tcPr>
          <w:p>
            <w:r>
              <w:rPr>
                <w:b/>
                <w:sz w:val="18"/>
              </w:rPr>
              <w:t>Open-ended Prompt</w:t>
            </w:r>
          </w:p>
        </w:tc>
      </w:tr>
      <w:tr>
        <w:trPr>
          <w:cantSplit/>
        </w:trPr>
        <w:tc>
          <w:tcPr>
            <w:tcW w:type="dxa" w:w="2880"/>
            <w:vAlign w:val="top"/>
          </w:tcPr>
          <w:p>
            <w:r>
              <w:rPr>
                <w:sz w:val="18"/>
              </w:rPr>
              <w:t>Clarity vs. Origin</w:t>
            </w:r>
          </w:p>
        </w:tc>
        <w:tc>
          <w:tcPr>
            <w:tcW w:type="dxa" w:w="7200"/>
            <w:vAlign w:val="top"/>
          </w:tcPr>
          <w:p>
            <w:r>
              <w:rPr>
                <w:sz w:val="18"/>
              </w:rPr>
              <w:t>In your opinion, which is more important for your learning: an instructor's country of origin or their clarity of explanation? Please explain.</w:t>
            </w:r>
          </w:p>
        </w:tc>
      </w:tr>
      <w:tr>
        <w:trPr>
          <w:cantSplit/>
        </w:trPr>
        <w:tc>
          <w:tcPr>
            <w:tcW w:type="dxa" w:w="2880"/>
            <w:vAlign w:val="top"/>
          </w:tcPr>
          <w:p>
            <w:r>
              <w:rPr>
                <w:sz w:val="18"/>
              </w:rPr>
              <w:t>Listening Challenges</w:t>
            </w:r>
          </w:p>
        </w:tc>
        <w:tc>
          <w:tcPr>
            <w:tcW w:type="dxa" w:w="7200"/>
            <w:vAlign w:val="top"/>
          </w:tcPr>
          <w:p>
            <w:r>
              <w:rPr>
                <w:sz w:val="18"/>
              </w:rPr>
              <w:t>Describe a time you had difficulty understanding an instructor's Arabic. What did the instructor, or you, do to help make the message clearer?</w:t>
            </w:r>
          </w:p>
        </w:tc>
      </w:tr>
      <w:tr>
        <w:trPr>
          <w:cantSplit/>
        </w:trPr>
        <w:tc>
          <w:tcPr>
            <w:tcW w:type="dxa" w:w="2880"/>
            <w:vAlign w:val="top"/>
          </w:tcPr>
          <w:p>
            <w:r>
              <w:rPr>
                <w:sz w:val="18"/>
              </w:rPr>
              <w:t>Identity and Authority</w:t>
            </w:r>
          </w:p>
        </w:tc>
        <w:tc>
          <w:tcPr>
            <w:tcW w:type="dxa" w:w="7200"/>
            <w:vAlign w:val="top"/>
          </w:tcPr>
          <w:p>
            <w:r>
              <w:rPr>
                <w:sz w:val="18"/>
              </w:rPr>
              <w:t>Does hearing a foreign-accented Arabic instructor change how you feel about the authority or correctness of the Arabic being taught?</w:t>
            </w:r>
          </w:p>
        </w:tc>
      </w:tr>
      <w:tr>
        <w:trPr>
          <w:cantSplit/>
        </w:trPr>
        <w:tc>
          <w:tcPr>
            <w:tcW w:type="dxa" w:w="2880"/>
            <w:vAlign w:val="top"/>
          </w:tcPr>
          <w:p>
            <w:r>
              <w:rPr>
                <w:sz w:val="18"/>
              </w:rPr>
              <w:t>Suggestions</w:t>
            </w:r>
          </w:p>
        </w:tc>
        <w:tc>
          <w:tcPr>
            <w:tcW w:type="dxa" w:w="7200"/>
            <w:vAlign w:val="top"/>
          </w:tcPr>
          <w:p>
            <w:r>
              <w:rPr>
                <w:sz w:val="18"/>
              </w:rPr>
              <w:t>What could the Arabic Language Unit do to help students feel more comfortable with the diversity of accents found on campus?</w:t>
            </w:r>
          </w:p>
        </w:tc>
      </w:tr>
    </w:tbl>
    <w:p>
      <w:pPr>
        <w:pStyle w:val="Heading1"/>
      </w:pPr>
      <w:r>
        <w:t>Appendix C: Research Dataset (N = 65)</w:t>
      </w:r>
    </w:p>
    <w:p>
      <w:pPr>
        <w:jc w:val="left"/>
      </w:pPr>
      <w:r>
        <w:t>Scale: 1.0-5.0. Values are participant-level subscale means. The dataset is anonymized and contains no direct identifiers.</w:t>
      </w:r>
    </w:p>
    <w:p>
      <w:pPr>
        <w:sectPr>
          <w:pgSz w:w="12240" w:h="15840"/>
          <w:pgMar w:top="936" w:right="936" w:bottom="936" w:left="936" w:header="720" w:footer="720" w:gutter="0"/>
          <w:cols w:space="720"/>
          <w:docGrid w:linePitch="360"/>
        </w:sectPr>
      </w:pPr>
    </w:p>
    <w:p>
      <w:pPr>
        <w:pStyle w:val="Heading1"/>
      </w:pPr>
      <w:r>
        <w:t>Appendix C: Quantitative Subscale Dataset</w:t>
      </w:r>
    </w:p>
    <w:tbl>
      <w:tblPr>
        <w:tblStyle w:val="TableGrid"/>
        <w:tblW w:type="auto" w:w="0"/>
        <w:jc w:val="center"/>
        <w:tblLook w:firstColumn="1" w:firstRow="1" w:lastColumn="0" w:lastRow="0" w:noHBand="0" w:noVBand="1" w:val="04A0"/>
      </w:tblPr>
      <w:tblGrid>
        <w:gridCol w:w="1322"/>
        <w:gridCol w:w="1322"/>
        <w:gridCol w:w="1322"/>
        <w:gridCol w:w="1322"/>
        <w:gridCol w:w="1322"/>
        <w:gridCol w:w="1322"/>
        <w:gridCol w:w="1322"/>
        <w:gridCol w:w="1322"/>
        <w:gridCol w:w="1322"/>
        <w:gridCol w:w="1322"/>
        <w:gridCol w:w="1322"/>
      </w:tblGrid>
      <w:tr>
        <w:trPr>
          <w:tblHeader w:val="true"/>
          <w:cantSplit/>
        </w:trPr>
        <w:tc>
          <w:tcPr>
            <w:tcW w:type="dxa" w:w="504"/>
            <w:vAlign w:val="top"/>
            <w:shd w:fill="1F4E79"/>
          </w:tcPr>
          <w:p>
            <w:r>
              <w:rPr>
                <w:b/>
                <w:sz w:val="13"/>
              </w:rPr>
              <w:t>ID</w:t>
            </w:r>
          </w:p>
        </w:tc>
        <w:tc>
          <w:tcPr>
            <w:tcW w:type="dxa" w:w="648"/>
            <w:vAlign w:val="top"/>
            <w:shd w:fill="1F4E79"/>
          </w:tcPr>
          <w:p>
            <w:r>
              <w:rPr>
                <w:b/>
                <w:sz w:val="13"/>
              </w:rPr>
              <w:t>Gender</w:t>
            </w:r>
          </w:p>
        </w:tc>
        <w:tc>
          <w:tcPr>
            <w:tcW w:type="dxa" w:w="648"/>
            <w:vAlign w:val="top"/>
            <w:shd w:fill="1F4E79"/>
          </w:tcPr>
          <w:p>
            <w:r>
              <w:rPr>
                <w:b/>
                <w:sz w:val="13"/>
              </w:rPr>
              <w:t>Age</w:t>
            </w:r>
          </w:p>
        </w:tc>
        <w:tc>
          <w:tcPr>
            <w:tcW w:type="dxa" w:w="1440"/>
            <w:vAlign w:val="top"/>
            <w:shd w:fill="1F4E79"/>
          </w:tcPr>
          <w:p>
            <w:r>
              <w:rPr>
                <w:b/>
                <w:sz w:val="13"/>
              </w:rPr>
              <w:t>Region</w:t>
            </w:r>
          </w:p>
        </w:tc>
        <w:tc>
          <w:tcPr>
            <w:tcW w:type="dxa" w:w="648"/>
            <w:vAlign w:val="top"/>
            <w:shd w:fill="1F4E79"/>
          </w:tcPr>
          <w:p>
            <w:r>
              <w:rPr>
                <w:b/>
                <w:sz w:val="13"/>
              </w:rPr>
              <w:t>Level</w:t>
            </w:r>
          </w:p>
        </w:tc>
        <w:tc>
          <w:tcPr>
            <w:tcW w:type="dxa" w:w="648"/>
            <w:vAlign w:val="top"/>
            <w:shd w:fill="1F4E79"/>
          </w:tcPr>
          <w:p>
            <w:r>
              <w:rPr>
                <w:b/>
                <w:sz w:val="13"/>
              </w:rPr>
              <w:t>AVA</w:t>
            </w:r>
          </w:p>
        </w:tc>
        <w:tc>
          <w:tcPr>
            <w:tcW w:type="dxa" w:w="648"/>
            <w:vAlign w:val="top"/>
            <w:shd w:fill="1F4E79"/>
          </w:tcPr>
          <w:p>
            <w:r>
              <w:rPr>
                <w:b/>
                <w:sz w:val="13"/>
              </w:rPr>
              <w:t>PIC</w:t>
            </w:r>
          </w:p>
        </w:tc>
        <w:tc>
          <w:tcPr>
            <w:tcW w:type="dxa" w:w="648"/>
            <w:vAlign w:val="top"/>
            <w:shd w:fill="1F4E79"/>
          </w:tcPr>
          <w:p>
            <w:r>
              <w:rPr>
                <w:b/>
                <w:sz w:val="13"/>
              </w:rPr>
              <w:t>ICR</w:t>
            </w:r>
          </w:p>
        </w:tc>
        <w:tc>
          <w:tcPr>
            <w:tcW w:type="dxa" w:w="648"/>
            <w:vAlign w:val="top"/>
            <w:shd w:fill="1F4E79"/>
          </w:tcPr>
          <w:p>
            <w:r>
              <w:rPr>
                <w:b/>
                <w:sz w:val="13"/>
              </w:rPr>
              <w:t>NSI</w:t>
            </w:r>
          </w:p>
        </w:tc>
        <w:tc>
          <w:tcPr>
            <w:tcW w:type="dxa" w:w="648"/>
            <w:vAlign w:val="top"/>
            <w:shd w:fill="1F4E79"/>
          </w:tcPr>
          <w:p>
            <w:r>
              <w:rPr>
                <w:b/>
                <w:sz w:val="13"/>
              </w:rPr>
              <w:t>ADL</w:t>
            </w:r>
          </w:p>
        </w:tc>
        <w:tc>
          <w:tcPr>
            <w:tcW w:type="dxa" w:w="792"/>
            <w:vAlign w:val="top"/>
            <w:shd w:fill="1F4E79"/>
          </w:tcPr>
          <w:p>
            <w:r>
              <w:rPr>
                <w:b/>
                <w:sz w:val="13"/>
              </w:rPr>
              <w:t>BIAC</w:t>
            </w:r>
          </w:p>
        </w:tc>
      </w:tr>
      <w:tr>
        <w:trPr>
          <w:cantSplit/>
        </w:trPr>
        <w:tc>
          <w:tcPr>
            <w:tcW w:type="dxa" w:w="504"/>
            <w:vAlign w:val="top"/>
          </w:tcPr>
          <w:p>
            <w:r>
              <w:rPr>
                <w:sz w:val="13"/>
              </w:rPr>
              <w:t>1</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1</w:t>
            </w:r>
          </w:p>
        </w:tc>
        <w:tc>
          <w:tcPr>
            <w:tcW w:type="dxa" w:w="648"/>
            <w:vAlign w:val="top"/>
          </w:tcPr>
          <w:p>
            <w:r>
              <w:rPr>
                <w:sz w:val="13"/>
              </w:rPr>
              <w:t>1.8</w:t>
            </w:r>
          </w:p>
        </w:tc>
        <w:tc>
          <w:tcPr>
            <w:tcW w:type="dxa" w:w="648"/>
            <w:vAlign w:val="top"/>
          </w:tcPr>
          <w:p>
            <w:r>
              <w:rPr>
                <w:sz w:val="13"/>
              </w:rPr>
              <w:t>2.8</w:t>
            </w:r>
          </w:p>
        </w:tc>
        <w:tc>
          <w:tcPr>
            <w:tcW w:type="dxa" w:w="648"/>
            <w:vAlign w:val="top"/>
          </w:tcPr>
          <w:p>
            <w:r>
              <w:rPr>
                <w:sz w:val="13"/>
              </w:rPr>
              <w:t>3.5</w:t>
            </w:r>
          </w:p>
        </w:tc>
        <w:tc>
          <w:tcPr>
            <w:tcW w:type="dxa" w:w="648"/>
            <w:vAlign w:val="top"/>
          </w:tcPr>
          <w:p>
            <w:r>
              <w:rPr>
                <w:sz w:val="13"/>
              </w:rPr>
              <w:t>4.8</w:t>
            </w:r>
          </w:p>
        </w:tc>
        <w:tc>
          <w:tcPr>
            <w:tcW w:type="dxa" w:w="648"/>
            <w:vAlign w:val="top"/>
          </w:tcPr>
          <w:p>
            <w:r>
              <w:rPr>
                <w:sz w:val="13"/>
              </w:rPr>
              <w:t>2.0</w:t>
            </w:r>
          </w:p>
        </w:tc>
        <w:tc>
          <w:tcPr>
            <w:tcW w:type="dxa" w:w="792"/>
            <w:vAlign w:val="top"/>
          </w:tcPr>
          <w:p>
            <w:r>
              <w:rPr>
                <w:sz w:val="13"/>
              </w:rPr>
              <w:t>2.6</w:t>
            </w:r>
          </w:p>
        </w:tc>
      </w:tr>
      <w:tr>
        <w:trPr>
          <w:cantSplit/>
        </w:trPr>
        <w:tc>
          <w:tcPr>
            <w:tcW w:type="dxa" w:w="504"/>
            <w:vAlign w:val="top"/>
          </w:tcPr>
          <w:p>
            <w:r>
              <w:rPr>
                <w:sz w:val="13"/>
              </w:rPr>
              <w:t>2</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1</w:t>
            </w:r>
          </w:p>
        </w:tc>
        <w:tc>
          <w:tcPr>
            <w:tcW w:type="dxa" w:w="648"/>
            <w:vAlign w:val="top"/>
          </w:tcPr>
          <w:p>
            <w:r>
              <w:rPr>
                <w:sz w:val="13"/>
              </w:rPr>
              <w:t>2.0</w:t>
            </w:r>
          </w:p>
        </w:tc>
        <w:tc>
          <w:tcPr>
            <w:tcW w:type="dxa" w:w="648"/>
            <w:vAlign w:val="top"/>
          </w:tcPr>
          <w:p>
            <w:r>
              <w:rPr>
                <w:sz w:val="13"/>
              </w:rPr>
              <w:t>3.0</w:t>
            </w:r>
          </w:p>
        </w:tc>
        <w:tc>
          <w:tcPr>
            <w:tcW w:type="dxa" w:w="648"/>
            <w:vAlign w:val="top"/>
          </w:tcPr>
          <w:p>
            <w:r>
              <w:rPr>
                <w:sz w:val="13"/>
              </w:rPr>
              <w:t>3.8</w:t>
            </w:r>
          </w:p>
        </w:tc>
        <w:tc>
          <w:tcPr>
            <w:tcW w:type="dxa" w:w="648"/>
            <w:vAlign w:val="top"/>
          </w:tcPr>
          <w:p>
            <w:r>
              <w:rPr>
                <w:sz w:val="13"/>
              </w:rPr>
              <w:t>4.6</w:t>
            </w:r>
          </w:p>
        </w:tc>
        <w:tc>
          <w:tcPr>
            <w:tcW w:type="dxa" w:w="648"/>
            <w:vAlign w:val="top"/>
          </w:tcPr>
          <w:p>
            <w:r>
              <w:rPr>
                <w:sz w:val="13"/>
              </w:rPr>
              <w:t>2.2</w:t>
            </w:r>
          </w:p>
        </w:tc>
        <w:tc>
          <w:tcPr>
            <w:tcW w:type="dxa" w:w="792"/>
            <w:vAlign w:val="top"/>
          </w:tcPr>
          <w:p>
            <w:r>
              <w:rPr>
                <w:sz w:val="13"/>
              </w:rPr>
              <w:t>3.0</w:t>
            </w:r>
          </w:p>
        </w:tc>
      </w:tr>
      <w:tr>
        <w:trPr>
          <w:cantSplit/>
        </w:trPr>
        <w:tc>
          <w:tcPr>
            <w:tcW w:type="dxa" w:w="504"/>
            <w:vAlign w:val="top"/>
          </w:tcPr>
          <w:p>
            <w:r>
              <w:rPr>
                <w:sz w:val="13"/>
              </w:rPr>
              <w:t>3</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Central Asia</w:t>
            </w:r>
          </w:p>
        </w:tc>
        <w:tc>
          <w:tcPr>
            <w:tcW w:type="dxa" w:w="648"/>
            <w:vAlign w:val="top"/>
          </w:tcPr>
          <w:p>
            <w:r>
              <w:rPr>
                <w:sz w:val="13"/>
              </w:rPr>
              <w:t>1</w:t>
            </w:r>
          </w:p>
        </w:tc>
        <w:tc>
          <w:tcPr>
            <w:tcW w:type="dxa" w:w="648"/>
            <w:vAlign w:val="top"/>
          </w:tcPr>
          <w:p>
            <w:r>
              <w:rPr>
                <w:sz w:val="13"/>
              </w:rPr>
              <w:t>2.2</w:t>
            </w:r>
          </w:p>
        </w:tc>
        <w:tc>
          <w:tcPr>
            <w:tcW w:type="dxa" w:w="648"/>
            <w:vAlign w:val="top"/>
          </w:tcPr>
          <w:p>
            <w:r>
              <w:rPr>
                <w:sz w:val="13"/>
              </w:rPr>
              <w:t>3.4</w:t>
            </w:r>
          </w:p>
        </w:tc>
        <w:tc>
          <w:tcPr>
            <w:tcW w:type="dxa" w:w="648"/>
            <w:vAlign w:val="top"/>
          </w:tcPr>
          <w:p>
            <w:r>
              <w:rPr>
                <w:sz w:val="13"/>
              </w:rPr>
              <w:t>4.0</w:t>
            </w:r>
          </w:p>
        </w:tc>
        <w:tc>
          <w:tcPr>
            <w:tcW w:type="dxa" w:w="648"/>
            <w:vAlign w:val="top"/>
          </w:tcPr>
          <w:p>
            <w:r>
              <w:rPr>
                <w:sz w:val="13"/>
              </w:rPr>
              <w:t>4.5</w:t>
            </w:r>
          </w:p>
        </w:tc>
        <w:tc>
          <w:tcPr>
            <w:tcW w:type="dxa" w:w="648"/>
            <w:vAlign w:val="top"/>
          </w:tcPr>
          <w:p>
            <w:r>
              <w:rPr>
                <w:sz w:val="13"/>
              </w:rPr>
              <w:t>2.4</w:t>
            </w:r>
          </w:p>
        </w:tc>
        <w:tc>
          <w:tcPr>
            <w:tcW w:type="dxa" w:w="792"/>
            <w:vAlign w:val="top"/>
          </w:tcPr>
          <w:p>
            <w:r>
              <w:rPr>
                <w:sz w:val="13"/>
              </w:rPr>
              <w:t>3.2</w:t>
            </w:r>
          </w:p>
        </w:tc>
      </w:tr>
      <w:tr>
        <w:trPr>
          <w:cantSplit/>
        </w:trPr>
        <w:tc>
          <w:tcPr>
            <w:tcW w:type="dxa" w:w="504"/>
            <w:vAlign w:val="top"/>
          </w:tcPr>
          <w:p>
            <w:r>
              <w:rPr>
                <w:sz w:val="13"/>
              </w:rPr>
              <w:t>4</w:t>
            </w:r>
          </w:p>
        </w:tc>
        <w:tc>
          <w:tcPr>
            <w:tcW w:type="dxa" w:w="648"/>
            <w:vAlign w:val="top"/>
          </w:tcPr>
          <w:p>
            <w:r>
              <w:rPr>
                <w:sz w:val="13"/>
              </w:rPr>
              <w:t>M</w:t>
            </w:r>
          </w:p>
        </w:tc>
        <w:tc>
          <w:tcPr>
            <w:tcW w:type="dxa" w:w="648"/>
            <w:vAlign w:val="top"/>
          </w:tcPr>
          <w:p>
            <w:r>
              <w:rPr>
                <w:sz w:val="13"/>
              </w:rPr>
              <w:t>19</w:t>
            </w:r>
          </w:p>
        </w:tc>
        <w:tc>
          <w:tcPr>
            <w:tcW w:type="dxa" w:w="1440"/>
            <w:vAlign w:val="top"/>
          </w:tcPr>
          <w:p>
            <w:r>
              <w:rPr>
                <w:sz w:val="13"/>
              </w:rPr>
              <w:t>SE Asia</w:t>
            </w:r>
          </w:p>
        </w:tc>
        <w:tc>
          <w:tcPr>
            <w:tcW w:type="dxa" w:w="648"/>
            <w:vAlign w:val="top"/>
          </w:tcPr>
          <w:p>
            <w:r>
              <w:rPr>
                <w:sz w:val="13"/>
              </w:rPr>
              <w:t>1</w:t>
            </w:r>
          </w:p>
        </w:tc>
        <w:tc>
          <w:tcPr>
            <w:tcW w:type="dxa" w:w="648"/>
            <w:vAlign w:val="top"/>
          </w:tcPr>
          <w:p>
            <w:r>
              <w:rPr>
                <w:sz w:val="13"/>
              </w:rPr>
              <w:t>2.4</w:t>
            </w:r>
          </w:p>
        </w:tc>
        <w:tc>
          <w:tcPr>
            <w:tcW w:type="dxa" w:w="648"/>
            <w:vAlign w:val="top"/>
          </w:tcPr>
          <w:p>
            <w:r>
              <w:rPr>
                <w:sz w:val="13"/>
              </w:rPr>
              <w:t>3.2</w:t>
            </w:r>
          </w:p>
        </w:tc>
        <w:tc>
          <w:tcPr>
            <w:tcW w:type="dxa" w:w="648"/>
            <w:vAlign w:val="top"/>
          </w:tcPr>
          <w:p>
            <w:r>
              <w:rPr>
                <w:sz w:val="13"/>
              </w:rPr>
              <w:t>3.9</w:t>
            </w:r>
          </w:p>
        </w:tc>
        <w:tc>
          <w:tcPr>
            <w:tcW w:type="dxa" w:w="648"/>
            <w:vAlign w:val="top"/>
          </w:tcPr>
          <w:p>
            <w:r>
              <w:rPr>
                <w:sz w:val="13"/>
              </w:rPr>
              <w:t>4.8</w:t>
            </w:r>
          </w:p>
        </w:tc>
        <w:tc>
          <w:tcPr>
            <w:tcW w:type="dxa" w:w="648"/>
            <w:vAlign w:val="top"/>
          </w:tcPr>
          <w:p>
            <w:r>
              <w:rPr>
                <w:sz w:val="13"/>
              </w:rPr>
              <w:t>2.1</w:t>
            </w:r>
          </w:p>
        </w:tc>
        <w:tc>
          <w:tcPr>
            <w:tcW w:type="dxa" w:w="792"/>
            <w:vAlign w:val="top"/>
          </w:tcPr>
          <w:p>
            <w:r>
              <w:rPr>
                <w:sz w:val="13"/>
              </w:rPr>
              <w:t>3.1</w:t>
            </w:r>
          </w:p>
        </w:tc>
      </w:tr>
      <w:tr>
        <w:trPr>
          <w:cantSplit/>
        </w:trPr>
        <w:tc>
          <w:tcPr>
            <w:tcW w:type="dxa" w:w="504"/>
            <w:vAlign w:val="top"/>
          </w:tcPr>
          <w:p>
            <w:r>
              <w:rPr>
                <w:sz w:val="13"/>
              </w:rPr>
              <w:t>5</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Europe</w:t>
            </w:r>
          </w:p>
        </w:tc>
        <w:tc>
          <w:tcPr>
            <w:tcW w:type="dxa" w:w="648"/>
            <w:vAlign w:val="top"/>
          </w:tcPr>
          <w:p>
            <w:r>
              <w:rPr>
                <w:sz w:val="13"/>
              </w:rPr>
              <w:t>1</w:t>
            </w:r>
          </w:p>
        </w:tc>
        <w:tc>
          <w:tcPr>
            <w:tcW w:type="dxa" w:w="648"/>
            <w:vAlign w:val="top"/>
          </w:tcPr>
          <w:p>
            <w:r>
              <w:rPr>
                <w:sz w:val="13"/>
              </w:rPr>
              <w:t>2.1</w:t>
            </w:r>
          </w:p>
        </w:tc>
        <w:tc>
          <w:tcPr>
            <w:tcW w:type="dxa" w:w="648"/>
            <w:vAlign w:val="top"/>
          </w:tcPr>
          <w:p>
            <w:r>
              <w:rPr>
                <w:sz w:val="13"/>
              </w:rPr>
              <w:t>3.6</w:t>
            </w:r>
          </w:p>
        </w:tc>
        <w:tc>
          <w:tcPr>
            <w:tcW w:type="dxa" w:w="648"/>
            <w:vAlign w:val="top"/>
          </w:tcPr>
          <w:p>
            <w:r>
              <w:rPr>
                <w:sz w:val="13"/>
              </w:rPr>
              <w:t>3.8</w:t>
            </w:r>
          </w:p>
        </w:tc>
        <w:tc>
          <w:tcPr>
            <w:tcW w:type="dxa" w:w="648"/>
            <w:vAlign w:val="top"/>
          </w:tcPr>
          <w:p>
            <w:r>
              <w:rPr>
                <w:sz w:val="13"/>
              </w:rPr>
              <w:t>4.4</w:t>
            </w:r>
          </w:p>
        </w:tc>
        <w:tc>
          <w:tcPr>
            <w:tcW w:type="dxa" w:w="648"/>
            <w:vAlign w:val="top"/>
          </w:tcPr>
          <w:p>
            <w:r>
              <w:rPr>
                <w:sz w:val="13"/>
              </w:rPr>
              <w:t>2.5</w:t>
            </w:r>
          </w:p>
        </w:tc>
        <w:tc>
          <w:tcPr>
            <w:tcW w:type="dxa" w:w="792"/>
            <w:vAlign w:val="top"/>
          </w:tcPr>
          <w:p>
            <w:r>
              <w:rPr>
                <w:sz w:val="13"/>
              </w:rPr>
              <w:t>3.5</w:t>
            </w:r>
          </w:p>
        </w:tc>
      </w:tr>
      <w:tr>
        <w:trPr>
          <w:cantSplit/>
        </w:trPr>
        <w:tc>
          <w:tcPr>
            <w:tcW w:type="dxa" w:w="504"/>
            <w:vAlign w:val="top"/>
          </w:tcPr>
          <w:p>
            <w:r>
              <w:rPr>
                <w:sz w:val="13"/>
              </w:rPr>
              <w:t>6</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3.2</w:t>
            </w:r>
          </w:p>
        </w:tc>
        <w:tc>
          <w:tcPr>
            <w:tcW w:type="dxa" w:w="648"/>
            <w:vAlign w:val="top"/>
          </w:tcPr>
          <w:p>
            <w:r>
              <w:rPr>
                <w:sz w:val="13"/>
              </w:rPr>
              <w:t>3.8</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3.0</w:t>
            </w:r>
          </w:p>
        </w:tc>
        <w:tc>
          <w:tcPr>
            <w:tcW w:type="dxa" w:w="792"/>
            <w:vAlign w:val="top"/>
          </w:tcPr>
          <w:p>
            <w:r>
              <w:rPr>
                <w:sz w:val="13"/>
              </w:rPr>
              <w:t>3.8</w:t>
            </w:r>
          </w:p>
        </w:tc>
      </w:tr>
      <w:tr>
        <w:trPr>
          <w:cantSplit/>
        </w:trPr>
        <w:tc>
          <w:tcPr>
            <w:tcW w:type="dxa" w:w="504"/>
            <w:vAlign w:val="top"/>
          </w:tcPr>
          <w:p>
            <w:r>
              <w:rPr>
                <w:sz w:val="13"/>
              </w:rPr>
              <w:t>7</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3.0</w:t>
            </w:r>
          </w:p>
        </w:tc>
        <w:tc>
          <w:tcPr>
            <w:tcW w:type="dxa" w:w="648"/>
            <w:vAlign w:val="top"/>
          </w:tcPr>
          <w:p>
            <w:r>
              <w:rPr>
                <w:sz w:val="13"/>
              </w:rPr>
              <w:t>3.4</w:t>
            </w:r>
          </w:p>
        </w:tc>
        <w:tc>
          <w:tcPr>
            <w:tcW w:type="dxa" w:w="648"/>
            <w:vAlign w:val="top"/>
          </w:tcPr>
          <w:p>
            <w:r>
              <w:rPr>
                <w:sz w:val="13"/>
              </w:rPr>
              <w:t>3.8</w:t>
            </w:r>
          </w:p>
        </w:tc>
        <w:tc>
          <w:tcPr>
            <w:tcW w:type="dxa" w:w="648"/>
            <w:vAlign w:val="top"/>
          </w:tcPr>
          <w:p>
            <w:r>
              <w:rPr>
                <w:sz w:val="13"/>
              </w:rPr>
              <w:t>4.4</w:t>
            </w:r>
          </w:p>
        </w:tc>
        <w:tc>
          <w:tcPr>
            <w:tcW w:type="dxa" w:w="648"/>
            <w:vAlign w:val="top"/>
          </w:tcPr>
          <w:p>
            <w:r>
              <w:rPr>
                <w:sz w:val="13"/>
              </w:rPr>
              <w:t>2.8</w:t>
            </w:r>
          </w:p>
        </w:tc>
        <w:tc>
          <w:tcPr>
            <w:tcW w:type="dxa" w:w="792"/>
            <w:vAlign w:val="top"/>
          </w:tcPr>
          <w:p>
            <w:r>
              <w:rPr>
                <w:sz w:val="13"/>
              </w:rPr>
              <w:t>3.2</w:t>
            </w:r>
          </w:p>
        </w:tc>
      </w:tr>
      <w:tr>
        <w:trPr>
          <w:cantSplit/>
        </w:trPr>
        <w:tc>
          <w:tcPr>
            <w:tcW w:type="dxa" w:w="504"/>
            <w:vAlign w:val="top"/>
          </w:tcPr>
          <w:p>
            <w:r>
              <w:rPr>
                <w:sz w:val="13"/>
              </w:rPr>
              <w:t>8</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3.8</w:t>
            </w:r>
          </w:p>
        </w:tc>
        <w:tc>
          <w:tcPr>
            <w:tcW w:type="dxa" w:w="648"/>
            <w:vAlign w:val="top"/>
          </w:tcPr>
          <w:p>
            <w:r>
              <w:rPr>
                <w:sz w:val="13"/>
              </w:rPr>
              <w:t>3.4</w:t>
            </w:r>
          </w:p>
        </w:tc>
        <w:tc>
          <w:tcPr>
            <w:tcW w:type="dxa" w:w="792"/>
            <w:vAlign w:val="top"/>
          </w:tcPr>
          <w:p>
            <w:r>
              <w:rPr>
                <w:sz w:val="13"/>
              </w:rPr>
              <w:t>4.0</w:t>
            </w:r>
          </w:p>
        </w:tc>
      </w:tr>
      <w:tr>
        <w:trPr>
          <w:cantSplit/>
        </w:trPr>
        <w:tc>
          <w:tcPr>
            <w:tcW w:type="dxa" w:w="504"/>
            <w:vAlign w:val="top"/>
          </w:tcPr>
          <w:p>
            <w:r>
              <w:rPr>
                <w:sz w:val="13"/>
              </w:rPr>
              <w:t>9</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Central Asia</w:t>
            </w:r>
          </w:p>
        </w:tc>
        <w:tc>
          <w:tcPr>
            <w:tcW w:type="dxa" w:w="648"/>
            <w:vAlign w:val="top"/>
          </w:tcPr>
          <w:p>
            <w:r>
              <w:rPr>
                <w:sz w:val="13"/>
              </w:rPr>
              <w:t>2</w:t>
            </w:r>
          </w:p>
        </w:tc>
        <w:tc>
          <w:tcPr>
            <w:tcW w:type="dxa" w:w="648"/>
            <w:vAlign w:val="top"/>
          </w:tcPr>
          <w:p>
            <w:r>
              <w:rPr>
                <w:sz w:val="13"/>
              </w:rPr>
              <w:t>3.6</w:t>
            </w:r>
          </w:p>
        </w:tc>
        <w:tc>
          <w:tcPr>
            <w:tcW w:type="dxa" w:w="648"/>
            <w:vAlign w:val="top"/>
          </w:tcPr>
          <w:p>
            <w:r>
              <w:rPr>
                <w:sz w:val="13"/>
              </w:rPr>
              <w:t>4.2</w:t>
            </w:r>
          </w:p>
        </w:tc>
        <w:tc>
          <w:tcPr>
            <w:tcW w:type="dxa" w:w="648"/>
            <w:vAlign w:val="top"/>
          </w:tcPr>
          <w:p>
            <w:r>
              <w:rPr>
                <w:sz w:val="13"/>
              </w:rPr>
              <w:t>4.0</w:t>
            </w:r>
          </w:p>
        </w:tc>
        <w:tc>
          <w:tcPr>
            <w:tcW w:type="dxa" w:w="648"/>
            <w:vAlign w:val="top"/>
          </w:tcPr>
          <w:p>
            <w:r>
              <w:rPr>
                <w:sz w:val="13"/>
              </w:rPr>
              <w:t>3.6</w:t>
            </w:r>
          </w:p>
        </w:tc>
        <w:tc>
          <w:tcPr>
            <w:tcW w:type="dxa" w:w="648"/>
            <w:vAlign w:val="top"/>
          </w:tcPr>
          <w:p>
            <w:r>
              <w:rPr>
                <w:sz w:val="13"/>
              </w:rPr>
              <w:t>3.6</w:t>
            </w:r>
          </w:p>
        </w:tc>
        <w:tc>
          <w:tcPr>
            <w:tcW w:type="dxa" w:w="792"/>
            <w:vAlign w:val="top"/>
          </w:tcPr>
          <w:p>
            <w:r>
              <w:rPr>
                <w:sz w:val="13"/>
              </w:rPr>
              <w:t>4.2</w:t>
            </w:r>
          </w:p>
        </w:tc>
      </w:tr>
      <w:tr>
        <w:trPr>
          <w:cantSplit/>
        </w:trPr>
        <w:tc>
          <w:tcPr>
            <w:tcW w:type="dxa" w:w="504"/>
            <w:vAlign w:val="top"/>
          </w:tcPr>
          <w:p>
            <w:r>
              <w:rPr>
                <w:sz w:val="13"/>
              </w:rPr>
              <w:t>10</w:t>
            </w:r>
          </w:p>
        </w:tc>
        <w:tc>
          <w:tcPr>
            <w:tcW w:type="dxa" w:w="648"/>
            <w:vAlign w:val="top"/>
          </w:tcPr>
          <w:p>
            <w:r>
              <w:rPr>
                <w:sz w:val="13"/>
              </w:rPr>
              <w:t>M</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3.2</w:t>
            </w:r>
          </w:p>
        </w:tc>
        <w:tc>
          <w:tcPr>
            <w:tcW w:type="dxa" w:w="648"/>
            <w:vAlign w:val="top"/>
          </w:tcPr>
          <w:p>
            <w:r>
              <w:rPr>
                <w:sz w:val="13"/>
              </w:rPr>
              <w:t>3.6</w:t>
            </w:r>
          </w:p>
        </w:tc>
        <w:tc>
          <w:tcPr>
            <w:tcW w:type="dxa" w:w="648"/>
            <w:vAlign w:val="top"/>
          </w:tcPr>
          <w:p>
            <w:r>
              <w:rPr>
                <w:sz w:val="13"/>
              </w:rPr>
              <w:t>3.8</w:t>
            </w:r>
          </w:p>
        </w:tc>
        <w:tc>
          <w:tcPr>
            <w:tcW w:type="dxa" w:w="648"/>
            <w:vAlign w:val="top"/>
          </w:tcPr>
          <w:p>
            <w:r>
              <w:rPr>
                <w:sz w:val="13"/>
              </w:rPr>
              <w:t>4.0</w:t>
            </w:r>
          </w:p>
        </w:tc>
        <w:tc>
          <w:tcPr>
            <w:tcW w:type="dxa" w:w="648"/>
            <w:vAlign w:val="top"/>
          </w:tcPr>
          <w:p>
            <w:r>
              <w:rPr>
                <w:sz w:val="13"/>
              </w:rPr>
              <w:t>3.2</w:t>
            </w:r>
          </w:p>
        </w:tc>
        <w:tc>
          <w:tcPr>
            <w:tcW w:type="dxa" w:w="792"/>
            <w:vAlign w:val="top"/>
          </w:tcPr>
          <w:p>
            <w:r>
              <w:rPr>
                <w:sz w:val="13"/>
              </w:rPr>
              <w:t>3.6</w:t>
            </w:r>
          </w:p>
        </w:tc>
      </w:tr>
      <w:tr>
        <w:trPr>
          <w:cantSplit/>
        </w:trPr>
        <w:tc>
          <w:tcPr>
            <w:tcW w:type="dxa" w:w="504"/>
            <w:vAlign w:val="top"/>
          </w:tcPr>
          <w:p>
            <w:r>
              <w:rPr>
                <w:sz w:val="13"/>
              </w:rPr>
              <w:t>11</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3.9</w:t>
            </w:r>
          </w:p>
        </w:tc>
        <w:tc>
          <w:tcPr>
            <w:tcW w:type="dxa" w:w="648"/>
            <w:vAlign w:val="top"/>
          </w:tcPr>
          <w:p>
            <w:r>
              <w:rPr>
                <w:sz w:val="13"/>
              </w:rPr>
              <w:t>4.1</w:t>
            </w:r>
          </w:p>
        </w:tc>
        <w:tc>
          <w:tcPr>
            <w:tcW w:type="dxa" w:w="648"/>
            <w:vAlign w:val="top"/>
          </w:tcPr>
          <w:p>
            <w:r>
              <w:rPr>
                <w:sz w:val="13"/>
              </w:rPr>
              <w:t>4.1</w:t>
            </w:r>
          </w:p>
        </w:tc>
        <w:tc>
          <w:tcPr>
            <w:tcW w:type="dxa" w:w="648"/>
            <w:vAlign w:val="top"/>
          </w:tcPr>
          <w:p>
            <w:r>
              <w:rPr>
                <w:sz w:val="13"/>
              </w:rPr>
              <w:t>3.3</w:t>
            </w:r>
          </w:p>
        </w:tc>
        <w:tc>
          <w:tcPr>
            <w:tcW w:type="dxa" w:w="792"/>
            <w:vAlign w:val="top"/>
          </w:tcPr>
          <w:p>
            <w:r>
              <w:rPr>
                <w:sz w:val="13"/>
              </w:rPr>
              <w:t>3.9</w:t>
            </w:r>
          </w:p>
        </w:tc>
      </w:tr>
      <w:tr>
        <w:trPr>
          <w:cantSplit/>
        </w:trPr>
        <w:tc>
          <w:tcPr>
            <w:tcW w:type="dxa" w:w="504"/>
            <w:vAlign w:val="top"/>
          </w:tcPr>
          <w:p>
            <w:r>
              <w:rPr>
                <w:sz w:val="13"/>
              </w:rPr>
              <w:t>12</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Europe</w:t>
            </w:r>
          </w:p>
        </w:tc>
        <w:tc>
          <w:tcPr>
            <w:tcW w:type="dxa" w:w="648"/>
            <w:vAlign w:val="top"/>
          </w:tcPr>
          <w:p>
            <w:r>
              <w:rPr>
                <w:sz w:val="13"/>
              </w:rPr>
              <w:t>2</w:t>
            </w:r>
          </w:p>
        </w:tc>
        <w:tc>
          <w:tcPr>
            <w:tcW w:type="dxa" w:w="648"/>
            <w:vAlign w:val="top"/>
          </w:tcPr>
          <w:p>
            <w:r>
              <w:rPr>
                <w:sz w:val="13"/>
              </w:rPr>
              <w:t>3.8</w:t>
            </w:r>
          </w:p>
        </w:tc>
        <w:tc>
          <w:tcPr>
            <w:tcW w:type="dxa" w:w="648"/>
            <w:vAlign w:val="top"/>
          </w:tcPr>
          <w:p>
            <w:r>
              <w:rPr>
                <w:sz w:val="13"/>
              </w:rPr>
              <w:t>4.1</w:t>
            </w:r>
          </w:p>
        </w:tc>
        <w:tc>
          <w:tcPr>
            <w:tcW w:type="dxa" w:w="648"/>
            <w:vAlign w:val="top"/>
          </w:tcPr>
          <w:p>
            <w:r>
              <w:rPr>
                <w:sz w:val="13"/>
              </w:rPr>
              <w:t>4.4</w:t>
            </w:r>
          </w:p>
        </w:tc>
        <w:tc>
          <w:tcPr>
            <w:tcW w:type="dxa" w:w="648"/>
            <w:vAlign w:val="top"/>
          </w:tcPr>
          <w:p>
            <w:r>
              <w:rPr>
                <w:sz w:val="13"/>
              </w:rPr>
              <w:t>3.2</w:t>
            </w:r>
          </w:p>
        </w:tc>
        <w:tc>
          <w:tcPr>
            <w:tcW w:type="dxa" w:w="648"/>
            <w:vAlign w:val="top"/>
          </w:tcPr>
          <w:p>
            <w:r>
              <w:rPr>
                <w:sz w:val="13"/>
              </w:rPr>
              <w:t>4.0</w:t>
            </w:r>
          </w:p>
        </w:tc>
        <w:tc>
          <w:tcPr>
            <w:tcW w:type="dxa" w:w="792"/>
            <w:vAlign w:val="top"/>
          </w:tcPr>
          <w:p>
            <w:r>
              <w:rPr>
                <w:sz w:val="13"/>
              </w:rPr>
              <w:t>4.4</w:t>
            </w:r>
          </w:p>
        </w:tc>
      </w:tr>
      <w:tr>
        <w:trPr>
          <w:cantSplit/>
        </w:trPr>
        <w:tc>
          <w:tcPr>
            <w:tcW w:type="dxa" w:w="504"/>
            <w:vAlign w:val="top"/>
          </w:tcPr>
          <w:p>
            <w:r>
              <w:rPr>
                <w:sz w:val="13"/>
              </w:rPr>
              <w:t>13</w:t>
            </w:r>
          </w:p>
        </w:tc>
        <w:tc>
          <w:tcPr>
            <w:tcW w:type="dxa" w:w="648"/>
            <w:vAlign w:val="top"/>
          </w:tcPr>
          <w:p>
            <w:r>
              <w:rPr>
                <w:sz w:val="13"/>
              </w:rPr>
              <w:t>M</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3.1</w:t>
            </w:r>
          </w:p>
        </w:tc>
        <w:tc>
          <w:tcPr>
            <w:tcW w:type="dxa" w:w="648"/>
            <w:vAlign w:val="top"/>
          </w:tcPr>
          <w:p>
            <w:r>
              <w:rPr>
                <w:sz w:val="13"/>
              </w:rPr>
              <w:t>3.7</w:t>
            </w:r>
          </w:p>
        </w:tc>
        <w:tc>
          <w:tcPr>
            <w:tcW w:type="dxa" w:w="648"/>
            <w:vAlign w:val="top"/>
          </w:tcPr>
          <w:p>
            <w:r>
              <w:rPr>
                <w:sz w:val="13"/>
              </w:rPr>
              <w:t>3.9</w:t>
            </w:r>
          </w:p>
        </w:tc>
        <w:tc>
          <w:tcPr>
            <w:tcW w:type="dxa" w:w="648"/>
            <w:vAlign w:val="top"/>
          </w:tcPr>
          <w:p>
            <w:r>
              <w:rPr>
                <w:sz w:val="13"/>
              </w:rPr>
              <w:t>4.3</w:t>
            </w:r>
          </w:p>
        </w:tc>
        <w:tc>
          <w:tcPr>
            <w:tcW w:type="dxa" w:w="648"/>
            <w:vAlign w:val="top"/>
          </w:tcPr>
          <w:p>
            <w:r>
              <w:rPr>
                <w:sz w:val="13"/>
              </w:rPr>
              <w:t>2.9</w:t>
            </w:r>
          </w:p>
        </w:tc>
        <w:tc>
          <w:tcPr>
            <w:tcW w:type="dxa" w:w="792"/>
            <w:vAlign w:val="top"/>
          </w:tcPr>
          <w:p>
            <w:r>
              <w:rPr>
                <w:sz w:val="13"/>
              </w:rPr>
              <w:t>3.5</w:t>
            </w:r>
          </w:p>
        </w:tc>
      </w:tr>
      <w:tr>
        <w:trPr>
          <w:cantSplit/>
        </w:trPr>
        <w:tc>
          <w:tcPr>
            <w:tcW w:type="dxa" w:w="504"/>
            <w:vAlign w:val="top"/>
          </w:tcPr>
          <w:p>
            <w:r>
              <w:rPr>
                <w:sz w:val="13"/>
              </w:rPr>
              <w:t>14</w:t>
            </w:r>
          </w:p>
        </w:tc>
        <w:tc>
          <w:tcPr>
            <w:tcW w:type="dxa" w:w="648"/>
            <w:vAlign w:val="top"/>
          </w:tcPr>
          <w:p>
            <w:r>
              <w:rPr>
                <w:sz w:val="13"/>
              </w:rPr>
              <w:t>F</w:t>
            </w:r>
          </w:p>
        </w:tc>
        <w:tc>
          <w:tcPr>
            <w:tcW w:type="dxa" w:w="648"/>
            <w:vAlign w:val="top"/>
          </w:tcPr>
          <w:p>
            <w:r>
              <w:rPr>
                <w:sz w:val="13"/>
              </w:rPr>
              <w:t>19</w:t>
            </w:r>
          </w:p>
        </w:tc>
        <w:tc>
          <w:tcPr>
            <w:tcW w:type="dxa" w:w="1440"/>
            <w:vAlign w:val="top"/>
          </w:tcPr>
          <w:p>
            <w:r>
              <w:rPr>
                <w:sz w:val="13"/>
              </w:rPr>
              <w:t>Central Asia</w:t>
            </w:r>
          </w:p>
        </w:tc>
        <w:tc>
          <w:tcPr>
            <w:tcW w:type="dxa" w:w="648"/>
            <w:vAlign w:val="top"/>
          </w:tcPr>
          <w:p>
            <w:r>
              <w:rPr>
                <w:sz w:val="13"/>
              </w:rPr>
              <w:t>2</w:t>
            </w:r>
          </w:p>
        </w:tc>
        <w:tc>
          <w:tcPr>
            <w:tcW w:type="dxa" w:w="648"/>
            <w:vAlign w:val="top"/>
          </w:tcPr>
          <w:p>
            <w:r>
              <w:rPr>
                <w:sz w:val="13"/>
              </w:rPr>
              <w:t>3.3</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3.7</w:t>
            </w:r>
          </w:p>
        </w:tc>
        <w:tc>
          <w:tcPr>
            <w:tcW w:type="dxa" w:w="648"/>
            <w:vAlign w:val="top"/>
          </w:tcPr>
          <w:p>
            <w:r>
              <w:rPr>
                <w:sz w:val="13"/>
              </w:rPr>
              <w:t>3.5</w:t>
            </w:r>
          </w:p>
        </w:tc>
        <w:tc>
          <w:tcPr>
            <w:tcW w:type="dxa" w:w="792"/>
            <w:vAlign w:val="top"/>
          </w:tcPr>
          <w:p>
            <w:r>
              <w:rPr>
                <w:sz w:val="13"/>
              </w:rPr>
              <w:t>4.1</w:t>
            </w:r>
          </w:p>
        </w:tc>
      </w:tr>
      <w:tr>
        <w:trPr>
          <w:cantSplit/>
        </w:trPr>
        <w:tc>
          <w:tcPr>
            <w:tcW w:type="dxa" w:w="504"/>
            <w:vAlign w:val="top"/>
          </w:tcPr>
          <w:p>
            <w:r>
              <w:rPr>
                <w:sz w:val="13"/>
              </w:rPr>
              <w:t>15</w:t>
            </w:r>
          </w:p>
        </w:tc>
        <w:tc>
          <w:tcPr>
            <w:tcW w:type="dxa" w:w="648"/>
            <w:vAlign w:val="top"/>
          </w:tcPr>
          <w:p>
            <w:r>
              <w:rPr>
                <w:sz w:val="13"/>
              </w:rPr>
              <w:t>M</w:t>
            </w:r>
          </w:p>
        </w:tc>
        <w:tc>
          <w:tcPr>
            <w:tcW w:type="dxa" w:w="648"/>
            <w:vAlign w:val="top"/>
          </w:tcPr>
          <w:p>
            <w:r>
              <w:rPr>
                <w:sz w:val="13"/>
              </w:rPr>
              <w:t>24</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3.8</w:t>
            </w:r>
          </w:p>
        </w:tc>
        <w:tc>
          <w:tcPr>
            <w:tcW w:type="dxa" w:w="648"/>
            <w:vAlign w:val="top"/>
          </w:tcPr>
          <w:p>
            <w:r>
              <w:rPr>
                <w:sz w:val="13"/>
              </w:rPr>
              <w:t>4.1</w:t>
            </w:r>
          </w:p>
        </w:tc>
        <w:tc>
          <w:tcPr>
            <w:tcW w:type="dxa" w:w="648"/>
            <w:vAlign w:val="top"/>
          </w:tcPr>
          <w:p>
            <w:r>
              <w:rPr>
                <w:sz w:val="13"/>
              </w:rPr>
              <w:t>3.9</w:t>
            </w:r>
          </w:p>
        </w:tc>
        <w:tc>
          <w:tcPr>
            <w:tcW w:type="dxa" w:w="648"/>
            <w:vAlign w:val="top"/>
          </w:tcPr>
          <w:p>
            <w:r>
              <w:rPr>
                <w:sz w:val="13"/>
              </w:rPr>
              <w:t>3.3</w:t>
            </w:r>
          </w:p>
        </w:tc>
        <w:tc>
          <w:tcPr>
            <w:tcW w:type="dxa" w:w="792"/>
            <w:vAlign w:val="top"/>
          </w:tcPr>
          <w:p>
            <w:r>
              <w:rPr>
                <w:sz w:val="13"/>
              </w:rPr>
              <w:t>3.8</w:t>
            </w:r>
          </w:p>
        </w:tc>
      </w:tr>
      <w:tr>
        <w:trPr>
          <w:cantSplit/>
        </w:trPr>
        <w:tc>
          <w:tcPr>
            <w:tcW w:type="dxa" w:w="504"/>
            <w:vAlign w:val="top"/>
          </w:tcPr>
          <w:p>
            <w:r>
              <w:rPr>
                <w:sz w:val="13"/>
              </w:rPr>
              <w:t>16</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3.6</w:t>
            </w:r>
          </w:p>
        </w:tc>
        <w:tc>
          <w:tcPr>
            <w:tcW w:type="dxa" w:w="648"/>
            <w:vAlign w:val="top"/>
          </w:tcPr>
          <w:p>
            <w:r>
              <w:rPr>
                <w:sz w:val="13"/>
              </w:rPr>
              <w:t>4.2</w:t>
            </w:r>
          </w:p>
        </w:tc>
        <w:tc>
          <w:tcPr>
            <w:tcW w:type="dxa" w:w="648"/>
            <w:vAlign w:val="top"/>
          </w:tcPr>
          <w:p>
            <w:r>
              <w:rPr>
                <w:sz w:val="13"/>
              </w:rPr>
              <w:t>4.3</w:t>
            </w:r>
          </w:p>
        </w:tc>
        <w:tc>
          <w:tcPr>
            <w:tcW w:type="dxa" w:w="648"/>
            <w:vAlign w:val="top"/>
          </w:tcPr>
          <w:p>
            <w:r>
              <w:rPr>
                <w:sz w:val="13"/>
              </w:rPr>
              <w:t>3.5</w:t>
            </w:r>
          </w:p>
        </w:tc>
        <w:tc>
          <w:tcPr>
            <w:tcW w:type="dxa" w:w="648"/>
            <w:vAlign w:val="top"/>
          </w:tcPr>
          <w:p>
            <w:r>
              <w:rPr>
                <w:sz w:val="13"/>
              </w:rPr>
              <w:t>3.8</w:t>
            </w:r>
          </w:p>
        </w:tc>
        <w:tc>
          <w:tcPr>
            <w:tcW w:type="dxa" w:w="792"/>
            <w:vAlign w:val="top"/>
          </w:tcPr>
          <w:p>
            <w:r>
              <w:rPr>
                <w:sz w:val="13"/>
              </w:rPr>
              <w:t>4.3</w:t>
            </w:r>
          </w:p>
        </w:tc>
      </w:tr>
      <w:tr>
        <w:trPr>
          <w:cantSplit/>
        </w:trPr>
        <w:tc>
          <w:tcPr>
            <w:tcW w:type="dxa" w:w="504"/>
            <w:vAlign w:val="top"/>
          </w:tcPr>
          <w:p>
            <w:r>
              <w:rPr>
                <w:sz w:val="13"/>
              </w:rPr>
              <w:t>17</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3.2</w:t>
            </w:r>
          </w:p>
        </w:tc>
        <w:tc>
          <w:tcPr>
            <w:tcW w:type="dxa" w:w="648"/>
            <w:vAlign w:val="top"/>
          </w:tcPr>
          <w:p>
            <w:r>
              <w:rPr>
                <w:sz w:val="13"/>
              </w:rPr>
              <w:t>3.8</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3.1</w:t>
            </w:r>
          </w:p>
        </w:tc>
        <w:tc>
          <w:tcPr>
            <w:tcW w:type="dxa" w:w="792"/>
            <w:vAlign w:val="top"/>
          </w:tcPr>
          <w:p>
            <w:r>
              <w:rPr>
                <w:sz w:val="13"/>
              </w:rPr>
              <w:t>3.7</w:t>
            </w:r>
          </w:p>
        </w:tc>
      </w:tr>
      <w:tr>
        <w:trPr>
          <w:cantSplit/>
        </w:trPr>
        <w:tc>
          <w:tcPr>
            <w:tcW w:type="dxa" w:w="504"/>
            <w:vAlign w:val="top"/>
          </w:tcPr>
          <w:p>
            <w:r>
              <w:rPr>
                <w:sz w:val="13"/>
              </w:rPr>
              <w:t>18</w:t>
            </w:r>
          </w:p>
        </w:tc>
        <w:tc>
          <w:tcPr>
            <w:tcW w:type="dxa" w:w="648"/>
            <w:vAlign w:val="top"/>
          </w:tcPr>
          <w:p>
            <w:r>
              <w:rPr>
                <w:sz w:val="13"/>
              </w:rPr>
              <w:t>M</w:t>
            </w:r>
          </w:p>
        </w:tc>
        <w:tc>
          <w:tcPr>
            <w:tcW w:type="dxa" w:w="648"/>
            <w:vAlign w:val="top"/>
          </w:tcPr>
          <w:p>
            <w:r>
              <w:rPr>
                <w:sz w:val="13"/>
              </w:rPr>
              <w:t>21</w:t>
            </w:r>
          </w:p>
        </w:tc>
        <w:tc>
          <w:tcPr>
            <w:tcW w:type="dxa" w:w="1440"/>
            <w:vAlign w:val="top"/>
          </w:tcPr>
          <w:p>
            <w:r>
              <w:rPr>
                <w:sz w:val="13"/>
              </w:rPr>
              <w:t>Europe</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3.9</w:t>
            </w:r>
          </w:p>
        </w:tc>
        <w:tc>
          <w:tcPr>
            <w:tcW w:type="dxa" w:w="648"/>
            <w:vAlign w:val="top"/>
          </w:tcPr>
          <w:p>
            <w:r>
              <w:rPr>
                <w:sz w:val="13"/>
              </w:rPr>
              <w:t>4.2</w:t>
            </w:r>
          </w:p>
        </w:tc>
        <w:tc>
          <w:tcPr>
            <w:tcW w:type="dxa" w:w="648"/>
            <w:vAlign w:val="top"/>
          </w:tcPr>
          <w:p>
            <w:r>
              <w:rPr>
                <w:sz w:val="13"/>
              </w:rPr>
              <w:t>3.8</w:t>
            </w:r>
          </w:p>
        </w:tc>
        <w:tc>
          <w:tcPr>
            <w:tcW w:type="dxa" w:w="648"/>
            <w:vAlign w:val="top"/>
          </w:tcPr>
          <w:p>
            <w:r>
              <w:rPr>
                <w:sz w:val="13"/>
              </w:rPr>
              <w:t>3.4</w:t>
            </w:r>
          </w:p>
        </w:tc>
        <w:tc>
          <w:tcPr>
            <w:tcW w:type="dxa" w:w="792"/>
            <w:vAlign w:val="top"/>
          </w:tcPr>
          <w:p>
            <w:r>
              <w:rPr>
                <w:sz w:val="13"/>
              </w:rPr>
              <w:t>3.9</w:t>
            </w:r>
          </w:p>
        </w:tc>
      </w:tr>
      <w:tr>
        <w:trPr>
          <w:cantSplit/>
        </w:trPr>
        <w:tc>
          <w:tcPr>
            <w:tcW w:type="dxa" w:w="504"/>
            <w:vAlign w:val="top"/>
          </w:tcPr>
          <w:p>
            <w:r>
              <w:rPr>
                <w:sz w:val="13"/>
              </w:rPr>
              <w:t>19</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4.1</w:t>
            </w:r>
          </w:p>
        </w:tc>
        <w:tc>
          <w:tcPr>
            <w:tcW w:type="dxa" w:w="648"/>
            <w:vAlign w:val="top"/>
          </w:tcPr>
          <w:p>
            <w:r>
              <w:rPr>
                <w:sz w:val="13"/>
              </w:rPr>
              <w:t>4.1</w:t>
            </w:r>
          </w:p>
        </w:tc>
        <w:tc>
          <w:tcPr>
            <w:tcW w:type="dxa" w:w="648"/>
            <w:vAlign w:val="top"/>
          </w:tcPr>
          <w:p>
            <w:r>
              <w:rPr>
                <w:sz w:val="13"/>
              </w:rPr>
              <w:t>4.0</w:t>
            </w:r>
          </w:p>
        </w:tc>
        <w:tc>
          <w:tcPr>
            <w:tcW w:type="dxa" w:w="648"/>
            <w:vAlign w:val="top"/>
          </w:tcPr>
          <w:p>
            <w:r>
              <w:rPr>
                <w:sz w:val="13"/>
              </w:rPr>
              <w:t>3.3</w:t>
            </w:r>
          </w:p>
        </w:tc>
        <w:tc>
          <w:tcPr>
            <w:tcW w:type="dxa" w:w="792"/>
            <w:vAlign w:val="top"/>
          </w:tcPr>
          <w:p>
            <w:r>
              <w:rPr>
                <w:sz w:val="13"/>
              </w:rPr>
              <w:t>4.0</w:t>
            </w:r>
          </w:p>
        </w:tc>
      </w:tr>
      <w:tr>
        <w:trPr>
          <w:cantSplit/>
        </w:trPr>
        <w:tc>
          <w:tcPr>
            <w:tcW w:type="dxa" w:w="504"/>
            <w:vAlign w:val="top"/>
          </w:tcPr>
          <w:p>
            <w:r>
              <w:rPr>
                <w:sz w:val="13"/>
              </w:rPr>
              <w:t>20</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Central Asia</w:t>
            </w:r>
          </w:p>
        </w:tc>
        <w:tc>
          <w:tcPr>
            <w:tcW w:type="dxa" w:w="648"/>
            <w:vAlign w:val="top"/>
          </w:tcPr>
          <w:p>
            <w:r>
              <w:rPr>
                <w:sz w:val="13"/>
              </w:rPr>
              <w:t>2</w:t>
            </w:r>
          </w:p>
        </w:tc>
        <w:tc>
          <w:tcPr>
            <w:tcW w:type="dxa" w:w="648"/>
            <w:vAlign w:val="top"/>
          </w:tcPr>
          <w:p>
            <w:r>
              <w:rPr>
                <w:sz w:val="13"/>
              </w:rPr>
              <w:t>3.7</w:t>
            </w:r>
          </w:p>
        </w:tc>
        <w:tc>
          <w:tcPr>
            <w:tcW w:type="dxa" w:w="648"/>
            <w:vAlign w:val="top"/>
          </w:tcPr>
          <w:p>
            <w:r>
              <w:rPr>
                <w:sz w:val="13"/>
              </w:rPr>
              <w:t>4.3</w:t>
            </w:r>
          </w:p>
        </w:tc>
        <w:tc>
          <w:tcPr>
            <w:tcW w:type="dxa" w:w="648"/>
            <w:vAlign w:val="top"/>
          </w:tcPr>
          <w:p>
            <w:r>
              <w:rPr>
                <w:sz w:val="13"/>
              </w:rPr>
              <w:t>4.4</w:t>
            </w:r>
          </w:p>
        </w:tc>
        <w:tc>
          <w:tcPr>
            <w:tcW w:type="dxa" w:w="648"/>
            <w:vAlign w:val="top"/>
          </w:tcPr>
          <w:p>
            <w:r>
              <w:rPr>
                <w:sz w:val="13"/>
              </w:rPr>
              <w:t>3.4</w:t>
            </w:r>
          </w:p>
        </w:tc>
        <w:tc>
          <w:tcPr>
            <w:tcW w:type="dxa" w:w="648"/>
            <w:vAlign w:val="top"/>
          </w:tcPr>
          <w:p>
            <w:r>
              <w:rPr>
                <w:sz w:val="13"/>
              </w:rPr>
              <w:t>3.9</w:t>
            </w:r>
          </w:p>
        </w:tc>
        <w:tc>
          <w:tcPr>
            <w:tcW w:type="dxa" w:w="792"/>
            <w:vAlign w:val="top"/>
          </w:tcPr>
          <w:p>
            <w:r>
              <w:rPr>
                <w:sz w:val="13"/>
              </w:rPr>
              <w:t>4.4</w:t>
            </w:r>
          </w:p>
        </w:tc>
      </w:tr>
      <w:tr>
        <w:trPr>
          <w:cantSplit/>
        </w:trPr>
        <w:tc>
          <w:tcPr>
            <w:tcW w:type="dxa" w:w="504"/>
            <w:vAlign w:val="top"/>
          </w:tcPr>
          <w:p>
            <w:r>
              <w:rPr>
                <w:sz w:val="13"/>
              </w:rPr>
              <w:t>21</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3.3</w:t>
            </w:r>
          </w:p>
        </w:tc>
        <w:tc>
          <w:tcPr>
            <w:tcW w:type="dxa" w:w="648"/>
            <w:vAlign w:val="top"/>
          </w:tcPr>
          <w:p>
            <w:r>
              <w:rPr>
                <w:sz w:val="13"/>
              </w:rPr>
              <w:t>3.6</w:t>
            </w:r>
          </w:p>
        </w:tc>
        <w:tc>
          <w:tcPr>
            <w:tcW w:type="dxa" w:w="648"/>
            <w:vAlign w:val="top"/>
          </w:tcPr>
          <w:p>
            <w:r>
              <w:rPr>
                <w:sz w:val="13"/>
              </w:rPr>
              <w:t>3.9</w:t>
            </w:r>
          </w:p>
        </w:tc>
        <w:tc>
          <w:tcPr>
            <w:tcW w:type="dxa" w:w="648"/>
            <w:vAlign w:val="top"/>
          </w:tcPr>
          <w:p>
            <w:r>
              <w:rPr>
                <w:sz w:val="13"/>
              </w:rPr>
              <w:t>4.2</w:t>
            </w:r>
          </w:p>
        </w:tc>
        <w:tc>
          <w:tcPr>
            <w:tcW w:type="dxa" w:w="648"/>
            <w:vAlign w:val="top"/>
          </w:tcPr>
          <w:p>
            <w:r>
              <w:rPr>
                <w:sz w:val="13"/>
              </w:rPr>
              <w:t>3.1</w:t>
            </w:r>
          </w:p>
        </w:tc>
        <w:tc>
          <w:tcPr>
            <w:tcW w:type="dxa" w:w="792"/>
            <w:vAlign w:val="top"/>
          </w:tcPr>
          <w:p>
            <w:r>
              <w:rPr>
                <w:sz w:val="13"/>
              </w:rPr>
              <w:t>3.5</w:t>
            </w:r>
          </w:p>
        </w:tc>
      </w:tr>
      <w:tr>
        <w:trPr>
          <w:cantSplit/>
        </w:trPr>
        <w:tc>
          <w:tcPr>
            <w:tcW w:type="dxa" w:w="504"/>
            <w:vAlign w:val="top"/>
          </w:tcPr>
          <w:p>
            <w:r>
              <w:rPr>
                <w:sz w:val="13"/>
              </w:rPr>
              <w:t>22</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3.6</w:t>
            </w:r>
          </w:p>
        </w:tc>
        <w:tc>
          <w:tcPr>
            <w:tcW w:type="dxa" w:w="648"/>
            <w:vAlign w:val="top"/>
          </w:tcPr>
          <w:p>
            <w:r>
              <w:rPr>
                <w:sz w:val="13"/>
              </w:rPr>
              <w:t>3.6</w:t>
            </w:r>
          </w:p>
        </w:tc>
        <w:tc>
          <w:tcPr>
            <w:tcW w:type="dxa" w:w="792"/>
            <w:vAlign w:val="top"/>
          </w:tcPr>
          <w:p>
            <w:r>
              <w:rPr>
                <w:sz w:val="13"/>
              </w:rPr>
              <w:t>4.1</w:t>
            </w:r>
          </w:p>
        </w:tc>
      </w:tr>
      <w:tr>
        <w:trPr>
          <w:cantSplit/>
        </w:trPr>
        <w:tc>
          <w:tcPr>
            <w:tcW w:type="dxa" w:w="504"/>
            <w:vAlign w:val="top"/>
          </w:tcPr>
          <w:p>
            <w:r>
              <w:rPr>
                <w:sz w:val="13"/>
              </w:rPr>
              <w:t>23</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Europe</w:t>
            </w:r>
          </w:p>
        </w:tc>
        <w:tc>
          <w:tcPr>
            <w:tcW w:type="dxa" w:w="648"/>
            <w:vAlign w:val="top"/>
          </w:tcPr>
          <w:p>
            <w:r>
              <w:rPr>
                <w:sz w:val="13"/>
              </w:rPr>
              <w:t>2</w:t>
            </w:r>
          </w:p>
        </w:tc>
        <w:tc>
          <w:tcPr>
            <w:tcW w:type="dxa" w:w="648"/>
            <w:vAlign w:val="top"/>
          </w:tcPr>
          <w:p>
            <w:r>
              <w:rPr>
                <w:sz w:val="13"/>
              </w:rPr>
              <w:t>3.6</w:t>
            </w:r>
          </w:p>
        </w:tc>
        <w:tc>
          <w:tcPr>
            <w:tcW w:type="dxa" w:w="648"/>
            <w:vAlign w:val="top"/>
          </w:tcPr>
          <w:p>
            <w:r>
              <w:rPr>
                <w:sz w:val="13"/>
              </w:rPr>
              <w:t>3.9</w:t>
            </w:r>
          </w:p>
        </w:tc>
        <w:tc>
          <w:tcPr>
            <w:tcW w:type="dxa" w:w="648"/>
            <w:vAlign w:val="top"/>
          </w:tcPr>
          <w:p>
            <w:r>
              <w:rPr>
                <w:sz w:val="13"/>
              </w:rPr>
              <w:t>4.1</w:t>
            </w:r>
          </w:p>
        </w:tc>
        <w:tc>
          <w:tcPr>
            <w:tcW w:type="dxa" w:w="648"/>
            <w:vAlign w:val="top"/>
          </w:tcPr>
          <w:p>
            <w:r>
              <w:rPr>
                <w:sz w:val="13"/>
              </w:rPr>
              <w:t>3.8</w:t>
            </w:r>
          </w:p>
        </w:tc>
        <w:tc>
          <w:tcPr>
            <w:tcW w:type="dxa" w:w="648"/>
            <w:vAlign w:val="top"/>
          </w:tcPr>
          <w:p>
            <w:r>
              <w:rPr>
                <w:sz w:val="13"/>
              </w:rPr>
              <w:t>3.5</w:t>
            </w:r>
          </w:p>
        </w:tc>
        <w:tc>
          <w:tcPr>
            <w:tcW w:type="dxa" w:w="792"/>
            <w:vAlign w:val="top"/>
          </w:tcPr>
          <w:p>
            <w:r>
              <w:rPr>
                <w:sz w:val="13"/>
              </w:rPr>
              <w:t>3.8</w:t>
            </w:r>
          </w:p>
        </w:tc>
      </w:tr>
      <w:tr>
        <w:trPr>
          <w:cantSplit/>
        </w:trPr>
        <w:tc>
          <w:tcPr>
            <w:tcW w:type="dxa" w:w="504"/>
            <w:vAlign w:val="top"/>
          </w:tcPr>
          <w:p>
            <w:r>
              <w:rPr>
                <w:sz w:val="13"/>
              </w:rPr>
              <w:t>24</w:t>
            </w:r>
          </w:p>
        </w:tc>
        <w:tc>
          <w:tcPr>
            <w:tcW w:type="dxa" w:w="648"/>
            <w:vAlign w:val="top"/>
          </w:tcPr>
          <w:p>
            <w:r>
              <w:rPr>
                <w:sz w:val="13"/>
              </w:rPr>
              <w:t>M</w:t>
            </w:r>
          </w:p>
        </w:tc>
        <w:tc>
          <w:tcPr>
            <w:tcW w:type="dxa" w:w="648"/>
            <w:vAlign w:val="top"/>
          </w:tcPr>
          <w:p>
            <w:r>
              <w:rPr>
                <w:sz w:val="13"/>
              </w:rPr>
              <w:t>24</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3.2</w:t>
            </w:r>
          </w:p>
        </w:tc>
        <w:tc>
          <w:tcPr>
            <w:tcW w:type="dxa" w:w="648"/>
            <w:vAlign w:val="top"/>
          </w:tcPr>
          <w:p>
            <w:r>
              <w:rPr>
                <w:sz w:val="13"/>
              </w:rPr>
              <w:t>3.5</w:t>
            </w:r>
          </w:p>
        </w:tc>
        <w:tc>
          <w:tcPr>
            <w:tcW w:type="dxa" w:w="648"/>
            <w:vAlign w:val="top"/>
          </w:tcPr>
          <w:p>
            <w:r>
              <w:rPr>
                <w:sz w:val="13"/>
              </w:rPr>
              <w:t>3.8</w:t>
            </w:r>
          </w:p>
        </w:tc>
        <w:tc>
          <w:tcPr>
            <w:tcW w:type="dxa" w:w="648"/>
            <w:vAlign w:val="top"/>
          </w:tcPr>
          <w:p>
            <w:r>
              <w:rPr>
                <w:sz w:val="13"/>
              </w:rPr>
              <w:t>4.4</w:t>
            </w:r>
          </w:p>
        </w:tc>
        <w:tc>
          <w:tcPr>
            <w:tcW w:type="dxa" w:w="648"/>
            <w:vAlign w:val="top"/>
          </w:tcPr>
          <w:p>
            <w:r>
              <w:rPr>
                <w:sz w:val="13"/>
              </w:rPr>
              <w:t>2.9</w:t>
            </w:r>
          </w:p>
        </w:tc>
        <w:tc>
          <w:tcPr>
            <w:tcW w:type="dxa" w:w="792"/>
            <w:vAlign w:val="top"/>
          </w:tcPr>
          <w:p>
            <w:r>
              <w:rPr>
                <w:sz w:val="13"/>
              </w:rPr>
              <w:t>3.4</w:t>
            </w:r>
          </w:p>
        </w:tc>
      </w:tr>
      <w:tr>
        <w:trPr>
          <w:cantSplit/>
        </w:trPr>
        <w:tc>
          <w:tcPr>
            <w:tcW w:type="dxa" w:w="504"/>
            <w:vAlign w:val="top"/>
          </w:tcPr>
          <w:p>
            <w:r>
              <w:rPr>
                <w:sz w:val="13"/>
              </w:rPr>
              <w:t>25</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3.8</w:t>
            </w:r>
          </w:p>
        </w:tc>
        <w:tc>
          <w:tcPr>
            <w:tcW w:type="dxa" w:w="648"/>
            <w:vAlign w:val="top"/>
          </w:tcPr>
          <w:p>
            <w:r>
              <w:rPr>
                <w:sz w:val="13"/>
              </w:rPr>
              <w:t>4.2</w:t>
            </w:r>
          </w:p>
        </w:tc>
        <w:tc>
          <w:tcPr>
            <w:tcW w:type="dxa" w:w="648"/>
            <w:vAlign w:val="top"/>
          </w:tcPr>
          <w:p>
            <w:r>
              <w:rPr>
                <w:sz w:val="13"/>
              </w:rPr>
              <w:t>4.5</w:t>
            </w:r>
          </w:p>
        </w:tc>
        <w:tc>
          <w:tcPr>
            <w:tcW w:type="dxa" w:w="648"/>
            <w:vAlign w:val="top"/>
          </w:tcPr>
          <w:p>
            <w:r>
              <w:rPr>
                <w:sz w:val="13"/>
              </w:rPr>
              <w:t>3.3</w:t>
            </w:r>
          </w:p>
        </w:tc>
        <w:tc>
          <w:tcPr>
            <w:tcW w:type="dxa" w:w="648"/>
            <w:vAlign w:val="top"/>
          </w:tcPr>
          <w:p>
            <w:r>
              <w:rPr>
                <w:sz w:val="13"/>
              </w:rPr>
              <w:t>4.0</w:t>
            </w:r>
          </w:p>
        </w:tc>
        <w:tc>
          <w:tcPr>
            <w:tcW w:type="dxa" w:w="792"/>
            <w:vAlign w:val="top"/>
          </w:tcPr>
          <w:p>
            <w:r>
              <w:rPr>
                <w:sz w:val="13"/>
              </w:rPr>
              <w:t>4.5</w:t>
            </w:r>
          </w:p>
        </w:tc>
      </w:tr>
      <w:tr>
        <w:trPr>
          <w:cantSplit/>
        </w:trPr>
        <w:tc>
          <w:tcPr>
            <w:tcW w:type="dxa" w:w="504"/>
            <w:vAlign w:val="top"/>
          </w:tcPr>
          <w:p>
            <w:r>
              <w:rPr>
                <w:sz w:val="13"/>
              </w:rPr>
              <w:t>26</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3.9</w:t>
            </w:r>
          </w:p>
        </w:tc>
        <w:tc>
          <w:tcPr>
            <w:tcW w:type="dxa" w:w="648"/>
            <w:vAlign w:val="top"/>
          </w:tcPr>
          <w:p>
            <w:r>
              <w:rPr>
                <w:sz w:val="13"/>
              </w:rPr>
              <w:t>4.0</w:t>
            </w:r>
          </w:p>
        </w:tc>
        <w:tc>
          <w:tcPr>
            <w:tcW w:type="dxa" w:w="648"/>
            <w:vAlign w:val="top"/>
          </w:tcPr>
          <w:p>
            <w:r>
              <w:rPr>
                <w:sz w:val="13"/>
              </w:rPr>
              <w:t>4.1</w:t>
            </w:r>
          </w:p>
        </w:tc>
        <w:tc>
          <w:tcPr>
            <w:tcW w:type="dxa" w:w="648"/>
            <w:vAlign w:val="top"/>
          </w:tcPr>
          <w:p>
            <w:r>
              <w:rPr>
                <w:sz w:val="13"/>
              </w:rPr>
              <w:t>3.4</w:t>
            </w:r>
          </w:p>
        </w:tc>
        <w:tc>
          <w:tcPr>
            <w:tcW w:type="dxa" w:w="792"/>
            <w:vAlign w:val="top"/>
          </w:tcPr>
          <w:p>
            <w:r>
              <w:rPr>
                <w:sz w:val="13"/>
              </w:rPr>
              <w:t>3.9</w:t>
            </w:r>
          </w:p>
        </w:tc>
      </w:tr>
      <w:tr>
        <w:trPr>
          <w:cantSplit/>
        </w:trPr>
        <w:tc>
          <w:tcPr>
            <w:tcW w:type="dxa" w:w="504"/>
            <w:vAlign w:val="top"/>
          </w:tcPr>
          <w:p>
            <w:r>
              <w:rPr>
                <w:sz w:val="13"/>
              </w:rPr>
              <w:t>27</w:t>
            </w:r>
          </w:p>
        </w:tc>
        <w:tc>
          <w:tcPr>
            <w:tcW w:type="dxa" w:w="648"/>
            <w:vAlign w:val="top"/>
          </w:tcPr>
          <w:p>
            <w:r>
              <w:rPr>
                <w:sz w:val="13"/>
              </w:rPr>
              <w:t>M</w:t>
            </w:r>
          </w:p>
        </w:tc>
        <w:tc>
          <w:tcPr>
            <w:tcW w:type="dxa" w:w="648"/>
            <w:vAlign w:val="top"/>
          </w:tcPr>
          <w:p>
            <w:r>
              <w:rPr>
                <w:sz w:val="13"/>
              </w:rPr>
              <w:t>23</w:t>
            </w:r>
          </w:p>
        </w:tc>
        <w:tc>
          <w:tcPr>
            <w:tcW w:type="dxa" w:w="1440"/>
            <w:vAlign w:val="top"/>
          </w:tcPr>
          <w:p>
            <w:r>
              <w:rPr>
                <w:sz w:val="13"/>
              </w:rPr>
              <w:t>Central Asia</w:t>
            </w:r>
          </w:p>
        </w:tc>
        <w:tc>
          <w:tcPr>
            <w:tcW w:type="dxa" w:w="648"/>
            <w:vAlign w:val="top"/>
          </w:tcPr>
          <w:p>
            <w:r>
              <w:rPr>
                <w:sz w:val="13"/>
              </w:rPr>
              <w:t>2</w:t>
            </w:r>
          </w:p>
        </w:tc>
        <w:tc>
          <w:tcPr>
            <w:tcW w:type="dxa" w:w="648"/>
            <w:vAlign w:val="top"/>
          </w:tcPr>
          <w:p>
            <w:r>
              <w:rPr>
                <w:sz w:val="13"/>
              </w:rPr>
              <w:t>3.3</w:t>
            </w:r>
          </w:p>
        </w:tc>
        <w:tc>
          <w:tcPr>
            <w:tcW w:type="dxa" w:w="648"/>
            <w:vAlign w:val="top"/>
          </w:tcPr>
          <w:p>
            <w:r>
              <w:rPr>
                <w:sz w:val="13"/>
              </w:rPr>
              <w:t>3.8</w:t>
            </w:r>
          </w:p>
        </w:tc>
        <w:tc>
          <w:tcPr>
            <w:tcW w:type="dxa" w:w="648"/>
            <w:vAlign w:val="top"/>
          </w:tcPr>
          <w:p>
            <w:r>
              <w:rPr>
                <w:sz w:val="13"/>
              </w:rPr>
              <w:t>3.9</w:t>
            </w:r>
          </w:p>
        </w:tc>
        <w:tc>
          <w:tcPr>
            <w:tcW w:type="dxa" w:w="648"/>
            <w:vAlign w:val="top"/>
          </w:tcPr>
          <w:p>
            <w:r>
              <w:rPr>
                <w:sz w:val="13"/>
              </w:rPr>
              <w:t>4.2</w:t>
            </w:r>
          </w:p>
        </w:tc>
        <w:tc>
          <w:tcPr>
            <w:tcW w:type="dxa" w:w="648"/>
            <w:vAlign w:val="top"/>
          </w:tcPr>
          <w:p>
            <w:r>
              <w:rPr>
                <w:sz w:val="13"/>
              </w:rPr>
              <w:t>3.2</w:t>
            </w:r>
          </w:p>
        </w:tc>
        <w:tc>
          <w:tcPr>
            <w:tcW w:type="dxa" w:w="792"/>
            <w:vAlign w:val="top"/>
          </w:tcPr>
          <w:p>
            <w:r>
              <w:rPr>
                <w:sz w:val="13"/>
              </w:rPr>
              <w:t>3.7</w:t>
            </w:r>
          </w:p>
        </w:tc>
      </w:tr>
      <w:tr>
        <w:trPr>
          <w:cantSplit/>
        </w:trPr>
        <w:tc>
          <w:tcPr>
            <w:tcW w:type="dxa" w:w="504"/>
            <w:vAlign w:val="top"/>
          </w:tcPr>
          <w:p>
            <w:r>
              <w:rPr>
                <w:sz w:val="13"/>
              </w:rPr>
              <w:t>28</w:t>
            </w:r>
          </w:p>
        </w:tc>
        <w:tc>
          <w:tcPr>
            <w:tcW w:type="dxa" w:w="648"/>
            <w:vAlign w:val="top"/>
          </w:tcPr>
          <w:p>
            <w:r>
              <w:rPr>
                <w:sz w:val="13"/>
              </w:rPr>
              <w:t>F</w:t>
            </w:r>
          </w:p>
        </w:tc>
        <w:tc>
          <w:tcPr>
            <w:tcW w:type="dxa" w:w="648"/>
            <w:vAlign w:val="top"/>
          </w:tcPr>
          <w:p>
            <w:r>
              <w:rPr>
                <w:sz w:val="13"/>
              </w:rPr>
              <w:t>19</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4.1</w:t>
            </w:r>
          </w:p>
        </w:tc>
        <w:tc>
          <w:tcPr>
            <w:tcW w:type="dxa" w:w="648"/>
            <w:vAlign w:val="top"/>
          </w:tcPr>
          <w:p>
            <w:r>
              <w:rPr>
                <w:sz w:val="13"/>
              </w:rPr>
              <w:t>4.3</w:t>
            </w:r>
          </w:p>
        </w:tc>
        <w:tc>
          <w:tcPr>
            <w:tcW w:type="dxa" w:w="648"/>
            <w:vAlign w:val="top"/>
          </w:tcPr>
          <w:p>
            <w:r>
              <w:rPr>
                <w:sz w:val="13"/>
              </w:rPr>
              <w:t>3.7</w:t>
            </w:r>
          </w:p>
        </w:tc>
        <w:tc>
          <w:tcPr>
            <w:tcW w:type="dxa" w:w="648"/>
            <w:vAlign w:val="top"/>
          </w:tcPr>
          <w:p>
            <w:r>
              <w:rPr>
                <w:sz w:val="13"/>
              </w:rPr>
              <w:t>3.7</w:t>
            </w:r>
          </w:p>
        </w:tc>
        <w:tc>
          <w:tcPr>
            <w:tcW w:type="dxa" w:w="792"/>
            <w:vAlign w:val="top"/>
          </w:tcPr>
          <w:p>
            <w:r>
              <w:rPr>
                <w:sz w:val="13"/>
              </w:rPr>
              <w:t>4.2</w:t>
            </w:r>
          </w:p>
        </w:tc>
      </w:tr>
      <w:tr>
        <w:trPr>
          <w:cantSplit/>
        </w:trPr>
        <w:tc>
          <w:tcPr>
            <w:tcW w:type="dxa" w:w="504"/>
            <w:vAlign w:val="top"/>
          </w:tcPr>
          <w:p>
            <w:r>
              <w:rPr>
                <w:sz w:val="13"/>
              </w:rPr>
              <w:t>29</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3.6</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3.8</w:t>
            </w:r>
          </w:p>
        </w:tc>
        <w:tc>
          <w:tcPr>
            <w:tcW w:type="dxa" w:w="648"/>
            <w:vAlign w:val="top"/>
          </w:tcPr>
          <w:p>
            <w:r>
              <w:rPr>
                <w:sz w:val="13"/>
              </w:rPr>
              <w:t>3.6</w:t>
            </w:r>
          </w:p>
        </w:tc>
        <w:tc>
          <w:tcPr>
            <w:tcW w:type="dxa" w:w="792"/>
            <w:vAlign w:val="top"/>
          </w:tcPr>
          <w:p>
            <w:r>
              <w:rPr>
                <w:sz w:val="13"/>
              </w:rPr>
              <w:t>4.0</w:t>
            </w:r>
          </w:p>
        </w:tc>
      </w:tr>
      <w:tr>
        <w:trPr>
          <w:cantSplit/>
        </w:trPr>
        <w:tc>
          <w:tcPr>
            <w:tcW w:type="dxa" w:w="504"/>
            <w:vAlign w:val="top"/>
          </w:tcPr>
          <w:p>
            <w:r>
              <w:rPr>
                <w:sz w:val="13"/>
              </w:rPr>
              <w:t>30</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Europe</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3.7</w:t>
            </w:r>
          </w:p>
        </w:tc>
        <w:tc>
          <w:tcPr>
            <w:tcW w:type="dxa" w:w="648"/>
            <w:vAlign w:val="top"/>
          </w:tcPr>
          <w:p>
            <w:r>
              <w:rPr>
                <w:sz w:val="13"/>
              </w:rPr>
              <w:t>4.1</w:t>
            </w:r>
          </w:p>
        </w:tc>
        <w:tc>
          <w:tcPr>
            <w:tcW w:type="dxa" w:w="648"/>
            <w:vAlign w:val="top"/>
          </w:tcPr>
          <w:p>
            <w:r>
              <w:rPr>
                <w:sz w:val="13"/>
              </w:rPr>
              <w:t>4.0</w:t>
            </w:r>
          </w:p>
        </w:tc>
        <w:tc>
          <w:tcPr>
            <w:tcW w:type="dxa" w:w="648"/>
            <w:vAlign w:val="top"/>
          </w:tcPr>
          <w:p>
            <w:r>
              <w:rPr>
                <w:sz w:val="13"/>
              </w:rPr>
              <w:t>3.3</w:t>
            </w:r>
          </w:p>
        </w:tc>
        <w:tc>
          <w:tcPr>
            <w:tcW w:type="dxa" w:w="792"/>
            <w:vAlign w:val="top"/>
          </w:tcPr>
          <w:p>
            <w:r>
              <w:rPr>
                <w:sz w:val="13"/>
              </w:rPr>
              <w:t>3.8</w:t>
            </w:r>
          </w:p>
        </w:tc>
      </w:tr>
      <w:tr>
        <w:trPr>
          <w:cantSplit/>
        </w:trPr>
        <w:tc>
          <w:tcPr>
            <w:tcW w:type="dxa" w:w="504"/>
            <w:vAlign w:val="top"/>
          </w:tcPr>
          <w:p>
            <w:r>
              <w:rPr>
                <w:sz w:val="13"/>
              </w:rPr>
              <w:t>31</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3.7</w:t>
            </w:r>
          </w:p>
        </w:tc>
        <w:tc>
          <w:tcPr>
            <w:tcW w:type="dxa" w:w="648"/>
            <w:vAlign w:val="top"/>
          </w:tcPr>
          <w:p>
            <w:r>
              <w:rPr>
                <w:sz w:val="13"/>
              </w:rPr>
              <w:t>4.2</w:t>
            </w:r>
          </w:p>
        </w:tc>
        <w:tc>
          <w:tcPr>
            <w:tcW w:type="dxa" w:w="648"/>
            <w:vAlign w:val="top"/>
          </w:tcPr>
          <w:p>
            <w:r>
              <w:rPr>
                <w:sz w:val="13"/>
              </w:rPr>
              <w:t>4.4</w:t>
            </w:r>
          </w:p>
        </w:tc>
        <w:tc>
          <w:tcPr>
            <w:tcW w:type="dxa" w:w="648"/>
            <w:vAlign w:val="top"/>
          </w:tcPr>
          <w:p>
            <w:r>
              <w:rPr>
                <w:sz w:val="13"/>
              </w:rPr>
              <w:t>3.5</w:t>
            </w:r>
          </w:p>
        </w:tc>
        <w:tc>
          <w:tcPr>
            <w:tcW w:type="dxa" w:w="648"/>
            <w:vAlign w:val="top"/>
          </w:tcPr>
          <w:p>
            <w:r>
              <w:rPr>
                <w:sz w:val="13"/>
              </w:rPr>
              <w:t>3.9</w:t>
            </w:r>
          </w:p>
        </w:tc>
        <w:tc>
          <w:tcPr>
            <w:tcW w:type="dxa" w:w="792"/>
            <w:vAlign w:val="top"/>
          </w:tcPr>
          <w:p>
            <w:r>
              <w:rPr>
                <w:sz w:val="13"/>
              </w:rPr>
              <w:t>4.4</w:t>
            </w:r>
          </w:p>
        </w:tc>
      </w:tr>
      <w:tr>
        <w:trPr>
          <w:cantSplit/>
        </w:trPr>
        <w:tc>
          <w:tcPr>
            <w:tcW w:type="dxa" w:w="504"/>
            <w:vAlign w:val="top"/>
          </w:tcPr>
          <w:p>
            <w:r>
              <w:rPr>
                <w:sz w:val="13"/>
              </w:rPr>
              <w:t>32</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3.3</w:t>
            </w:r>
          </w:p>
        </w:tc>
        <w:tc>
          <w:tcPr>
            <w:tcW w:type="dxa" w:w="648"/>
            <w:vAlign w:val="top"/>
          </w:tcPr>
          <w:p>
            <w:r>
              <w:rPr>
                <w:sz w:val="13"/>
              </w:rPr>
              <w:t>3.9</w:t>
            </w:r>
          </w:p>
        </w:tc>
        <w:tc>
          <w:tcPr>
            <w:tcW w:type="dxa" w:w="648"/>
            <w:vAlign w:val="top"/>
          </w:tcPr>
          <w:p>
            <w:r>
              <w:rPr>
                <w:sz w:val="13"/>
              </w:rPr>
              <w:t>4.1</w:t>
            </w:r>
          </w:p>
        </w:tc>
        <w:tc>
          <w:tcPr>
            <w:tcW w:type="dxa" w:w="648"/>
            <w:vAlign w:val="top"/>
          </w:tcPr>
          <w:p>
            <w:r>
              <w:rPr>
                <w:sz w:val="13"/>
              </w:rPr>
              <w:t>4.1</w:t>
            </w:r>
          </w:p>
        </w:tc>
        <w:tc>
          <w:tcPr>
            <w:tcW w:type="dxa" w:w="648"/>
            <w:vAlign w:val="top"/>
          </w:tcPr>
          <w:p>
            <w:r>
              <w:rPr>
                <w:sz w:val="13"/>
              </w:rPr>
              <w:t>3.3</w:t>
            </w:r>
          </w:p>
        </w:tc>
        <w:tc>
          <w:tcPr>
            <w:tcW w:type="dxa" w:w="792"/>
            <w:vAlign w:val="top"/>
          </w:tcPr>
          <w:p>
            <w:r>
              <w:rPr>
                <w:sz w:val="13"/>
              </w:rPr>
              <w:t>3.8</w:t>
            </w:r>
          </w:p>
        </w:tc>
      </w:tr>
      <w:tr>
        <w:trPr>
          <w:cantSplit/>
        </w:trPr>
        <w:tc>
          <w:tcPr>
            <w:tcW w:type="dxa" w:w="504"/>
            <w:vAlign w:val="top"/>
          </w:tcPr>
          <w:p>
            <w:r>
              <w:rPr>
                <w:sz w:val="13"/>
              </w:rPr>
              <w:t>33</w:t>
            </w:r>
          </w:p>
        </w:tc>
        <w:tc>
          <w:tcPr>
            <w:tcW w:type="dxa" w:w="648"/>
            <w:vAlign w:val="top"/>
          </w:tcPr>
          <w:p>
            <w:r>
              <w:rPr>
                <w:sz w:val="13"/>
              </w:rPr>
              <w:t>M</w:t>
            </w:r>
          </w:p>
        </w:tc>
        <w:tc>
          <w:tcPr>
            <w:tcW w:type="dxa" w:w="648"/>
            <w:vAlign w:val="top"/>
          </w:tcPr>
          <w:p>
            <w:r>
              <w:rPr>
                <w:sz w:val="13"/>
              </w:rPr>
              <w:t>24</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3.9</w:t>
            </w:r>
          </w:p>
        </w:tc>
        <w:tc>
          <w:tcPr>
            <w:tcW w:type="dxa" w:w="648"/>
            <w:vAlign w:val="top"/>
          </w:tcPr>
          <w:p>
            <w:r>
              <w:rPr>
                <w:sz w:val="13"/>
              </w:rPr>
              <w:t>3.5</w:t>
            </w:r>
          </w:p>
        </w:tc>
        <w:tc>
          <w:tcPr>
            <w:tcW w:type="dxa" w:w="792"/>
            <w:vAlign w:val="top"/>
          </w:tcPr>
          <w:p>
            <w:r>
              <w:rPr>
                <w:sz w:val="13"/>
              </w:rPr>
              <w:t>4.0</w:t>
            </w:r>
          </w:p>
        </w:tc>
      </w:tr>
      <w:tr>
        <w:trPr>
          <w:cantSplit/>
        </w:trPr>
        <w:tc>
          <w:tcPr>
            <w:tcW w:type="dxa" w:w="504"/>
            <w:vAlign w:val="top"/>
          </w:tcPr>
          <w:p>
            <w:r>
              <w:rPr>
                <w:sz w:val="13"/>
              </w:rPr>
              <w:t>34</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Central Asia</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3.8</w:t>
            </w:r>
          </w:p>
        </w:tc>
        <w:tc>
          <w:tcPr>
            <w:tcW w:type="dxa" w:w="648"/>
            <w:vAlign w:val="top"/>
          </w:tcPr>
          <w:p>
            <w:r>
              <w:rPr>
                <w:sz w:val="13"/>
              </w:rPr>
              <w:t>4.0</w:t>
            </w:r>
          </w:p>
        </w:tc>
        <w:tc>
          <w:tcPr>
            <w:tcW w:type="dxa" w:w="648"/>
            <w:vAlign w:val="top"/>
          </w:tcPr>
          <w:p>
            <w:r>
              <w:rPr>
                <w:sz w:val="13"/>
              </w:rPr>
              <w:t>4.0</w:t>
            </w:r>
          </w:p>
        </w:tc>
        <w:tc>
          <w:tcPr>
            <w:tcW w:type="dxa" w:w="648"/>
            <w:vAlign w:val="top"/>
          </w:tcPr>
          <w:p>
            <w:r>
              <w:rPr>
                <w:sz w:val="13"/>
              </w:rPr>
              <w:t>3.4</w:t>
            </w:r>
          </w:p>
        </w:tc>
        <w:tc>
          <w:tcPr>
            <w:tcW w:type="dxa" w:w="792"/>
            <w:vAlign w:val="top"/>
          </w:tcPr>
          <w:p>
            <w:r>
              <w:rPr>
                <w:sz w:val="13"/>
              </w:rPr>
              <w:t>3.7</w:t>
            </w:r>
          </w:p>
        </w:tc>
      </w:tr>
      <w:tr>
        <w:trPr>
          <w:cantSplit/>
        </w:trPr>
        <w:tc>
          <w:tcPr>
            <w:tcW w:type="dxa" w:w="504"/>
            <w:vAlign w:val="top"/>
          </w:tcPr>
          <w:p>
            <w:r>
              <w:rPr>
                <w:sz w:val="13"/>
              </w:rPr>
              <w:t>35</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3.2</w:t>
            </w:r>
          </w:p>
        </w:tc>
        <w:tc>
          <w:tcPr>
            <w:tcW w:type="dxa" w:w="648"/>
            <w:vAlign w:val="top"/>
          </w:tcPr>
          <w:p>
            <w:r>
              <w:rPr>
                <w:sz w:val="13"/>
              </w:rPr>
              <w:t>3.6</w:t>
            </w:r>
          </w:p>
        </w:tc>
        <w:tc>
          <w:tcPr>
            <w:tcW w:type="dxa" w:w="648"/>
            <w:vAlign w:val="top"/>
          </w:tcPr>
          <w:p>
            <w:r>
              <w:rPr>
                <w:sz w:val="13"/>
              </w:rPr>
              <w:t>3.8</w:t>
            </w:r>
          </w:p>
        </w:tc>
        <w:tc>
          <w:tcPr>
            <w:tcW w:type="dxa" w:w="648"/>
            <w:vAlign w:val="top"/>
          </w:tcPr>
          <w:p>
            <w:r>
              <w:rPr>
                <w:sz w:val="13"/>
              </w:rPr>
              <w:t>4.5</w:t>
            </w:r>
          </w:p>
        </w:tc>
        <w:tc>
          <w:tcPr>
            <w:tcW w:type="dxa" w:w="648"/>
            <w:vAlign w:val="top"/>
          </w:tcPr>
          <w:p>
            <w:r>
              <w:rPr>
                <w:sz w:val="13"/>
              </w:rPr>
              <w:t>3.0</w:t>
            </w:r>
          </w:p>
        </w:tc>
        <w:tc>
          <w:tcPr>
            <w:tcW w:type="dxa" w:w="792"/>
            <w:vAlign w:val="top"/>
          </w:tcPr>
          <w:p>
            <w:r>
              <w:rPr>
                <w:sz w:val="13"/>
              </w:rPr>
              <w:t>3.4</w:t>
            </w:r>
          </w:p>
        </w:tc>
      </w:tr>
      <w:tr>
        <w:trPr>
          <w:cantSplit/>
        </w:trPr>
        <w:tc>
          <w:tcPr>
            <w:tcW w:type="dxa" w:w="504"/>
            <w:vAlign w:val="top"/>
          </w:tcPr>
          <w:p>
            <w:r>
              <w:rPr>
                <w:sz w:val="13"/>
              </w:rPr>
              <w:t>36</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Europe</w:t>
            </w:r>
          </w:p>
        </w:tc>
        <w:tc>
          <w:tcPr>
            <w:tcW w:type="dxa" w:w="648"/>
            <w:vAlign w:val="top"/>
          </w:tcPr>
          <w:p>
            <w:r>
              <w:rPr>
                <w:sz w:val="13"/>
              </w:rPr>
              <w:t>2</w:t>
            </w:r>
          </w:p>
        </w:tc>
        <w:tc>
          <w:tcPr>
            <w:tcW w:type="dxa" w:w="648"/>
            <w:vAlign w:val="top"/>
          </w:tcPr>
          <w:p>
            <w:r>
              <w:rPr>
                <w:sz w:val="13"/>
              </w:rPr>
              <w:t>3.6</w:t>
            </w:r>
          </w:p>
        </w:tc>
        <w:tc>
          <w:tcPr>
            <w:tcW w:type="dxa" w:w="648"/>
            <w:vAlign w:val="top"/>
          </w:tcPr>
          <w:p>
            <w:r>
              <w:rPr>
                <w:sz w:val="13"/>
              </w:rPr>
              <w:t>4.1</w:t>
            </w:r>
          </w:p>
        </w:tc>
        <w:tc>
          <w:tcPr>
            <w:tcW w:type="dxa" w:w="648"/>
            <w:vAlign w:val="top"/>
          </w:tcPr>
          <w:p>
            <w:r>
              <w:rPr>
                <w:sz w:val="13"/>
              </w:rPr>
              <w:t>4.3</w:t>
            </w:r>
          </w:p>
        </w:tc>
        <w:tc>
          <w:tcPr>
            <w:tcW w:type="dxa" w:w="648"/>
            <w:vAlign w:val="top"/>
          </w:tcPr>
          <w:p>
            <w:r>
              <w:rPr>
                <w:sz w:val="13"/>
              </w:rPr>
              <w:t>3.6</w:t>
            </w:r>
          </w:p>
        </w:tc>
        <w:tc>
          <w:tcPr>
            <w:tcW w:type="dxa" w:w="648"/>
            <w:vAlign w:val="top"/>
          </w:tcPr>
          <w:p>
            <w:r>
              <w:rPr>
                <w:sz w:val="13"/>
              </w:rPr>
              <w:t>3.8</w:t>
            </w:r>
          </w:p>
        </w:tc>
        <w:tc>
          <w:tcPr>
            <w:tcW w:type="dxa" w:w="792"/>
            <w:vAlign w:val="top"/>
          </w:tcPr>
          <w:p>
            <w:r>
              <w:rPr>
                <w:sz w:val="13"/>
              </w:rPr>
              <w:t>4.2</w:t>
            </w:r>
          </w:p>
        </w:tc>
      </w:tr>
      <w:tr>
        <w:trPr>
          <w:cantSplit/>
        </w:trPr>
        <w:tc>
          <w:tcPr>
            <w:tcW w:type="dxa" w:w="504"/>
            <w:vAlign w:val="top"/>
          </w:tcPr>
          <w:p>
            <w:r>
              <w:rPr>
                <w:sz w:val="13"/>
              </w:rPr>
              <w:t>37</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2</w:t>
            </w:r>
          </w:p>
        </w:tc>
        <w:tc>
          <w:tcPr>
            <w:tcW w:type="dxa" w:w="648"/>
            <w:vAlign w:val="top"/>
          </w:tcPr>
          <w:p>
            <w:r>
              <w:rPr>
                <w:sz w:val="13"/>
              </w:rPr>
              <w:t>3.4</w:t>
            </w:r>
          </w:p>
        </w:tc>
        <w:tc>
          <w:tcPr>
            <w:tcW w:type="dxa" w:w="648"/>
            <w:vAlign w:val="top"/>
          </w:tcPr>
          <w:p>
            <w:r>
              <w:rPr>
                <w:sz w:val="13"/>
              </w:rPr>
              <w:t>4.0</w:t>
            </w:r>
          </w:p>
        </w:tc>
        <w:tc>
          <w:tcPr>
            <w:tcW w:type="dxa" w:w="648"/>
            <w:vAlign w:val="top"/>
          </w:tcPr>
          <w:p>
            <w:r>
              <w:rPr>
                <w:sz w:val="13"/>
              </w:rPr>
              <w:t>4.2</w:t>
            </w:r>
          </w:p>
        </w:tc>
        <w:tc>
          <w:tcPr>
            <w:tcW w:type="dxa" w:w="648"/>
            <w:vAlign w:val="top"/>
          </w:tcPr>
          <w:p>
            <w:r>
              <w:rPr>
                <w:sz w:val="13"/>
              </w:rPr>
              <w:t>3.9</w:t>
            </w:r>
          </w:p>
        </w:tc>
        <w:tc>
          <w:tcPr>
            <w:tcW w:type="dxa" w:w="648"/>
            <w:vAlign w:val="top"/>
          </w:tcPr>
          <w:p>
            <w:r>
              <w:rPr>
                <w:sz w:val="13"/>
              </w:rPr>
              <w:t>3.5</w:t>
            </w:r>
          </w:p>
        </w:tc>
        <w:tc>
          <w:tcPr>
            <w:tcW w:type="dxa" w:w="792"/>
            <w:vAlign w:val="top"/>
          </w:tcPr>
          <w:p>
            <w:r>
              <w:rPr>
                <w:sz w:val="13"/>
              </w:rPr>
              <w:t>4.0</w:t>
            </w:r>
          </w:p>
        </w:tc>
      </w:tr>
      <w:tr>
        <w:trPr>
          <w:cantSplit/>
        </w:trPr>
        <w:tc>
          <w:tcPr>
            <w:tcW w:type="dxa" w:w="504"/>
            <w:vAlign w:val="top"/>
          </w:tcPr>
          <w:p>
            <w:r>
              <w:rPr>
                <w:sz w:val="13"/>
              </w:rPr>
              <w:t>38</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SE Asia</w:t>
            </w:r>
          </w:p>
        </w:tc>
        <w:tc>
          <w:tcPr>
            <w:tcW w:type="dxa" w:w="648"/>
            <w:vAlign w:val="top"/>
          </w:tcPr>
          <w:p>
            <w:r>
              <w:rPr>
                <w:sz w:val="13"/>
              </w:rPr>
              <w:t>2</w:t>
            </w:r>
          </w:p>
        </w:tc>
        <w:tc>
          <w:tcPr>
            <w:tcW w:type="dxa" w:w="648"/>
            <w:vAlign w:val="top"/>
          </w:tcPr>
          <w:p>
            <w:r>
              <w:rPr>
                <w:sz w:val="13"/>
              </w:rPr>
              <w:t>3.5</w:t>
            </w:r>
          </w:p>
        </w:tc>
        <w:tc>
          <w:tcPr>
            <w:tcW w:type="dxa" w:w="648"/>
            <w:vAlign w:val="top"/>
          </w:tcPr>
          <w:p>
            <w:r>
              <w:rPr>
                <w:sz w:val="13"/>
              </w:rPr>
              <w:t>3.8</w:t>
            </w:r>
          </w:p>
        </w:tc>
        <w:tc>
          <w:tcPr>
            <w:tcW w:type="dxa" w:w="648"/>
            <w:vAlign w:val="top"/>
          </w:tcPr>
          <w:p>
            <w:r>
              <w:rPr>
                <w:sz w:val="13"/>
              </w:rPr>
              <w:t>4.1</w:t>
            </w:r>
          </w:p>
        </w:tc>
        <w:tc>
          <w:tcPr>
            <w:tcW w:type="dxa" w:w="648"/>
            <w:vAlign w:val="top"/>
          </w:tcPr>
          <w:p>
            <w:r>
              <w:rPr>
                <w:sz w:val="13"/>
              </w:rPr>
              <w:t>4.1</w:t>
            </w:r>
          </w:p>
        </w:tc>
        <w:tc>
          <w:tcPr>
            <w:tcW w:type="dxa" w:w="648"/>
            <w:vAlign w:val="top"/>
          </w:tcPr>
          <w:p>
            <w:r>
              <w:rPr>
                <w:sz w:val="13"/>
              </w:rPr>
              <w:t>3.4</w:t>
            </w:r>
          </w:p>
        </w:tc>
        <w:tc>
          <w:tcPr>
            <w:tcW w:type="dxa" w:w="792"/>
            <w:vAlign w:val="top"/>
          </w:tcPr>
          <w:p>
            <w:r>
              <w:rPr>
                <w:sz w:val="13"/>
              </w:rPr>
              <w:t>3.8</w:t>
            </w:r>
          </w:p>
        </w:tc>
      </w:tr>
      <w:tr>
        <w:trPr>
          <w:cantSplit/>
        </w:trPr>
        <w:tc>
          <w:tcPr>
            <w:tcW w:type="dxa" w:w="504"/>
            <w:vAlign w:val="top"/>
          </w:tcPr>
          <w:p>
            <w:r>
              <w:rPr>
                <w:sz w:val="13"/>
              </w:rPr>
              <w:t>39</w:t>
            </w:r>
          </w:p>
        </w:tc>
        <w:tc>
          <w:tcPr>
            <w:tcW w:type="dxa" w:w="648"/>
            <w:vAlign w:val="top"/>
          </w:tcPr>
          <w:p>
            <w:r>
              <w:rPr>
                <w:sz w:val="13"/>
              </w:rPr>
              <w:t>F</w:t>
            </w:r>
          </w:p>
        </w:tc>
        <w:tc>
          <w:tcPr>
            <w:tcW w:type="dxa" w:w="648"/>
            <w:vAlign w:val="top"/>
          </w:tcPr>
          <w:p>
            <w:r>
              <w:rPr>
                <w:sz w:val="13"/>
              </w:rPr>
              <w:t>19</w:t>
            </w:r>
          </w:p>
        </w:tc>
        <w:tc>
          <w:tcPr>
            <w:tcW w:type="dxa" w:w="1440"/>
            <w:vAlign w:val="top"/>
          </w:tcPr>
          <w:p>
            <w:r>
              <w:rPr>
                <w:sz w:val="13"/>
              </w:rPr>
              <w:t>Central Asia</w:t>
            </w:r>
          </w:p>
        </w:tc>
        <w:tc>
          <w:tcPr>
            <w:tcW w:type="dxa" w:w="648"/>
            <w:vAlign w:val="top"/>
          </w:tcPr>
          <w:p>
            <w:r>
              <w:rPr>
                <w:sz w:val="13"/>
              </w:rPr>
              <w:t>3</w:t>
            </w:r>
          </w:p>
        </w:tc>
        <w:tc>
          <w:tcPr>
            <w:tcW w:type="dxa" w:w="648"/>
            <w:vAlign w:val="top"/>
          </w:tcPr>
          <w:p>
            <w:r>
              <w:rPr>
                <w:sz w:val="13"/>
              </w:rPr>
              <w:t>4.4</w:t>
            </w:r>
          </w:p>
        </w:tc>
        <w:tc>
          <w:tcPr>
            <w:tcW w:type="dxa" w:w="648"/>
            <w:vAlign w:val="top"/>
          </w:tcPr>
          <w:p>
            <w:r>
              <w:rPr>
                <w:sz w:val="13"/>
              </w:rPr>
              <w:t>4.6</w:t>
            </w:r>
          </w:p>
        </w:tc>
        <w:tc>
          <w:tcPr>
            <w:tcW w:type="dxa" w:w="648"/>
            <w:vAlign w:val="top"/>
          </w:tcPr>
          <w:p>
            <w:r>
              <w:rPr>
                <w:sz w:val="13"/>
              </w:rPr>
              <w:t>4.8</w:t>
            </w:r>
          </w:p>
        </w:tc>
        <w:tc>
          <w:tcPr>
            <w:tcW w:type="dxa" w:w="648"/>
            <w:vAlign w:val="top"/>
          </w:tcPr>
          <w:p>
            <w:r>
              <w:rPr>
                <w:sz w:val="13"/>
              </w:rPr>
              <w:t>2.2</w:t>
            </w:r>
          </w:p>
        </w:tc>
        <w:tc>
          <w:tcPr>
            <w:tcW w:type="dxa" w:w="648"/>
            <w:vAlign w:val="top"/>
          </w:tcPr>
          <w:p>
            <w:r>
              <w:rPr>
                <w:sz w:val="13"/>
              </w:rPr>
              <w:t>4.6</w:t>
            </w:r>
          </w:p>
        </w:tc>
        <w:tc>
          <w:tcPr>
            <w:tcW w:type="dxa" w:w="792"/>
            <w:vAlign w:val="top"/>
          </w:tcPr>
          <w:p>
            <w:r>
              <w:rPr>
                <w:sz w:val="13"/>
              </w:rPr>
              <w:t>4.8</w:t>
            </w:r>
          </w:p>
        </w:tc>
      </w:tr>
      <w:tr>
        <w:trPr>
          <w:cantSplit/>
        </w:trPr>
        <w:tc>
          <w:tcPr>
            <w:tcW w:type="dxa" w:w="504"/>
            <w:vAlign w:val="top"/>
          </w:tcPr>
          <w:p>
            <w:r>
              <w:rPr>
                <w:sz w:val="13"/>
              </w:rPr>
              <w:t>40</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4.2</w:t>
            </w:r>
          </w:p>
        </w:tc>
        <w:tc>
          <w:tcPr>
            <w:tcW w:type="dxa" w:w="648"/>
            <w:vAlign w:val="top"/>
          </w:tcPr>
          <w:p>
            <w:r>
              <w:rPr>
                <w:sz w:val="13"/>
              </w:rPr>
              <w:t>4.5</w:t>
            </w:r>
          </w:p>
        </w:tc>
        <w:tc>
          <w:tcPr>
            <w:tcW w:type="dxa" w:w="648"/>
            <w:vAlign w:val="top"/>
          </w:tcPr>
          <w:p>
            <w:r>
              <w:rPr>
                <w:sz w:val="13"/>
              </w:rPr>
              <w:t>4.7</w:t>
            </w:r>
          </w:p>
        </w:tc>
        <w:tc>
          <w:tcPr>
            <w:tcW w:type="dxa" w:w="648"/>
            <w:vAlign w:val="top"/>
          </w:tcPr>
          <w:p>
            <w:r>
              <w:rPr>
                <w:sz w:val="13"/>
              </w:rPr>
              <w:t>2.4</w:t>
            </w:r>
          </w:p>
        </w:tc>
        <w:tc>
          <w:tcPr>
            <w:tcW w:type="dxa" w:w="648"/>
            <w:vAlign w:val="top"/>
          </w:tcPr>
          <w:p>
            <w:r>
              <w:rPr>
                <w:sz w:val="13"/>
              </w:rPr>
              <w:t>4.4</w:t>
            </w:r>
          </w:p>
        </w:tc>
        <w:tc>
          <w:tcPr>
            <w:tcW w:type="dxa" w:w="792"/>
            <w:vAlign w:val="top"/>
          </w:tcPr>
          <w:p>
            <w:r>
              <w:rPr>
                <w:sz w:val="13"/>
              </w:rPr>
              <w:t>4.7</w:t>
            </w:r>
          </w:p>
        </w:tc>
      </w:tr>
      <w:tr>
        <w:trPr>
          <w:cantSplit/>
        </w:trPr>
        <w:tc>
          <w:tcPr>
            <w:tcW w:type="dxa" w:w="504"/>
            <w:vAlign w:val="top"/>
          </w:tcPr>
          <w:p>
            <w:r>
              <w:rPr>
                <w:sz w:val="13"/>
              </w:rPr>
              <w:t>41</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Europe</w:t>
            </w:r>
          </w:p>
        </w:tc>
        <w:tc>
          <w:tcPr>
            <w:tcW w:type="dxa" w:w="648"/>
            <w:vAlign w:val="top"/>
          </w:tcPr>
          <w:p>
            <w:r>
              <w:rPr>
                <w:sz w:val="13"/>
              </w:rPr>
              <w:t>3</w:t>
            </w:r>
          </w:p>
        </w:tc>
        <w:tc>
          <w:tcPr>
            <w:tcW w:type="dxa" w:w="648"/>
            <w:vAlign w:val="top"/>
          </w:tcPr>
          <w:p>
            <w:r>
              <w:rPr>
                <w:sz w:val="13"/>
              </w:rPr>
              <w:t>4.6</w:t>
            </w:r>
          </w:p>
        </w:tc>
        <w:tc>
          <w:tcPr>
            <w:tcW w:type="dxa" w:w="648"/>
            <w:vAlign w:val="top"/>
          </w:tcPr>
          <w:p>
            <w:r>
              <w:rPr>
                <w:sz w:val="13"/>
              </w:rPr>
              <w:t>4.4</w:t>
            </w:r>
          </w:p>
        </w:tc>
        <w:tc>
          <w:tcPr>
            <w:tcW w:type="dxa" w:w="648"/>
            <w:vAlign w:val="top"/>
          </w:tcPr>
          <w:p>
            <w:r>
              <w:rPr>
                <w:sz w:val="13"/>
              </w:rPr>
              <w:t>4.6</w:t>
            </w:r>
          </w:p>
        </w:tc>
        <w:tc>
          <w:tcPr>
            <w:tcW w:type="dxa" w:w="648"/>
            <w:vAlign w:val="top"/>
          </w:tcPr>
          <w:p>
            <w:r>
              <w:rPr>
                <w:sz w:val="13"/>
              </w:rPr>
              <w:t>2.4</w:t>
            </w:r>
          </w:p>
        </w:tc>
        <w:tc>
          <w:tcPr>
            <w:tcW w:type="dxa" w:w="648"/>
            <w:vAlign w:val="top"/>
          </w:tcPr>
          <w:p>
            <w:r>
              <w:rPr>
                <w:sz w:val="13"/>
              </w:rPr>
              <w:t>4.4</w:t>
            </w:r>
          </w:p>
        </w:tc>
        <w:tc>
          <w:tcPr>
            <w:tcW w:type="dxa" w:w="792"/>
            <w:vAlign w:val="top"/>
          </w:tcPr>
          <w:p>
            <w:r>
              <w:rPr>
                <w:sz w:val="13"/>
              </w:rPr>
              <w:t>4.6</w:t>
            </w:r>
          </w:p>
        </w:tc>
      </w:tr>
      <w:tr>
        <w:trPr>
          <w:cantSplit/>
        </w:trPr>
        <w:tc>
          <w:tcPr>
            <w:tcW w:type="dxa" w:w="504"/>
            <w:vAlign w:val="top"/>
          </w:tcPr>
          <w:p>
            <w:r>
              <w:rPr>
                <w:sz w:val="13"/>
              </w:rPr>
              <w:t>42</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3</w:t>
            </w:r>
          </w:p>
        </w:tc>
        <w:tc>
          <w:tcPr>
            <w:tcW w:type="dxa" w:w="648"/>
            <w:vAlign w:val="top"/>
          </w:tcPr>
          <w:p>
            <w:r>
              <w:rPr>
                <w:sz w:val="13"/>
              </w:rPr>
              <w:t>4.5</w:t>
            </w:r>
          </w:p>
        </w:tc>
        <w:tc>
          <w:tcPr>
            <w:tcW w:type="dxa" w:w="648"/>
            <w:vAlign w:val="top"/>
          </w:tcPr>
          <w:p>
            <w:r>
              <w:rPr>
                <w:sz w:val="13"/>
              </w:rPr>
              <w:t>4.3</w:t>
            </w:r>
          </w:p>
        </w:tc>
        <w:tc>
          <w:tcPr>
            <w:tcW w:type="dxa" w:w="648"/>
            <w:vAlign w:val="top"/>
          </w:tcPr>
          <w:p>
            <w:r>
              <w:rPr>
                <w:sz w:val="13"/>
              </w:rPr>
              <w:t>4.5</w:t>
            </w:r>
          </w:p>
        </w:tc>
        <w:tc>
          <w:tcPr>
            <w:tcW w:type="dxa" w:w="648"/>
            <w:vAlign w:val="top"/>
          </w:tcPr>
          <w:p>
            <w:r>
              <w:rPr>
                <w:sz w:val="13"/>
              </w:rPr>
              <w:t>2.6</w:t>
            </w:r>
          </w:p>
        </w:tc>
        <w:tc>
          <w:tcPr>
            <w:tcW w:type="dxa" w:w="648"/>
            <w:vAlign w:val="top"/>
          </w:tcPr>
          <w:p>
            <w:r>
              <w:rPr>
                <w:sz w:val="13"/>
              </w:rPr>
              <w:t>4.2</w:t>
            </w:r>
          </w:p>
        </w:tc>
        <w:tc>
          <w:tcPr>
            <w:tcW w:type="dxa" w:w="792"/>
            <w:vAlign w:val="top"/>
          </w:tcPr>
          <w:p>
            <w:r>
              <w:rPr>
                <w:sz w:val="13"/>
              </w:rPr>
              <w:t>4.4</w:t>
            </w:r>
          </w:p>
        </w:tc>
      </w:tr>
      <w:tr>
        <w:trPr>
          <w:cantSplit/>
        </w:trPr>
        <w:tc>
          <w:tcPr>
            <w:tcW w:type="dxa" w:w="504"/>
            <w:vAlign w:val="top"/>
          </w:tcPr>
          <w:p>
            <w:r>
              <w:rPr>
                <w:sz w:val="13"/>
              </w:rPr>
              <w:t>43</w:t>
            </w:r>
          </w:p>
        </w:tc>
        <w:tc>
          <w:tcPr>
            <w:tcW w:type="dxa" w:w="648"/>
            <w:vAlign w:val="top"/>
          </w:tcPr>
          <w:p>
            <w:r>
              <w:rPr>
                <w:sz w:val="13"/>
              </w:rPr>
              <w:t>M</w:t>
            </w:r>
          </w:p>
        </w:tc>
        <w:tc>
          <w:tcPr>
            <w:tcW w:type="dxa" w:w="648"/>
            <w:vAlign w:val="top"/>
          </w:tcPr>
          <w:p>
            <w:r>
              <w:rPr>
                <w:sz w:val="13"/>
              </w:rPr>
              <w:t>24</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4.3</w:t>
            </w:r>
          </w:p>
        </w:tc>
        <w:tc>
          <w:tcPr>
            <w:tcW w:type="dxa" w:w="648"/>
            <w:vAlign w:val="top"/>
          </w:tcPr>
          <w:p>
            <w:r>
              <w:rPr>
                <w:sz w:val="13"/>
              </w:rPr>
              <w:t>4.4</w:t>
            </w:r>
          </w:p>
        </w:tc>
        <w:tc>
          <w:tcPr>
            <w:tcW w:type="dxa" w:w="648"/>
            <w:vAlign w:val="top"/>
          </w:tcPr>
          <w:p>
            <w:r>
              <w:rPr>
                <w:sz w:val="13"/>
              </w:rPr>
              <w:t>4.6</w:t>
            </w:r>
          </w:p>
        </w:tc>
        <w:tc>
          <w:tcPr>
            <w:tcW w:type="dxa" w:w="648"/>
            <w:vAlign w:val="top"/>
          </w:tcPr>
          <w:p>
            <w:r>
              <w:rPr>
                <w:sz w:val="13"/>
              </w:rPr>
              <w:t>2.8</w:t>
            </w:r>
          </w:p>
        </w:tc>
        <w:tc>
          <w:tcPr>
            <w:tcW w:type="dxa" w:w="648"/>
            <w:vAlign w:val="top"/>
          </w:tcPr>
          <w:p>
            <w:r>
              <w:rPr>
                <w:sz w:val="13"/>
              </w:rPr>
              <w:t>4.1</w:t>
            </w:r>
          </w:p>
        </w:tc>
        <w:tc>
          <w:tcPr>
            <w:tcW w:type="dxa" w:w="792"/>
            <w:vAlign w:val="top"/>
          </w:tcPr>
          <w:p>
            <w:r>
              <w:rPr>
                <w:sz w:val="13"/>
              </w:rPr>
              <w:t>4.5</w:t>
            </w:r>
          </w:p>
        </w:tc>
      </w:tr>
      <w:tr>
        <w:trPr>
          <w:cantSplit/>
        </w:trPr>
        <w:tc>
          <w:tcPr>
            <w:tcW w:type="dxa" w:w="504"/>
            <w:vAlign w:val="top"/>
          </w:tcPr>
          <w:p>
            <w:r>
              <w:rPr>
                <w:sz w:val="13"/>
              </w:rPr>
              <w:t>44</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Central Asia</w:t>
            </w:r>
          </w:p>
        </w:tc>
        <w:tc>
          <w:tcPr>
            <w:tcW w:type="dxa" w:w="648"/>
            <w:vAlign w:val="top"/>
          </w:tcPr>
          <w:p>
            <w:r>
              <w:rPr>
                <w:sz w:val="13"/>
              </w:rPr>
              <w:t>3</w:t>
            </w:r>
          </w:p>
        </w:tc>
        <w:tc>
          <w:tcPr>
            <w:tcW w:type="dxa" w:w="648"/>
            <w:vAlign w:val="top"/>
          </w:tcPr>
          <w:p>
            <w:r>
              <w:rPr>
                <w:sz w:val="13"/>
              </w:rPr>
              <w:t>4.5</w:t>
            </w:r>
          </w:p>
        </w:tc>
        <w:tc>
          <w:tcPr>
            <w:tcW w:type="dxa" w:w="648"/>
            <w:vAlign w:val="top"/>
          </w:tcPr>
          <w:p>
            <w:r>
              <w:rPr>
                <w:sz w:val="13"/>
              </w:rPr>
              <w:t>4.5</w:t>
            </w:r>
          </w:p>
        </w:tc>
        <w:tc>
          <w:tcPr>
            <w:tcW w:type="dxa" w:w="648"/>
            <w:vAlign w:val="top"/>
          </w:tcPr>
          <w:p>
            <w:r>
              <w:rPr>
                <w:sz w:val="13"/>
              </w:rPr>
              <w:t>4.7</w:t>
            </w:r>
          </w:p>
        </w:tc>
        <w:tc>
          <w:tcPr>
            <w:tcW w:type="dxa" w:w="648"/>
            <w:vAlign w:val="top"/>
          </w:tcPr>
          <w:p>
            <w:r>
              <w:rPr>
                <w:sz w:val="13"/>
              </w:rPr>
              <w:t>2.3</w:t>
            </w:r>
          </w:p>
        </w:tc>
        <w:tc>
          <w:tcPr>
            <w:tcW w:type="dxa" w:w="648"/>
            <w:vAlign w:val="top"/>
          </w:tcPr>
          <w:p>
            <w:r>
              <w:rPr>
                <w:sz w:val="13"/>
              </w:rPr>
              <w:t>4.5</w:t>
            </w:r>
          </w:p>
        </w:tc>
        <w:tc>
          <w:tcPr>
            <w:tcW w:type="dxa" w:w="792"/>
            <w:vAlign w:val="top"/>
          </w:tcPr>
          <w:p>
            <w:r>
              <w:rPr>
                <w:sz w:val="13"/>
              </w:rPr>
              <w:t>4.7</w:t>
            </w:r>
          </w:p>
        </w:tc>
      </w:tr>
      <w:tr>
        <w:trPr>
          <w:cantSplit/>
        </w:trPr>
        <w:tc>
          <w:tcPr>
            <w:tcW w:type="dxa" w:w="504"/>
            <w:vAlign w:val="top"/>
          </w:tcPr>
          <w:p>
            <w:r>
              <w:rPr>
                <w:sz w:val="13"/>
              </w:rPr>
              <w:t>45</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4.6</w:t>
            </w:r>
          </w:p>
        </w:tc>
        <w:tc>
          <w:tcPr>
            <w:tcW w:type="dxa" w:w="648"/>
            <w:vAlign w:val="top"/>
          </w:tcPr>
          <w:p>
            <w:r>
              <w:rPr>
                <w:sz w:val="13"/>
              </w:rPr>
              <w:t>4.6</w:t>
            </w:r>
          </w:p>
        </w:tc>
        <w:tc>
          <w:tcPr>
            <w:tcW w:type="dxa" w:w="648"/>
            <w:vAlign w:val="top"/>
          </w:tcPr>
          <w:p>
            <w:r>
              <w:rPr>
                <w:sz w:val="13"/>
              </w:rPr>
              <w:t>4.8</w:t>
            </w:r>
          </w:p>
        </w:tc>
        <w:tc>
          <w:tcPr>
            <w:tcW w:type="dxa" w:w="648"/>
            <w:vAlign w:val="top"/>
          </w:tcPr>
          <w:p>
            <w:r>
              <w:rPr>
                <w:sz w:val="13"/>
              </w:rPr>
              <w:t>2.1</w:t>
            </w:r>
          </w:p>
        </w:tc>
        <w:tc>
          <w:tcPr>
            <w:tcW w:type="dxa" w:w="648"/>
            <w:vAlign w:val="top"/>
          </w:tcPr>
          <w:p>
            <w:r>
              <w:rPr>
                <w:sz w:val="13"/>
              </w:rPr>
              <w:t>4.7</w:t>
            </w:r>
          </w:p>
        </w:tc>
        <w:tc>
          <w:tcPr>
            <w:tcW w:type="dxa" w:w="792"/>
            <w:vAlign w:val="top"/>
          </w:tcPr>
          <w:p>
            <w:r>
              <w:rPr>
                <w:sz w:val="13"/>
              </w:rPr>
              <w:t>4.9</w:t>
            </w:r>
          </w:p>
        </w:tc>
      </w:tr>
      <w:tr>
        <w:trPr>
          <w:cantSplit/>
        </w:trPr>
        <w:tc>
          <w:tcPr>
            <w:tcW w:type="dxa" w:w="504"/>
            <w:vAlign w:val="top"/>
          </w:tcPr>
          <w:p>
            <w:r>
              <w:rPr>
                <w:sz w:val="13"/>
              </w:rPr>
              <w:t>46</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Africa</w:t>
            </w:r>
          </w:p>
        </w:tc>
        <w:tc>
          <w:tcPr>
            <w:tcW w:type="dxa" w:w="648"/>
            <w:vAlign w:val="top"/>
          </w:tcPr>
          <w:p>
            <w:r>
              <w:rPr>
                <w:sz w:val="13"/>
              </w:rPr>
              <w:t>3</w:t>
            </w:r>
          </w:p>
        </w:tc>
        <w:tc>
          <w:tcPr>
            <w:tcW w:type="dxa" w:w="648"/>
            <w:vAlign w:val="top"/>
          </w:tcPr>
          <w:p>
            <w:r>
              <w:rPr>
                <w:sz w:val="13"/>
              </w:rPr>
              <w:t>4.4</w:t>
            </w:r>
          </w:p>
        </w:tc>
        <w:tc>
          <w:tcPr>
            <w:tcW w:type="dxa" w:w="648"/>
            <w:vAlign w:val="top"/>
          </w:tcPr>
          <w:p>
            <w:r>
              <w:rPr>
                <w:sz w:val="13"/>
              </w:rPr>
              <w:t>4.2</w:t>
            </w:r>
          </w:p>
        </w:tc>
        <w:tc>
          <w:tcPr>
            <w:tcW w:type="dxa" w:w="648"/>
            <w:vAlign w:val="top"/>
          </w:tcPr>
          <w:p>
            <w:r>
              <w:rPr>
                <w:sz w:val="13"/>
              </w:rPr>
              <w:t>4.4</w:t>
            </w:r>
          </w:p>
        </w:tc>
        <w:tc>
          <w:tcPr>
            <w:tcW w:type="dxa" w:w="648"/>
            <w:vAlign w:val="top"/>
          </w:tcPr>
          <w:p>
            <w:r>
              <w:rPr>
                <w:sz w:val="13"/>
              </w:rPr>
              <w:t>3.0</w:t>
            </w:r>
          </w:p>
        </w:tc>
        <w:tc>
          <w:tcPr>
            <w:tcW w:type="dxa" w:w="648"/>
            <w:vAlign w:val="top"/>
          </w:tcPr>
          <w:p>
            <w:r>
              <w:rPr>
                <w:sz w:val="13"/>
              </w:rPr>
              <w:t>4.0</w:t>
            </w:r>
          </w:p>
        </w:tc>
        <w:tc>
          <w:tcPr>
            <w:tcW w:type="dxa" w:w="792"/>
            <w:vAlign w:val="top"/>
          </w:tcPr>
          <w:p>
            <w:r>
              <w:rPr>
                <w:sz w:val="13"/>
              </w:rPr>
              <w:t>4.2</w:t>
            </w:r>
          </w:p>
        </w:tc>
      </w:tr>
      <w:tr>
        <w:trPr>
          <w:cantSplit/>
        </w:trPr>
        <w:tc>
          <w:tcPr>
            <w:tcW w:type="dxa" w:w="504"/>
            <w:vAlign w:val="top"/>
          </w:tcPr>
          <w:p>
            <w:r>
              <w:rPr>
                <w:sz w:val="13"/>
              </w:rPr>
              <w:t>47</w:t>
            </w:r>
          </w:p>
        </w:tc>
        <w:tc>
          <w:tcPr>
            <w:tcW w:type="dxa" w:w="648"/>
            <w:vAlign w:val="top"/>
          </w:tcPr>
          <w:p>
            <w:r>
              <w:rPr>
                <w:sz w:val="13"/>
              </w:rPr>
              <w:t>M</w:t>
            </w:r>
          </w:p>
        </w:tc>
        <w:tc>
          <w:tcPr>
            <w:tcW w:type="dxa" w:w="648"/>
            <w:vAlign w:val="top"/>
          </w:tcPr>
          <w:p>
            <w:r>
              <w:rPr>
                <w:sz w:val="13"/>
              </w:rPr>
              <w:t>23</w:t>
            </w:r>
          </w:p>
        </w:tc>
        <w:tc>
          <w:tcPr>
            <w:tcW w:type="dxa" w:w="1440"/>
            <w:vAlign w:val="top"/>
          </w:tcPr>
          <w:p>
            <w:r>
              <w:rPr>
                <w:sz w:val="13"/>
              </w:rPr>
              <w:t>Europe</w:t>
            </w:r>
          </w:p>
        </w:tc>
        <w:tc>
          <w:tcPr>
            <w:tcW w:type="dxa" w:w="648"/>
            <w:vAlign w:val="top"/>
          </w:tcPr>
          <w:p>
            <w:r>
              <w:rPr>
                <w:sz w:val="13"/>
              </w:rPr>
              <w:t>3</w:t>
            </w:r>
          </w:p>
        </w:tc>
        <w:tc>
          <w:tcPr>
            <w:tcW w:type="dxa" w:w="648"/>
            <w:vAlign w:val="top"/>
          </w:tcPr>
          <w:p>
            <w:r>
              <w:rPr>
                <w:sz w:val="13"/>
              </w:rPr>
              <w:t>4.5</w:t>
            </w:r>
          </w:p>
        </w:tc>
        <w:tc>
          <w:tcPr>
            <w:tcW w:type="dxa" w:w="648"/>
            <w:vAlign w:val="top"/>
          </w:tcPr>
          <w:p>
            <w:r>
              <w:rPr>
                <w:sz w:val="13"/>
              </w:rPr>
              <w:t>4.5</w:t>
            </w:r>
          </w:p>
        </w:tc>
        <w:tc>
          <w:tcPr>
            <w:tcW w:type="dxa" w:w="648"/>
            <w:vAlign w:val="top"/>
          </w:tcPr>
          <w:p>
            <w:r>
              <w:rPr>
                <w:sz w:val="13"/>
              </w:rPr>
              <w:t>4.6</w:t>
            </w:r>
          </w:p>
        </w:tc>
        <w:tc>
          <w:tcPr>
            <w:tcW w:type="dxa" w:w="648"/>
            <w:vAlign w:val="top"/>
          </w:tcPr>
          <w:p>
            <w:r>
              <w:rPr>
                <w:sz w:val="13"/>
              </w:rPr>
              <w:t>2.5</w:t>
            </w:r>
          </w:p>
        </w:tc>
        <w:tc>
          <w:tcPr>
            <w:tcW w:type="dxa" w:w="648"/>
            <w:vAlign w:val="top"/>
          </w:tcPr>
          <w:p>
            <w:r>
              <w:rPr>
                <w:sz w:val="13"/>
              </w:rPr>
              <w:t>4.3</w:t>
            </w:r>
          </w:p>
        </w:tc>
        <w:tc>
          <w:tcPr>
            <w:tcW w:type="dxa" w:w="792"/>
            <w:vAlign w:val="top"/>
          </w:tcPr>
          <w:p>
            <w:r>
              <w:rPr>
                <w:sz w:val="13"/>
              </w:rPr>
              <w:t>4.6</w:t>
            </w:r>
          </w:p>
        </w:tc>
      </w:tr>
      <w:tr>
        <w:trPr>
          <w:cantSplit/>
        </w:trPr>
        <w:tc>
          <w:tcPr>
            <w:tcW w:type="dxa" w:w="504"/>
            <w:vAlign w:val="top"/>
          </w:tcPr>
          <w:p>
            <w:r>
              <w:rPr>
                <w:sz w:val="13"/>
              </w:rPr>
              <w:t>48</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4.7</w:t>
            </w:r>
          </w:p>
        </w:tc>
        <w:tc>
          <w:tcPr>
            <w:tcW w:type="dxa" w:w="648"/>
            <w:vAlign w:val="top"/>
          </w:tcPr>
          <w:p>
            <w:r>
              <w:rPr>
                <w:sz w:val="13"/>
              </w:rPr>
              <w:t>4.7</w:t>
            </w:r>
          </w:p>
        </w:tc>
        <w:tc>
          <w:tcPr>
            <w:tcW w:type="dxa" w:w="648"/>
            <w:vAlign w:val="top"/>
          </w:tcPr>
          <w:p>
            <w:r>
              <w:rPr>
                <w:sz w:val="13"/>
              </w:rPr>
              <w:t>4.9</w:t>
            </w:r>
          </w:p>
        </w:tc>
        <w:tc>
          <w:tcPr>
            <w:tcW w:type="dxa" w:w="648"/>
            <w:vAlign w:val="top"/>
          </w:tcPr>
          <w:p>
            <w:r>
              <w:rPr>
                <w:sz w:val="13"/>
              </w:rPr>
              <w:t>1.9</w:t>
            </w:r>
          </w:p>
        </w:tc>
        <w:tc>
          <w:tcPr>
            <w:tcW w:type="dxa" w:w="648"/>
            <w:vAlign w:val="top"/>
          </w:tcPr>
          <w:p>
            <w:r>
              <w:rPr>
                <w:sz w:val="13"/>
              </w:rPr>
              <w:t>4.8</w:t>
            </w:r>
          </w:p>
        </w:tc>
        <w:tc>
          <w:tcPr>
            <w:tcW w:type="dxa" w:w="792"/>
            <w:vAlign w:val="top"/>
          </w:tcPr>
          <w:p>
            <w:r>
              <w:rPr>
                <w:sz w:val="13"/>
              </w:rPr>
              <w:t>5.0</w:t>
            </w:r>
          </w:p>
        </w:tc>
      </w:tr>
      <w:tr>
        <w:trPr>
          <w:cantSplit/>
        </w:trPr>
        <w:tc>
          <w:tcPr>
            <w:tcW w:type="dxa" w:w="504"/>
            <w:vAlign w:val="top"/>
          </w:tcPr>
          <w:p>
            <w:r>
              <w:rPr>
                <w:sz w:val="13"/>
              </w:rPr>
              <w:t>49</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Central Asia</w:t>
            </w:r>
          </w:p>
        </w:tc>
        <w:tc>
          <w:tcPr>
            <w:tcW w:type="dxa" w:w="648"/>
            <w:vAlign w:val="top"/>
          </w:tcPr>
          <w:p>
            <w:r>
              <w:rPr>
                <w:sz w:val="13"/>
              </w:rPr>
              <w:t>3</w:t>
            </w:r>
          </w:p>
        </w:tc>
        <w:tc>
          <w:tcPr>
            <w:tcW w:type="dxa" w:w="648"/>
            <w:vAlign w:val="top"/>
          </w:tcPr>
          <w:p>
            <w:r>
              <w:rPr>
                <w:sz w:val="13"/>
              </w:rPr>
              <w:t>4.4</w:t>
            </w:r>
          </w:p>
        </w:tc>
        <w:tc>
          <w:tcPr>
            <w:tcW w:type="dxa" w:w="648"/>
            <w:vAlign w:val="top"/>
          </w:tcPr>
          <w:p>
            <w:r>
              <w:rPr>
                <w:sz w:val="13"/>
              </w:rPr>
              <w:t>4.4</w:t>
            </w:r>
          </w:p>
        </w:tc>
        <w:tc>
          <w:tcPr>
            <w:tcW w:type="dxa" w:w="648"/>
            <w:vAlign w:val="top"/>
          </w:tcPr>
          <w:p>
            <w:r>
              <w:rPr>
                <w:sz w:val="13"/>
              </w:rPr>
              <w:t>4.5</w:t>
            </w:r>
          </w:p>
        </w:tc>
        <w:tc>
          <w:tcPr>
            <w:tcW w:type="dxa" w:w="648"/>
            <w:vAlign w:val="top"/>
          </w:tcPr>
          <w:p>
            <w:r>
              <w:rPr>
                <w:sz w:val="13"/>
              </w:rPr>
              <w:t>2.7</w:t>
            </w:r>
          </w:p>
        </w:tc>
        <w:tc>
          <w:tcPr>
            <w:tcW w:type="dxa" w:w="648"/>
            <w:vAlign w:val="top"/>
          </w:tcPr>
          <w:p>
            <w:r>
              <w:rPr>
                <w:sz w:val="13"/>
              </w:rPr>
              <w:t>4.1</w:t>
            </w:r>
          </w:p>
        </w:tc>
        <w:tc>
          <w:tcPr>
            <w:tcW w:type="dxa" w:w="792"/>
            <w:vAlign w:val="top"/>
          </w:tcPr>
          <w:p>
            <w:r>
              <w:rPr>
                <w:sz w:val="13"/>
              </w:rPr>
              <w:t>4.4</w:t>
            </w:r>
          </w:p>
        </w:tc>
      </w:tr>
      <w:tr>
        <w:trPr>
          <w:cantSplit/>
        </w:trPr>
        <w:tc>
          <w:tcPr>
            <w:tcW w:type="dxa" w:w="504"/>
            <w:vAlign w:val="top"/>
          </w:tcPr>
          <w:p>
            <w:r>
              <w:rPr>
                <w:sz w:val="13"/>
              </w:rPr>
              <w:t>50</w:t>
            </w:r>
          </w:p>
        </w:tc>
        <w:tc>
          <w:tcPr>
            <w:tcW w:type="dxa" w:w="648"/>
            <w:vAlign w:val="top"/>
          </w:tcPr>
          <w:p>
            <w:r>
              <w:rPr>
                <w:sz w:val="13"/>
              </w:rPr>
              <w:t>M</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4.3</w:t>
            </w:r>
          </w:p>
        </w:tc>
        <w:tc>
          <w:tcPr>
            <w:tcW w:type="dxa" w:w="648"/>
            <w:vAlign w:val="top"/>
          </w:tcPr>
          <w:p>
            <w:r>
              <w:rPr>
                <w:sz w:val="13"/>
              </w:rPr>
              <w:t>4.3</w:t>
            </w:r>
          </w:p>
        </w:tc>
        <w:tc>
          <w:tcPr>
            <w:tcW w:type="dxa" w:w="648"/>
            <w:vAlign w:val="top"/>
          </w:tcPr>
          <w:p>
            <w:r>
              <w:rPr>
                <w:sz w:val="13"/>
              </w:rPr>
              <w:t>4.5</w:t>
            </w:r>
          </w:p>
        </w:tc>
        <w:tc>
          <w:tcPr>
            <w:tcW w:type="dxa" w:w="648"/>
            <w:vAlign w:val="top"/>
          </w:tcPr>
          <w:p>
            <w:r>
              <w:rPr>
                <w:sz w:val="13"/>
              </w:rPr>
              <w:t>2.9</w:t>
            </w:r>
          </w:p>
        </w:tc>
        <w:tc>
          <w:tcPr>
            <w:tcW w:type="dxa" w:w="648"/>
            <w:vAlign w:val="top"/>
          </w:tcPr>
          <w:p>
            <w:r>
              <w:rPr>
                <w:sz w:val="13"/>
              </w:rPr>
              <w:t>4.0</w:t>
            </w:r>
          </w:p>
        </w:tc>
        <w:tc>
          <w:tcPr>
            <w:tcW w:type="dxa" w:w="792"/>
            <w:vAlign w:val="top"/>
          </w:tcPr>
          <w:p>
            <w:r>
              <w:rPr>
                <w:sz w:val="13"/>
              </w:rPr>
              <w:t>4.3</w:t>
            </w:r>
          </w:p>
        </w:tc>
      </w:tr>
      <w:tr>
        <w:trPr>
          <w:cantSplit/>
        </w:trPr>
        <w:tc>
          <w:tcPr>
            <w:tcW w:type="dxa" w:w="504"/>
            <w:vAlign w:val="top"/>
          </w:tcPr>
          <w:p>
            <w:r>
              <w:rPr>
                <w:sz w:val="13"/>
              </w:rPr>
              <w:t>51</w:t>
            </w:r>
          </w:p>
        </w:tc>
        <w:tc>
          <w:tcPr>
            <w:tcW w:type="dxa" w:w="648"/>
            <w:vAlign w:val="top"/>
          </w:tcPr>
          <w:p>
            <w:r>
              <w:rPr>
                <w:sz w:val="13"/>
              </w:rPr>
              <w:t>F</w:t>
            </w:r>
          </w:p>
        </w:tc>
        <w:tc>
          <w:tcPr>
            <w:tcW w:type="dxa" w:w="648"/>
            <w:vAlign w:val="top"/>
          </w:tcPr>
          <w:p>
            <w:r>
              <w:rPr>
                <w:sz w:val="13"/>
              </w:rPr>
              <w:t>24</w:t>
            </w:r>
          </w:p>
        </w:tc>
        <w:tc>
          <w:tcPr>
            <w:tcW w:type="dxa" w:w="1440"/>
            <w:vAlign w:val="top"/>
          </w:tcPr>
          <w:p>
            <w:r>
              <w:rPr>
                <w:sz w:val="13"/>
              </w:rPr>
              <w:t>Africa</w:t>
            </w:r>
          </w:p>
        </w:tc>
        <w:tc>
          <w:tcPr>
            <w:tcW w:type="dxa" w:w="648"/>
            <w:vAlign w:val="top"/>
          </w:tcPr>
          <w:p>
            <w:r>
              <w:rPr>
                <w:sz w:val="13"/>
              </w:rPr>
              <w:t>3</w:t>
            </w:r>
          </w:p>
        </w:tc>
        <w:tc>
          <w:tcPr>
            <w:tcW w:type="dxa" w:w="648"/>
            <w:vAlign w:val="top"/>
          </w:tcPr>
          <w:p>
            <w:r>
              <w:rPr>
                <w:sz w:val="13"/>
              </w:rPr>
              <w:t>4.6</w:t>
            </w:r>
          </w:p>
        </w:tc>
        <w:tc>
          <w:tcPr>
            <w:tcW w:type="dxa" w:w="648"/>
            <w:vAlign w:val="top"/>
          </w:tcPr>
          <w:p>
            <w:r>
              <w:rPr>
                <w:sz w:val="13"/>
              </w:rPr>
              <w:t>4.5</w:t>
            </w:r>
          </w:p>
        </w:tc>
        <w:tc>
          <w:tcPr>
            <w:tcW w:type="dxa" w:w="648"/>
            <w:vAlign w:val="top"/>
          </w:tcPr>
          <w:p>
            <w:r>
              <w:rPr>
                <w:sz w:val="13"/>
              </w:rPr>
              <w:t>4.7</w:t>
            </w:r>
          </w:p>
        </w:tc>
        <w:tc>
          <w:tcPr>
            <w:tcW w:type="dxa" w:w="648"/>
            <w:vAlign w:val="top"/>
          </w:tcPr>
          <w:p>
            <w:r>
              <w:rPr>
                <w:sz w:val="13"/>
              </w:rPr>
              <w:t>2.4</w:t>
            </w:r>
          </w:p>
        </w:tc>
        <w:tc>
          <w:tcPr>
            <w:tcW w:type="dxa" w:w="648"/>
            <w:vAlign w:val="top"/>
          </w:tcPr>
          <w:p>
            <w:r>
              <w:rPr>
                <w:sz w:val="13"/>
              </w:rPr>
              <w:t>4.4</w:t>
            </w:r>
          </w:p>
        </w:tc>
        <w:tc>
          <w:tcPr>
            <w:tcW w:type="dxa" w:w="792"/>
            <w:vAlign w:val="top"/>
          </w:tcPr>
          <w:p>
            <w:r>
              <w:rPr>
                <w:sz w:val="13"/>
              </w:rPr>
              <w:t>4.6</w:t>
            </w:r>
          </w:p>
        </w:tc>
      </w:tr>
      <w:tr>
        <w:trPr>
          <w:cantSplit/>
        </w:trPr>
        <w:tc>
          <w:tcPr>
            <w:tcW w:type="dxa" w:w="504"/>
            <w:vAlign w:val="top"/>
          </w:tcPr>
          <w:p>
            <w:r>
              <w:rPr>
                <w:sz w:val="13"/>
              </w:rPr>
              <w:t>52</w:t>
            </w:r>
          </w:p>
        </w:tc>
        <w:tc>
          <w:tcPr>
            <w:tcW w:type="dxa" w:w="648"/>
            <w:vAlign w:val="top"/>
          </w:tcPr>
          <w:p>
            <w:r>
              <w:rPr>
                <w:sz w:val="13"/>
              </w:rPr>
              <w:t>M</w:t>
            </w:r>
          </w:p>
        </w:tc>
        <w:tc>
          <w:tcPr>
            <w:tcW w:type="dxa" w:w="648"/>
            <w:vAlign w:val="top"/>
          </w:tcPr>
          <w:p>
            <w:r>
              <w:rPr>
                <w:sz w:val="13"/>
              </w:rPr>
              <w:t>21</w:t>
            </w:r>
          </w:p>
        </w:tc>
        <w:tc>
          <w:tcPr>
            <w:tcW w:type="dxa" w:w="1440"/>
            <w:vAlign w:val="top"/>
          </w:tcPr>
          <w:p>
            <w:r>
              <w:rPr>
                <w:sz w:val="13"/>
              </w:rPr>
              <w:t>Europe</w:t>
            </w:r>
          </w:p>
        </w:tc>
        <w:tc>
          <w:tcPr>
            <w:tcW w:type="dxa" w:w="648"/>
            <w:vAlign w:val="top"/>
          </w:tcPr>
          <w:p>
            <w:r>
              <w:rPr>
                <w:sz w:val="13"/>
              </w:rPr>
              <w:t>3</w:t>
            </w:r>
          </w:p>
        </w:tc>
        <w:tc>
          <w:tcPr>
            <w:tcW w:type="dxa" w:w="648"/>
            <w:vAlign w:val="top"/>
          </w:tcPr>
          <w:p>
            <w:r>
              <w:rPr>
                <w:sz w:val="13"/>
              </w:rPr>
              <w:t>4.5</w:t>
            </w:r>
          </w:p>
        </w:tc>
        <w:tc>
          <w:tcPr>
            <w:tcW w:type="dxa" w:w="648"/>
            <w:vAlign w:val="top"/>
          </w:tcPr>
          <w:p>
            <w:r>
              <w:rPr>
                <w:sz w:val="13"/>
              </w:rPr>
              <w:t>4.4</w:t>
            </w:r>
          </w:p>
        </w:tc>
        <w:tc>
          <w:tcPr>
            <w:tcW w:type="dxa" w:w="648"/>
            <w:vAlign w:val="top"/>
          </w:tcPr>
          <w:p>
            <w:r>
              <w:rPr>
                <w:sz w:val="13"/>
              </w:rPr>
              <w:t>4.6</w:t>
            </w:r>
          </w:p>
        </w:tc>
        <w:tc>
          <w:tcPr>
            <w:tcW w:type="dxa" w:w="648"/>
            <w:vAlign w:val="top"/>
          </w:tcPr>
          <w:p>
            <w:r>
              <w:rPr>
                <w:sz w:val="13"/>
              </w:rPr>
              <w:t>2.6</w:t>
            </w:r>
          </w:p>
        </w:tc>
        <w:tc>
          <w:tcPr>
            <w:tcW w:type="dxa" w:w="648"/>
            <w:vAlign w:val="top"/>
          </w:tcPr>
          <w:p>
            <w:r>
              <w:rPr>
                <w:sz w:val="13"/>
              </w:rPr>
              <w:t>4.2</w:t>
            </w:r>
          </w:p>
        </w:tc>
        <w:tc>
          <w:tcPr>
            <w:tcW w:type="dxa" w:w="792"/>
            <w:vAlign w:val="top"/>
          </w:tcPr>
          <w:p>
            <w:r>
              <w:rPr>
                <w:sz w:val="13"/>
              </w:rPr>
              <w:t>4.5</w:t>
            </w:r>
          </w:p>
        </w:tc>
      </w:tr>
      <w:tr>
        <w:trPr>
          <w:cantSplit/>
        </w:trPr>
        <w:tc>
          <w:tcPr>
            <w:tcW w:type="dxa" w:w="504"/>
            <w:vAlign w:val="top"/>
          </w:tcPr>
          <w:p>
            <w:r>
              <w:rPr>
                <w:sz w:val="13"/>
              </w:rPr>
              <w:t>53</w:t>
            </w:r>
          </w:p>
        </w:tc>
        <w:tc>
          <w:tcPr>
            <w:tcW w:type="dxa" w:w="648"/>
            <w:vAlign w:val="top"/>
          </w:tcPr>
          <w:p>
            <w:r>
              <w:rPr>
                <w:sz w:val="13"/>
              </w:rPr>
              <w:t>F</w:t>
            </w:r>
          </w:p>
        </w:tc>
        <w:tc>
          <w:tcPr>
            <w:tcW w:type="dxa" w:w="648"/>
            <w:vAlign w:val="top"/>
          </w:tcPr>
          <w:p>
            <w:r>
              <w:rPr>
                <w:sz w:val="13"/>
              </w:rPr>
              <w:t>20</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4.4</w:t>
            </w:r>
          </w:p>
        </w:tc>
        <w:tc>
          <w:tcPr>
            <w:tcW w:type="dxa" w:w="648"/>
            <w:vAlign w:val="top"/>
          </w:tcPr>
          <w:p>
            <w:r>
              <w:rPr>
                <w:sz w:val="13"/>
              </w:rPr>
              <w:t>4.5</w:t>
            </w:r>
          </w:p>
        </w:tc>
        <w:tc>
          <w:tcPr>
            <w:tcW w:type="dxa" w:w="648"/>
            <w:vAlign w:val="top"/>
          </w:tcPr>
          <w:p>
            <w:r>
              <w:rPr>
                <w:sz w:val="13"/>
              </w:rPr>
              <w:t>4.6</w:t>
            </w:r>
          </w:p>
        </w:tc>
        <w:tc>
          <w:tcPr>
            <w:tcW w:type="dxa" w:w="648"/>
            <w:vAlign w:val="top"/>
          </w:tcPr>
          <w:p>
            <w:r>
              <w:rPr>
                <w:sz w:val="13"/>
              </w:rPr>
              <w:t>2.5</w:t>
            </w:r>
          </w:p>
        </w:tc>
        <w:tc>
          <w:tcPr>
            <w:tcW w:type="dxa" w:w="648"/>
            <w:vAlign w:val="top"/>
          </w:tcPr>
          <w:p>
            <w:r>
              <w:rPr>
                <w:sz w:val="13"/>
              </w:rPr>
              <w:t>4.3</w:t>
            </w:r>
          </w:p>
        </w:tc>
        <w:tc>
          <w:tcPr>
            <w:tcW w:type="dxa" w:w="792"/>
            <w:vAlign w:val="top"/>
          </w:tcPr>
          <w:p>
            <w:r>
              <w:rPr>
                <w:sz w:val="13"/>
              </w:rPr>
              <w:t>4.6</w:t>
            </w:r>
          </w:p>
        </w:tc>
      </w:tr>
      <w:tr>
        <w:trPr>
          <w:cantSplit/>
        </w:trPr>
        <w:tc>
          <w:tcPr>
            <w:tcW w:type="dxa" w:w="504"/>
            <w:vAlign w:val="top"/>
          </w:tcPr>
          <w:p>
            <w:r>
              <w:rPr>
                <w:sz w:val="13"/>
              </w:rPr>
              <w:t>54</w:t>
            </w:r>
          </w:p>
        </w:tc>
        <w:tc>
          <w:tcPr>
            <w:tcW w:type="dxa" w:w="648"/>
            <w:vAlign w:val="top"/>
          </w:tcPr>
          <w:p>
            <w:r>
              <w:rPr>
                <w:sz w:val="13"/>
              </w:rPr>
              <w:t>F</w:t>
            </w:r>
          </w:p>
        </w:tc>
        <w:tc>
          <w:tcPr>
            <w:tcW w:type="dxa" w:w="648"/>
            <w:vAlign w:val="top"/>
          </w:tcPr>
          <w:p>
            <w:r>
              <w:rPr>
                <w:sz w:val="13"/>
              </w:rPr>
              <w:t>23</w:t>
            </w:r>
          </w:p>
        </w:tc>
        <w:tc>
          <w:tcPr>
            <w:tcW w:type="dxa" w:w="1440"/>
            <w:vAlign w:val="top"/>
          </w:tcPr>
          <w:p>
            <w:r>
              <w:rPr>
                <w:sz w:val="13"/>
              </w:rPr>
              <w:t>Central Asia</w:t>
            </w:r>
          </w:p>
        </w:tc>
        <w:tc>
          <w:tcPr>
            <w:tcW w:type="dxa" w:w="648"/>
            <w:vAlign w:val="top"/>
          </w:tcPr>
          <w:p>
            <w:r>
              <w:rPr>
                <w:sz w:val="13"/>
              </w:rPr>
              <w:t>3</w:t>
            </w:r>
          </w:p>
        </w:tc>
        <w:tc>
          <w:tcPr>
            <w:tcW w:type="dxa" w:w="648"/>
            <w:vAlign w:val="top"/>
          </w:tcPr>
          <w:p>
            <w:r>
              <w:rPr>
                <w:sz w:val="13"/>
              </w:rPr>
              <w:t>4.6</w:t>
            </w:r>
          </w:p>
        </w:tc>
        <w:tc>
          <w:tcPr>
            <w:tcW w:type="dxa" w:w="648"/>
            <w:vAlign w:val="top"/>
          </w:tcPr>
          <w:p>
            <w:r>
              <w:rPr>
                <w:sz w:val="13"/>
              </w:rPr>
              <w:t>4.6</w:t>
            </w:r>
          </w:p>
        </w:tc>
        <w:tc>
          <w:tcPr>
            <w:tcW w:type="dxa" w:w="648"/>
            <w:vAlign w:val="top"/>
          </w:tcPr>
          <w:p>
            <w:r>
              <w:rPr>
                <w:sz w:val="13"/>
              </w:rPr>
              <w:t>4.8</w:t>
            </w:r>
          </w:p>
        </w:tc>
        <w:tc>
          <w:tcPr>
            <w:tcW w:type="dxa" w:w="648"/>
            <w:vAlign w:val="top"/>
          </w:tcPr>
          <w:p>
            <w:r>
              <w:rPr>
                <w:sz w:val="13"/>
              </w:rPr>
              <w:t>2.2</w:t>
            </w:r>
          </w:p>
        </w:tc>
        <w:tc>
          <w:tcPr>
            <w:tcW w:type="dxa" w:w="648"/>
            <w:vAlign w:val="top"/>
          </w:tcPr>
          <w:p>
            <w:r>
              <w:rPr>
                <w:sz w:val="13"/>
              </w:rPr>
              <w:t>4.6</w:t>
            </w:r>
          </w:p>
        </w:tc>
        <w:tc>
          <w:tcPr>
            <w:tcW w:type="dxa" w:w="792"/>
            <w:vAlign w:val="top"/>
          </w:tcPr>
          <w:p>
            <w:r>
              <w:rPr>
                <w:sz w:val="13"/>
              </w:rPr>
              <w:t>4.8</w:t>
            </w:r>
          </w:p>
        </w:tc>
      </w:tr>
      <w:tr>
        <w:trPr>
          <w:cantSplit/>
        </w:trPr>
        <w:tc>
          <w:tcPr>
            <w:tcW w:type="dxa" w:w="504"/>
            <w:vAlign w:val="top"/>
          </w:tcPr>
          <w:p>
            <w:r>
              <w:rPr>
                <w:sz w:val="13"/>
              </w:rPr>
              <w:t>55</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SE Asia</w:t>
            </w:r>
          </w:p>
        </w:tc>
        <w:tc>
          <w:tcPr>
            <w:tcW w:type="dxa" w:w="648"/>
            <w:vAlign w:val="top"/>
          </w:tcPr>
          <w:p>
            <w:r>
              <w:rPr>
                <w:sz w:val="13"/>
              </w:rPr>
              <w:t>3</w:t>
            </w:r>
          </w:p>
        </w:tc>
        <w:tc>
          <w:tcPr>
            <w:tcW w:type="dxa" w:w="648"/>
            <w:vAlign w:val="top"/>
          </w:tcPr>
          <w:p>
            <w:r>
              <w:rPr>
                <w:sz w:val="13"/>
              </w:rPr>
              <w:t>4.5</w:t>
            </w:r>
          </w:p>
        </w:tc>
        <w:tc>
          <w:tcPr>
            <w:tcW w:type="dxa" w:w="648"/>
            <w:vAlign w:val="top"/>
          </w:tcPr>
          <w:p>
            <w:r>
              <w:rPr>
                <w:sz w:val="13"/>
              </w:rPr>
              <w:t>4.4</w:t>
            </w:r>
          </w:p>
        </w:tc>
        <w:tc>
          <w:tcPr>
            <w:tcW w:type="dxa" w:w="648"/>
            <w:vAlign w:val="top"/>
          </w:tcPr>
          <w:p>
            <w:r>
              <w:rPr>
                <w:sz w:val="13"/>
              </w:rPr>
              <w:t>4.5</w:t>
            </w:r>
          </w:p>
        </w:tc>
        <w:tc>
          <w:tcPr>
            <w:tcW w:type="dxa" w:w="648"/>
            <w:vAlign w:val="top"/>
          </w:tcPr>
          <w:p>
            <w:r>
              <w:rPr>
                <w:sz w:val="13"/>
              </w:rPr>
              <w:t>2.7</w:t>
            </w:r>
          </w:p>
        </w:tc>
        <w:tc>
          <w:tcPr>
            <w:tcW w:type="dxa" w:w="648"/>
            <w:vAlign w:val="top"/>
          </w:tcPr>
          <w:p>
            <w:r>
              <w:rPr>
                <w:sz w:val="13"/>
              </w:rPr>
              <w:t>4.2</w:t>
            </w:r>
          </w:p>
        </w:tc>
        <w:tc>
          <w:tcPr>
            <w:tcW w:type="dxa" w:w="792"/>
            <w:vAlign w:val="top"/>
          </w:tcPr>
          <w:p>
            <w:r>
              <w:rPr>
                <w:sz w:val="13"/>
              </w:rPr>
              <w:t>4.5</w:t>
            </w:r>
          </w:p>
        </w:tc>
      </w:tr>
      <w:tr>
        <w:trPr>
          <w:cantSplit/>
        </w:trPr>
        <w:tc>
          <w:tcPr>
            <w:tcW w:type="dxa" w:w="504"/>
            <w:vAlign w:val="top"/>
          </w:tcPr>
          <w:p>
            <w:r>
              <w:rPr>
                <w:sz w:val="13"/>
              </w:rPr>
              <w:t>56</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3</w:t>
            </w:r>
          </w:p>
        </w:tc>
        <w:tc>
          <w:tcPr>
            <w:tcW w:type="dxa" w:w="648"/>
            <w:vAlign w:val="top"/>
          </w:tcPr>
          <w:p>
            <w:r>
              <w:rPr>
                <w:sz w:val="13"/>
              </w:rPr>
              <w:t>4.7</w:t>
            </w:r>
          </w:p>
        </w:tc>
        <w:tc>
          <w:tcPr>
            <w:tcW w:type="dxa" w:w="648"/>
            <w:vAlign w:val="top"/>
          </w:tcPr>
          <w:p>
            <w:r>
              <w:rPr>
                <w:sz w:val="13"/>
              </w:rPr>
              <w:t>4.6</w:t>
            </w:r>
          </w:p>
        </w:tc>
        <w:tc>
          <w:tcPr>
            <w:tcW w:type="dxa" w:w="648"/>
            <w:vAlign w:val="top"/>
          </w:tcPr>
          <w:p>
            <w:r>
              <w:rPr>
                <w:sz w:val="13"/>
              </w:rPr>
              <w:t>4.7</w:t>
            </w:r>
          </w:p>
        </w:tc>
        <w:tc>
          <w:tcPr>
            <w:tcW w:type="dxa" w:w="648"/>
            <w:vAlign w:val="top"/>
          </w:tcPr>
          <w:p>
            <w:r>
              <w:rPr>
                <w:sz w:val="13"/>
              </w:rPr>
              <w:t>2.1</w:t>
            </w:r>
          </w:p>
        </w:tc>
        <w:tc>
          <w:tcPr>
            <w:tcW w:type="dxa" w:w="648"/>
            <w:vAlign w:val="top"/>
          </w:tcPr>
          <w:p>
            <w:r>
              <w:rPr>
                <w:sz w:val="13"/>
              </w:rPr>
              <w:t>4.6</w:t>
            </w:r>
          </w:p>
        </w:tc>
        <w:tc>
          <w:tcPr>
            <w:tcW w:type="dxa" w:w="792"/>
            <w:vAlign w:val="top"/>
          </w:tcPr>
          <w:p>
            <w:r>
              <w:rPr>
                <w:sz w:val="13"/>
              </w:rPr>
              <w:t>4.8</w:t>
            </w:r>
          </w:p>
        </w:tc>
      </w:tr>
      <w:tr>
        <w:trPr>
          <w:cantSplit/>
        </w:trPr>
        <w:tc>
          <w:tcPr>
            <w:tcW w:type="dxa" w:w="504"/>
            <w:vAlign w:val="top"/>
          </w:tcPr>
          <w:p>
            <w:r>
              <w:rPr>
                <w:sz w:val="13"/>
              </w:rPr>
              <w:t>57</w:t>
            </w:r>
          </w:p>
        </w:tc>
        <w:tc>
          <w:tcPr>
            <w:tcW w:type="dxa" w:w="648"/>
            <w:vAlign w:val="top"/>
          </w:tcPr>
          <w:p>
            <w:r>
              <w:rPr>
                <w:sz w:val="13"/>
              </w:rPr>
              <w:t>M</w:t>
            </w:r>
          </w:p>
        </w:tc>
        <w:tc>
          <w:tcPr>
            <w:tcW w:type="dxa" w:w="648"/>
            <w:vAlign w:val="top"/>
          </w:tcPr>
          <w:p>
            <w:r>
              <w:rPr>
                <w:sz w:val="13"/>
              </w:rPr>
              <w:t>20</w:t>
            </w:r>
          </w:p>
        </w:tc>
        <w:tc>
          <w:tcPr>
            <w:tcW w:type="dxa" w:w="1440"/>
            <w:vAlign w:val="top"/>
          </w:tcPr>
          <w:p>
            <w:r>
              <w:rPr>
                <w:sz w:val="13"/>
              </w:rPr>
              <w:t>Central Asia</w:t>
            </w:r>
          </w:p>
        </w:tc>
        <w:tc>
          <w:tcPr>
            <w:tcW w:type="dxa" w:w="648"/>
            <w:vAlign w:val="top"/>
          </w:tcPr>
          <w:p>
            <w:r>
              <w:rPr>
                <w:sz w:val="13"/>
              </w:rPr>
              <w:t>4</w:t>
            </w:r>
          </w:p>
        </w:tc>
        <w:tc>
          <w:tcPr>
            <w:tcW w:type="dxa" w:w="648"/>
            <w:vAlign w:val="top"/>
          </w:tcPr>
          <w:p>
            <w:r>
              <w:rPr>
                <w:sz w:val="13"/>
              </w:rPr>
              <w:t>4.8</w:t>
            </w:r>
          </w:p>
        </w:tc>
        <w:tc>
          <w:tcPr>
            <w:tcW w:type="dxa" w:w="648"/>
            <w:vAlign w:val="top"/>
          </w:tcPr>
          <w:p>
            <w:r>
              <w:rPr>
                <w:sz w:val="13"/>
              </w:rPr>
              <w:t>4.8</w:t>
            </w:r>
          </w:p>
        </w:tc>
        <w:tc>
          <w:tcPr>
            <w:tcW w:type="dxa" w:w="648"/>
            <w:vAlign w:val="top"/>
          </w:tcPr>
          <w:p>
            <w:r>
              <w:rPr>
                <w:sz w:val="13"/>
              </w:rPr>
              <w:t>5.0</w:t>
            </w:r>
          </w:p>
        </w:tc>
        <w:tc>
          <w:tcPr>
            <w:tcW w:type="dxa" w:w="648"/>
            <w:vAlign w:val="top"/>
          </w:tcPr>
          <w:p>
            <w:r>
              <w:rPr>
                <w:sz w:val="13"/>
              </w:rPr>
              <w:t>1.8</w:t>
            </w:r>
          </w:p>
        </w:tc>
        <w:tc>
          <w:tcPr>
            <w:tcW w:type="dxa" w:w="648"/>
            <w:vAlign w:val="top"/>
          </w:tcPr>
          <w:p>
            <w:r>
              <w:rPr>
                <w:sz w:val="13"/>
              </w:rPr>
              <w:t>4.8</w:t>
            </w:r>
          </w:p>
        </w:tc>
        <w:tc>
          <w:tcPr>
            <w:tcW w:type="dxa" w:w="792"/>
            <w:vAlign w:val="top"/>
          </w:tcPr>
          <w:p>
            <w:r>
              <w:rPr>
                <w:sz w:val="13"/>
              </w:rPr>
              <w:t>5.0</w:t>
            </w:r>
          </w:p>
        </w:tc>
      </w:tr>
      <w:tr>
        <w:trPr>
          <w:cantSplit/>
        </w:trPr>
        <w:tc>
          <w:tcPr>
            <w:tcW w:type="dxa" w:w="504"/>
            <w:vAlign w:val="top"/>
          </w:tcPr>
          <w:p>
            <w:r>
              <w:rPr>
                <w:sz w:val="13"/>
              </w:rPr>
              <w:t>58</w:t>
            </w:r>
          </w:p>
        </w:tc>
        <w:tc>
          <w:tcPr>
            <w:tcW w:type="dxa" w:w="648"/>
            <w:vAlign w:val="top"/>
          </w:tcPr>
          <w:p>
            <w:r>
              <w:rPr>
                <w:sz w:val="13"/>
              </w:rPr>
              <w:t>M</w:t>
            </w:r>
          </w:p>
        </w:tc>
        <w:tc>
          <w:tcPr>
            <w:tcW w:type="dxa" w:w="648"/>
            <w:vAlign w:val="top"/>
          </w:tcPr>
          <w:p>
            <w:r>
              <w:rPr>
                <w:sz w:val="13"/>
              </w:rPr>
              <w:t>22</w:t>
            </w:r>
          </w:p>
        </w:tc>
        <w:tc>
          <w:tcPr>
            <w:tcW w:type="dxa" w:w="1440"/>
            <w:vAlign w:val="top"/>
          </w:tcPr>
          <w:p>
            <w:r>
              <w:rPr>
                <w:sz w:val="13"/>
              </w:rPr>
              <w:t>SE Asia</w:t>
            </w:r>
          </w:p>
        </w:tc>
        <w:tc>
          <w:tcPr>
            <w:tcW w:type="dxa" w:w="648"/>
            <w:vAlign w:val="top"/>
          </w:tcPr>
          <w:p>
            <w:r>
              <w:rPr>
                <w:sz w:val="13"/>
              </w:rPr>
              <w:t>4</w:t>
            </w:r>
          </w:p>
        </w:tc>
        <w:tc>
          <w:tcPr>
            <w:tcW w:type="dxa" w:w="648"/>
            <w:vAlign w:val="top"/>
          </w:tcPr>
          <w:p>
            <w:r>
              <w:rPr>
                <w:sz w:val="13"/>
              </w:rPr>
              <w:t>5.0</w:t>
            </w:r>
          </w:p>
        </w:tc>
        <w:tc>
          <w:tcPr>
            <w:tcW w:type="dxa" w:w="648"/>
            <w:vAlign w:val="top"/>
          </w:tcPr>
          <w:p>
            <w:r>
              <w:rPr>
                <w:sz w:val="13"/>
              </w:rPr>
              <w:t>4.8</w:t>
            </w:r>
          </w:p>
        </w:tc>
        <w:tc>
          <w:tcPr>
            <w:tcW w:type="dxa" w:w="648"/>
            <w:vAlign w:val="top"/>
          </w:tcPr>
          <w:p>
            <w:r>
              <w:rPr>
                <w:sz w:val="13"/>
              </w:rPr>
              <w:t>4.8</w:t>
            </w:r>
          </w:p>
        </w:tc>
        <w:tc>
          <w:tcPr>
            <w:tcW w:type="dxa" w:w="648"/>
            <w:vAlign w:val="top"/>
          </w:tcPr>
          <w:p>
            <w:r>
              <w:rPr>
                <w:sz w:val="13"/>
              </w:rPr>
              <w:t>1.6</w:t>
            </w:r>
          </w:p>
        </w:tc>
        <w:tc>
          <w:tcPr>
            <w:tcW w:type="dxa" w:w="648"/>
            <w:vAlign w:val="top"/>
          </w:tcPr>
          <w:p>
            <w:r>
              <w:rPr>
                <w:sz w:val="13"/>
              </w:rPr>
              <w:t>5.0</w:t>
            </w:r>
          </w:p>
        </w:tc>
        <w:tc>
          <w:tcPr>
            <w:tcW w:type="dxa" w:w="792"/>
            <w:vAlign w:val="top"/>
          </w:tcPr>
          <w:p>
            <w:r>
              <w:rPr>
                <w:sz w:val="13"/>
              </w:rPr>
              <w:t>5.0</w:t>
            </w:r>
          </w:p>
        </w:tc>
      </w:tr>
      <w:tr>
        <w:trPr>
          <w:cantSplit/>
        </w:trPr>
        <w:tc>
          <w:tcPr>
            <w:tcW w:type="dxa" w:w="504"/>
            <w:vAlign w:val="top"/>
          </w:tcPr>
          <w:p>
            <w:r>
              <w:rPr>
                <w:sz w:val="13"/>
              </w:rPr>
              <w:t>59</w:t>
            </w:r>
          </w:p>
        </w:tc>
        <w:tc>
          <w:tcPr>
            <w:tcW w:type="dxa" w:w="648"/>
            <w:vAlign w:val="top"/>
          </w:tcPr>
          <w:p>
            <w:r>
              <w:rPr>
                <w:sz w:val="13"/>
              </w:rPr>
              <w:t>F</w:t>
            </w:r>
          </w:p>
        </w:tc>
        <w:tc>
          <w:tcPr>
            <w:tcW w:type="dxa" w:w="648"/>
            <w:vAlign w:val="top"/>
          </w:tcPr>
          <w:p>
            <w:r>
              <w:rPr>
                <w:sz w:val="13"/>
              </w:rPr>
              <w:t>24</w:t>
            </w:r>
          </w:p>
        </w:tc>
        <w:tc>
          <w:tcPr>
            <w:tcW w:type="dxa" w:w="1440"/>
            <w:vAlign w:val="top"/>
          </w:tcPr>
          <w:p>
            <w:r>
              <w:rPr>
                <w:sz w:val="13"/>
              </w:rPr>
              <w:t>Europe</w:t>
            </w:r>
          </w:p>
        </w:tc>
        <w:tc>
          <w:tcPr>
            <w:tcW w:type="dxa" w:w="648"/>
            <w:vAlign w:val="top"/>
          </w:tcPr>
          <w:p>
            <w:r>
              <w:rPr>
                <w:sz w:val="13"/>
              </w:rPr>
              <w:t>4</w:t>
            </w:r>
          </w:p>
        </w:tc>
        <w:tc>
          <w:tcPr>
            <w:tcW w:type="dxa" w:w="648"/>
            <w:vAlign w:val="top"/>
          </w:tcPr>
          <w:p>
            <w:r>
              <w:rPr>
                <w:sz w:val="13"/>
              </w:rPr>
              <w:t>4.7</w:t>
            </w:r>
          </w:p>
        </w:tc>
        <w:tc>
          <w:tcPr>
            <w:tcW w:type="dxa" w:w="648"/>
            <w:vAlign w:val="top"/>
          </w:tcPr>
          <w:p>
            <w:r>
              <w:rPr>
                <w:sz w:val="13"/>
              </w:rPr>
              <w:t>4.7</w:t>
            </w:r>
          </w:p>
        </w:tc>
        <w:tc>
          <w:tcPr>
            <w:tcW w:type="dxa" w:w="648"/>
            <w:vAlign w:val="top"/>
          </w:tcPr>
          <w:p>
            <w:r>
              <w:rPr>
                <w:sz w:val="13"/>
              </w:rPr>
              <w:t>4.7</w:t>
            </w:r>
          </w:p>
        </w:tc>
        <w:tc>
          <w:tcPr>
            <w:tcW w:type="dxa" w:w="648"/>
            <w:vAlign w:val="top"/>
          </w:tcPr>
          <w:p>
            <w:r>
              <w:rPr>
                <w:sz w:val="13"/>
              </w:rPr>
              <w:t>2.0</w:t>
            </w:r>
          </w:p>
        </w:tc>
        <w:tc>
          <w:tcPr>
            <w:tcW w:type="dxa" w:w="648"/>
            <w:vAlign w:val="top"/>
          </w:tcPr>
          <w:p>
            <w:r>
              <w:rPr>
                <w:sz w:val="13"/>
              </w:rPr>
              <w:t>4.7</w:t>
            </w:r>
          </w:p>
        </w:tc>
        <w:tc>
          <w:tcPr>
            <w:tcW w:type="dxa" w:w="792"/>
            <w:vAlign w:val="top"/>
          </w:tcPr>
          <w:p>
            <w:r>
              <w:rPr>
                <w:sz w:val="13"/>
              </w:rPr>
              <w:t>4.8</w:t>
            </w:r>
          </w:p>
        </w:tc>
      </w:tr>
      <w:tr>
        <w:trPr>
          <w:cantSplit/>
        </w:trPr>
        <w:tc>
          <w:tcPr>
            <w:tcW w:type="dxa" w:w="504"/>
            <w:vAlign w:val="top"/>
          </w:tcPr>
          <w:p>
            <w:r>
              <w:rPr>
                <w:sz w:val="13"/>
              </w:rPr>
              <w:t>60</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Africa</w:t>
            </w:r>
          </w:p>
        </w:tc>
        <w:tc>
          <w:tcPr>
            <w:tcW w:type="dxa" w:w="648"/>
            <w:vAlign w:val="top"/>
          </w:tcPr>
          <w:p>
            <w:r>
              <w:rPr>
                <w:sz w:val="13"/>
              </w:rPr>
              <w:t>4</w:t>
            </w:r>
          </w:p>
        </w:tc>
        <w:tc>
          <w:tcPr>
            <w:tcW w:type="dxa" w:w="648"/>
            <w:vAlign w:val="top"/>
          </w:tcPr>
          <w:p>
            <w:r>
              <w:rPr>
                <w:sz w:val="13"/>
              </w:rPr>
              <w:t>4.9</w:t>
            </w:r>
          </w:p>
        </w:tc>
        <w:tc>
          <w:tcPr>
            <w:tcW w:type="dxa" w:w="648"/>
            <w:vAlign w:val="top"/>
          </w:tcPr>
          <w:p>
            <w:r>
              <w:rPr>
                <w:sz w:val="13"/>
              </w:rPr>
              <w:t>4.9</w:t>
            </w:r>
          </w:p>
        </w:tc>
        <w:tc>
          <w:tcPr>
            <w:tcW w:type="dxa" w:w="648"/>
            <w:vAlign w:val="top"/>
          </w:tcPr>
          <w:p>
            <w:r>
              <w:rPr>
                <w:sz w:val="13"/>
              </w:rPr>
              <w:t>4.9</w:t>
            </w:r>
          </w:p>
        </w:tc>
        <w:tc>
          <w:tcPr>
            <w:tcW w:type="dxa" w:w="648"/>
            <w:vAlign w:val="top"/>
          </w:tcPr>
          <w:p>
            <w:r>
              <w:rPr>
                <w:sz w:val="13"/>
              </w:rPr>
              <w:t>1.7</w:t>
            </w:r>
          </w:p>
        </w:tc>
        <w:tc>
          <w:tcPr>
            <w:tcW w:type="dxa" w:w="648"/>
            <w:vAlign w:val="top"/>
          </w:tcPr>
          <w:p>
            <w:r>
              <w:rPr>
                <w:sz w:val="13"/>
              </w:rPr>
              <w:t>4.9</w:t>
            </w:r>
          </w:p>
        </w:tc>
        <w:tc>
          <w:tcPr>
            <w:tcW w:type="dxa" w:w="792"/>
            <w:vAlign w:val="top"/>
          </w:tcPr>
          <w:p>
            <w:r>
              <w:rPr>
                <w:sz w:val="13"/>
              </w:rPr>
              <w:t>5.0</w:t>
            </w:r>
          </w:p>
        </w:tc>
      </w:tr>
      <w:tr>
        <w:trPr>
          <w:cantSplit/>
        </w:trPr>
        <w:tc>
          <w:tcPr>
            <w:tcW w:type="dxa" w:w="504"/>
            <w:vAlign w:val="top"/>
          </w:tcPr>
          <w:p>
            <w:r>
              <w:rPr>
                <w:sz w:val="13"/>
              </w:rPr>
              <w:t>61</w:t>
            </w:r>
          </w:p>
        </w:tc>
        <w:tc>
          <w:tcPr>
            <w:tcW w:type="dxa" w:w="648"/>
            <w:vAlign w:val="top"/>
          </w:tcPr>
          <w:p>
            <w:r>
              <w:rPr>
                <w:sz w:val="13"/>
              </w:rPr>
              <w:t>M</w:t>
            </w:r>
          </w:p>
        </w:tc>
        <w:tc>
          <w:tcPr>
            <w:tcW w:type="dxa" w:w="648"/>
            <w:vAlign w:val="top"/>
          </w:tcPr>
          <w:p>
            <w:r>
              <w:rPr>
                <w:sz w:val="13"/>
              </w:rPr>
              <w:t>23</w:t>
            </w:r>
          </w:p>
        </w:tc>
        <w:tc>
          <w:tcPr>
            <w:tcW w:type="dxa" w:w="1440"/>
            <w:vAlign w:val="top"/>
          </w:tcPr>
          <w:p>
            <w:r>
              <w:rPr>
                <w:sz w:val="13"/>
              </w:rPr>
              <w:t>SE Asia</w:t>
            </w:r>
          </w:p>
        </w:tc>
        <w:tc>
          <w:tcPr>
            <w:tcW w:type="dxa" w:w="648"/>
            <w:vAlign w:val="top"/>
          </w:tcPr>
          <w:p>
            <w:r>
              <w:rPr>
                <w:sz w:val="13"/>
              </w:rPr>
              <w:t>4</w:t>
            </w:r>
          </w:p>
        </w:tc>
        <w:tc>
          <w:tcPr>
            <w:tcW w:type="dxa" w:w="648"/>
            <w:vAlign w:val="top"/>
          </w:tcPr>
          <w:p>
            <w:r>
              <w:rPr>
                <w:sz w:val="13"/>
              </w:rPr>
              <w:t>4.8</w:t>
            </w:r>
          </w:p>
        </w:tc>
        <w:tc>
          <w:tcPr>
            <w:tcW w:type="dxa" w:w="648"/>
            <w:vAlign w:val="top"/>
          </w:tcPr>
          <w:p>
            <w:r>
              <w:rPr>
                <w:sz w:val="13"/>
              </w:rPr>
              <w:t>4.6</w:t>
            </w:r>
          </w:p>
        </w:tc>
        <w:tc>
          <w:tcPr>
            <w:tcW w:type="dxa" w:w="648"/>
            <w:vAlign w:val="top"/>
          </w:tcPr>
          <w:p>
            <w:r>
              <w:rPr>
                <w:sz w:val="13"/>
              </w:rPr>
              <w:t>4.8</w:t>
            </w:r>
          </w:p>
        </w:tc>
        <w:tc>
          <w:tcPr>
            <w:tcW w:type="dxa" w:w="648"/>
            <w:vAlign w:val="top"/>
          </w:tcPr>
          <w:p>
            <w:r>
              <w:rPr>
                <w:sz w:val="13"/>
              </w:rPr>
              <w:t>1.9</w:t>
            </w:r>
          </w:p>
        </w:tc>
        <w:tc>
          <w:tcPr>
            <w:tcW w:type="dxa" w:w="648"/>
            <w:vAlign w:val="top"/>
          </w:tcPr>
          <w:p>
            <w:r>
              <w:rPr>
                <w:sz w:val="13"/>
              </w:rPr>
              <w:t>4.7</w:t>
            </w:r>
          </w:p>
        </w:tc>
        <w:tc>
          <w:tcPr>
            <w:tcW w:type="dxa" w:w="792"/>
            <w:vAlign w:val="top"/>
          </w:tcPr>
          <w:p>
            <w:r>
              <w:rPr>
                <w:sz w:val="13"/>
              </w:rPr>
              <w:t>4.7</w:t>
            </w:r>
          </w:p>
        </w:tc>
      </w:tr>
      <w:tr>
        <w:trPr>
          <w:cantSplit/>
        </w:trPr>
        <w:tc>
          <w:tcPr>
            <w:tcW w:type="dxa" w:w="504"/>
            <w:vAlign w:val="top"/>
          </w:tcPr>
          <w:p>
            <w:r>
              <w:rPr>
                <w:sz w:val="13"/>
              </w:rPr>
              <w:t>62</w:t>
            </w:r>
          </w:p>
        </w:tc>
        <w:tc>
          <w:tcPr>
            <w:tcW w:type="dxa" w:w="648"/>
            <w:vAlign w:val="top"/>
          </w:tcPr>
          <w:p>
            <w:r>
              <w:rPr>
                <w:sz w:val="13"/>
              </w:rPr>
              <w:t>F</w:t>
            </w:r>
          </w:p>
        </w:tc>
        <w:tc>
          <w:tcPr>
            <w:tcW w:type="dxa" w:w="648"/>
            <w:vAlign w:val="top"/>
          </w:tcPr>
          <w:p>
            <w:r>
              <w:rPr>
                <w:sz w:val="13"/>
              </w:rPr>
              <w:t>22</w:t>
            </w:r>
          </w:p>
        </w:tc>
        <w:tc>
          <w:tcPr>
            <w:tcW w:type="dxa" w:w="1440"/>
            <w:vAlign w:val="top"/>
          </w:tcPr>
          <w:p>
            <w:r>
              <w:rPr>
                <w:sz w:val="13"/>
              </w:rPr>
              <w:t>Central Asia</w:t>
            </w:r>
          </w:p>
        </w:tc>
        <w:tc>
          <w:tcPr>
            <w:tcW w:type="dxa" w:w="648"/>
            <w:vAlign w:val="top"/>
          </w:tcPr>
          <w:p>
            <w:r>
              <w:rPr>
                <w:sz w:val="13"/>
              </w:rPr>
              <w:t>4</w:t>
            </w:r>
          </w:p>
        </w:tc>
        <w:tc>
          <w:tcPr>
            <w:tcW w:type="dxa" w:w="648"/>
            <w:vAlign w:val="top"/>
          </w:tcPr>
          <w:p>
            <w:r>
              <w:rPr>
                <w:sz w:val="13"/>
              </w:rPr>
              <w:t>4.7</w:t>
            </w:r>
          </w:p>
        </w:tc>
        <w:tc>
          <w:tcPr>
            <w:tcW w:type="dxa" w:w="648"/>
            <w:vAlign w:val="top"/>
          </w:tcPr>
          <w:p>
            <w:r>
              <w:rPr>
                <w:sz w:val="13"/>
              </w:rPr>
              <w:t>4.7</w:t>
            </w:r>
          </w:p>
        </w:tc>
        <w:tc>
          <w:tcPr>
            <w:tcW w:type="dxa" w:w="648"/>
            <w:vAlign w:val="top"/>
          </w:tcPr>
          <w:p>
            <w:r>
              <w:rPr>
                <w:sz w:val="13"/>
              </w:rPr>
              <w:t>4.8</w:t>
            </w:r>
          </w:p>
        </w:tc>
        <w:tc>
          <w:tcPr>
            <w:tcW w:type="dxa" w:w="648"/>
            <w:vAlign w:val="top"/>
          </w:tcPr>
          <w:p>
            <w:r>
              <w:rPr>
                <w:sz w:val="13"/>
              </w:rPr>
              <w:t>2.1</w:t>
            </w:r>
          </w:p>
        </w:tc>
        <w:tc>
          <w:tcPr>
            <w:tcW w:type="dxa" w:w="648"/>
            <w:vAlign w:val="top"/>
          </w:tcPr>
          <w:p>
            <w:r>
              <w:rPr>
                <w:sz w:val="13"/>
              </w:rPr>
              <w:t>4.6</w:t>
            </w:r>
          </w:p>
        </w:tc>
        <w:tc>
          <w:tcPr>
            <w:tcW w:type="dxa" w:w="792"/>
            <w:vAlign w:val="top"/>
          </w:tcPr>
          <w:p>
            <w:r>
              <w:rPr>
                <w:sz w:val="13"/>
              </w:rPr>
              <w:t>4.8</w:t>
            </w:r>
          </w:p>
        </w:tc>
      </w:tr>
      <w:tr>
        <w:trPr>
          <w:cantSplit/>
        </w:trPr>
        <w:tc>
          <w:tcPr>
            <w:tcW w:type="dxa" w:w="504"/>
            <w:vAlign w:val="top"/>
          </w:tcPr>
          <w:p>
            <w:r>
              <w:rPr>
                <w:sz w:val="13"/>
              </w:rPr>
              <w:t>63</w:t>
            </w:r>
          </w:p>
        </w:tc>
        <w:tc>
          <w:tcPr>
            <w:tcW w:type="dxa" w:w="648"/>
            <w:vAlign w:val="top"/>
          </w:tcPr>
          <w:p>
            <w:r>
              <w:rPr>
                <w:sz w:val="13"/>
              </w:rPr>
              <w:t>M</w:t>
            </w:r>
          </w:p>
        </w:tc>
        <w:tc>
          <w:tcPr>
            <w:tcW w:type="dxa" w:w="648"/>
            <w:vAlign w:val="top"/>
          </w:tcPr>
          <w:p>
            <w:r>
              <w:rPr>
                <w:sz w:val="13"/>
              </w:rPr>
              <w:t>20</w:t>
            </w:r>
          </w:p>
        </w:tc>
        <w:tc>
          <w:tcPr>
            <w:tcW w:type="dxa" w:w="1440"/>
            <w:vAlign w:val="top"/>
          </w:tcPr>
          <w:p>
            <w:r>
              <w:rPr>
                <w:sz w:val="13"/>
              </w:rPr>
              <w:t>Africa</w:t>
            </w:r>
          </w:p>
        </w:tc>
        <w:tc>
          <w:tcPr>
            <w:tcW w:type="dxa" w:w="648"/>
            <w:vAlign w:val="top"/>
          </w:tcPr>
          <w:p>
            <w:r>
              <w:rPr>
                <w:sz w:val="13"/>
              </w:rPr>
              <w:t>4</w:t>
            </w:r>
          </w:p>
        </w:tc>
        <w:tc>
          <w:tcPr>
            <w:tcW w:type="dxa" w:w="648"/>
            <w:vAlign w:val="top"/>
          </w:tcPr>
          <w:p>
            <w:r>
              <w:rPr>
                <w:sz w:val="13"/>
              </w:rPr>
              <w:t>4.8</w:t>
            </w:r>
          </w:p>
        </w:tc>
        <w:tc>
          <w:tcPr>
            <w:tcW w:type="dxa" w:w="648"/>
            <w:vAlign w:val="top"/>
          </w:tcPr>
          <w:p>
            <w:r>
              <w:rPr>
                <w:sz w:val="13"/>
              </w:rPr>
              <w:t>4.8</w:t>
            </w:r>
          </w:p>
        </w:tc>
        <w:tc>
          <w:tcPr>
            <w:tcW w:type="dxa" w:w="648"/>
            <w:vAlign w:val="top"/>
          </w:tcPr>
          <w:p>
            <w:r>
              <w:rPr>
                <w:sz w:val="13"/>
              </w:rPr>
              <w:t>4.9</w:t>
            </w:r>
          </w:p>
        </w:tc>
        <w:tc>
          <w:tcPr>
            <w:tcW w:type="dxa" w:w="648"/>
            <w:vAlign w:val="top"/>
          </w:tcPr>
          <w:p>
            <w:r>
              <w:rPr>
                <w:sz w:val="13"/>
              </w:rPr>
              <w:t>1.8</w:t>
            </w:r>
          </w:p>
        </w:tc>
        <w:tc>
          <w:tcPr>
            <w:tcW w:type="dxa" w:w="648"/>
            <w:vAlign w:val="top"/>
          </w:tcPr>
          <w:p>
            <w:r>
              <w:rPr>
                <w:sz w:val="13"/>
              </w:rPr>
              <w:t>4.8</w:t>
            </w:r>
          </w:p>
        </w:tc>
        <w:tc>
          <w:tcPr>
            <w:tcW w:type="dxa" w:w="792"/>
            <w:vAlign w:val="top"/>
          </w:tcPr>
          <w:p>
            <w:r>
              <w:rPr>
                <w:sz w:val="13"/>
              </w:rPr>
              <w:t>4.9</w:t>
            </w:r>
          </w:p>
        </w:tc>
      </w:tr>
      <w:tr>
        <w:trPr>
          <w:cantSplit/>
        </w:trPr>
        <w:tc>
          <w:tcPr>
            <w:tcW w:type="dxa" w:w="504"/>
            <w:vAlign w:val="top"/>
          </w:tcPr>
          <w:p>
            <w:r>
              <w:rPr>
                <w:sz w:val="13"/>
              </w:rPr>
              <w:t>64</w:t>
            </w:r>
          </w:p>
        </w:tc>
        <w:tc>
          <w:tcPr>
            <w:tcW w:type="dxa" w:w="648"/>
            <w:vAlign w:val="top"/>
          </w:tcPr>
          <w:p>
            <w:r>
              <w:rPr>
                <w:sz w:val="13"/>
              </w:rPr>
              <w:t>F</w:t>
            </w:r>
          </w:p>
        </w:tc>
        <w:tc>
          <w:tcPr>
            <w:tcW w:type="dxa" w:w="648"/>
            <w:vAlign w:val="top"/>
          </w:tcPr>
          <w:p>
            <w:r>
              <w:rPr>
                <w:sz w:val="13"/>
              </w:rPr>
              <w:t>21</w:t>
            </w:r>
          </w:p>
        </w:tc>
        <w:tc>
          <w:tcPr>
            <w:tcW w:type="dxa" w:w="1440"/>
            <w:vAlign w:val="top"/>
          </w:tcPr>
          <w:p>
            <w:r>
              <w:rPr>
                <w:sz w:val="13"/>
              </w:rPr>
              <w:t>Europe</w:t>
            </w:r>
          </w:p>
        </w:tc>
        <w:tc>
          <w:tcPr>
            <w:tcW w:type="dxa" w:w="648"/>
            <w:vAlign w:val="top"/>
          </w:tcPr>
          <w:p>
            <w:r>
              <w:rPr>
                <w:sz w:val="13"/>
              </w:rPr>
              <w:t>4</w:t>
            </w:r>
          </w:p>
        </w:tc>
        <w:tc>
          <w:tcPr>
            <w:tcW w:type="dxa" w:w="648"/>
            <w:vAlign w:val="top"/>
          </w:tcPr>
          <w:p>
            <w:r>
              <w:rPr>
                <w:sz w:val="13"/>
              </w:rPr>
              <w:t>4.9</w:t>
            </w:r>
          </w:p>
        </w:tc>
        <w:tc>
          <w:tcPr>
            <w:tcW w:type="dxa" w:w="648"/>
            <w:vAlign w:val="top"/>
          </w:tcPr>
          <w:p>
            <w:r>
              <w:rPr>
                <w:sz w:val="13"/>
              </w:rPr>
              <w:t>4.7</w:t>
            </w:r>
          </w:p>
        </w:tc>
        <w:tc>
          <w:tcPr>
            <w:tcW w:type="dxa" w:w="648"/>
            <w:vAlign w:val="top"/>
          </w:tcPr>
          <w:p>
            <w:r>
              <w:rPr>
                <w:sz w:val="13"/>
              </w:rPr>
              <w:t>4.8</w:t>
            </w:r>
          </w:p>
        </w:tc>
        <w:tc>
          <w:tcPr>
            <w:tcW w:type="dxa" w:w="648"/>
            <w:vAlign w:val="top"/>
          </w:tcPr>
          <w:p>
            <w:r>
              <w:rPr>
                <w:sz w:val="13"/>
              </w:rPr>
              <w:t>1.7</w:t>
            </w:r>
          </w:p>
        </w:tc>
        <w:tc>
          <w:tcPr>
            <w:tcW w:type="dxa" w:w="648"/>
            <w:vAlign w:val="top"/>
          </w:tcPr>
          <w:p>
            <w:r>
              <w:rPr>
                <w:sz w:val="13"/>
              </w:rPr>
              <w:t>4.9</w:t>
            </w:r>
          </w:p>
        </w:tc>
        <w:tc>
          <w:tcPr>
            <w:tcW w:type="dxa" w:w="792"/>
            <w:vAlign w:val="top"/>
          </w:tcPr>
          <w:p>
            <w:r>
              <w:rPr>
                <w:sz w:val="13"/>
              </w:rPr>
              <w:t>4.8</w:t>
            </w:r>
          </w:p>
        </w:tc>
      </w:tr>
      <w:tr>
        <w:trPr>
          <w:cantSplit/>
        </w:trPr>
        <w:tc>
          <w:tcPr>
            <w:tcW w:type="dxa" w:w="504"/>
            <w:vAlign w:val="top"/>
          </w:tcPr>
          <w:p>
            <w:r>
              <w:rPr>
                <w:sz w:val="13"/>
              </w:rPr>
              <w:t>65</w:t>
            </w:r>
          </w:p>
        </w:tc>
        <w:tc>
          <w:tcPr>
            <w:tcW w:type="dxa" w:w="648"/>
            <w:vAlign w:val="top"/>
          </w:tcPr>
          <w:p>
            <w:r>
              <w:rPr>
                <w:sz w:val="13"/>
              </w:rPr>
              <w:t>M</w:t>
            </w:r>
          </w:p>
        </w:tc>
        <w:tc>
          <w:tcPr>
            <w:tcW w:type="dxa" w:w="648"/>
            <w:vAlign w:val="top"/>
          </w:tcPr>
          <w:p>
            <w:r>
              <w:rPr>
                <w:sz w:val="13"/>
              </w:rPr>
              <w:t>23</w:t>
            </w:r>
          </w:p>
        </w:tc>
        <w:tc>
          <w:tcPr>
            <w:tcW w:type="dxa" w:w="1440"/>
            <w:vAlign w:val="top"/>
          </w:tcPr>
          <w:p>
            <w:r>
              <w:rPr>
                <w:sz w:val="13"/>
              </w:rPr>
              <w:t>SE Asia</w:t>
            </w:r>
          </w:p>
        </w:tc>
        <w:tc>
          <w:tcPr>
            <w:tcW w:type="dxa" w:w="648"/>
            <w:vAlign w:val="top"/>
          </w:tcPr>
          <w:p>
            <w:r>
              <w:rPr>
                <w:sz w:val="13"/>
              </w:rPr>
              <w:t>4</w:t>
            </w:r>
          </w:p>
        </w:tc>
        <w:tc>
          <w:tcPr>
            <w:tcW w:type="dxa" w:w="648"/>
            <w:vAlign w:val="top"/>
          </w:tcPr>
          <w:p>
            <w:r>
              <w:rPr>
                <w:sz w:val="13"/>
              </w:rPr>
              <w:t>4.9</w:t>
            </w:r>
          </w:p>
        </w:tc>
        <w:tc>
          <w:tcPr>
            <w:tcW w:type="dxa" w:w="648"/>
            <w:vAlign w:val="top"/>
          </w:tcPr>
          <w:p>
            <w:r>
              <w:rPr>
                <w:sz w:val="13"/>
              </w:rPr>
              <w:t>4.8</w:t>
            </w:r>
          </w:p>
        </w:tc>
        <w:tc>
          <w:tcPr>
            <w:tcW w:type="dxa" w:w="648"/>
            <w:vAlign w:val="top"/>
          </w:tcPr>
          <w:p>
            <w:r>
              <w:rPr>
                <w:sz w:val="13"/>
              </w:rPr>
              <w:t>4.9</w:t>
            </w:r>
          </w:p>
        </w:tc>
        <w:tc>
          <w:tcPr>
            <w:tcW w:type="dxa" w:w="648"/>
            <w:vAlign w:val="top"/>
          </w:tcPr>
          <w:p>
            <w:r>
              <w:rPr>
                <w:sz w:val="13"/>
              </w:rPr>
              <w:t>1.6</w:t>
            </w:r>
          </w:p>
        </w:tc>
        <w:tc>
          <w:tcPr>
            <w:tcW w:type="dxa" w:w="648"/>
            <w:vAlign w:val="top"/>
          </w:tcPr>
          <w:p>
            <w:r>
              <w:rPr>
                <w:sz w:val="13"/>
              </w:rPr>
              <w:t>4.9</w:t>
            </w:r>
          </w:p>
        </w:tc>
        <w:tc>
          <w:tcPr>
            <w:tcW w:type="dxa" w:w="792"/>
            <w:vAlign w:val="top"/>
          </w:tcPr>
          <w:p>
            <w:r>
              <w:rPr>
                <w:sz w:val="13"/>
              </w:rPr>
              <w:t>5.0</w:t>
            </w:r>
          </w:p>
        </w:tc>
      </w:tr>
    </w:tbl>
    <w:p>
      <w:pPr>
        <w:pStyle w:val="Heading2"/>
      </w:pPr>
      <w:r>
        <w:t>Acronym Legend</w:t>
      </w:r>
    </w:p>
    <w:tbl>
      <w:tblPr>
        <w:tblStyle w:val="TableGrid"/>
        <w:tblW w:type="auto" w:w="0"/>
        <w:jc w:val="center"/>
        <w:tblLook w:firstColumn="1" w:firstRow="1" w:lastColumn="0" w:lastRow="0" w:noHBand="0" w:noVBand="1" w:val="04A0"/>
      </w:tblPr>
      <w:tblGrid>
        <w:gridCol w:w="7272"/>
        <w:gridCol w:w="7272"/>
      </w:tblGrid>
      <w:tr>
        <w:trPr>
          <w:tblHeader w:val="true"/>
          <w:cantSplit/>
        </w:trPr>
        <w:tc>
          <w:tcPr>
            <w:tcW w:type="dxa" w:w="1440"/>
            <w:vAlign w:val="top"/>
            <w:shd w:fill="1F4E79"/>
          </w:tcPr>
          <w:p>
            <w:r>
              <w:rPr>
                <w:b/>
                <w:sz w:val="16"/>
              </w:rPr>
              <w:t>Acronym</w:t>
            </w:r>
          </w:p>
        </w:tc>
        <w:tc>
          <w:tcPr>
            <w:tcW w:type="dxa" w:w="7920"/>
            <w:vAlign w:val="top"/>
            <w:shd w:fill="1F4E79"/>
          </w:tcPr>
          <w:p>
            <w:r>
              <w:rPr>
                <w:b/>
                <w:sz w:val="16"/>
              </w:rPr>
              <w:t>Definition</w:t>
            </w:r>
          </w:p>
        </w:tc>
      </w:tr>
      <w:tr>
        <w:trPr>
          <w:cantSplit/>
        </w:trPr>
        <w:tc>
          <w:tcPr>
            <w:tcW w:type="dxa" w:w="1440"/>
            <w:vAlign w:val="top"/>
          </w:tcPr>
          <w:p>
            <w:r>
              <w:rPr>
                <w:sz w:val="16"/>
              </w:rPr>
              <w:t>AVA</w:t>
            </w:r>
          </w:p>
        </w:tc>
        <w:tc>
          <w:tcPr>
            <w:tcW w:type="dxa" w:w="7920"/>
            <w:vAlign w:val="top"/>
          </w:tcPr>
          <w:p>
            <w:r>
              <w:rPr>
                <w:sz w:val="16"/>
              </w:rPr>
              <w:t>Arabic Variation Awareness</w:t>
            </w:r>
          </w:p>
        </w:tc>
      </w:tr>
      <w:tr>
        <w:trPr>
          <w:cantSplit/>
        </w:trPr>
        <w:tc>
          <w:tcPr>
            <w:tcW w:type="dxa" w:w="1440"/>
            <w:vAlign w:val="top"/>
          </w:tcPr>
          <w:p>
            <w:r>
              <w:rPr>
                <w:sz w:val="16"/>
              </w:rPr>
              <w:t>PIC</w:t>
            </w:r>
          </w:p>
        </w:tc>
        <w:tc>
          <w:tcPr>
            <w:tcW w:type="dxa" w:w="7920"/>
            <w:vAlign w:val="top"/>
          </w:tcPr>
          <w:p>
            <w:r>
              <w:rPr>
                <w:sz w:val="16"/>
              </w:rPr>
              <w:t>Perceived Intelligibility and Comprehensibility</w:t>
            </w:r>
          </w:p>
        </w:tc>
      </w:tr>
      <w:tr>
        <w:trPr>
          <w:cantSplit/>
        </w:trPr>
        <w:tc>
          <w:tcPr>
            <w:tcW w:type="dxa" w:w="1440"/>
            <w:vAlign w:val="top"/>
          </w:tcPr>
          <w:p>
            <w:r>
              <w:rPr>
                <w:sz w:val="16"/>
              </w:rPr>
              <w:t>ICR</w:t>
            </w:r>
          </w:p>
        </w:tc>
        <w:tc>
          <w:tcPr>
            <w:tcW w:type="dxa" w:w="7920"/>
            <w:vAlign w:val="top"/>
          </w:tcPr>
          <w:p>
            <w:r>
              <w:rPr>
                <w:sz w:val="16"/>
              </w:rPr>
              <w:t>Instructor Credibility</w:t>
            </w:r>
          </w:p>
        </w:tc>
      </w:tr>
      <w:tr>
        <w:trPr>
          <w:cantSplit/>
        </w:trPr>
        <w:tc>
          <w:tcPr>
            <w:tcW w:type="dxa" w:w="1440"/>
            <w:vAlign w:val="top"/>
          </w:tcPr>
          <w:p>
            <w:r>
              <w:rPr>
                <w:sz w:val="16"/>
              </w:rPr>
              <w:t>NSI</w:t>
            </w:r>
          </w:p>
        </w:tc>
        <w:tc>
          <w:tcPr>
            <w:tcW w:type="dxa" w:w="7920"/>
            <w:vAlign w:val="top"/>
          </w:tcPr>
          <w:p>
            <w:r>
              <w:rPr>
                <w:sz w:val="16"/>
              </w:rPr>
              <w:t>Native-Speaker Ideology</w:t>
            </w:r>
          </w:p>
        </w:tc>
      </w:tr>
      <w:tr>
        <w:trPr>
          <w:cantSplit/>
        </w:trPr>
        <w:tc>
          <w:tcPr>
            <w:tcW w:type="dxa" w:w="1440"/>
            <w:vAlign w:val="top"/>
          </w:tcPr>
          <w:p>
            <w:r>
              <w:rPr>
                <w:sz w:val="16"/>
              </w:rPr>
              <w:t>ADL</w:t>
            </w:r>
          </w:p>
        </w:tc>
        <w:tc>
          <w:tcPr>
            <w:tcW w:type="dxa" w:w="7920"/>
            <w:vAlign w:val="top"/>
          </w:tcPr>
          <w:p>
            <w:r>
              <w:rPr>
                <w:sz w:val="16"/>
              </w:rPr>
              <w:t>Accent/Dialect Legitimacy</w:t>
            </w:r>
          </w:p>
        </w:tc>
      </w:tr>
      <w:tr>
        <w:trPr>
          <w:cantSplit/>
        </w:trPr>
        <w:tc>
          <w:tcPr>
            <w:tcW w:type="dxa" w:w="1440"/>
            <w:vAlign w:val="top"/>
          </w:tcPr>
          <w:p>
            <w:r>
              <w:rPr>
                <w:sz w:val="16"/>
              </w:rPr>
              <w:t>BIAC</w:t>
            </w:r>
          </w:p>
        </w:tc>
        <w:tc>
          <w:tcPr>
            <w:tcW w:type="dxa" w:w="7920"/>
            <w:vAlign w:val="top"/>
          </w:tcPr>
          <w:p>
            <w:r>
              <w:rPr>
                <w:sz w:val="16"/>
              </w:rPr>
              <w:t>Behavioral Intentions and Affective Comfort</w:t>
            </w:r>
          </w:p>
        </w:tc>
      </w:tr>
    </w:tbl>
    <w:p>
      <w:pPr>
        <w:sectPr>
          <w:pgSz w:w="15840" w:h="12240" w:orient="landscape"/>
          <w:pgMar w:top="648" w:right="648" w:bottom="648" w:left="648" w:header="720" w:footer="720" w:gutter="0"/>
          <w:cols w:space="720"/>
          <w:docGrid w:linePitch="360"/>
        </w:sectPr>
      </w:pPr>
    </w:p>
    <w:p>
      <w:pPr>
        <w:pStyle w:val="Heading1"/>
      </w:pPr>
      <w:r>
        <w:t>Appendix D: Qualitative Response Dataset (N = 65)</w:t>
      </w:r>
    </w:p>
    <w:p>
      <w:pPr>
        <w:jc w:val="left"/>
      </w:pPr>
      <w:r>
        <w:t>This table provides the anonymized open-ended response statements mapped to participant ID, instructional level, and primary qualitative code.</w:t>
      </w:r>
    </w:p>
    <w:tbl>
      <w:tblPr>
        <w:tblStyle w:val="TableGrid"/>
        <w:tblW w:type="auto" w:w="0"/>
        <w:jc w:val="center"/>
        <w:tblLook w:firstColumn="1" w:firstRow="1" w:lastColumn="0" w:lastRow="0" w:noHBand="0" w:noVBand="1" w:val="04A0"/>
      </w:tblPr>
      <w:tblGrid>
        <w:gridCol w:w="3636"/>
        <w:gridCol w:w="3636"/>
        <w:gridCol w:w="3636"/>
        <w:gridCol w:w="3636"/>
      </w:tblGrid>
      <w:tr>
        <w:trPr>
          <w:tblHeader w:val="true"/>
          <w:cantSplit/>
        </w:trPr>
        <w:tc>
          <w:tcPr>
            <w:tcW w:type="dxa" w:w="504"/>
            <w:vAlign w:val="top"/>
            <w:shd w:fill="1F4E79"/>
          </w:tcPr>
          <w:p>
            <w:r>
              <w:rPr>
                <w:b/>
                <w:sz w:val="14"/>
              </w:rPr>
              <w:t>ID</w:t>
            </w:r>
          </w:p>
        </w:tc>
        <w:tc>
          <w:tcPr>
            <w:tcW w:type="dxa" w:w="720"/>
            <w:vAlign w:val="top"/>
            <w:shd w:fill="1F4E79"/>
          </w:tcPr>
          <w:p>
            <w:r>
              <w:rPr>
                <w:b/>
                <w:sz w:val="14"/>
              </w:rPr>
              <w:t>Level</w:t>
            </w:r>
          </w:p>
        </w:tc>
        <w:tc>
          <w:tcPr>
            <w:tcW w:type="dxa" w:w="1440"/>
            <w:vAlign w:val="top"/>
            <w:shd w:fill="1F4E79"/>
          </w:tcPr>
          <w:p>
            <w:r>
              <w:rPr>
                <w:b/>
                <w:sz w:val="14"/>
              </w:rPr>
              <w:t>Primary Code</w:t>
            </w:r>
          </w:p>
        </w:tc>
        <w:tc>
          <w:tcPr>
            <w:tcW w:type="dxa" w:w="11520"/>
            <w:vAlign w:val="top"/>
            <w:shd w:fill="1F4E79"/>
          </w:tcPr>
          <w:p>
            <w:r>
              <w:rPr>
                <w:b/>
                <w:sz w:val="14"/>
              </w:rPr>
              <w:t>Qualitative Response Statement</w:t>
            </w:r>
          </w:p>
        </w:tc>
      </w:tr>
      <w:tr>
        <w:trPr>
          <w:cantSplit/>
        </w:trPr>
        <w:tc>
          <w:tcPr>
            <w:tcW w:type="dxa" w:w="504"/>
            <w:vAlign w:val="top"/>
          </w:tcPr>
          <w:p>
            <w:r>
              <w:rPr>
                <w:sz w:val="14"/>
              </w:rPr>
              <w:t>1</w:t>
            </w:r>
          </w:p>
        </w:tc>
        <w:tc>
          <w:tcPr>
            <w:tcW w:type="dxa" w:w="720"/>
            <w:vAlign w:val="top"/>
          </w:tcPr>
          <w:p>
            <w:r>
              <w:rPr>
                <w:sz w:val="14"/>
              </w:rPr>
              <w:t>1</w:t>
            </w:r>
          </w:p>
        </w:tc>
        <w:tc>
          <w:tcPr>
            <w:tcW w:type="dxa" w:w="1440"/>
            <w:vAlign w:val="top"/>
          </w:tcPr>
          <w:p>
            <w:r>
              <w:rPr>
                <w:sz w:val="14"/>
              </w:rPr>
              <w:t>LIST_ANX</w:t>
            </w:r>
          </w:p>
        </w:tc>
        <w:tc>
          <w:tcPr>
            <w:tcW w:type="dxa" w:w="11520"/>
            <w:vAlign w:val="top"/>
          </w:tcPr>
          <w:p>
            <w:r>
              <w:rPr>
                <w:sz w:val="14"/>
              </w:rPr>
              <w:t>I get very worried when the teacher uses sounds I didn't see in the book. It makes me want to stop.</w:t>
            </w:r>
          </w:p>
        </w:tc>
      </w:tr>
      <w:tr>
        <w:trPr>
          <w:cantSplit/>
        </w:trPr>
        <w:tc>
          <w:tcPr>
            <w:tcW w:type="dxa" w:w="504"/>
            <w:vAlign w:val="top"/>
          </w:tcPr>
          <w:p>
            <w:r>
              <w:rPr>
                <w:sz w:val="14"/>
              </w:rPr>
              <w:t>2</w:t>
            </w:r>
          </w:p>
        </w:tc>
        <w:tc>
          <w:tcPr>
            <w:tcW w:type="dxa" w:w="720"/>
            <w:vAlign w:val="top"/>
          </w:tcPr>
          <w:p>
            <w:r>
              <w:rPr>
                <w:sz w:val="14"/>
              </w:rPr>
              <w:t>1</w:t>
            </w:r>
          </w:p>
        </w:tc>
        <w:tc>
          <w:tcPr>
            <w:tcW w:type="dxa" w:w="1440"/>
            <w:vAlign w:val="top"/>
          </w:tcPr>
          <w:p>
            <w:r>
              <w:rPr>
                <w:sz w:val="14"/>
              </w:rPr>
              <w:t>REL_AUTH</w:t>
            </w:r>
          </w:p>
        </w:tc>
        <w:tc>
          <w:tcPr>
            <w:tcW w:type="dxa" w:w="11520"/>
            <w:vAlign w:val="top"/>
          </w:tcPr>
          <w:p>
            <w:r>
              <w:rPr>
                <w:sz w:val="14"/>
              </w:rPr>
              <w:t>I came here to learn the Arabic of the Quran, so I only want to hear the local Saudi way of speaking.</w:t>
            </w:r>
          </w:p>
        </w:tc>
      </w:tr>
      <w:tr>
        <w:trPr>
          <w:cantSplit/>
        </w:trPr>
        <w:tc>
          <w:tcPr>
            <w:tcW w:type="dxa" w:w="504"/>
            <w:vAlign w:val="top"/>
          </w:tcPr>
          <w:p>
            <w:r>
              <w:rPr>
                <w:sz w:val="14"/>
              </w:rPr>
              <w:t>3</w:t>
            </w:r>
          </w:p>
        </w:tc>
        <w:tc>
          <w:tcPr>
            <w:tcW w:type="dxa" w:w="720"/>
            <w:vAlign w:val="top"/>
          </w:tcPr>
          <w:p>
            <w:r>
              <w:rPr>
                <w:sz w:val="14"/>
              </w:rPr>
              <w:t>1</w:t>
            </w:r>
          </w:p>
        </w:tc>
        <w:tc>
          <w:tcPr>
            <w:tcW w:type="dxa" w:w="1440"/>
            <w:vAlign w:val="top"/>
          </w:tcPr>
          <w:p>
            <w:r>
              <w:rPr>
                <w:sz w:val="14"/>
              </w:rPr>
              <w:t>LIST_ANX</w:t>
            </w:r>
          </w:p>
        </w:tc>
        <w:tc>
          <w:tcPr>
            <w:tcW w:type="dxa" w:w="11520"/>
            <w:vAlign w:val="top"/>
          </w:tcPr>
          <w:p>
            <w:r>
              <w:rPr>
                <w:sz w:val="14"/>
              </w:rPr>
              <w:t>It is too hard to learn grammar when the teacher has a strong accent from another country.</w:t>
            </w:r>
          </w:p>
        </w:tc>
      </w:tr>
      <w:tr>
        <w:trPr>
          <w:cantSplit/>
        </w:trPr>
        <w:tc>
          <w:tcPr>
            <w:tcW w:type="dxa" w:w="504"/>
            <w:vAlign w:val="top"/>
          </w:tcPr>
          <w:p>
            <w:r>
              <w:rPr>
                <w:sz w:val="14"/>
              </w:rPr>
              <w:t>4</w:t>
            </w:r>
          </w:p>
        </w:tc>
        <w:tc>
          <w:tcPr>
            <w:tcW w:type="dxa" w:w="720"/>
            <w:vAlign w:val="top"/>
          </w:tcPr>
          <w:p>
            <w:r>
              <w:rPr>
                <w:sz w:val="14"/>
              </w:rPr>
              <w:t>1</w:t>
            </w:r>
          </w:p>
        </w:tc>
        <w:tc>
          <w:tcPr>
            <w:tcW w:type="dxa" w:w="1440"/>
            <w:vAlign w:val="top"/>
          </w:tcPr>
          <w:p>
            <w:r>
              <w:rPr>
                <w:sz w:val="14"/>
              </w:rPr>
              <w:t>REL_AUTH</w:t>
            </w:r>
          </w:p>
        </w:tc>
        <w:tc>
          <w:tcPr>
            <w:tcW w:type="dxa" w:w="11520"/>
            <w:vAlign w:val="top"/>
          </w:tcPr>
          <w:p>
            <w:r>
              <w:rPr>
                <w:sz w:val="14"/>
              </w:rPr>
              <w:t>I think a native speaker is always better because they have the true spirit of the language.</w:t>
            </w:r>
          </w:p>
        </w:tc>
      </w:tr>
      <w:tr>
        <w:trPr>
          <w:cantSplit/>
        </w:trPr>
        <w:tc>
          <w:tcPr>
            <w:tcW w:type="dxa" w:w="504"/>
            <w:vAlign w:val="top"/>
          </w:tcPr>
          <w:p>
            <w:r>
              <w:rPr>
                <w:sz w:val="14"/>
              </w:rPr>
              <w:t>5</w:t>
            </w:r>
          </w:p>
        </w:tc>
        <w:tc>
          <w:tcPr>
            <w:tcW w:type="dxa" w:w="720"/>
            <w:vAlign w:val="top"/>
          </w:tcPr>
          <w:p>
            <w:r>
              <w:rPr>
                <w:sz w:val="14"/>
              </w:rPr>
              <w:t>1</w:t>
            </w:r>
          </w:p>
        </w:tc>
        <w:tc>
          <w:tcPr>
            <w:tcW w:type="dxa" w:w="1440"/>
            <w:vAlign w:val="top"/>
          </w:tcPr>
          <w:p>
            <w:r>
              <w:rPr>
                <w:sz w:val="14"/>
              </w:rPr>
              <w:t>ACC_STRAT</w:t>
            </w:r>
          </w:p>
        </w:tc>
        <w:tc>
          <w:tcPr>
            <w:tcW w:type="dxa" w:w="11520"/>
            <w:vAlign w:val="top"/>
          </w:tcPr>
          <w:p>
            <w:r>
              <w:rPr>
                <w:sz w:val="14"/>
              </w:rPr>
              <w:t>My teacher is not Arab, but he speaks very slowly and repeats words, which helps me a lot.</w:t>
            </w:r>
          </w:p>
        </w:tc>
      </w:tr>
      <w:tr>
        <w:trPr>
          <w:cantSplit/>
        </w:trPr>
        <w:tc>
          <w:tcPr>
            <w:tcW w:type="dxa" w:w="504"/>
            <w:vAlign w:val="top"/>
          </w:tcPr>
          <w:p>
            <w:r>
              <w:rPr>
                <w:sz w:val="14"/>
              </w:rPr>
              <w:t>6</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Sometimes the teacher switches to their own dialect and I feel completely lost in the middle of the lesson.</w:t>
            </w:r>
          </w:p>
        </w:tc>
      </w:tr>
      <w:tr>
        <w:trPr>
          <w:cantSplit/>
        </w:trPr>
        <w:tc>
          <w:tcPr>
            <w:tcW w:type="dxa" w:w="504"/>
            <w:vAlign w:val="top"/>
          </w:tcPr>
          <w:p>
            <w:r>
              <w:rPr>
                <w:sz w:val="14"/>
              </w:rPr>
              <w:t>7</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I am here for a scholarship, but I worry that a foreign accent is not the 'real' Arabic I need.</w:t>
            </w:r>
          </w:p>
        </w:tc>
      </w:tr>
      <w:tr>
        <w:trPr>
          <w:cantSplit/>
        </w:trPr>
        <w:tc>
          <w:tcPr>
            <w:tcW w:type="dxa" w:w="504"/>
            <w:vAlign w:val="top"/>
          </w:tcPr>
          <w:p>
            <w:r>
              <w:rPr>
                <w:sz w:val="14"/>
              </w:rPr>
              <w:t>8</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Even if his accent is different, he always writes the keywords on the board so we can follow.</w:t>
            </w:r>
          </w:p>
        </w:tc>
      </w:tr>
      <w:tr>
        <w:trPr>
          <w:cantSplit/>
        </w:trPr>
        <w:tc>
          <w:tcPr>
            <w:tcW w:type="dxa" w:w="504"/>
            <w:vAlign w:val="top"/>
          </w:tcPr>
          <w:p>
            <w:r>
              <w:rPr>
                <w:sz w:val="14"/>
              </w:rPr>
              <w:t>9</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His accent is a bit strange, but he explains the rules better than any teacher I have ever had.</w:t>
            </w:r>
          </w:p>
        </w:tc>
      </w:tr>
      <w:tr>
        <w:trPr>
          <w:cantSplit/>
        </w:trPr>
        <w:tc>
          <w:tcPr>
            <w:tcW w:type="dxa" w:w="504"/>
            <w:vAlign w:val="top"/>
          </w:tcPr>
          <w:p>
            <w:r>
              <w:rPr>
                <w:sz w:val="14"/>
              </w:rPr>
              <w:t>10</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I find it stressful when I have to spend more energy listening to the sound than the meaning.</w:t>
            </w:r>
          </w:p>
        </w:tc>
      </w:tr>
      <w:tr>
        <w:trPr>
          <w:cantSplit/>
        </w:trPr>
        <w:tc>
          <w:tcPr>
            <w:tcW w:type="dxa" w:w="504"/>
            <w:vAlign w:val="top"/>
          </w:tcPr>
          <w:p>
            <w:r>
              <w:rPr>
                <w:sz w:val="14"/>
              </w:rPr>
              <w:t>11</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I feel like learning from a Saudi person gives me more confidence that my pronunciation is holy.</w:t>
            </w:r>
          </w:p>
        </w:tc>
      </w:tr>
      <w:tr>
        <w:trPr>
          <w:cantSplit/>
        </w:trPr>
        <w:tc>
          <w:tcPr>
            <w:tcW w:type="dxa" w:w="504"/>
            <w:vAlign w:val="top"/>
          </w:tcPr>
          <w:p>
            <w:r>
              <w:rPr>
                <w:sz w:val="14"/>
              </w:rPr>
              <w:t>12</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If the teacher is clear and organized, I don't care if they are from Egypt, Syria, or Indonesia.</w:t>
            </w:r>
          </w:p>
        </w:tc>
      </w:tr>
      <w:tr>
        <w:trPr>
          <w:cantSplit/>
        </w:trPr>
        <w:tc>
          <w:tcPr>
            <w:tcW w:type="dxa" w:w="504"/>
            <w:vAlign w:val="top"/>
          </w:tcPr>
          <w:p>
            <w:r>
              <w:rPr>
                <w:sz w:val="14"/>
              </w:rPr>
              <w:t>13</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She uses a lot of hand gestures and pictures to help us understand her regional pronunciation.</w:t>
            </w:r>
          </w:p>
        </w:tc>
      </w:tr>
      <w:tr>
        <w:trPr>
          <w:cantSplit/>
        </w:trPr>
        <w:tc>
          <w:tcPr>
            <w:tcW w:type="dxa" w:w="504"/>
            <w:vAlign w:val="top"/>
          </w:tcPr>
          <w:p>
            <w:r>
              <w:rPr>
                <w:sz w:val="14"/>
              </w:rPr>
              <w:t>14</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A teacher from my own country who knows Arabic well is sometimes better at explaining hard parts.</w:t>
            </w:r>
          </w:p>
        </w:tc>
      </w:tr>
      <w:tr>
        <w:trPr>
          <w:cantSplit/>
        </w:trPr>
        <w:tc>
          <w:tcPr>
            <w:tcW w:type="dxa" w:w="504"/>
            <w:vAlign w:val="top"/>
          </w:tcPr>
          <w:p>
            <w:r>
              <w:rPr>
                <w:sz w:val="14"/>
              </w:rPr>
              <w:t>15</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Fast speech in a foreign accent makes me feel like I am failing the class.</w:t>
            </w:r>
          </w:p>
        </w:tc>
      </w:tr>
      <w:tr>
        <w:trPr>
          <w:cantSplit/>
        </w:trPr>
        <w:tc>
          <w:tcPr>
            <w:tcW w:type="dxa" w:w="504"/>
            <w:vAlign w:val="top"/>
          </w:tcPr>
          <w:p>
            <w:r>
              <w:rPr>
                <w:sz w:val="14"/>
              </w:rPr>
              <w:t>16</w:t>
            </w:r>
          </w:p>
        </w:tc>
        <w:tc>
          <w:tcPr>
            <w:tcW w:type="dxa" w:w="720"/>
            <w:vAlign w:val="top"/>
          </w:tcPr>
          <w:p>
            <w:r>
              <w:rPr>
                <w:sz w:val="14"/>
              </w:rPr>
              <w:t>2</w:t>
            </w:r>
          </w:p>
        </w:tc>
        <w:tc>
          <w:tcPr>
            <w:tcW w:type="dxa" w:w="1440"/>
            <w:vAlign w:val="top"/>
          </w:tcPr>
          <w:p>
            <w:r>
              <w:rPr>
                <w:sz w:val="14"/>
              </w:rPr>
              <w:t>LEGIT_GLOB</w:t>
            </w:r>
          </w:p>
        </w:tc>
        <w:tc>
          <w:tcPr>
            <w:tcW w:type="dxa" w:w="11520"/>
            <w:vAlign w:val="top"/>
          </w:tcPr>
          <w:p>
            <w:r>
              <w:rPr>
                <w:sz w:val="14"/>
              </w:rPr>
              <w:t>I realized that many people speak Arabic with different voices, and that is just part of the world.</w:t>
            </w:r>
          </w:p>
        </w:tc>
      </w:tr>
      <w:tr>
        <w:trPr>
          <w:cantSplit/>
        </w:trPr>
        <w:tc>
          <w:tcPr>
            <w:tcW w:type="dxa" w:w="504"/>
            <w:vAlign w:val="top"/>
          </w:tcPr>
          <w:p>
            <w:r>
              <w:rPr>
                <w:sz w:val="14"/>
              </w:rPr>
              <w:t>17</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I want to sound like a native Arab so I can be respected in the mosque.</w:t>
            </w:r>
          </w:p>
        </w:tc>
      </w:tr>
      <w:tr>
        <w:trPr>
          <w:cantSplit/>
        </w:trPr>
        <w:tc>
          <w:tcPr>
            <w:tcW w:type="dxa" w:w="504"/>
            <w:vAlign w:val="top"/>
          </w:tcPr>
          <w:p>
            <w:r>
              <w:rPr>
                <w:sz w:val="14"/>
              </w:rPr>
              <w:t>18</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The teacher checks if we understand every five minutes, which makes her foreign accent no problem.</w:t>
            </w:r>
          </w:p>
        </w:tc>
      </w:tr>
      <w:tr>
        <w:trPr>
          <w:cantSplit/>
        </w:trPr>
        <w:tc>
          <w:tcPr>
            <w:tcW w:type="dxa" w:w="504"/>
            <w:vAlign w:val="top"/>
          </w:tcPr>
          <w:p>
            <w:r>
              <w:rPr>
                <w:sz w:val="14"/>
              </w:rPr>
              <w:t>19</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I prefer the textbook recordings because the real teachers have too many different ways of talking.</w:t>
            </w:r>
          </w:p>
        </w:tc>
      </w:tr>
      <w:tr>
        <w:trPr>
          <w:cantSplit/>
        </w:trPr>
        <w:tc>
          <w:tcPr>
            <w:tcW w:type="dxa" w:w="504"/>
            <w:vAlign w:val="top"/>
          </w:tcPr>
          <w:p>
            <w:r>
              <w:rPr>
                <w:sz w:val="14"/>
              </w:rPr>
              <w:t>20</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Clarity is everything. If I can understand the lesson, the accent does not matter at all.</w:t>
            </w:r>
          </w:p>
        </w:tc>
      </w:tr>
      <w:tr>
        <w:trPr>
          <w:cantSplit/>
        </w:trPr>
        <w:tc>
          <w:tcPr>
            <w:tcW w:type="dxa" w:w="504"/>
            <w:vAlign w:val="top"/>
          </w:tcPr>
          <w:p>
            <w:r>
              <w:rPr>
                <w:sz w:val="14"/>
              </w:rPr>
              <w:t>21</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Only a native speaker can truly understand the culture behind the words.</w:t>
            </w:r>
          </w:p>
        </w:tc>
      </w:tr>
      <w:tr>
        <w:trPr>
          <w:cantSplit/>
        </w:trPr>
        <w:tc>
          <w:tcPr>
            <w:tcW w:type="dxa" w:w="504"/>
            <w:vAlign w:val="top"/>
          </w:tcPr>
          <w:p>
            <w:r>
              <w:rPr>
                <w:sz w:val="14"/>
              </w:rPr>
              <w:t>22</w:t>
            </w:r>
          </w:p>
        </w:tc>
        <w:tc>
          <w:tcPr>
            <w:tcW w:type="dxa" w:w="720"/>
            <w:vAlign w:val="top"/>
          </w:tcPr>
          <w:p>
            <w:r>
              <w:rPr>
                <w:sz w:val="14"/>
              </w:rPr>
              <w:t>2</w:t>
            </w:r>
          </w:p>
        </w:tc>
        <w:tc>
          <w:tcPr>
            <w:tcW w:type="dxa" w:w="1440"/>
            <w:vAlign w:val="top"/>
          </w:tcPr>
          <w:p>
            <w:r>
              <w:rPr>
                <w:sz w:val="14"/>
              </w:rPr>
              <w:t>LEGIT_GLOB</w:t>
            </w:r>
          </w:p>
        </w:tc>
        <w:tc>
          <w:tcPr>
            <w:tcW w:type="dxa" w:w="11520"/>
            <w:vAlign w:val="top"/>
          </w:tcPr>
          <w:p>
            <w:r>
              <w:rPr>
                <w:sz w:val="14"/>
              </w:rPr>
              <w:t>Learning different accents helps me prepare for talking to different Muslims from all over.</w:t>
            </w:r>
          </w:p>
        </w:tc>
      </w:tr>
      <w:tr>
        <w:trPr>
          <w:cantSplit/>
        </w:trPr>
        <w:tc>
          <w:tcPr>
            <w:tcW w:type="dxa" w:w="504"/>
            <w:vAlign w:val="top"/>
          </w:tcPr>
          <w:p>
            <w:r>
              <w:rPr>
                <w:sz w:val="14"/>
              </w:rPr>
              <w:t>23</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He gives us handouts that match his speech so we don't get confused by his dialect.</w:t>
            </w:r>
          </w:p>
        </w:tc>
      </w:tr>
      <w:tr>
        <w:trPr>
          <w:cantSplit/>
        </w:trPr>
        <w:tc>
          <w:tcPr>
            <w:tcW w:type="dxa" w:w="504"/>
            <w:vAlign w:val="top"/>
          </w:tcPr>
          <w:p>
            <w:r>
              <w:rPr>
                <w:sz w:val="14"/>
              </w:rPr>
              <w:t>24</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When the accent is too heavy, I stop participating because I am afraid of making a mistake.</w:t>
            </w:r>
          </w:p>
        </w:tc>
      </w:tr>
      <w:tr>
        <w:trPr>
          <w:cantSplit/>
        </w:trPr>
        <w:tc>
          <w:tcPr>
            <w:tcW w:type="dxa" w:w="504"/>
            <w:vAlign w:val="top"/>
          </w:tcPr>
          <w:p>
            <w:r>
              <w:rPr>
                <w:sz w:val="14"/>
              </w:rPr>
              <w:t>25</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Being a good teacher is a skill. A native speaker who can't explain is worse than a clear foreigner.</w:t>
            </w:r>
          </w:p>
        </w:tc>
      </w:tr>
      <w:tr>
        <w:trPr>
          <w:cantSplit/>
        </w:trPr>
        <w:tc>
          <w:tcPr>
            <w:tcW w:type="dxa" w:w="504"/>
            <w:vAlign w:val="top"/>
          </w:tcPr>
          <w:p>
            <w:r>
              <w:rPr>
                <w:sz w:val="14"/>
              </w:rPr>
              <w:t>26</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She speaks Modern Standard Arabic mostly, but explains her dialect words if she accidentally uses them.</w:t>
            </w:r>
          </w:p>
        </w:tc>
      </w:tr>
      <w:tr>
        <w:trPr>
          <w:cantSplit/>
        </w:trPr>
        <w:tc>
          <w:tcPr>
            <w:tcW w:type="dxa" w:w="504"/>
            <w:vAlign w:val="top"/>
          </w:tcPr>
          <w:p>
            <w:r>
              <w:rPr>
                <w:sz w:val="14"/>
              </w:rPr>
              <w:t>27</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I feel like I am getting the 'pure' language when the teacher is from the Gulf region.</w:t>
            </w:r>
          </w:p>
        </w:tc>
      </w:tr>
      <w:tr>
        <w:trPr>
          <w:cantSplit/>
        </w:trPr>
        <w:tc>
          <w:tcPr>
            <w:tcW w:type="dxa" w:w="504"/>
            <w:vAlign w:val="top"/>
          </w:tcPr>
          <w:p>
            <w:r>
              <w:rPr>
                <w:sz w:val="14"/>
              </w:rPr>
              <w:t>28</w:t>
            </w:r>
          </w:p>
        </w:tc>
        <w:tc>
          <w:tcPr>
            <w:tcW w:type="dxa" w:w="720"/>
            <w:vAlign w:val="top"/>
          </w:tcPr>
          <w:p>
            <w:r>
              <w:rPr>
                <w:sz w:val="14"/>
              </w:rPr>
              <w:t>2</w:t>
            </w:r>
          </w:p>
        </w:tc>
        <w:tc>
          <w:tcPr>
            <w:tcW w:type="dxa" w:w="1440"/>
            <w:vAlign w:val="top"/>
          </w:tcPr>
          <w:p>
            <w:r>
              <w:rPr>
                <w:sz w:val="14"/>
              </w:rPr>
              <w:t>LEGIT_GLOB</w:t>
            </w:r>
          </w:p>
        </w:tc>
        <w:tc>
          <w:tcPr>
            <w:tcW w:type="dxa" w:w="11520"/>
            <w:vAlign w:val="top"/>
          </w:tcPr>
          <w:p>
            <w:r>
              <w:rPr>
                <w:sz w:val="14"/>
              </w:rPr>
              <w:t>Arabic is for all Muslims. Having a teacher from Africa shows that Arabic belongs to us too.</w:t>
            </w:r>
          </w:p>
        </w:tc>
      </w:tr>
      <w:tr>
        <w:trPr>
          <w:cantSplit/>
        </w:trPr>
        <w:tc>
          <w:tcPr>
            <w:tcW w:type="dxa" w:w="504"/>
            <w:vAlign w:val="top"/>
          </w:tcPr>
          <w:p>
            <w:r>
              <w:rPr>
                <w:sz w:val="14"/>
              </w:rPr>
              <w:t>29</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The instructor uses the board for everything. Visuals fix any problem with his pronunciation.</w:t>
            </w:r>
          </w:p>
        </w:tc>
      </w:tr>
      <w:tr>
        <w:trPr>
          <w:cantSplit/>
        </w:trPr>
        <w:tc>
          <w:tcPr>
            <w:tcW w:type="dxa" w:w="504"/>
            <w:vAlign w:val="top"/>
          </w:tcPr>
          <w:p>
            <w:r>
              <w:rPr>
                <w:sz w:val="14"/>
              </w:rPr>
              <w:t>30</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I struggle with the 'r' and 's' sounds when teachers from different regions say them differently.</w:t>
            </w:r>
          </w:p>
        </w:tc>
      </w:tr>
      <w:tr>
        <w:trPr>
          <w:cantSplit/>
        </w:trPr>
        <w:tc>
          <w:tcPr>
            <w:tcW w:type="dxa" w:w="504"/>
            <w:vAlign w:val="top"/>
          </w:tcPr>
          <w:p>
            <w:r>
              <w:rPr>
                <w:sz w:val="14"/>
              </w:rPr>
              <w:t>31</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Knowledge of pedagogy is more important than where the teacher was born.</w:t>
            </w:r>
          </w:p>
        </w:tc>
      </w:tr>
      <w:tr>
        <w:trPr>
          <w:cantSplit/>
        </w:trPr>
        <w:tc>
          <w:tcPr>
            <w:tcW w:type="dxa" w:w="504"/>
            <w:vAlign w:val="top"/>
          </w:tcPr>
          <w:p>
            <w:r>
              <w:rPr>
                <w:sz w:val="14"/>
              </w:rPr>
              <w:t>32</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He uses a slower speech rate when he sees we are confused, which I really appreciate.</w:t>
            </w:r>
          </w:p>
        </w:tc>
      </w:tr>
      <w:tr>
        <w:trPr>
          <w:cantSplit/>
        </w:trPr>
        <w:tc>
          <w:tcPr>
            <w:tcW w:type="dxa" w:w="504"/>
            <w:vAlign w:val="top"/>
          </w:tcPr>
          <w:p>
            <w:r>
              <w:rPr>
                <w:sz w:val="14"/>
              </w:rPr>
              <w:t>33</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I sometimes doubt the 'authority' of a teacher if they don't sound like a native speaker.</w:t>
            </w:r>
          </w:p>
        </w:tc>
      </w:tr>
      <w:tr>
        <w:trPr>
          <w:cantSplit/>
        </w:trPr>
        <w:tc>
          <w:tcPr>
            <w:tcW w:type="dxa" w:w="504"/>
            <w:vAlign w:val="top"/>
          </w:tcPr>
          <w:p>
            <w:r>
              <w:rPr>
                <w:sz w:val="14"/>
              </w:rPr>
              <w:t>34</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Listening to a new accent for two hours is very tiring for a student at my level.</w:t>
            </w:r>
          </w:p>
        </w:tc>
      </w:tr>
      <w:tr>
        <w:trPr>
          <w:cantSplit/>
        </w:trPr>
        <w:tc>
          <w:tcPr>
            <w:tcW w:type="dxa" w:w="504"/>
            <w:vAlign w:val="top"/>
          </w:tcPr>
          <w:p>
            <w:r>
              <w:rPr>
                <w:sz w:val="14"/>
              </w:rPr>
              <w:t>35</w:t>
            </w:r>
          </w:p>
        </w:tc>
        <w:tc>
          <w:tcPr>
            <w:tcW w:type="dxa" w:w="720"/>
            <w:vAlign w:val="top"/>
          </w:tcPr>
          <w:p>
            <w:r>
              <w:rPr>
                <w:sz w:val="14"/>
              </w:rPr>
              <w:t>2</w:t>
            </w:r>
          </w:p>
        </w:tc>
        <w:tc>
          <w:tcPr>
            <w:tcW w:type="dxa" w:w="1440"/>
            <w:vAlign w:val="top"/>
          </w:tcPr>
          <w:p>
            <w:r>
              <w:rPr>
                <w:sz w:val="14"/>
              </w:rPr>
              <w:t>REL_AUTH</w:t>
            </w:r>
          </w:p>
        </w:tc>
        <w:tc>
          <w:tcPr>
            <w:tcW w:type="dxa" w:w="11520"/>
            <w:vAlign w:val="top"/>
          </w:tcPr>
          <w:p>
            <w:r>
              <w:rPr>
                <w:sz w:val="14"/>
              </w:rPr>
              <w:t>The Saudi accent feels like the most 'correct' one to use here in Ha'il.</w:t>
            </w:r>
          </w:p>
        </w:tc>
      </w:tr>
      <w:tr>
        <w:trPr>
          <w:cantSplit/>
        </w:trPr>
        <w:tc>
          <w:tcPr>
            <w:tcW w:type="dxa" w:w="504"/>
            <w:vAlign w:val="top"/>
          </w:tcPr>
          <w:p>
            <w:r>
              <w:rPr>
                <w:sz w:val="14"/>
              </w:rPr>
              <w:t>36</w:t>
            </w:r>
          </w:p>
        </w:tc>
        <w:tc>
          <w:tcPr>
            <w:tcW w:type="dxa" w:w="720"/>
            <w:vAlign w:val="top"/>
          </w:tcPr>
          <w:p>
            <w:r>
              <w:rPr>
                <w:sz w:val="14"/>
              </w:rPr>
              <w:t>2</w:t>
            </w:r>
          </w:p>
        </w:tc>
        <w:tc>
          <w:tcPr>
            <w:tcW w:type="dxa" w:w="1440"/>
            <w:vAlign w:val="top"/>
          </w:tcPr>
          <w:p>
            <w:r>
              <w:rPr>
                <w:sz w:val="14"/>
              </w:rPr>
              <w:t>CLAR_PRIOR</w:t>
            </w:r>
          </w:p>
        </w:tc>
        <w:tc>
          <w:tcPr>
            <w:tcW w:type="dxa" w:w="11520"/>
            <w:vAlign w:val="top"/>
          </w:tcPr>
          <w:p>
            <w:r>
              <w:rPr>
                <w:sz w:val="14"/>
              </w:rPr>
              <w:t>My favorite teacher is foreign, but he knows exactly how to make us understand difficult verbs.</w:t>
            </w:r>
          </w:p>
        </w:tc>
      </w:tr>
      <w:tr>
        <w:trPr>
          <w:cantSplit/>
        </w:trPr>
        <w:tc>
          <w:tcPr>
            <w:tcW w:type="dxa" w:w="504"/>
            <w:vAlign w:val="top"/>
          </w:tcPr>
          <w:p>
            <w:r>
              <w:rPr>
                <w:sz w:val="14"/>
              </w:rPr>
              <w:t>37</w:t>
            </w:r>
          </w:p>
        </w:tc>
        <w:tc>
          <w:tcPr>
            <w:tcW w:type="dxa" w:w="720"/>
            <w:vAlign w:val="top"/>
          </w:tcPr>
          <w:p>
            <w:r>
              <w:rPr>
                <w:sz w:val="14"/>
              </w:rPr>
              <w:t>2</w:t>
            </w:r>
          </w:p>
        </w:tc>
        <w:tc>
          <w:tcPr>
            <w:tcW w:type="dxa" w:w="1440"/>
            <w:vAlign w:val="top"/>
          </w:tcPr>
          <w:p>
            <w:r>
              <w:rPr>
                <w:sz w:val="14"/>
              </w:rPr>
              <w:t>ACC_STRAT</w:t>
            </w:r>
          </w:p>
        </w:tc>
        <w:tc>
          <w:tcPr>
            <w:tcW w:type="dxa" w:w="11520"/>
            <w:vAlign w:val="top"/>
          </w:tcPr>
          <w:p>
            <w:r>
              <w:rPr>
                <w:sz w:val="14"/>
              </w:rPr>
              <w:t>She repeats the most important sentences twice using different words, which helps my listening.</w:t>
            </w:r>
          </w:p>
        </w:tc>
      </w:tr>
      <w:tr>
        <w:trPr>
          <w:cantSplit/>
        </w:trPr>
        <w:tc>
          <w:tcPr>
            <w:tcW w:type="dxa" w:w="504"/>
            <w:vAlign w:val="top"/>
          </w:tcPr>
          <w:p>
            <w:r>
              <w:rPr>
                <w:sz w:val="14"/>
              </w:rPr>
              <w:t>38</w:t>
            </w:r>
          </w:p>
        </w:tc>
        <w:tc>
          <w:tcPr>
            <w:tcW w:type="dxa" w:w="720"/>
            <w:vAlign w:val="top"/>
          </w:tcPr>
          <w:p>
            <w:r>
              <w:rPr>
                <w:sz w:val="14"/>
              </w:rPr>
              <w:t>2</w:t>
            </w:r>
          </w:p>
        </w:tc>
        <w:tc>
          <w:tcPr>
            <w:tcW w:type="dxa" w:w="1440"/>
            <w:vAlign w:val="top"/>
          </w:tcPr>
          <w:p>
            <w:r>
              <w:rPr>
                <w:sz w:val="14"/>
              </w:rPr>
              <w:t>LIST_ANX</w:t>
            </w:r>
          </w:p>
        </w:tc>
        <w:tc>
          <w:tcPr>
            <w:tcW w:type="dxa" w:w="11520"/>
            <w:vAlign w:val="top"/>
          </w:tcPr>
          <w:p>
            <w:r>
              <w:rPr>
                <w:sz w:val="14"/>
              </w:rPr>
              <w:t>I wish all teachers sounded the same so I wouldn't have to relearn how to listen every semester.</w:t>
            </w:r>
          </w:p>
        </w:tc>
      </w:tr>
      <w:tr>
        <w:trPr>
          <w:cantSplit/>
        </w:trPr>
        <w:tc>
          <w:tcPr>
            <w:tcW w:type="dxa" w:w="504"/>
            <w:vAlign w:val="top"/>
          </w:tcPr>
          <w:p>
            <w:r>
              <w:rPr>
                <w:sz w:val="14"/>
              </w:rPr>
              <w:t>39</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At this level, I enjoy hearing Levantine or Egyptian accents because it makes the language feel alive.</w:t>
            </w:r>
          </w:p>
        </w:tc>
      </w:tr>
      <w:tr>
        <w:trPr>
          <w:cantSplit/>
        </w:trPr>
        <w:tc>
          <w:tcPr>
            <w:tcW w:type="dxa" w:w="504"/>
            <w:vAlign w:val="top"/>
          </w:tcPr>
          <w:p>
            <w:r>
              <w:rPr>
                <w:sz w:val="14"/>
              </w:rPr>
              <w:t>40</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A teacher's ability to break down complex grammar is 100 times more important than their accent.</w:t>
            </w:r>
          </w:p>
        </w:tc>
      </w:tr>
      <w:tr>
        <w:trPr>
          <w:cantSplit/>
        </w:trPr>
        <w:tc>
          <w:tcPr>
            <w:tcW w:type="dxa" w:w="504"/>
            <w:vAlign w:val="top"/>
          </w:tcPr>
          <w:p>
            <w:r>
              <w:rPr>
                <w:sz w:val="14"/>
              </w:rPr>
              <w:t>41</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Arabic is a global language of science and religion; diverse accents prove its power.</w:t>
            </w:r>
          </w:p>
        </w:tc>
      </w:tr>
      <w:tr>
        <w:trPr>
          <w:cantSplit/>
        </w:trPr>
        <w:tc>
          <w:tcPr>
            <w:tcW w:type="dxa" w:w="504"/>
            <w:vAlign w:val="top"/>
          </w:tcPr>
          <w:p>
            <w:r>
              <w:rPr>
                <w:sz w:val="14"/>
              </w:rPr>
              <w:t>42</w:t>
            </w:r>
          </w:p>
        </w:tc>
        <w:tc>
          <w:tcPr>
            <w:tcW w:type="dxa" w:w="720"/>
            <w:vAlign w:val="top"/>
          </w:tcPr>
          <w:p>
            <w:r>
              <w:rPr>
                <w:sz w:val="14"/>
              </w:rPr>
              <w:t>3</w:t>
            </w:r>
          </w:p>
        </w:tc>
        <w:tc>
          <w:tcPr>
            <w:tcW w:type="dxa" w:w="1440"/>
            <w:vAlign w:val="top"/>
          </w:tcPr>
          <w:p>
            <w:r>
              <w:rPr>
                <w:sz w:val="14"/>
              </w:rPr>
              <w:t>ACC_STRAT</w:t>
            </w:r>
          </w:p>
        </w:tc>
        <w:tc>
          <w:tcPr>
            <w:tcW w:type="dxa" w:w="11520"/>
            <w:vAlign w:val="top"/>
          </w:tcPr>
          <w:p>
            <w:r>
              <w:rPr>
                <w:sz w:val="14"/>
              </w:rPr>
              <w:t>The foreign instructors here are very sensitive to our needs and use great examples to clarify.</w:t>
            </w:r>
          </w:p>
        </w:tc>
      </w:tr>
      <w:tr>
        <w:trPr>
          <w:cantSplit/>
        </w:trPr>
        <w:tc>
          <w:tcPr>
            <w:tcW w:type="dxa" w:w="504"/>
            <w:vAlign w:val="top"/>
          </w:tcPr>
          <w:p>
            <w:r>
              <w:rPr>
                <w:sz w:val="14"/>
              </w:rPr>
              <w:t>43</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I have had native speakers who were boring. I prefer a foreign teacher who is enthusiastic and clear.</w:t>
            </w:r>
          </w:p>
        </w:tc>
      </w:tr>
      <w:tr>
        <w:trPr>
          <w:cantSplit/>
        </w:trPr>
        <w:tc>
          <w:tcPr>
            <w:tcW w:type="dxa" w:w="504"/>
            <w:vAlign w:val="top"/>
          </w:tcPr>
          <w:p>
            <w:r>
              <w:rPr>
                <w:sz w:val="14"/>
              </w:rPr>
              <w:t>44</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Diversity in the classroom prepares me for the real world where everyone speaks Arabic differently.</w:t>
            </w:r>
          </w:p>
        </w:tc>
      </w:tr>
      <w:tr>
        <w:trPr>
          <w:cantSplit/>
        </w:trPr>
        <w:tc>
          <w:tcPr>
            <w:tcW w:type="dxa" w:w="504"/>
            <w:vAlign w:val="top"/>
          </w:tcPr>
          <w:p>
            <w:r>
              <w:rPr>
                <w:sz w:val="14"/>
              </w:rPr>
              <w:t>45</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The 'ideal' native speaker is a myth. What matters is if the teacher is a professional educator.</w:t>
            </w:r>
          </w:p>
        </w:tc>
      </w:tr>
      <w:tr>
        <w:trPr>
          <w:cantSplit/>
        </w:trPr>
        <w:tc>
          <w:tcPr>
            <w:tcW w:type="dxa" w:w="504"/>
            <w:vAlign w:val="top"/>
          </w:tcPr>
          <w:p>
            <w:r>
              <w:rPr>
                <w:sz w:val="14"/>
              </w:rPr>
              <w:t>46</w:t>
            </w:r>
          </w:p>
        </w:tc>
        <w:tc>
          <w:tcPr>
            <w:tcW w:type="dxa" w:w="720"/>
            <w:vAlign w:val="top"/>
          </w:tcPr>
          <w:p>
            <w:r>
              <w:rPr>
                <w:sz w:val="14"/>
              </w:rPr>
              <w:t>3</w:t>
            </w:r>
          </w:p>
        </w:tc>
        <w:tc>
          <w:tcPr>
            <w:tcW w:type="dxa" w:w="1440"/>
            <w:vAlign w:val="top"/>
          </w:tcPr>
          <w:p>
            <w:r>
              <w:rPr>
                <w:sz w:val="14"/>
              </w:rPr>
              <w:t>ACC_STRAT</w:t>
            </w:r>
          </w:p>
        </w:tc>
        <w:tc>
          <w:tcPr>
            <w:tcW w:type="dxa" w:w="11520"/>
            <w:vAlign w:val="top"/>
          </w:tcPr>
          <w:p>
            <w:r>
              <w:rPr>
                <w:sz w:val="14"/>
              </w:rPr>
              <w:t>The way she reformulates sentences to ensure we understand is a sign of a great teacher.</w:t>
            </w:r>
          </w:p>
        </w:tc>
      </w:tr>
      <w:tr>
        <w:trPr>
          <w:cantSplit/>
        </w:trPr>
        <w:tc>
          <w:tcPr>
            <w:tcW w:type="dxa" w:w="504"/>
            <w:vAlign w:val="top"/>
          </w:tcPr>
          <w:p>
            <w:r>
              <w:rPr>
                <w:sz w:val="14"/>
              </w:rPr>
              <w:t>47</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I find that foreign teachers often understand our struggles better because they learned Arabic too.</w:t>
            </w:r>
          </w:p>
        </w:tc>
      </w:tr>
      <w:tr>
        <w:trPr>
          <w:cantSplit/>
        </w:trPr>
        <w:tc>
          <w:tcPr>
            <w:tcW w:type="dxa" w:w="504"/>
            <w:vAlign w:val="top"/>
          </w:tcPr>
          <w:p>
            <w:r>
              <w:rPr>
                <w:sz w:val="14"/>
              </w:rPr>
              <w:t>48</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As long as the MSA is grammatically correct, the regional flavor of the accent is actually a bonus.</w:t>
            </w:r>
          </w:p>
        </w:tc>
      </w:tr>
      <w:tr>
        <w:trPr>
          <w:cantSplit/>
        </w:trPr>
        <w:tc>
          <w:tcPr>
            <w:tcW w:type="dxa" w:w="504"/>
            <w:vAlign w:val="top"/>
          </w:tcPr>
          <w:p>
            <w:r>
              <w:rPr>
                <w:sz w:val="14"/>
              </w:rPr>
              <w:t>49</w:t>
            </w:r>
          </w:p>
        </w:tc>
        <w:tc>
          <w:tcPr>
            <w:tcW w:type="dxa" w:w="720"/>
            <w:vAlign w:val="top"/>
          </w:tcPr>
          <w:p>
            <w:r>
              <w:rPr>
                <w:sz w:val="14"/>
              </w:rPr>
              <w:t>3</w:t>
            </w:r>
          </w:p>
        </w:tc>
        <w:tc>
          <w:tcPr>
            <w:tcW w:type="dxa" w:w="1440"/>
            <w:vAlign w:val="top"/>
          </w:tcPr>
          <w:p>
            <w:r>
              <w:rPr>
                <w:sz w:val="14"/>
              </w:rPr>
              <w:t>ACC_STRAT</w:t>
            </w:r>
          </w:p>
        </w:tc>
        <w:tc>
          <w:tcPr>
            <w:tcW w:type="dxa" w:w="11520"/>
            <w:vAlign w:val="top"/>
          </w:tcPr>
          <w:p>
            <w:r>
              <w:rPr>
                <w:sz w:val="14"/>
              </w:rPr>
              <w:t>Using multi-modal tools like videos helps bridge the gap between different Arabic dialects.</w:t>
            </w:r>
          </w:p>
        </w:tc>
      </w:tr>
      <w:tr>
        <w:trPr>
          <w:cantSplit/>
        </w:trPr>
        <w:tc>
          <w:tcPr>
            <w:tcW w:type="dxa" w:w="504"/>
            <w:vAlign w:val="top"/>
          </w:tcPr>
          <w:p>
            <w:r>
              <w:rPr>
                <w:sz w:val="14"/>
              </w:rPr>
              <w:t>50</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Accepting different accents is part of being a tolerant and educated student of Arabic.</w:t>
            </w:r>
          </w:p>
        </w:tc>
      </w:tr>
      <w:tr>
        <w:trPr>
          <w:cantSplit/>
        </w:trPr>
        <w:tc>
          <w:tcPr>
            <w:tcW w:type="dxa" w:w="504"/>
            <w:vAlign w:val="top"/>
          </w:tcPr>
          <w:p>
            <w:r>
              <w:rPr>
                <w:sz w:val="14"/>
              </w:rPr>
              <w:t>51</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My goal is communication. If I can communicate with a foreign instructor, I am learning well.</w:t>
            </w:r>
          </w:p>
        </w:tc>
      </w:tr>
      <w:tr>
        <w:trPr>
          <w:cantSplit/>
        </w:trPr>
        <w:tc>
          <w:tcPr>
            <w:tcW w:type="dxa" w:w="504"/>
            <w:vAlign w:val="top"/>
          </w:tcPr>
          <w:p>
            <w:r>
              <w:rPr>
                <w:sz w:val="14"/>
              </w:rPr>
              <w:t>52</w:t>
            </w:r>
          </w:p>
        </w:tc>
        <w:tc>
          <w:tcPr>
            <w:tcW w:type="dxa" w:w="720"/>
            <w:vAlign w:val="top"/>
          </w:tcPr>
          <w:p>
            <w:r>
              <w:rPr>
                <w:sz w:val="14"/>
              </w:rPr>
              <w:t>3</w:t>
            </w:r>
          </w:p>
        </w:tc>
        <w:tc>
          <w:tcPr>
            <w:tcW w:type="dxa" w:w="1440"/>
            <w:vAlign w:val="top"/>
          </w:tcPr>
          <w:p>
            <w:r>
              <w:rPr>
                <w:sz w:val="14"/>
              </w:rPr>
              <w:t>ACC_STRAT</w:t>
            </w:r>
          </w:p>
        </w:tc>
        <w:tc>
          <w:tcPr>
            <w:tcW w:type="dxa" w:w="11520"/>
            <w:vAlign w:val="top"/>
          </w:tcPr>
          <w:p>
            <w:r>
              <w:rPr>
                <w:sz w:val="14"/>
              </w:rPr>
              <w:t>The instructor's use of comprehension checks makes his Egyptian accent very easy to manage.</w:t>
            </w:r>
          </w:p>
        </w:tc>
      </w:tr>
      <w:tr>
        <w:trPr>
          <w:cantSplit/>
        </w:trPr>
        <w:tc>
          <w:tcPr>
            <w:tcW w:type="dxa" w:w="504"/>
            <w:vAlign w:val="top"/>
          </w:tcPr>
          <w:p>
            <w:r>
              <w:rPr>
                <w:sz w:val="14"/>
              </w:rPr>
              <w:t>53</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Arabic belongs to the world now. We should respect all those who teach it with high quality.</w:t>
            </w:r>
          </w:p>
        </w:tc>
      </w:tr>
      <w:tr>
        <w:trPr>
          <w:cantSplit/>
        </w:trPr>
        <w:tc>
          <w:tcPr>
            <w:tcW w:type="dxa" w:w="504"/>
            <w:vAlign w:val="top"/>
          </w:tcPr>
          <w:p>
            <w:r>
              <w:rPr>
                <w:sz w:val="14"/>
              </w:rPr>
              <w:t>54</w:t>
            </w:r>
          </w:p>
        </w:tc>
        <w:tc>
          <w:tcPr>
            <w:tcW w:type="dxa" w:w="720"/>
            <w:vAlign w:val="top"/>
          </w:tcPr>
          <w:p>
            <w:r>
              <w:rPr>
                <w:sz w:val="14"/>
              </w:rPr>
              <w:t>3</w:t>
            </w:r>
          </w:p>
        </w:tc>
        <w:tc>
          <w:tcPr>
            <w:tcW w:type="dxa" w:w="1440"/>
            <w:vAlign w:val="top"/>
          </w:tcPr>
          <w:p>
            <w:r>
              <w:rPr>
                <w:sz w:val="14"/>
              </w:rPr>
              <w:t>CLAR_PRIOR</w:t>
            </w:r>
          </w:p>
        </w:tc>
        <w:tc>
          <w:tcPr>
            <w:tcW w:type="dxa" w:w="11520"/>
            <w:vAlign w:val="top"/>
          </w:tcPr>
          <w:p>
            <w:r>
              <w:rPr>
                <w:sz w:val="14"/>
              </w:rPr>
              <w:t>I value the pedagogical support--how the teacher organizes the lesson--over their passport.</w:t>
            </w:r>
          </w:p>
        </w:tc>
      </w:tr>
      <w:tr>
        <w:trPr>
          <w:cantSplit/>
        </w:trPr>
        <w:tc>
          <w:tcPr>
            <w:tcW w:type="dxa" w:w="504"/>
            <w:vAlign w:val="top"/>
          </w:tcPr>
          <w:p>
            <w:r>
              <w:rPr>
                <w:sz w:val="14"/>
              </w:rPr>
              <w:t>55</w:t>
            </w:r>
          </w:p>
        </w:tc>
        <w:tc>
          <w:tcPr>
            <w:tcW w:type="dxa" w:w="720"/>
            <w:vAlign w:val="top"/>
          </w:tcPr>
          <w:p>
            <w:r>
              <w:rPr>
                <w:sz w:val="14"/>
              </w:rPr>
              <w:t>3</w:t>
            </w:r>
          </w:p>
        </w:tc>
        <w:tc>
          <w:tcPr>
            <w:tcW w:type="dxa" w:w="1440"/>
            <w:vAlign w:val="top"/>
          </w:tcPr>
          <w:p>
            <w:r>
              <w:rPr>
                <w:sz w:val="14"/>
              </w:rPr>
              <w:t>ACC_STRAT</w:t>
            </w:r>
          </w:p>
        </w:tc>
        <w:tc>
          <w:tcPr>
            <w:tcW w:type="dxa" w:w="11520"/>
            <w:vAlign w:val="top"/>
          </w:tcPr>
          <w:p>
            <w:r>
              <w:rPr>
                <w:sz w:val="14"/>
              </w:rPr>
              <w:t>He uses a 'standard' register for teaching but explains regional variations, which is very helpful.</w:t>
            </w:r>
          </w:p>
        </w:tc>
      </w:tr>
      <w:tr>
        <w:trPr>
          <w:cantSplit/>
        </w:trPr>
        <w:tc>
          <w:tcPr>
            <w:tcW w:type="dxa" w:w="504"/>
            <w:vAlign w:val="top"/>
          </w:tcPr>
          <w:p>
            <w:r>
              <w:rPr>
                <w:sz w:val="14"/>
              </w:rPr>
              <w:t>56</w:t>
            </w:r>
          </w:p>
        </w:tc>
        <w:tc>
          <w:tcPr>
            <w:tcW w:type="dxa" w:w="720"/>
            <w:vAlign w:val="top"/>
          </w:tcPr>
          <w:p>
            <w:r>
              <w:rPr>
                <w:sz w:val="14"/>
              </w:rPr>
              <w:t>3</w:t>
            </w:r>
          </w:p>
        </w:tc>
        <w:tc>
          <w:tcPr>
            <w:tcW w:type="dxa" w:w="1440"/>
            <w:vAlign w:val="top"/>
          </w:tcPr>
          <w:p>
            <w:r>
              <w:rPr>
                <w:sz w:val="14"/>
              </w:rPr>
              <w:t>LEGIT_GLOB</w:t>
            </w:r>
          </w:p>
        </w:tc>
        <w:tc>
          <w:tcPr>
            <w:tcW w:type="dxa" w:w="11520"/>
            <w:vAlign w:val="top"/>
          </w:tcPr>
          <w:p>
            <w:r>
              <w:rPr>
                <w:sz w:val="14"/>
              </w:rPr>
              <w:t>It is inspiring to see a non-Arab teacher who has reached such a high level of Arabic.</w:t>
            </w:r>
          </w:p>
        </w:tc>
      </w:tr>
      <w:tr>
        <w:trPr>
          <w:cantSplit/>
        </w:trPr>
        <w:tc>
          <w:tcPr>
            <w:tcW w:type="dxa" w:w="504"/>
            <w:vAlign w:val="top"/>
          </w:tcPr>
          <w:p>
            <w:r>
              <w:rPr>
                <w:sz w:val="14"/>
              </w:rPr>
              <w:t>57</w:t>
            </w:r>
          </w:p>
        </w:tc>
        <w:tc>
          <w:tcPr>
            <w:tcW w:type="dxa" w:w="720"/>
            <w:vAlign w:val="top"/>
          </w:tcPr>
          <w:p>
            <w:r>
              <w:rPr>
                <w:sz w:val="14"/>
              </w:rPr>
              <w:t>4</w:t>
            </w:r>
          </w:p>
        </w:tc>
        <w:tc>
          <w:tcPr>
            <w:tcW w:type="dxa" w:w="1440"/>
            <w:vAlign w:val="top"/>
          </w:tcPr>
          <w:p>
            <w:r>
              <w:rPr>
                <w:sz w:val="14"/>
              </w:rPr>
              <w:t>LEGIT_GLOB</w:t>
            </w:r>
          </w:p>
        </w:tc>
        <w:tc>
          <w:tcPr>
            <w:tcW w:type="dxa" w:w="11520"/>
            <w:vAlign w:val="top"/>
          </w:tcPr>
          <w:p>
            <w:r>
              <w:rPr>
                <w:sz w:val="14"/>
              </w:rPr>
              <w:t>We must move past 'native-speakerism.' Accent legitimacy is about clarity and academic rigor.</w:t>
            </w:r>
          </w:p>
        </w:tc>
      </w:tr>
      <w:tr>
        <w:trPr>
          <w:cantSplit/>
        </w:trPr>
        <w:tc>
          <w:tcPr>
            <w:tcW w:type="dxa" w:w="504"/>
            <w:vAlign w:val="top"/>
          </w:tcPr>
          <w:p>
            <w:r>
              <w:rPr>
                <w:sz w:val="14"/>
              </w:rPr>
              <w:t>58</w:t>
            </w:r>
          </w:p>
        </w:tc>
        <w:tc>
          <w:tcPr>
            <w:tcW w:type="dxa" w:w="720"/>
            <w:vAlign w:val="top"/>
          </w:tcPr>
          <w:p>
            <w:r>
              <w:rPr>
                <w:sz w:val="14"/>
              </w:rPr>
              <w:t>4</w:t>
            </w:r>
          </w:p>
        </w:tc>
        <w:tc>
          <w:tcPr>
            <w:tcW w:type="dxa" w:w="1440"/>
            <w:vAlign w:val="top"/>
          </w:tcPr>
          <w:p>
            <w:r>
              <w:rPr>
                <w:sz w:val="14"/>
              </w:rPr>
              <w:t>CLAR_PRIOR</w:t>
            </w:r>
          </w:p>
        </w:tc>
        <w:tc>
          <w:tcPr>
            <w:tcW w:type="dxa" w:w="11520"/>
            <w:vAlign w:val="top"/>
          </w:tcPr>
          <w:p>
            <w:r>
              <w:rPr>
                <w:sz w:val="14"/>
              </w:rPr>
              <w:t>In the advanced levels, we need teachers who can debate and analyze text, regardless of their origin.</w:t>
            </w:r>
          </w:p>
        </w:tc>
      </w:tr>
      <w:tr>
        <w:trPr>
          <w:cantSplit/>
        </w:trPr>
        <w:tc>
          <w:tcPr>
            <w:tcW w:type="dxa" w:w="504"/>
            <w:vAlign w:val="top"/>
          </w:tcPr>
          <w:p>
            <w:r>
              <w:rPr>
                <w:sz w:val="14"/>
              </w:rPr>
              <w:t>59</w:t>
            </w:r>
          </w:p>
        </w:tc>
        <w:tc>
          <w:tcPr>
            <w:tcW w:type="dxa" w:w="720"/>
            <w:vAlign w:val="top"/>
          </w:tcPr>
          <w:p>
            <w:r>
              <w:rPr>
                <w:sz w:val="14"/>
              </w:rPr>
              <w:t>4</w:t>
            </w:r>
          </w:p>
        </w:tc>
        <w:tc>
          <w:tcPr>
            <w:tcW w:type="dxa" w:w="1440"/>
            <w:vAlign w:val="top"/>
          </w:tcPr>
          <w:p>
            <w:r>
              <w:rPr>
                <w:sz w:val="14"/>
              </w:rPr>
              <w:t>LEGIT_GLOB</w:t>
            </w:r>
          </w:p>
        </w:tc>
        <w:tc>
          <w:tcPr>
            <w:tcW w:type="dxa" w:w="11520"/>
            <w:vAlign w:val="top"/>
          </w:tcPr>
          <w:p>
            <w:r>
              <w:rPr>
                <w:sz w:val="14"/>
              </w:rPr>
              <w:t>The diversity of Arabic is its strength. A university should represent all the voices of the Ummah.</w:t>
            </w:r>
          </w:p>
        </w:tc>
      </w:tr>
      <w:tr>
        <w:trPr>
          <w:cantSplit/>
        </w:trPr>
        <w:tc>
          <w:tcPr>
            <w:tcW w:type="dxa" w:w="504"/>
            <w:vAlign w:val="top"/>
          </w:tcPr>
          <w:p>
            <w:r>
              <w:rPr>
                <w:sz w:val="14"/>
              </w:rPr>
              <w:t>60</w:t>
            </w:r>
          </w:p>
        </w:tc>
        <w:tc>
          <w:tcPr>
            <w:tcW w:type="dxa" w:w="720"/>
            <w:vAlign w:val="top"/>
          </w:tcPr>
          <w:p>
            <w:r>
              <w:rPr>
                <w:sz w:val="14"/>
              </w:rPr>
              <w:t>4</w:t>
            </w:r>
          </w:p>
        </w:tc>
        <w:tc>
          <w:tcPr>
            <w:tcW w:type="dxa" w:w="1440"/>
            <w:vAlign w:val="top"/>
          </w:tcPr>
          <w:p>
            <w:r>
              <w:rPr>
                <w:sz w:val="14"/>
              </w:rPr>
              <w:t>CLAR_PRIOR</w:t>
            </w:r>
          </w:p>
        </w:tc>
        <w:tc>
          <w:tcPr>
            <w:tcW w:type="dxa" w:w="11520"/>
            <w:vAlign w:val="top"/>
          </w:tcPr>
          <w:p>
            <w:r>
              <w:rPr>
                <w:sz w:val="14"/>
              </w:rPr>
              <w:t>I respect the intellectual authority of the teacher. Their accent is just a personal characteristic.</w:t>
            </w:r>
          </w:p>
        </w:tc>
      </w:tr>
      <w:tr>
        <w:trPr>
          <w:cantSplit/>
        </w:trPr>
        <w:tc>
          <w:tcPr>
            <w:tcW w:type="dxa" w:w="504"/>
            <w:vAlign w:val="top"/>
          </w:tcPr>
          <w:p>
            <w:r>
              <w:rPr>
                <w:sz w:val="14"/>
              </w:rPr>
              <w:t>61</w:t>
            </w:r>
          </w:p>
        </w:tc>
        <w:tc>
          <w:tcPr>
            <w:tcW w:type="dxa" w:w="720"/>
            <w:vAlign w:val="top"/>
          </w:tcPr>
          <w:p>
            <w:r>
              <w:rPr>
                <w:sz w:val="14"/>
              </w:rPr>
              <w:t>4</w:t>
            </w:r>
          </w:p>
        </w:tc>
        <w:tc>
          <w:tcPr>
            <w:tcW w:type="dxa" w:w="1440"/>
            <w:vAlign w:val="top"/>
          </w:tcPr>
          <w:p>
            <w:r>
              <w:rPr>
                <w:sz w:val="14"/>
              </w:rPr>
              <w:t>LEGIT_GLOB</w:t>
            </w:r>
          </w:p>
        </w:tc>
        <w:tc>
          <w:tcPr>
            <w:tcW w:type="dxa" w:w="11520"/>
            <w:vAlign w:val="top"/>
          </w:tcPr>
          <w:p>
            <w:r>
              <w:rPr>
                <w:sz w:val="14"/>
              </w:rPr>
              <w:t>Being exposed to non-native Arabic is essential for our training as future translators and scholars.</w:t>
            </w:r>
          </w:p>
        </w:tc>
      </w:tr>
      <w:tr>
        <w:trPr>
          <w:cantSplit/>
        </w:trPr>
        <w:tc>
          <w:tcPr>
            <w:tcW w:type="dxa" w:w="504"/>
            <w:vAlign w:val="top"/>
          </w:tcPr>
          <w:p>
            <w:r>
              <w:rPr>
                <w:sz w:val="14"/>
              </w:rPr>
              <w:t>62</w:t>
            </w:r>
          </w:p>
        </w:tc>
        <w:tc>
          <w:tcPr>
            <w:tcW w:type="dxa" w:w="720"/>
            <w:vAlign w:val="top"/>
          </w:tcPr>
          <w:p>
            <w:r>
              <w:rPr>
                <w:sz w:val="14"/>
              </w:rPr>
              <w:t>4</w:t>
            </w:r>
          </w:p>
        </w:tc>
        <w:tc>
          <w:tcPr>
            <w:tcW w:type="dxa" w:w="1440"/>
            <w:vAlign w:val="top"/>
          </w:tcPr>
          <w:p>
            <w:r>
              <w:rPr>
                <w:sz w:val="14"/>
              </w:rPr>
              <w:t>CLAR_PRIOR</w:t>
            </w:r>
          </w:p>
        </w:tc>
        <w:tc>
          <w:tcPr>
            <w:tcW w:type="dxa" w:w="11520"/>
            <w:vAlign w:val="top"/>
          </w:tcPr>
          <w:p>
            <w:r>
              <w:rPr>
                <w:sz w:val="14"/>
              </w:rPr>
              <w:t>Effective instruction is a science. Pronunciation is only one small part of being a master teacher.</w:t>
            </w:r>
          </w:p>
        </w:tc>
      </w:tr>
      <w:tr>
        <w:trPr>
          <w:cantSplit/>
        </w:trPr>
        <w:tc>
          <w:tcPr>
            <w:tcW w:type="dxa" w:w="504"/>
            <w:vAlign w:val="top"/>
          </w:tcPr>
          <w:p>
            <w:r>
              <w:rPr>
                <w:sz w:val="14"/>
              </w:rPr>
              <w:t>63</w:t>
            </w:r>
          </w:p>
        </w:tc>
        <w:tc>
          <w:tcPr>
            <w:tcW w:type="dxa" w:w="720"/>
            <w:vAlign w:val="top"/>
          </w:tcPr>
          <w:p>
            <w:r>
              <w:rPr>
                <w:sz w:val="14"/>
              </w:rPr>
              <w:t>4</w:t>
            </w:r>
          </w:p>
        </w:tc>
        <w:tc>
          <w:tcPr>
            <w:tcW w:type="dxa" w:w="1440"/>
            <w:vAlign w:val="top"/>
          </w:tcPr>
          <w:p>
            <w:r>
              <w:rPr>
                <w:sz w:val="14"/>
              </w:rPr>
              <w:t>LEGIT_GLOB</w:t>
            </w:r>
          </w:p>
        </w:tc>
        <w:tc>
          <w:tcPr>
            <w:tcW w:type="dxa" w:w="11520"/>
            <w:vAlign w:val="top"/>
          </w:tcPr>
          <w:p>
            <w:r>
              <w:rPr>
                <w:sz w:val="14"/>
              </w:rPr>
              <w:t>Arabic is no longer tied to one ethnicity; it is a global medium of instruction and identity.</w:t>
            </w:r>
          </w:p>
        </w:tc>
      </w:tr>
      <w:tr>
        <w:trPr>
          <w:cantSplit/>
        </w:trPr>
        <w:tc>
          <w:tcPr>
            <w:tcW w:type="dxa" w:w="504"/>
            <w:vAlign w:val="top"/>
          </w:tcPr>
          <w:p>
            <w:r>
              <w:rPr>
                <w:sz w:val="14"/>
              </w:rPr>
              <w:t>64</w:t>
            </w:r>
          </w:p>
        </w:tc>
        <w:tc>
          <w:tcPr>
            <w:tcW w:type="dxa" w:w="720"/>
            <w:vAlign w:val="top"/>
          </w:tcPr>
          <w:p>
            <w:r>
              <w:rPr>
                <w:sz w:val="14"/>
              </w:rPr>
              <w:t>4</w:t>
            </w:r>
          </w:p>
        </w:tc>
        <w:tc>
          <w:tcPr>
            <w:tcW w:type="dxa" w:w="1440"/>
            <w:vAlign w:val="top"/>
          </w:tcPr>
          <w:p>
            <w:r>
              <w:rPr>
                <w:sz w:val="14"/>
              </w:rPr>
              <w:t>CLAR_PRIOR</w:t>
            </w:r>
          </w:p>
        </w:tc>
        <w:tc>
          <w:tcPr>
            <w:tcW w:type="dxa" w:w="11520"/>
            <w:vAlign w:val="top"/>
          </w:tcPr>
          <w:p>
            <w:r>
              <w:rPr>
                <w:sz w:val="14"/>
              </w:rPr>
              <w:t>I appreciate when a teacher brings their own regional perspective to the Arabic literature we study.</w:t>
            </w:r>
          </w:p>
        </w:tc>
      </w:tr>
      <w:tr>
        <w:trPr>
          <w:cantSplit/>
        </w:trPr>
        <w:tc>
          <w:tcPr>
            <w:tcW w:type="dxa" w:w="504"/>
            <w:vAlign w:val="top"/>
          </w:tcPr>
          <w:p>
            <w:r>
              <w:rPr>
                <w:sz w:val="14"/>
              </w:rPr>
              <w:t>65</w:t>
            </w:r>
          </w:p>
        </w:tc>
        <w:tc>
          <w:tcPr>
            <w:tcW w:type="dxa" w:w="720"/>
            <w:vAlign w:val="top"/>
          </w:tcPr>
          <w:p>
            <w:r>
              <w:rPr>
                <w:sz w:val="14"/>
              </w:rPr>
              <w:t>4</w:t>
            </w:r>
          </w:p>
        </w:tc>
        <w:tc>
          <w:tcPr>
            <w:tcW w:type="dxa" w:w="1440"/>
            <w:vAlign w:val="top"/>
          </w:tcPr>
          <w:p>
            <w:r>
              <w:rPr>
                <w:sz w:val="14"/>
              </w:rPr>
              <w:t>LEGIT_GLOB</w:t>
            </w:r>
          </w:p>
        </w:tc>
        <w:tc>
          <w:tcPr>
            <w:tcW w:type="dxa" w:w="11520"/>
            <w:vAlign w:val="top"/>
          </w:tcPr>
          <w:p>
            <w:r>
              <w:rPr>
                <w:sz w:val="14"/>
              </w:rPr>
              <w:t>Legitimacy comes from the teacher's degree and their ability to inspire us, not from their birthplace.</w:t>
            </w:r>
          </w:p>
        </w:tc>
      </w:tr>
    </w:tbl>
    <w:p>
      <w:pPr>
        <w:pStyle w:val="Heading2"/>
      </w:pPr>
      <w:r>
        <w:t>Qualitative Coding Scheme</w:t>
      </w:r>
    </w:p>
    <w:tbl>
      <w:tblPr>
        <w:tblStyle w:val="TableGrid"/>
        <w:tblW w:type="auto" w:w="0"/>
        <w:jc w:val="center"/>
        <w:tblLook w:firstColumn="1" w:firstRow="1" w:lastColumn="0" w:lastRow="0" w:noHBand="0" w:noVBand="1" w:val="04A0"/>
      </w:tblPr>
      <w:tblGrid>
        <w:gridCol w:w="7272"/>
        <w:gridCol w:w="7272"/>
      </w:tblGrid>
      <w:tr>
        <w:trPr>
          <w:tblHeader w:val="true"/>
          <w:cantSplit/>
        </w:trPr>
        <w:tc>
          <w:tcPr>
            <w:tcW w:type="dxa" w:w="1728"/>
            <w:vAlign w:val="top"/>
            <w:shd w:fill="1F4E79"/>
          </w:tcPr>
          <w:p>
            <w:r>
              <w:rPr>
                <w:b/>
                <w:sz w:val="17"/>
              </w:rPr>
              <w:t>Code</w:t>
            </w:r>
          </w:p>
        </w:tc>
        <w:tc>
          <w:tcPr>
            <w:tcW w:type="dxa" w:w="11520"/>
            <w:vAlign w:val="top"/>
            <w:shd w:fill="1F4E79"/>
          </w:tcPr>
          <w:p>
            <w:r>
              <w:rPr>
                <w:b/>
                <w:sz w:val="17"/>
              </w:rPr>
              <w:t>Operational Meaning</w:t>
            </w:r>
          </w:p>
        </w:tc>
      </w:tr>
      <w:tr>
        <w:trPr>
          <w:cantSplit/>
        </w:trPr>
        <w:tc>
          <w:tcPr>
            <w:tcW w:type="dxa" w:w="1728"/>
            <w:vAlign w:val="top"/>
          </w:tcPr>
          <w:p>
            <w:r>
              <w:rPr>
                <w:sz w:val="17"/>
              </w:rPr>
              <w:t>CLAR_PRIOR</w:t>
            </w:r>
          </w:p>
        </w:tc>
        <w:tc>
          <w:tcPr>
            <w:tcW w:type="dxa" w:w="11520"/>
            <w:vAlign w:val="top"/>
          </w:tcPr>
          <w:p>
            <w:r>
              <w:rPr>
                <w:sz w:val="17"/>
              </w:rPr>
              <w:t>Clarity prioritized over instructor origin or nativeness</w:t>
            </w:r>
          </w:p>
        </w:tc>
      </w:tr>
      <w:tr>
        <w:trPr>
          <w:cantSplit/>
        </w:trPr>
        <w:tc>
          <w:tcPr>
            <w:tcW w:type="dxa" w:w="1728"/>
            <w:vAlign w:val="top"/>
          </w:tcPr>
          <w:p>
            <w:r>
              <w:rPr>
                <w:sz w:val="17"/>
              </w:rPr>
              <w:t>ACC_STRAT</w:t>
            </w:r>
          </w:p>
        </w:tc>
        <w:tc>
          <w:tcPr>
            <w:tcW w:type="dxa" w:w="11520"/>
            <w:vAlign w:val="top"/>
          </w:tcPr>
          <w:p>
            <w:r>
              <w:rPr>
                <w:sz w:val="17"/>
              </w:rPr>
              <w:t>Accommodation strategies such as repetition, writing, pacing, examples, or multimodal support</w:t>
            </w:r>
          </w:p>
        </w:tc>
      </w:tr>
      <w:tr>
        <w:trPr>
          <w:cantSplit/>
        </w:trPr>
        <w:tc>
          <w:tcPr>
            <w:tcW w:type="dxa" w:w="1728"/>
            <w:vAlign w:val="top"/>
          </w:tcPr>
          <w:p>
            <w:r>
              <w:rPr>
                <w:sz w:val="17"/>
              </w:rPr>
              <w:t>LEGIT_GLOB</w:t>
            </w:r>
          </w:p>
        </w:tc>
        <w:tc>
          <w:tcPr>
            <w:tcW w:type="dxa" w:w="11520"/>
            <w:vAlign w:val="top"/>
          </w:tcPr>
          <w:p>
            <w:r>
              <w:rPr>
                <w:sz w:val="17"/>
              </w:rPr>
              <w:t>Recognition of Arabic accent/dialect diversity as legitimate and globally relevant</w:t>
            </w:r>
          </w:p>
        </w:tc>
      </w:tr>
      <w:tr>
        <w:trPr>
          <w:cantSplit/>
        </w:trPr>
        <w:tc>
          <w:tcPr>
            <w:tcW w:type="dxa" w:w="1728"/>
            <w:vAlign w:val="top"/>
          </w:tcPr>
          <w:p>
            <w:r>
              <w:rPr>
                <w:sz w:val="17"/>
              </w:rPr>
              <w:t>LIST_ANX</w:t>
            </w:r>
          </w:p>
        </w:tc>
        <w:tc>
          <w:tcPr>
            <w:tcW w:type="dxa" w:w="11520"/>
            <w:vAlign w:val="top"/>
          </w:tcPr>
          <w:p>
            <w:r>
              <w:rPr>
                <w:sz w:val="17"/>
              </w:rPr>
              <w:t>Listening anxiety, cognitive effort, or reduced participation caused by unfamiliar accents</w:t>
            </w:r>
          </w:p>
        </w:tc>
      </w:tr>
      <w:tr>
        <w:trPr>
          <w:cantSplit/>
        </w:trPr>
        <w:tc>
          <w:tcPr>
            <w:tcW w:type="dxa" w:w="1728"/>
            <w:vAlign w:val="top"/>
          </w:tcPr>
          <w:p>
            <w:r>
              <w:rPr>
                <w:sz w:val="17"/>
              </w:rPr>
              <w:t>REL_AUTH</w:t>
            </w:r>
          </w:p>
        </w:tc>
        <w:tc>
          <w:tcPr>
            <w:tcW w:type="dxa" w:w="11520"/>
            <w:vAlign w:val="top"/>
          </w:tcPr>
          <w:p>
            <w:r>
              <w:rPr>
                <w:sz w:val="17"/>
              </w:rPr>
              <w:t>Religious, cultural, or native-speaker authority orientation</w:t>
            </w:r>
          </w:p>
        </w:tc>
      </w:tr>
    </w:tbl>
    <w:p>
      <w:pPr>
        <w:pStyle w:val="Heading1"/>
      </w:pPr>
      <w:r>
        <w:t>Appendix E: Variable Details, Scoring, and Analysis Documentation</w:t>
      </w:r>
    </w:p>
    <w:p>
      <w:pPr>
        <w:jc w:val="left"/>
      </w:pPr>
      <w:r>
        <w:t>Survey subscale scores were computed as the arithmetic mean of five Likert-type items per construct. The Native-Speaker Ideology subscale was not reverse-coded in the primary dataset; higher NSI scores indicate stronger endorsement of native-speaker ideology. For processed positive-attitude indices, NSI may be reverse-oriented using the formula 6 - NSI. Qualitative responses were assigned one primary code based on the dominant meaning of the statement. Quantitative and qualitative datasets are linked by anonymized participant ID only.</w:t>
      </w:r>
    </w:p>
    <w:tbl>
      <w:tblPr>
        <w:tblStyle w:val="TableGrid"/>
        <w:tblW w:type="auto" w:w="0"/>
        <w:jc w:val="center"/>
        <w:tblLook w:firstColumn="1" w:firstRow="1" w:lastColumn="0" w:lastRow="0" w:noHBand="0" w:noVBand="1" w:val="04A0"/>
      </w:tblPr>
      <w:tblGrid>
        <w:gridCol w:w="4848"/>
        <w:gridCol w:w="4848"/>
        <w:gridCol w:w="4848"/>
      </w:tblGrid>
      <w:tr>
        <w:trPr>
          <w:tblHeader w:val="true"/>
          <w:cantSplit/>
        </w:trPr>
        <w:tc>
          <w:tcPr>
            <w:tcW w:type="dxa" w:w="2448"/>
            <w:vAlign w:val="top"/>
            <w:shd w:fill="1F4E79"/>
          </w:tcPr>
          <w:p>
            <w:r>
              <w:rPr>
                <w:b/>
                <w:sz w:val="17"/>
              </w:rPr>
              <w:t>Variable</w:t>
            </w:r>
          </w:p>
        </w:tc>
        <w:tc>
          <w:tcPr>
            <w:tcW w:type="dxa" w:w="2448"/>
            <w:vAlign w:val="top"/>
            <w:shd w:fill="1F4E79"/>
          </w:tcPr>
          <w:p>
            <w:r>
              <w:rPr>
                <w:b/>
                <w:sz w:val="17"/>
              </w:rPr>
              <w:t>Type</w:t>
            </w:r>
          </w:p>
        </w:tc>
        <w:tc>
          <w:tcPr>
            <w:tcW w:type="dxa" w:w="8640"/>
            <w:vAlign w:val="top"/>
            <w:shd w:fill="1F4E79"/>
          </w:tcPr>
          <w:p>
            <w:r>
              <w:rPr>
                <w:b/>
                <w:sz w:val="17"/>
              </w:rPr>
              <w:t>Coding / Transformation</w:t>
            </w:r>
          </w:p>
        </w:tc>
      </w:tr>
      <w:tr>
        <w:trPr>
          <w:cantSplit/>
        </w:trPr>
        <w:tc>
          <w:tcPr>
            <w:tcW w:type="dxa" w:w="2448"/>
            <w:vAlign w:val="top"/>
          </w:tcPr>
          <w:p>
            <w:r>
              <w:rPr>
                <w:sz w:val="17"/>
              </w:rPr>
              <w:t>ID</w:t>
            </w:r>
          </w:p>
        </w:tc>
        <w:tc>
          <w:tcPr>
            <w:tcW w:type="dxa" w:w="2448"/>
            <w:vAlign w:val="top"/>
          </w:tcPr>
          <w:p>
            <w:r>
              <w:rPr>
                <w:sz w:val="17"/>
              </w:rPr>
              <w:t>Integer</w:t>
            </w:r>
          </w:p>
        </w:tc>
        <w:tc>
          <w:tcPr>
            <w:tcW w:type="dxa" w:w="8640"/>
            <w:vAlign w:val="top"/>
          </w:tcPr>
          <w:p>
            <w:r>
              <w:rPr>
                <w:sz w:val="17"/>
              </w:rPr>
              <w:t>Anonymous participant identifier, 1-65.</w:t>
            </w:r>
          </w:p>
        </w:tc>
      </w:tr>
      <w:tr>
        <w:trPr>
          <w:cantSplit/>
        </w:trPr>
        <w:tc>
          <w:tcPr>
            <w:tcW w:type="dxa" w:w="2448"/>
            <w:vAlign w:val="top"/>
          </w:tcPr>
          <w:p>
            <w:r>
              <w:rPr>
                <w:sz w:val="17"/>
              </w:rPr>
              <w:t>Gender</w:t>
            </w:r>
          </w:p>
        </w:tc>
        <w:tc>
          <w:tcPr>
            <w:tcW w:type="dxa" w:w="2448"/>
            <w:vAlign w:val="top"/>
          </w:tcPr>
          <w:p>
            <w:r>
              <w:rPr>
                <w:sz w:val="17"/>
              </w:rPr>
              <w:t>Categorical</w:t>
            </w:r>
          </w:p>
        </w:tc>
        <w:tc>
          <w:tcPr>
            <w:tcW w:type="dxa" w:w="8640"/>
            <w:vAlign w:val="top"/>
          </w:tcPr>
          <w:p>
            <w:r>
              <w:rPr>
                <w:sz w:val="17"/>
              </w:rPr>
              <w:t>F = female; M = male.</w:t>
            </w:r>
          </w:p>
        </w:tc>
      </w:tr>
      <w:tr>
        <w:trPr>
          <w:cantSplit/>
        </w:trPr>
        <w:tc>
          <w:tcPr>
            <w:tcW w:type="dxa" w:w="2448"/>
            <w:vAlign w:val="top"/>
          </w:tcPr>
          <w:p>
            <w:r>
              <w:rPr>
                <w:sz w:val="17"/>
              </w:rPr>
              <w:t>Age</w:t>
            </w:r>
          </w:p>
        </w:tc>
        <w:tc>
          <w:tcPr>
            <w:tcW w:type="dxa" w:w="2448"/>
            <w:vAlign w:val="top"/>
          </w:tcPr>
          <w:p>
            <w:r>
              <w:rPr>
                <w:sz w:val="17"/>
              </w:rPr>
              <w:t>Integer</w:t>
            </w:r>
          </w:p>
        </w:tc>
        <w:tc>
          <w:tcPr>
            <w:tcW w:type="dxa" w:w="8640"/>
            <w:vAlign w:val="top"/>
          </w:tcPr>
          <w:p>
            <w:r>
              <w:rPr>
                <w:sz w:val="17"/>
              </w:rPr>
              <w:t>Age in years.</w:t>
            </w:r>
          </w:p>
        </w:tc>
      </w:tr>
      <w:tr>
        <w:trPr>
          <w:cantSplit/>
        </w:trPr>
        <w:tc>
          <w:tcPr>
            <w:tcW w:type="dxa" w:w="2448"/>
            <w:vAlign w:val="top"/>
          </w:tcPr>
          <w:p>
            <w:r>
              <w:rPr>
                <w:sz w:val="17"/>
              </w:rPr>
              <w:t>Region</w:t>
            </w:r>
          </w:p>
        </w:tc>
        <w:tc>
          <w:tcPr>
            <w:tcW w:type="dxa" w:w="2448"/>
            <w:vAlign w:val="top"/>
          </w:tcPr>
          <w:p>
            <w:r>
              <w:rPr>
                <w:sz w:val="17"/>
              </w:rPr>
              <w:t>Categorical</w:t>
            </w:r>
          </w:p>
        </w:tc>
        <w:tc>
          <w:tcPr>
            <w:tcW w:type="dxa" w:w="8640"/>
            <w:vAlign w:val="top"/>
          </w:tcPr>
          <w:p>
            <w:r>
              <w:rPr>
                <w:sz w:val="17"/>
              </w:rPr>
              <w:t>Broad region of origin: SE Asia, Africa, Central Asia, Europe.</w:t>
            </w:r>
          </w:p>
        </w:tc>
      </w:tr>
      <w:tr>
        <w:trPr>
          <w:cantSplit/>
        </w:trPr>
        <w:tc>
          <w:tcPr>
            <w:tcW w:type="dxa" w:w="2448"/>
            <w:vAlign w:val="top"/>
          </w:tcPr>
          <w:p>
            <w:r>
              <w:rPr>
                <w:sz w:val="17"/>
              </w:rPr>
              <w:t>Level</w:t>
            </w:r>
          </w:p>
        </w:tc>
        <w:tc>
          <w:tcPr>
            <w:tcW w:type="dxa" w:w="2448"/>
            <w:vAlign w:val="top"/>
          </w:tcPr>
          <w:p>
            <w:r>
              <w:rPr>
                <w:sz w:val="17"/>
              </w:rPr>
              <w:t>Ordinal</w:t>
            </w:r>
          </w:p>
        </w:tc>
        <w:tc>
          <w:tcPr>
            <w:tcW w:type="dxa" w:w="8640"/>
            <w:vAlign w:val="top"/>
          </w:tcPr>
          <w:p>
            <w:r>
              <w:rPr>
                <w:sz w:val="17"/>
              </w:rPr>
              <w:t>1 = beginner; 2 = lower-intermediate; 3 = upper-intermediate; 4 = advanced.</w:t>
            </w:r>
          </w:p>
        </w:tc>
      </w:tr>
      <w:tr>
        <w:trPr>
          <w:cantSplit/>
        </w:trPr>
        <w:tc>
          <w:tcPr>
            <w:tcW w:type="dxa" w:w="2448"/>
            <w:vAlign w:val="top"/>
          </w:tcPr>
          <w:p>
            <w:r>
              <w:rPr>
                <w:sz w:val="17"/>
              </w:rPr>
              <w:t>AVA, PIC, ICR, NSI, ADL, BIAC</w:t>
            </w:r>
          </w:p>
        </w:tc>
        <w:tc>
          <w:tcPr>
            <w:tcW w:type="dxa" w:w="2448"/>
            <w:vAlign w:val="top"/>
          </w:tcPr>
          <w:p>
            <w:r>
              <w:rPr>
                <w:sz w:val="17"/>
              </w:rPr>
              <w:t>Continuous subscale means</w:t>
            </w:r>
          </w:p>
        </w:tc>
        <w:tc>
          <w:tcPr>
            <w:tcW w:type="dxa" w:w="8640"/>
            <w:vAlign w:val="top"/>
          </w:tcPr>
          <w:p>
            <w:r>
              <w:rPr>
                <w:sz w:val="17"/>
              </w:rPr>
              <w:t>Each score ranges from 1.0 to 5.0 and represents the mean of five items.</w:t>
            </w:r>
          </w:p>
        </w:tc>
      </w:tr>
      <w:tr>
        <w:trPr>
          <w:cantSplit/>
        </w:trPr>
        <w:tc>
          <w:tcPr>
            <w:tcW w:type="dxa" w:w="2448"/>
            <w:vAlign w:val="top"/>
          </w:tcPr>
          <w:p>
            <w:r>
              <w:rPr>
                <w:sz w:val="17"/>
              </w:rPr>
              <w:t>Primary Code</w:t>
            </w:r>
          </w:p>
        </w:tc>
        <w:tc>
          <w:tcPr>
            <w:tcW w:type="dxa" w:w="2448"/>
            <w:vAlign w:val="top"/>
          </w:tcPr>
          <w:p>
            <w:r>
              <w:rPr>
                <w:sz w:val="17"/>
              </w:rPr>
              <w:t>Categorical</w:t>
            </w:r>
          </w:p>
        </w:tc>
        <w:tc>
          <w:tcPr>
            <w:tcW w:type="dxa" w:w="8640"/>
            <w:vAlign w:val="top"/>
          </w:tcPr>
          <w:p>
            <w:r>
              <w:rPr>
                <w:sz w:val="17"/>
              </w:rPr>
              <w:t>Dominant qualitative theme assigned to the response statement.</w:t>
            </w:r>
          </w:p>
        </w:tc>
      </w:tr>
      <w:tr>
        <w:trPr>
          <w:cantSplit/>
        </w:trPr>
        <w:tc>
          <w:tcPr>
            <w:tcW w:type="dxa" w:w="2448"/>
            <w:vAlign w:val="top"/>
          </w:tcPr>
          <w:p>
            <w:r>
              <w:rPr>
                <w:sz w:val="17"/>
              </w:rPr>
              <w:t>Positive Attitude Index</w:t>
            </w:r>
          </w:p>
        </w:tc>
        <w:tc>
          <w:tcPr>
            <w:tcW w:type="dxa" w:w="2448"/>
            <w:vAlign w:val="top"/>
          </w:tcPr>
          <w:p>
            <w:r>
              <w:rPr>
                <w:sz w:val="17"/>
              </w:rPr>
              <w:t>Processed variable</w:t>
            </w:r>
          </w:p>
        </w:tc>
        <w:tc>
          <w:tcPr>
            <w:tcW w:type="dxa" w:w="8640"/>
            <w:vAlign w:val="top"/>
          </w:tcPr>
          <w:p>
            <w:r>
              <w:rPr>
                <w:sz w:val="17"/>
              </w:rPr>
              <w:t>Mean of AVA, PIC, ICR, ADL, BIAC, and reverse-oriented NSI, computed as AVERAGE(AVA, PIC, ICR, ADL, BIAC, 6 - NSI).</w:t>
            </w:r>
          </w:p>
        </w:tc>
      </w:tr>
    </w:tbl>
    <w:sectPr w:rsidR="00FC693F" w:rsidRPr="0006063C" w:rsidSect="00034616">
      <w:pgSz w:w="15840" w:h="12240"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dcterms:created xsi:type="dcterms:W3CDTF">2013-12-23T23:15:00Z</dcterms:created>
  <dcterms:modified xsi:type="dcterms:W3CDTF">2013-12-23T23:15:00Z</dcterms:modified>
  <cp:category/>
</cp:coreProperties>
</file>