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F21178" w14:textId="0C97B979" w:rsidR="007E1CBA" w:rsidRPr="00A81414" w:rsidRDefault="006514C7" w:rsidP="00A8141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A8141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Supplemental Material</w:t>
      </w:r>
      <w:bookmarkStart w:id="0" w:name="_GoBack"/>
      <w:bookmarkEnd w:id="0"/>
    </w:p>
    <w:p w14:paraId="427492D7" w14:textId="77777777" w:rsidR="00F605FF" w:rsidRPr="00A81414" w:rsidRDefault="00F605FF" w:rsidP="00A8141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0B134C9B" w14:textId="51F4271E" w:rsidR="006514C7" w:rsidRPr="00A81414" w:rsidRDefault="00F605FF" w:rsidP="00A81414">
      <w:pPr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A81414">
        <w:rPr>
          <w:rFonts w:ascii="Times New Roman" w:hAnsi="Times New Roman" w:cs="Times New Roman"/>
          <w:bCs/>
          <w:color w:val="000000"/>
          <w:sz w:val="24"/>
          <w:szCs w:val="24"/>
          <w:u w:val="single"/>
          <w:lang w:val="en-US"/>
        </w:rPr>
        <w:t>Article title</w:t>
      </w:r>
      <w:r w:rsidRPr="00A81414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: </w:t>
      </w:r>
      <w:r w:rsidR="007A6E1A" w:rsidRPr="00A81414">
        <w:rPr>
          <w:rFonts w:ascii="Times New Roman" w:hAnsi="Times New Roman" w:cs="Times New Roman"/>
          <w:b/>
          <w:sz w:val="24"/>
          <w:szCs w:val="24"/>
        </w:rPr>
        <w:t>Adipocytokine profile reveals a significant cytokine network in the acute phase of sepsis</w:t>
      </w:r>
    </w:p>
    <w:p w14:paraId="477BC3F6" w14:textId="7E6E7C5E" w:rsidR="00F605FF" w:rsidRPr="00A81414" w:rsidRDefault="00F605FF" w:rsidP="00A81414">
      <w:pPr>
        <w:spacing w:line="480" w:lineRule="auto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4B352602" w14:textId="77777777" w:rsidR="00F605FF" w:rsidRPr="00A81414" w:rsidRDefault="00F605FF" w:rsidP="00A81414">
      <w:pPr>
        <w:spacing w:line="480" w:lineRule="auto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0A70068F" w14:textId="2C971118" w:rsidR="00030040" w:rsidRPr="00A81414" w:rsidRDefault="00A81414" w:rsidP="00A81414">
      <w:pPr>
        <w:spacing w:line="480" w:lineRule="auto"/>
        <w:rPr>
          <w:rFonts w:ascii="Times New Roman" w:eastAsia="ＭＳ 明朝" w:hAnsi="Times New Roman" w:cs="Times New Roman"/>
          <w:bCs/>
          <w:sz w:val="24"/>
          <w:szCs w:val="24"/>
        </w:rPr>
      </w:pPr>
      <w:r w:rsidRPr="00A81414">
        <w:rPr>
          <w:rFonts w:ascii="Times New Roman" w:eastAsia="ＭＳ 明朝" w:hAnsi="Times New Roman" w:cs="Times New Roman"/>
          <w:bCs/>
          <w:sz w:val="24"/>
          <w:szCs w:val="24"/>
        </w:rPr>
        <w:t>Takeshi Ebihara, Hisatake Matsumoto</w:t>
      </w:r>
      <w:r w:rsidRPr="00A81414">
        <w:rPr>
          <w:rFonts w:ascii="Times New Roman" w:eastAsia="ＭＳ 明朝" w:hAnsi="Times New Roman" w:cs="Times New Roman"/>
          <w:bCs/>
          <w:sz w:val="24"/>
          <w:szCs w:val="24"/>
          <w:vertAlign w:val="superscript"/>
        </w:rPr>
        <w:t>*</w:t>
      </w:r>
      <w:r w:rsidRPr="00A81414">
        <w:rPr>
          <w:rFonts w:ascii="Times New Roman" w:eastAsia="ＭＳ 明朝" w:hAnsi="Times New Roman" w:cs="Times New Roman"/>
          <w:bCs/>
          <w:sz w:val="24"/>
          <w:szCs w:val="24"/>
        </w:rPr>
        <w:t>, Tsunehiro Matsubara, Hiroshi Matsuura, Tomoya Hirose, Kentaro Shimizu, Hiroshi Ogura, Sujin Kang, Toshio Tanaka and Takeshi Shimazu</w:t>
      </w:r>
    </w:p>
    <w:p w14:paraId="3A77A135" w14:textId="77777777" w:rsidR="00A81414" w:rsidRPr="00A81414" w:rsidRDefault="00A81414" w:rsidP="00A81414">
      <w:pPr>
        <w:spacing w:line="480" w:lineRule="auto"/>
        <w:rPr>
          <w:rFonts w:ascii="Times New Roman" w:eastAsia="ＭＳ 明朝" w:hAnsi="Times New Roman" w:cs="Times New Roman"/>
          <w:bCs/>
          <w:sz w:val="24"/>
          <w:szCs w:val="24"/>
        </w:rPr>
      </w:pPr>
    </w:p>
    <w:p w14:paraId="1A703FC7" w14:textId="77777777" w:rsidR="00A81414" w:rsidRPr="00A81414" w:rsidRDefault="00A81414" w:rsidP="00A81414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</w:p>
    <w:p w14:paraId="28BB9D7E" w14:textId="066A4F72" w:rsidR="00030040" w:rsidRPr="00A81414" w:rsidRDefault="00F605FF" w:rsidP="00A81414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  <w:lang w:val="en-US"/>
        </w:rPr>
      </w:pPr>
      <w:r w:rsidRPr="00A81414">
        <w:rPr>
          <w:rFonts w:ascii="Times New Roman" w:eastAsia="Calibri" w:hAnsi="Times New Roman" w:cs="Times New Roman"/>
          <w:color w:val="000000"/>
          <w:sz w:val="24"/>
          <w:szCs w:val="24"/>
          <w:u w:val="single"/>
          <w:lang w:val="en-US"/>
        </w:rPr>
        <w:t>*</w:t>
      </w:r>
      <w:r w:rsidR="00030040" w:rsidRPr="00A81414">
        <w:rPr>
          <w:rFonts w:ascii="Times New Roman" w:eastAsia="Calibri" w:hAnsi="Times New Roman" w:cs="Times New Roman"/>
          <w:color w:val="000000"/>
          <w:sz w:val="24"/>
          <w:szCs w:val="24"/>
          <w:u w:val="single"/>
          <w:lang w:val="en-US"/>
        </w:rPr>
        <w:t xml:space="preserve">Corresponding Author Information </w:t>
      </w:r>
    </w:p>
    <w:p w14:paraId="5A0B8518" w14:textId="77777777" w:rsidR="00A81414" w:rsidRPr="00A81414" w:rsidRDefault="00A81414" w:rsidP="00A8141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81414">
        <w:rPr>
          <w:rFonts w:ascii="Times New Roman" w:hAnsi="Times New Roman" w:cs="Times New Roman"/>
          <w:sz w:val="24"/>
          <w:szCs w:val="24"/>
        </w:rPr>
        <w:t>Hisatake Matsumoto, MD, PhD</w:t>
      </w:r>
    </w:p>
    <w:p w14:paraId="06FDD924" w14:textId="77777777" w:rsidR="00A81414" w:rsidRPr="00A81414" w:rsidRDefault="00A81414" w:rsidP="00A81414">
      <w:pPr>
        <w:tabs>
          <w:tab w:val="left" w:pos="26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81414">
        <w:rPr>
          <w:rFonts w:ascii="Times New Roman" w:hAnsi="Times New Roman" w:cs="Times New Roman"/>
          <w:sz w:val="24"/>
          <w:szCs w:val="24"/>
        </w:rPr>
        <w:t>Department of Traumatology and Acute Critical Medicine, Osaka University Graduate School of Medicine 2-15 Yamadaoka, Suita City, Osaka 565-0871, Japan</w:t>
      </w:r>
    </w:p>
    <w:p w14:paraId="537FF160" w14:textId="77777777" w:rsidR="00A81414" w:rsidRPr="00A81414" w:rsidRDefault="00A81414" w:rsidP="00A81414">
      <w:pPr>
        <w:tabs>
          <w:tab w:val="left" w:pos="26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81414">
        <w:rPr>
          <w:rFonts w:ascii="Times New Roman" w:hAnsi="Times New Roman" w:cs="Times New Roman"/>
          <w:sz w:val="24"/>
          <w:szCs w:val="24"/>
        </w:rPr>
        <w:t>Tel: +81-6-6879-5707; Fax: +81-6-6879-5720</w:t>
      </w:r>
    </w:p>
    <w:p w14:paraId="6E5BCBA9" w14:textId="77777777" w:rsidR="00A81414" w:rsidRPr="00A81414" w:rsidRDefault="00A81414" w:rsidP="00A81414">
      <w:pPr>
        <w:tabs>
          <w:tab w:val="left" w:pos="26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81414">
        <w:rPr>
          <w:rFonts w:ascii="Times New Roman" w:hAnsi="Times New Roman" w:cs="Times New Roman"/>
          <w:sz w:val="24"/>
          <w:szCs w:val="24"/>
        </w:rPr>
        <w:t xml:space="preserve">E-mail: </w:t>
      </w:r>
      <w:r w:rsidRPr="00A81414">
        <w:rPr>
          <w:rFonts w:ascii="Times New Roman" w:eastAsia="ＭＳ 明朝" w:hAnsi="Times New Roman" w:cs="Times New Roman"/>
          <w:sz w:val="24"/>
          <w:szCs w:val="24"/>
        </w:rPr>
        <w:t>h-matsumoto@hp-emerg.med.osaka-u.ac.jp</w:t>
      </w:r>
    </w:p>
    <w:p w14:paraId="73118D14" w14:textId="06B840E5" w:rsidR="00030040" w:rsidRPr="007A6E1A" w:rsidRDefault="00030040" w:rsidP="00B74D1F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14:paraId="659E335B" w14:textId="012523AC" w:rsidR="00030040" w:rsidRPr="006E7ED1" w:rsidRDefault="00030040" w:rsidP="00B74D1F">
      <w:pPr>
        <w:jc w:val="center"/>
        <w:rPr>
          <w:b/>
          <w:sz w:val="28"/>
          <w:szCs w:val="28"/>
          <w:u w:val="single"/>
          <w:lang w:val="en-US"/>
        </w:rPr>
      </w:pPr>
    </w:p>
    <w:p w14:paraId="08D62965" w14:textId="1AFECC1B" w:rsidR="00030040" w:rsidRPr="006E7ED1" w:rsidRDefault="00030040" w:rsidP="00B74D1F">
      <w:pPr>
        <w:jc w:val="center"/>
        <w:rPr>
          <w:b/>
          <w:sz w:val="28"/>
          <w:szCs w:val="28"/>
          <w:u w:val="single"/>
          <w:lang w:val="en-US"/>
        </w:rPr>
      </w:pPr>
    </w:p>
    <w:p w14:paraId="3175FC9C" w14:textId="1668CB02" w:rsidR="00030040" w:rsidRPr="006E7ED1" w:rsidRDefault="00030040" w:rsidP="00A81414">
      <w:pPr>
        <w:rPr>
          <w:b/>
          <w:sz w:val="28"/>
          <w:szCs w:val="28"/>
          <w:u w:val="single"/>
          <w:lang w:val="en-US"/>
        </w:rPr>
      </w:pPr>
    </w:p>
    <w:p w14:paraId="1BB61D00" w14:textId="77777777" w:rsidR="009B01CE" w:rsidRPr="006E7ED1" w:rsidRDefault="009B01CE" w:rsidP="00D76FB8">
      <w:pPr>
        <w:rPr>
          <w:rFonts w:ascii="Arial" w:hAnsi="Arial" w:cs="Arial"/>
          <w:b/>
          <w:sz w:val="24"/>
          <w:szCs w:val="24"/>
          <w:lang w:val="en-US"/>
        </w:rPr>
      </w:pPr>
    </w:p>
    <w:p w14:paraId="7A38BCE3" w14:textId="3A9EFBA3" w:rsidR="00B74D1F" w:rsidRDefault="00A81414" w:rsidP="00B74D1F">
      <w:pPr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 w:eastAsia="ja-JP"/>
        </w:rPr>
        <w:lastRenderedPageBreak/>
        <w:t>Figure</w:t>
      </w:r>
      <w:r w:rsidR="00B74D1F" w:rsidRPr="00E0182C">
        <w:rPr>
          <w:rFonts w:ascii="Arial" w:hAnsi="Arial" w:cs="Arial" w:hint="eastAsia"/>
          <w:b/>
          <w:lang w:val="en-US" w:eastAsia="ja-JP"/>
        </w:rPr>
        <w:t xml:space="preserve"> </w:t>
      </w:r>
      <w:r w:rsidR="00A272BB">
        <w:rPr>
          <w:rFonts w:ascii="Arial" w:hAnsi="Arial" w:cs="Arial"/>
          <w:b/>
          <w:lang w:val="en-US"/>
        </w:rPr>
        <w:t>S</w:t>
      </w:r>
      <w:r w:rsidR="00B5228C">
        <w:rPr>
          <w:rFonts w:ascii="Arial" w:hAnsi="Arial" w:cs="Arial"/>
          <w:b/>
          <w:lang w:val="en-US"/>
        </w:rPr>
        <w:t>1</w:t>
      </w:r>
      <w:r w:rsidR="00B74D1F" w:rsidRPr="00E0182C">
        <w:rPr>
          <w:rFonts w:ascii="Arial" w:hAnsi="Arial" w:cs="Arial"/>
          <w:b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</w:rPr>
        <w:t>Levels of Vaspin, CXCL-12/SDF-1 and Angiotensinogen</w:t>
      </w:r>
      <w:r w:rsidRPr="00604D3F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i</w:t>
      </w:r>
      <w:r w:rsidRPr="00604D3F">
        <w:rPr>
          <w:rFonts w:ascii="Times New Roman" w:hAnsi="Times New Roman" w:cs="Times New Roman"/>
          <w:b/>
          <w:sz w:val="24"/>
        </w:rPr>
        <w:t xml:space="preserve">n septic shock </w:t>
      </w:r>
      <w:r>
        <w:rPr>
          <w:rFonts w:ascii="Times New Roman" w:hAnsi="Times New Roman" w:cs="Times New Roman"/>
          <w:b/>
          <w:sz w:val="24"/>
        </w:rPr>
        <w:t xml:space="preserve">vs. </w:t>
      </w:r>
      <w:r w:rsidRPr="00604D3F">
        <w:rPr>
          <w:rFonts w:ascii="Times New Roman" w:hAnsi="Times New Roman" w:cs="Times New Roman"/>
          <w:b/>
          <w:sz w:val="24"/>
        </w:rPr>
        <w:t>non-shock patients and survivor</w:t>
      </w:r>
      <w:r>
        <w:rPr>
          <w:rFonts w:ascii="Times New Roman" w:hAnsi="Times New Roman" w:cs="Times New Roman"/>
          <w:b/>
          <w:sz w:val="24"/>
        </w:rPr>
        <w:t>s vs.</w:t>
      </w:r>
      <w:r w:rsidRPr="00604D3F">
        <w:rPr>
          <w:rFonts w:ascii="Times New Roman" w:hAnsi="Times New Roman" w:cs="Times New Roman"/>
          <w:b/>
          <w:sz w:val="24"/>
        </w:rPr>
        <w:t xml:space="preserve"> non-survivor</w:t>
      </w:r>
      <w:r>
        <w:rPr>
          <w:rFonts w:ascii="Times New Roman" w:hAnsi="Times New Roman" w:cs="Times New Roman"/>
          <w:b/>
          <w:sz w:val="24"/>
        </w:rPr>
        <w:t>s.</w:t>
      </w:r>
    </w:p>
    <w:p w14:paraId="5A1F65C5" w14:textId="71A039CD" w:rsidR="00E0182C" w:rsidRDefault="00E0182C" w:rsidP="00B74D1F">
      <w:pPr>
        <w:rPr>
          <w:rFonts w:ascii="Arial" w:hAnsi="Arial" w:cs="Arial"/>
          <w:b/>
          <w:u w:val="single"/>
          <w:lang w:val="en-US" w:eastAsia="ja-JP"/>
        </w:rPr>
      </w:pPr>
    </w:p>
    <w:p w14:paraId="3D23E5C4" w14:textId="7A82AC96" w:rsidR="00A81414" w:rsidRDefault="00A81414" w:rsidP="00B74D1F">
      <w:pPr>
        <w:rPr>
          <w:rFonts w:ascii="Arial" w:hAnsi="Arial" w:cs="Arial"/>
          <w:b/>
          <w:u w:val="single"/>
          <w:lang w:val="en-US"/>
        </w:rPr>
      </w:pPr>
      <w:r w:rsidRPr="00A81414">
        <w:rPr>
          <w:rFonts w:ascii="Arial" w:hAnsi="Arial" w:cs="Arial"/>
          <w:b/>
          <w:noProof/>
          <w:u w:val="single"/>
          <w:lang w:val="en-US" w:eastAsia="ja-JP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192BD94C" wp14:editId="36C719F2">
                <wp:simplePos x="0" y="0"/>
                <wp:positionH relativeFrom="column">
                  <wp:posOffset>32385</wp:posOffset>
                </wp:positionH>
                <wp:positionV relativeFrom="paragraph">
                  <wp:posOffset>75979</wp:posOffset>
                </wp:positionV>
                <wp:extent cx="594360" cy="369332"/>
                <wp:effectExtent l="0" t="0" r="0" b="0"/>
                <wp:wrapNone/>
                <wp:docPr id="5" name="テキスト ボックス 4">
                  <a:extLst xmlns:a="http://schemas.openxmlformats.org/drawingml/2006/main">
                    <a:ext uri="{FF2B5EF4-FFF2-40B4-BE49-F238E27FC236}">
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53ACBA2-7E4E-3B4D-83ED-236F2EF3A39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2CB144F" w14:textId="77777777" w:rsidR="00A81414" w:rsidRDefault="00A81414" w:rsidP="00A81414">
                            <w:pPr>
                              <w:pStyle w:val="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92BD94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margin-left:2.55pt;margin-top:6pt;width:46.8pt;height:29.1pt;z-index:2516582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" filled="f" stroked="f">
                <v:textbox style="mso-fit-shape-to-text:t">
                  <w:txbxContent>
                    <w:p w14:paraId="62CB144F" w14:textId="77777777" w:rsidR="00A81414" w:rsidRDefault="00A81414" w:rsidP="00A81414">
                      <w:pPr>
                        <w:pStyle w:val="Web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  <w:eastAsianLayout w:id="-19679201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A81414">
        <w:rPr>
          <w:rFonts w:ascii="Arial" w:hAnsi="Arial" w:cs="Arial"/>
          <w:b/>
          <w:noProof/>
          <w:u w:val="single"/>
          <w:lang w:val="en-US" w:eastAsia="ja-JP"/>
        </w:rPr>
        <w:drawing>
          <wp:anchor distT="0" distB="0" distL="114300" distR="114300" simplePos="0" relativeHeight="251662336" behindDoc="0" locked="0" layoutInCell="1" allowOverlap="1" wp14:anchorId="2FF080D3" wp14:editId="05801A5D">
            <wp:simplePos x="0" y="0"/>
            <wp:positionH relativeFrom="column">
              <wp:posOffset>261234</wp:posOffset>
            </wp:positionH>
            <wp:positionV relativeFrom="paragraph">
              <wp:posOffset>110490</wp:posOffset>
            </wp:positionV>
            <wp:extent cx="1329918" cy="376555"/>
            <wp:effectExtent l="0" t="0" r="3810" b="4445"/>
            <wp:wrapNone/>
            <wp:docPr id="7" name="図 6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1AD4A12-9548-AD4A-A712-B6FCEF53772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6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1AD4A12-9548-AD4A-A712-B6FCEF53772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89249" t="4756" b="92015"/>
                    <a:stretch/>
                  </pic:blipFill>
                  <pic:spPr>
                    <a:xfrm>
                      <a:off x="0" y="0"/>
                      <a:ext cx="1329918" cy="376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32573D" w14:textId="5B2B48F9" w:rsidR="00A81414" w:rsidRDefault="00A81414" w:rsidP="00B74D1F">
      <w:pPr>
        <w:rPr>
          <w:rFonts w:ascii="Arial" w:hAnsi="Arial" w:cs="Arial"/>
          <w:b/>
          <w:u w:val="single"/>
          <w:lang w:val="en-US"/>
        </w:rPr>
      </w:pPr>
      <w:r w:rsidRPr="00A81414">
        <w:rPr>
          <w:rFonts w:ascii="Arial" w:hAnsi="Arial" w:cs="Arial"/>
          <w:b/>
          <w:noProof/>
          <w:u w:val="single"/>
          <w:lang w:val="en-US" w:eastAsia="ja-JP"/>
        </w:rPr>
        <w:drawing>
          <wp:anchor distT="0" distB="0" distL="114300" distR="114300" simplePos="0" relativeHeight="251659264" behindDoc="0" locked="0" layoutInCell="1" allowOverlap="1" wp14:anchorId="7021E81A" wp14:editId="66179558">
            <wp:simplePos x="0" y="0"/>
            <wp:positionH relativeFrom="column">
              <wp:posOffset>-48260</wp:posOffset>
            </wp:positionH>
            <wp:positionV relativeFrom="paragraph">
              <wp:posOffset>213360</wp:posOffset>
            </wp:positionV>
            <wp:extent cx="5400040" cy="3776980"/>
            <wp:effectExtent l="0" t="0" r="0" b="0"/>
            <wp:wrapNone/>
            <wp:docPr id="9" name="図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08FD501-B6E3-0844-8270-3BFC1BB69F9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08FD501-B6E3-0844-8270-3BFC1BB69F9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76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7497A22" w14:textId="39E34146" w:rsidR="00A81414" w:rsidRPr="00E0182C" w:rsidRDefault="00A81414" w:rsidP="00B74D1F">
      <w:pPr>
        <w:rPr>
          <w:rFonts w:ascii="Arial" w:hAnsi="Arial" w:cs="Arial"/>
          <w:b/>
          <w:u w:val="single"/>
          <w:lang w:val="en-US"/>
        </w:rPr>
      </w:pPr>
    </w:p>
    <w:p w14:paraId="2A1BE423" w14:textId="1C972981" w:rsidR="00B74D1F" w:rsidRPr="00127B96" w:rsidRDefault="00B74D1F" w:rsidP="00A81414">
      <w:pPr>
        <w:rPr>
          <w:rFonts w:ascii="Arial" w:hAnsi="Arial" w:cs="Arial"/>
          <w:b/>
          <w:sz w:val="20"/>
          <w:szCs w:val="20"/>
          <w:u w:val="single"/>
          <w:lang w:val="en-US"/>
        </w:rPr>
      </w:pPr>
    </w:p>
    <w:p w14:paraId="0B0BC97E" w14:textId="64B19C17" w:rsidR="000F3821" w:rsidRDefault="00127B96" w:rsidP="00E3146D">
      <w:pPr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 </w:t>
      </w:r>
    </w:p>
    <w:p w14:paraId="2F3E75EE" w14:textId="458A739C" w:rsidR="00B559C8" w:rsidRPr="00127B96" w:rsidRDefault="00B559C8" w:rsidP="00E3146D">
      <w:pPr>
        <w:jc w:val="both"/>
        <w:rPr>
          <w:rFonts w:ascii="Arial" w:hAnsi="Arial" w:cs="Arial"/>
          <w:sz w:val="20"/>
          <w:szCs w:val="20"/>
          <w:lang w:val="en-US"/>
        </w:rPr>
      </w:pPr>
    </w:p>
    <w:p w14:paraId="5E3D91C8" w14:textId="7E11C6B4" w:rsidR="000F3821" w:rsidRPr="00127B96" w:rsidRDefault="000F3821" w:rsidP="00B74D1F">
      <w:pPr>
        <w:jc w:val="center"/>
        <w:rPr>
          <w:rFonts w:ascii="Arial" w:hAnsi="Arial" w:cs="Arial"/>
          <w:b/>
          <w:sz w:val="20"/>
          <w:szCs w:val="20"/>
          <w:u w:val="single"/>
          <w:lang w:val="en-US"/>
        </w:rPr>
      </w:pPr>
    </w:p>
    <w:p w14:paraId="7B0E8988" w14:textId="52C1F447" w:rsidR="000F3821" w:rsidRPr="009B01CE" w:rsidRDefault="000F3821" w:rsidP="00B74D1F">
      <w:pPr>
        <w:jc w:val="center"/>
        <w:rPr>
          <w:rFonts w:ascii="Arial" w:hAnsi="Arial" w:cs="Arial"/>
          <w:b/>
          <w:u w:val="single"/>
          <w:lang w:val="en-US"/>
        </w:rPr>
      </w:pPr>
    </w:p>
    <w:p w14:paraId="77BF2B7A" w14:textId="2AD652DA" w:rsidR="001F2852" w:rsidRPr="009B01CE" w:rsidRDefault="00A81414" w:rsidP="00B74D1F">
      <w:pPr>
        <w:jc w:val="center"/>
        <w:rPr>
          <w:rFonts w:ascii="Arial" w:hAnsi="Arial" w:cs="Arial"/>
          <w:b/>
          <w:u w:val="single"/>
          <w:lang w:val="en-US"/>
        </w:rPr>
      </w:pPr>
      <w:r w:rsidRPr="00A81414">
        <w:rPr>
          <w:rFonts w:ascii="Arial" w:hAnsi="Arial" w:cs="Arial"/>
          <w:b/>
          <w:noProof/>
          <w:u w:val="single"/>
          <w:lang w:val="en-US" w:eastAsia="ja-JP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E4CB3D" wp14:editId="10F761D3">
                <wp:simplePos x="0" y="0"/>
                <wp:positionH relativeFrom="column">
                  <wp:posOffset>93787</wp:posOffset>
                </wp:positionH>
                <wp:positionV relativeFrom="paragraph">
                  <wp:posOffset>234619</wp:posOffset>
                </wp:positionV>
                <wp:extent cx="594360" cy="369332"/>
                <wp:effectExtent l="0" t="0" r="0" b="0"/>
                <wp:wrapNone/>
                <wp:docPr id="4" name="テキスト ボックス 5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B2AA462" w14:textId="77777777" w:rsidR="00A81414" w:rsidRDefault="00A81414" w:rsidP="00A81414">
                            <w:pPr>
                              <w:pStyle w:val="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B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3E4CB3D" id="テキスト ボックス 5" o:spid="_x0000_s1027" type="#_x0000_t202" style="position:absolute;left:0;text-align:left;margin-left:7.4pt;margin-top:18.45pt;width:46.8pt;height:29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" filled="f" stroked="f">
                <v:textbox style="mso-fit-shape-to-text:t">
                  <w:txbxContent>
                    <w:p w14:paraId="0B2AA462" w14:textId="77777777" w:rsidR="00A81414" w:rsidRDefault="00A81414" w:rsidP="00A81414">
                      <w:pPr>
                        <w:pStyle w:val="Web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  <w:eastAsianLayout w:id="-1967920127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A81414">
        <w:rPr>
          <w:rFonts w:ascii="Arial" w:hAnsi="Arial" w:cs="Arial"/>
          <w:b/>
          <w:noProof/>
          <w:u w:val="single"/>
          <w:lang w:val="en-US" w:eastAsia="ja-JP"/>
        </w:rPr>
        <w:drawing>
          <wp:anchor distT="0" distB="0" distL="114300" distR="114300" simplePos="0" relativeHeight="251663360" behindDoc="0" locked="0" layoutInCell="1" allowOverlap="1" wp14:anchorId="449180C9" wp14:editId="06878043">
            <wp:simplePos x="0" y="0"/>
            <wp:positionH relativeFrom="column">
              <wp:posOffset>449553</wp:posOffset>
            </wp:positionH>
            <wp:positionV relativeFrom="paragraph">
              <wp:posOffset>112395</wp:posOffset>
            </wp:positionV>
            <wp:extent cx="1269749" cy="526082"/>
            <wp:effectExtent l="0" t="0" r="635" b="0"/>
            <wp:wrapNone/>
            <wp:docPr id="8" name="図 7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B73D6DDE-D73D-A54F-A490-863A10E2246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図 7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B73D6DDE-D73D-A54F-A490-863A10E2246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l="89248" t="56248" r="868" b="39415"/>
                    <a:stretch/>
                  </pic:blipFill>
                  <pic:spPr>
                    <a:xfrm>
                      <a:off x="0" y="0"/>
                      <a:ext cx="1269749" cy="5260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F3D7EF" w14:textId="745749E6" w:rsidR="001F2852" w:rsidRPr="009B01CE" w:rsidRDefault="001F2852" w:rsidP="00B74D1F">
      <w:pPr>
        <w:jc w:val="center"/>
        <w:rPr>
          <w:rFonts w:ascii="Arial" w:hAnsi="Arial" w:cs="Arial"/>
          <w:b/>
          <w:u w:val="single"/>
          <w:lang w:val="en-US"/>
        </w:rPr>
      </w:pPr>
    </w:p>
    <w:p w14:paraId="54AFEC53" w14:textId="1A6EC22A" w:rsidR="000F3821" w:rsidRPr="009B01CE" w:rsidRDefault="000F3821" w:rsidP="00B74D1F">
      <w:pPr>
        <w:jc w:val="center"/>
        <w:rPr>
          <w:rFonts w:ascii="Arial" w:hAnsi="Arial" w:cs="Arial"/>
          <w:b/>
          <w:u w:val="single"/>
          <w:lang w:val="en-US"/>
        </w:rPr>
      </w:pPr>
    </w:p>
    <w:p w14:paraId="7C0A19C5" w14:textId="78058C14" w:rsidR="00DF2452" w:rsidRPr="009B01CE" w:rsidRDefault="00DF2452" w:rsidP="000F3821">
      <w:pPr>
        <w:rPr>
          <w:rFonts w:ascii="Arial" w:hAnsi="Arial" w:cs="Arial"/>
          <w:b/>
          <w:sz w:val="24"/>
          <w:szCs w:val="24"/>
          <w:lang w:val="en-US"/>
        </w:rPr>
      </w:pPr>
    </w:p>
    <w:p w14:paraId="2A8B90CE" w14:textId="029F6DE1" w:rsidR="00DF2452" w:rsidRPr="009B01CE" w:rsidRDefault="00DF2452" w:rsidP="000F3821">
      <w:pPr>
        <w:rPr>
          <w:rFonts w:ascii="Arial" w:hAnsi="Arial" w:cs="Arial"/>
          <w:b/>
          <w:sz w:val="24"/>
          <w:szCs w:val="24"/>
          <w:lang w:val="en-US"/>
        </w:rPr>
      </w:pPr>
    </w:p>
    <w:p w14:paraId="473EFA97" w14:textId="0D1321D4" w:rsidR="00DF2452" w:rsidRPr="009B01CE" w:rsidRDefault="00DF2452" w:rsidP="000F3821">
      <w:pPr>
        <w:rPr>
          <w:rFonts w:ascii="Arial" w:hAnsi="Arial" w:cs="Arial"/>
          <w:b/>
          <w:sz w:val="24"/>
          <w:szCs w:val="24"/>
          <w:lang w:val="en-US"/>
        </w:rPr>
      </w:pPr>
    </w:p>
    <w:p w14:paraId="56203ED5" w14:textId="08EB7447" w:rsidR="00DF2452" w:rsidRPr="009B01CE" w:rsidRDefault="00DF2452" w:rsidP="000F3821">
      <w:pPr>
        <w:rPr>
          <w:rFonts w:ascii="Arial" w:hAnsi="Arial" w:cs="Arial"/>
          <w:b/>
          <w:sz w:val="24"/>
          <w:szCs w:val="24"/>
          <w:lang w:val="en-US"/>
        </w:rPr>
      </w:pPr>
    </w:p>
    <w:p w14:paraId="2E175243" w14:textId="1F0E1F2B" w:rsidR="00DF2452" w:rsidRPr="009B01CE" w:rsidRDefault="00DF2452" w:rsidP="000F3821">
      <w:pPr>
        <w:rPr>
          <w:rFonts w:ascii="Arial" w:hAnsi="Arial" w:cs="Arial"/>
          <w:b/>
          <w:sz w:val="24"/>
          <w:szCs w:val="24"/>
          <w:lang w:val="en-US"/>
        </w:rPr>
      </w:pPr>
    </w:p>
    <w:p w14:paraId="2109A743" w14:textId="04E80167" w:rsidR="00E0182C" w:rsidRPr="00FA75E3" w:rsidRDefault="00E0182C" w:rsidP="00415E0E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  <w:lang w:val="en-US" w:eastAsia="es-ES_tradnl"/>
        </w:rPr>
      </w:pPr>
    </w:p>
    <w:p w14:paraId="538A7075" w14:textId="01092082" w:rsidR="00FA75E3" w:rsidRPr="00FA75E3" w:rsidRDefault="00FA75E3" w:rsidP="00415E0E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  <w:lang w:val="en-US" w:eastAsia="es-ES_tradnl"/>
        </w:rPr>
      </w:pPr>
    </w:p>
    <w:p w14:paraId="5705B597" w14:textId="0FDFE1D6" w:rsidR="00FA75E3" w:rsidRPr="00FA75E3" w:rsidRDefault="000E5F71" w:rsidP="00A81414">
      <w:pPr>
        <w:spacing w:line="480" w:lineRule="auto"/>
        <w:rPr>
          <w:rFonts w:ascii="Arial" w:eastAsia="Times New Roman" w:hAnsi="Arial" w:cs="Arial"/>
          <w:b/>
          <w:bCs/>
          <w:color w:val="000000"/>
          <w:sz w:val="20"/>
          <w:szCs w:val="20"/>
          <w:lang w:val="en-US" w:eastAsia="es-ES_tradnl"/>
        </w:rPr>
      </w:pPr>
      <w:r>
        <w:rPr>
          <w:rFonts w:ascii="Times New Roman" w:hAnsi="Times New Roman" w:cs="Times New Roman"/>
          <w:b/>
          <w:color w:val="000000" w:themeColor="text1"/>
          <w:sz w:val="24"/>
        </w:rPr>
        <w:t>Fig S1.</w:t>
      </w:r>
      <w:r w:rsidR="00A81414">
        <w:rPr>
          <w:rFonts w:ascii="Times New Roman" w:hAnsi="Times New Roman" w:cs="Times New Roman"/>
          <w:b/>
          <w:sz w:val="24"/>
        </w:rPr>
        <w:t xml:space="preserve"> </w:t>
      </w:r>
      <w:r w:rsidR="00A81414" w:rsidRPr="00604D3F">
        <w:rPr>
          <w:rFonts w:ascii="Times New Roman" w:hAnsi="Times New Roman" w:cs="Times New Roman"/>
          <w:sz w:val="24"/>
        </w:rPr>
        <w:t>(A)</w:t>
      </w:r>
      <w:r w:rsidR="00A81414">
        <w:rPr>
          <w:rFonts w:ascii="Times New Roman" w:hAnsi="Times New Roman" w:cs="Times New Roman"/>
          <w:sz w:val="24"/>
        </w:rPr>
        <w:t xml:space="preserve"> </w:t>
      </w:r>
      <w:r w:rsidR="00A81414" w:rsidRPr="00604D3F">
        <w:rPr>
          <w:rFonts w:ascii="Times New Roman" w:hAnsi="Times New Roman" w:cs="Times New Roman"/>
          <w:sz w:val="24"/>
        </w:rPr>
        <w:t>Levels of mediators in septic shock and non-shock patients on Day</w:t>
      </w:r>
      <w:r w:rsidR="00A81414">
        <w:rPr>
          <w:rFonts w:ascii="Times New Roman" w:hAnsi="Times New Roman" w:cs="Times New Roman"/>
          <w:sz w:val="24"/>
        </w:rPr>
        <w:t xml:space="preserve"> </w:t>
      </w:r>
      <w:r w:rsidR="00A81414" w:rsidRPr="00604D3F">
        <w:rPr>
          <w:rFonts w:ascii="Times New Roman" w:hAnsi="Times New Roman" w:cs="Times New Roman"/>
          <w:sz w:val="24"/>
        </w:rPr>
        <w:t>1 (septic shock patients</w:t>
      </w:r>
      <w:r w:rsidR="00A81414">
        <w:rPr>
          <w:rFonts w:ascii="Times New Roman" w:hAnsi="Times New Roman" w:cs="Times New Roman"/>
          <w:sz w:val="24"/>
        </w:rPr>
        <w:t>,</w:t>
      </w:r>
      <w:r w:rsidR="00A81414" w:rsidRPr="00604D3F">
        <w:rPr>
          <w:rFonts w:ascii="Times New Roman" w:hAnsi="Times New Roman" w:cs="Times New Roman"/>
          <w:sz w:val="24"/>
        </w:rPr>
        <w:t xml:space="preserve"> n=24</w:t>
      </w:r>
      <w:r w:rsidR="00A81414">
        <w:rPr>
          <w:rFonts w:ascii="Times New Roman" w:hAnsi="Times New Roman" w:cs="Times New Roman"/>
          <w:sz w:val="24"/>
        </w:rPr>
        <w:t>;</w:t>
      </w:r>
      <w:r w:rsidR="00A81414" w:rsidRPr="00604D3F">
        <w:rPr>
          <w:rFonts w:ascii="Times New Roman" w:hAnsi="Times New Roman" w:cs="Times New Roman"/>
          <w:sz w:val="24"/>
        </w:rPr>
        <w:t xml:space="preserve"> non-shock patients</w:t>
      </w:r>
      <w:r w:rsidR="00A81414">
        <w:rPr>
          <w:rFonts w:ascii="Times New Roman" w:hAnsi="Times New Roman" w:cs="Times New Roman"/>
          <w:sz w:val="24"/>
        </w:rPr>
        <w:t>,</w:t>
      </w:r>
      <w:r w:rsidR="00A81414" w:rsidRPr="00604D3F">
        <w:rPr>
          <w:rFonts w:ascii="Times New Roman" w:hAnsi="Times New Roman" w:cs="Times New Roman"/>
          <w:sz w:val="24"/>
        </w:rPr>
        <w:t xml:space="preserve"> n=12), Day</w:t>
      </w:r>
      <w:r w:rsidR="00A81414">
        <w:rPr>
          <w:rFonts w:ascii="Times New Roman" w:hAnsi="Times New Roman" w:cs="Times New Roman"/>
          <w:sz w:val="24"/>
        </w:rPr>
        <w:t xml:space="preserve"> </w:t>
      </w:r>
      <w:r w:rsidR="00A81414" w:rsidRPr="00604D3F">
        <w:rPr>
          <w:rFonts w:ascii="Times New Roman" w:hAnsi="Times New Roman" w:cs="Times New Roman"/>
          <w:sz w:val="24"/>
        </w:rPr>
        <w:t>2 (n=22</w:t>
      </w:r>
      <w:r w:rsidR="00A81414">
        <w:rPr>
          <w:rFonts w:ascii="Times New Roman" w:hAnsi="Times New Roman" w:cs="Times New Roman"/>
          <w:sz w:val="24"/>
        </w:rPr>
        <w:t>;</w:t>
      </w:r>
      <w:r w:rsidR="00A81414" w:rsidRPr="00604D3F">
        <w:rPr>
          <w:rFonts w:ascii="Times New Roman" w:hAnsi="Times New Roman" w:cs="Times New Roman"/>
          <w:sz w:val="24"/>
        </w:rPr>
        <w:t xml:space="preserve"> n=10</w:t>
      </w:r>
      <w:r w:rsidR="00A81414">
        <w:rPr>
          <w:rFonts w:ascii="Times New Roman" w:hAnsi="Times New Roman" w:cs="Times New Roman"/>
          <w:sz w:val="24"/>
        </w:rPr>
        <w:t>, respectively</w:t>
      </w:r>
      <w:r w:rsidR="00A81414" w:rsidRPr="00604D3F">
        <w:rPr>
          <w:rFonts w:ascii="Times New Roman" w:hAnsi="Times New Roman" w:cs="Times New Roman"/>
          <w:sz w:val="24"/>
        </w:rPr>
        <w:t>)</w:t>
      </w:r>
      <w:r w:rsidR="00A81414">
        <w:rPr>
          <w:rFonts w:ascii="Times New Roman" w:hAnsi="Times New Roman" w:cs="Times New Roman"/>
          <w:sz w:val="24"/>
        </w:rPr>
        <w:t xml:space="preserve"> and</w:t>
      </w:r>
      <w:r w:rsidR="00A81414" w:rsidRPr="00604D3F">
        <w:rPr>
          <w:rFonts w:ascii="Times New Roman" w:hAnsi="Times New Roman" w:cs="Times New Roman"/>
          <w:sz w:val="24"/>
        </w:rPr>
        <w:t xml:space="preserve"> Day 4</w:t>
      </w:r>
      <w:r w:rsidR="00A81414">
        <w:rPr>
          <w:rFonts w:ascii="Times New Roman" w:hAnsi="Times New Roman" w:cs="Times New Roman"/>
          <w:sz w:val="24"/>
        </w:rPr>
        <w:t xml:space="preserve"> </w:t>
      </w:r>
      <w:r w:rsidR="00A81414" w:rsidRPr="00604D3F">
        <w:rPr>
          <w:rFonts w:ascii="Times New Roman" w:hAnsi="Times New Roman" w:cs="Times New Roman"/>
          <w:sz w:val="24"/>
        </w:rPr>
        <w:t>(n=24</w:t>
      </w:r>
      <w:r w:rsidR="00A81414">
        <w:rPr>
          <w:rFonts w:ascii="Times New Roman" w:hAnsi="Times New Roman" w:cs="Times New Roman"/>
          <w:sz w:val="24"/>
        </w:rPr>
        <w:t>;</w:t>
      </w:r>
      <w:r w:rsidR="00A81414" w:rsidRPr="00604D3F">
        <w:rPr>
          <w:rFonts w:ascii="Times New Roman" w:hAnsi="Times New Roman" w:cs="Times New Roman"/>
          <w:sz w:val="24"/>
        </w:rPr>
        <w:t xml:space="preserve"> n=12</w:t>
      </w:r>
      <w:r w:rsidR="00A81414">
        <w:rPr>
          <w:rFonts w:ascii="Times New Roman" w:hAnsi="Times New Roman" w:cs="Times New Roman"/>
          <w:sz w:val="24"/>
        </w:rPr>
        <w:t>, respectively</w:t>
      </w:r>
      <w:r w:rsidR="00A81414" w:rsidRPr="00604D3F">
        <w:rPr>
          <w:rFonts w:ascii="Times New Roman" w:hAnsi="Times New Roman" w:cs="Times New Roman"/>
          <w:sz w:val="24"/>
        </w:rPr>
        <w:t>). (B)</w:t>
      </w:r>
      <w:r w:rsidR="00A81414">
        <w:rPr>
          <w:rFonts w:ascii="Times New Roman" w:hAnsi="Times New Roman" w:cs="Times New Roman"/>
          <w:sz w:val="24"/>
        </w:rPr>
        <w:t xml:space="preserve"> </w:t>
      </w:r>
      <w:r w:rsidR="00A81414" w:rsidRPr="00604D3F">
        <w:rPr>
          <w:rFonts w:ascii="Times New Roman" w:hAnsi="Times New Roman" w:cs="Times New Roman"/>
          <w:sz w:val="24"/>
        </w:rPr>
        <w:t>Levels of mediators in 28-day survivor</w:t>
      </w:r>
      <w:r w:rsidR="00A81414">
        <w:rPr>
          <w:rFonts w:ascii="Times New Roman" w:hAnsi="Times New Roman" w:cs="Times New Roman"/>
          <w:sz w:val="24"/>
        </w:rPr>
        <w:t>s</w:t>
      </w:r>
      <w:r w:rsidR="00A81414" w:rsidRPr="00604D3F">
        <w:rPr>
          <w:rFonts w:ascii="Times New Roman" w:hAnsi="Times New Roman" w:cs="Times New Roman"/>
          <w:sz w:val="24"/>
        </w:rPr>
        <w:t xml:space="preserve"> and non-survivors</w:t>
      </w:r>
      <w:r w:rsidR="00A81414">
        <w:rPr>
          <w:rFonts w:ascii="Times New Roman" w:hAnsi="Times New Roman" w:cs="Times New Roman"/>
          <w:sz w:val="24"/>
        </w:rPr>
        <w:t xml:space="preserve"> on</w:t>
      </w:r>
      <w:r w:rsidR="00A81414" w:rsidRPr="00604D3F">
        <w:rPr>
          <w:rFonts w:ascii="Times New Roman" w:hAnsi="Times New Roman" w:cs="Times New Roman"/>
          <w:sz w:val="24"/>
        </w:rPr>
        <w:t xml:space="preserve"> Day</w:t>
      </w:r>
      <w:r w:rsidR="00A81414">
        <w:rPr>
          <w:rFonts w:ascii="Times New Roman" w:hAnsi="Times New Roman" w:cs="Times New Roman"/>
          <w:sz w:val="24"/>
        </w:rPr>
        <w:t xml:space="preserve"> </w:t>
      </w:r>
      <w:r w:rsidR="00A81414" w:rsidRPr="00604D3F">
        <w:rPr>
          <w:rFonts w:ascii="Times New Roman" w:hAnsi="Times New Roman" w:cs="Times New Roman"/>
          <w:sz w:val="24"/>
        </w:rPr>
        <w:t>1 (n=24</w:t>
      </w:r>
      <w:r w:rsidR="00A81414">
        <w:rPr>
          <w:rFonts w:ascii="Times New Roman" w:hAnsi="Times New Roman" w:cs="Times New Roman"/>
          <w:sz w:val="24"/>
        </w:rPr>
        <w:t>;</w:t>
      </w:r>
      <w:r w:rsidR="00A81414" w:rsidRPr="00604D3F">
        <w:rPr>
          <w:rFonts w:ascii="Times New Roman" w:hAnsi="Times New Roman" w:cs="Times New Roman"/>
          <w:sz w:val="24"/>
        </w:rPr>
        <w:t xml:space="preserve"> n=12</w:t>
      </w:r>
      <w:r w:rsidR="00A81414">
        <w:rPr>
          <w:rFonts w:ascii="Times New Roman" w:hAnsi="Times New Roman" w:cs="Times New Roman"/>
          <w:sz w:val="24"/>
        </w:rPr>
        <w:t>, respectively</w:t>
      </w:r>
      <w:r w:rsidR="00A81414" w:rsidRPr="00604D3F">
        <w:rPr>
          <w:rFonts w:ascii="Times New Roman" w:hAnsi="Times New Roman" w:cs="Times New Roman"/>
          <w:sz w:val="24"/>
        </w:rPr>
        <w:t>), Day</w:t>
      </w:r>
      <w:r w:rsidR="00A81414">
        <w:rPr>
          <w:rFonts w:ascii="Times New Roman" w:hAnsi="Times New Roman" w:cs="Times New Roman"/>
          <w:sz w:val="24"/>
        </w:rPr>
        <w:t xml:space="preserve"> </w:t>
      </w:r>
      <w:r w:rsidR="00A81414" w:rsidRPr="00604D3F">
        <w:rPr>
          <w:rFonts w:ascii="Times New Roman" w:hAnsi="Times New Roman" w:cs="Times New Roman"/>
          <w:sz w:val="24"/>
        </w:rPr>
        <w:t>2 (n=26</w:t>
      </w:r>
      <w:r w:rsidR="00A81414">
        <w:rPr>
          <w:rFonts w:ascii="Times New Roman" w:hAnsi="Times New Roman" w:cs="Times New Roman"/>
          <w:sz w:val="24"/>
        </w:rPr>
        <w:t>;</w:t>
      </w:r>
      <w:r w:rsidR="00A81414" w:rsidRPr="00604D3F">
        <w:rPr>
          <w:rFonts w:ascii="Times New Roman" w:hAnsi="Times New Roman" w:cs="Times New Roman"/>
          <w:sz w:val="24"/>
        </w:rPr>
        <w:t xml:space="preserve"> n=6</w:t>
      </w:r>
      <w:r w:rsidR="00A81414">
        <w:rPr>
          <w:rFonts w:ascii="Times New Roman" w:hAnsi="Times New Roman" w:cs="Times New Roman"/>
          <w:sz w:val="24"/>
        </w:rPr>
        <w:t>, respectively</w:t>
      </w:r>
      <w:r w:rsidR="00A81414" w:rsidRPr="00604D3F">
        <w:rPr>
          <w:rFonts w:ascii="Times New Roman" w:hAnsi="Times New Roman" w:cs="Times New Roman"/>
          <w:sz w:val="24"/>
        </w:rPr>
        <w:t>)</w:t>
      </w:r>
      <w:r w:rsidR="00A81414">
        <w:rPr>
          <w:rFonts w:ascii="Times New Roman" w:hAnsi="Times New Roman" w:cs="Times New Roman"/>
          <w:sz w:val="24"/>
        </w:rPr>
        <w:t xml:space="preserve"> and</w:t>
      </w:r>
      <w:r w:rsidR="00A81414" w:rsidRPr="00604D3F">
        <w:rPr>
          <w:rFonts w:ascii="Times New Roman" w:hAnsi="Times New Roman" w:cs="Times New Roman"/>
          <w:sz w:val="24"/>
        </w:rPr>
        <w:t xml:space="preserve"> Day 4</w:t>
      </w:r>
      <w:r w:rsidR="00A81414">
        <w:rPr>
          <w:rFonts w:ascii="Times New Roman" w:hAnsi="Times New Roman" w:cs="Times New Roman"/>
          <w:sz w:val="24"/>
        </w:rPr>
        <w:t xml:space="preserve"> </w:t>
      </w:r>
      <w:r w:rsidR="00A81414" w:rsidRPr="00604D3F">
        <w:rPr>
          <w:rFonts w:ascii="Times New Roman" w:hAnsi="Times New Roman" w:cs="Times New Roman"/>
          <w:sz w:val="24"/>
        </w:rPr>
        <w:t>(n=19</w:t>
      </w:r>
      <w:r w:rsidR="00A81414">
        <w:rPr>
          <w:rFonts w:ascii="Times New Roman" w:hAnsi="Times New Roman" w:cs="Times New Roman"/>
          <w:sz w:val="24"/>
        </w:rPr>
        <w:t>;</w:t>
      </w:r>
      <w:r w:rsidR="00A81414" w:rsidRPr="00604D3F">
        <w:rPr>
          <w:rFonts w:ascii="Times New Roman" w:hAnsi="Times New Roman" w:cs="Times New Roman"/>
          <w:sz w:val="24"/>
        </w:rPr>
        <w:t xml:space="preserve"> n=5</w:t>
      </w:r>
      <w:r w:rsidR="00A81414">
        <w:rPr>
          <w:rFonts w:ascii="Times New Roman" w:hAnsi="Times New Roman" w:cs="Times New Roman"/>
          <w:sz w:val="24"/>
        </w:rPr>
        <w:t>, respectively</w:t>
      </w:r>
      <w:r w:rsidR="00A81414" w:rsidRPr="00604D3F">
        <w:rPr>
          <w:rFonts w:ascii="Times New Roman" w:hAnsi="Times New Roman" w:cs="Times New Roman"/>
          <w:sz w:val="24"/>
        </w:rPr>
        <w:t xml:space="preserve">). All data are expressed as </w:t>
      </w:r>
      <w:r w:rsidR="00A81414">
        <w:rPr>
          <w:rFonts w:ascii="Times New Roman" w:hAnsi="Times New Roman" w:cs="Times New Roman"/>
          <w:sz w:val="24"/>
        </w:rPr>
        <w:t xml:space="preserve">the </w:t>
      </w:r>
      <w:r w:rsidR="00A81414" w:rsidRPr="00604D3F">
        <w:rPr>
          <w:rFonts w:ascii="Times New Roman" w:hAnsi="Times New Roman" w:cs="Times New Roman"/>
          <w:sz w:val="24"/>
        </w:rPr>
        <w:t xml:space="preserve">mean±SD. </w:t>
      </w:r>
      <w:r w:rsidR="00592664" w:rsidRPr="00930D94">
        <w:rPr>
          <w:rFonts w:ascii="Times New Roman" w:hAnsi="Times New Roman" w:cs="Times New Roman"/>
          <w:i/>
          <w:iCs/>
          <w:color w:val="000000" w:themeColor="text1"/>
          <w:sz w:val="24"/>
        </w:rPr>
        <w:t>CXCL-12/SDF-1</w:t>
      </w:r>
      <w:r w:rsidR="00592664" w:rsidRPr="00604D3F">
        <w:rPr>
          <w:rFonts w:ascii="Times New Roman" w:hAnsi="Times New Roman" w:cs="Times New Roman"/>
          <w:color w:val="000000" w:themeColor="text1"/>
          <w:sz w:val="24"/>
        </w:rPr>
        <w:t xml:space="preserve"> C-X-C motif chemokine-12/stromal cell-derived factor-1</w:t>
      </w:r>
    </w:p>
    <w:p w14:paraId="59E3E8BE" w14:textId="77777777" w:rsidR="00FA75E3" w:rsidRPr="00592664" w:rsidRDefault="00FA75E3" w:rsidP="00415E0E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  <w:lang w:val="en-US" w:eastAsia="es-ES_tradnl"/>
        </w:rPr>
      </w:pPr>
    </w:p>
    <w:sectPr w:rsidR="00FA75E3" w:rsidRPr="00592664" w:rsidSect="000E041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DD521C"/>
    <w:multiLevelType w:val="hybridMultilevel"/>
    <w:tmpl w:val="8CA8A018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BF4AE8"/>
    <w:multiLevelType w:val="hybridMultilevel"/>
    <w:tmpl w:val="8CA8A018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D1F"/>
    <w:rsid w:val="000114ED"/>
    <w:rsid w:val="00030040"/>
    <w:rsid w:val="00074D15"/>
    <w:rsid w:val="000E0410"/>
    <w:rsid w:val="000E1B82"/>
    <w:rsid w:val="000E4451"/>
    <w:rsid w:val="000E5F71"/>
    <w:rsid w:val="000F3821"/>
    <w:rsid w:val="0011416A"/>
    <w:rsid w:val="0012242B"/>
    <w:rsid w:val="00127B96"/>
    <w:rsid w:val="00137A86"/>
    <w:rsid w:val="00142603"/>
    <w:rsid w:val="0018187F"/>
    <w:rsid w:val="00183F51"/>
    <w:rsid w:val="001D7C38"/>
    <w:rsid w:val="001E729E"/>
    <w:rsid w:val="001F2852"/>
    <w:rsid w:val="00220DF5"/>
    <w:rsid w:val="00283AEE"/>
    <w:rsid w:val="0028551E"/>
    <w:rsid w:val="0029365D"/>
    <w:rsid w:val="00296071"/>
    <w:rsid w:val="002D17F3"/>
    <w:rsid w:val="00325A6A"/>
    <w:rsid w:val="003401D2"/>
    <w:rsid w:val="003F2C52"/>
    <w:rsid w:val="00415E0E"/>
    <w:rsid w:val="00444097"/>
    <w:rsid w:val="00455C46"/>
    <w:rsid w:val="004643CA"/>
    <w:rsid w:val="004C28CD"/>
    <w:rsid w:val="004F7BE5"/>
    <w:rsid w:val="00524B79"/>
    <w:rsid w:val="005346ED"/>
    <w:rsid w:val="00550C76"/>
    <w:rsid w:val="005733F0"/>
    <w:rsid w:val="005811E1"/>
    <w:rsid w:val="00581FA8"/>
    <w:rsid w:val="00592664"/>
    <w:rsid w:val="005A586B"/>
    <w:rsid w:val="005A625F"/>
    <w:rsid w:val="005D08FB"/>
    <w:rsid w:val="005F69F6"/>
    <w:rsid w:val="00605845"/>
    <w:rsid w:val="0060717A"/>
    <w:rsid w:val="006514C7"/>
    <w:rsid w:val="006739BA"/>
    <w:rsid w:val="00694748"/>
    <w:rsid w:val="006A710A"/>
    <w:rsid w:val="006E7ED1"/>
    <w:rsid w:val="006F4D7D"/>
    <w:rsid w:val="007329CE"/>
    <w:rsid w:val="00733973"/>
    <w:rsid w:val="00747205"/>
    <w:rsid w:val="00777F7A"/>
    <w:rsid w:val="007859C8"/>
    <w:rsid w:val="00787072"/>
    <w:rsid w:val="007972C8"/>
    <w:rsid w:val="007A6E1A"/>
    <w:rsid w:val="007E1CBA"/>
    <w:rsid w:val="00801559"/>
    <w:rsid w:val="00811A6E"/>
    <w:rsid w:val="00814298"/>
    <w:rsid w:val="00831B1F"/>
    <w:rsid w:val="008678F6"/>
    <w:rsid w:val="008A4EF2"/>
    <w:rsid w:val="008E4C28"/>
    <w:rsid w:val="00925310"/>
    <w:rsid w:val="009352C7"/>
    <w:rsid w:val="0098161F"/>
    <w:rsid w:val="009A1757"/>
    <w:rsid w:val="009B01CE"/>
    <w:rsid w:val="00A27261"/>
    <w:rsid w:val="00A272BB"/>
    <w:rsid w:val="00A55C2E"/>
    <w:rsid w:val="00A7503B"/>
    <w:rsid w:val="00A76B08"/>
    <w:rsid w:val="00A81414"/>
    <w:rsid w:val="00B235FE"/>
    <w:rsid w:val="00B5228C"/>
    <w:rsid w:val="00B559C8"/>
    <w:rsid w:val="00B74D1F"/>
    <w:rsid w:val="00B97435"/>
    <w:rsid w:val="00BB0CB3"/>
    <w:rsid w:val="00BE2088"/>
    <w:rsid w:val="00BF5BCC"/>
    <w:rsid w:val="00C26770"/>
    <w:rsid w:val="00C309C2"/>
    <w:rsid w:val="00C5731E"/>
    <w:rsid w:val="00CD044C"/>
    <w:rsid w:val="00CE4FF2"/>
    <w:rsid w:val="00D2113F"/>
    <w:rsid w:val="00D7678D"/>
    <w:rsid w:val="00D76FB8"/>
    <w:rsid w:val="00D95EF1"/>
    <w:rsid w:val="00DB1467"/>
    <w:rsid w:val="00DB21D8"/>
    <w:rsid w:val="00DC3986"/>
    <w:rsid w:val="00DF2452"/>
    <w:rsid w:val="00E00EE9"/>
    <w:rsid w:val="00E015F4"/>
    <w:rsid w:val="00E0182C"/>
    <w:rsid w:val="00E3146D"/>
    <w:rsid w:val="00E4318A"/>
    <w:rsid w:val="00E71037"/>
    <w:rsid w:val="00EF747A"/>
    <w:rsid w:val="00F22FF4"/>
    <w:rsid w:val="00F50C83"/>
    <w:rsid w:val="00F605FF"/>
    <w:rsid w:val="00F830F8"/>
    <w:rsid w:val="00F91A68"/>
    <w:rsid w:val="00F92ED6"/>
    <w:rsid w:val="00FA24B5"/>
    <w:rsid w:val="00FA75E3"/>
    <w:rsid w:val="00FC7EC2"/>
    <w:rsid w:val="00FF0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BB3153F"/>
  <w15:docId w15:val="{E0377542-23D2-0547-B2AF-2950E4828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4D1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annotation reference"/>
    <w:basedOn w:val="a0"/>
    <w:uiPriority w:val="99"/>
    <w:semiHidden/>
    <w:unhideWhenUsed/>
    <w:rsid w:val="00801559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801559"/>
    <w:pPr>
      <w:spacing w:line="240" w:lineRule="auto"/>
    </w:pPr>
    <w:rPr>
      <w:sz w:val="20"/>
      <w:szCs w:val="20"/>
    </w:rPr>
  </w:style>
  <w:style w:type="character" w:customStyle="1" w:styleId="a6">
    <w:name w:val="コメント文字列 (文字)"/>
    <w:basedOn w:val="a0"/>
    <w:link w:val="a5"/>
    <w:uiPriority w:val="99"/>
    <w:semiHidden/>
    <w:rsid w:val="00801559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801559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801559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8015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01559"/>
    <w:rPr>
      <w:rFonts w:ascii="Segoe UI" w:hAnsi="Segoe UI" w:cs="Segoe UI"/>
      <w:sz w:val="18"/>
      <w:szCs w:val="18"/>
    </w:rPr>
  </w:style>
  <w:style w:type="paragraph" w:styleId="ab">
    <w:name w:val="List Paragraph"/>
    <w:basedOn w:val="a"/>
    <w:uiPriority w:val="34"/>
    <w:qFormat/>
    <w:rsid w:val="00030040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es-ES"/>
    </w:rPr>
  </w:style>
  <w:style w:type="character" w:styleId="ac">
    <w:name w:val="Hyperlink"/>
    <w:basedOn w:val="a0"/>
    <w:uiPriority w:val="99"/>
    <w:unhideWhenUsed/>
    <w:rsid w:val="00030040"/>
    <w:rPr>
      <w:color w:val="0563C1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A81414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 w:val="24"/>
      <w:szCs w:val="24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60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6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56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044B06-B65B-45DC-BC04-E82227691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187</Words>
  <Characters>1068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cspt</dc:creator>
  <cp:lastModifiedBy>松本 寿健</cp:lastModifiedBy>
  <cp:revision>2</cp:revision>
  <dcterms:created xsi:type="dcterms:W3CDTF">2020-10-23T01:44:00Z</dcterms:created>
  <dcterms:modified xsi:type="dcterms:W3CDTF">2020-10-23T01:44:00Z</dcterms:modified>
</cp:coreProperties>
</file>