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1F8CB" w14:textId="29398227" w:rsidR="009D58F1" w:rsidRPr="00317D1A" w:rsidRDefault="009D58F1">
      <w:r w:rsidRPr="00317D1A">
        <w:t>Table S</w:t>
      </w:r>
      <w:r w:rsidR="00127E58">
        <w:t>1</w:t>
      </w:r>
      <w:r w:rsidR="00E14223" w:rsidRPr="00317D1A">
        <w:t xml:space="preserve"> </w:t>
      </w:r>
      <w:r w:rsidR="00317D1A" w:rsidRPr="00317D1A">
        <w:t xml:space="preserve">Results of co-association analysis between </w:t>
      </w:r>
      <w:r w:rsidR="00317D1A" w:rsidRPr="00317D1A">
        <w:rPr>
          <w:i/>
          <w:iCs/>
        </w:rPr>
        <w:t xml:space="preserve">Btk 72 </w:t>
      </w:r>
      <w:r w:rsidR="00317D1A" w:rsidRPr="00317D1A">
        <w:t>and all core OTUs presented along with genus identifications, correlation coefficients (</w:t>
      </w:r>
      <w:r w:rsidR="00317D1A" w:rsidRPr="00317D1A">
        <w:rPr>
          <w:rFonts w:cs="Arial"/>
          <w:color w:val="222222"/>
          <w:shd w:val="clear" w:color="auto" w:fill="FFFFFF"/>
        </w:rPr>
        <w:t xml:space="preserve">τ), and P-values. Also presented are </w:t>
      </w:r>
      <w:proofErr w:type="spellStart"/>
      <w:r w:rsidR="00317D1A" w:rsidRPr="00317D1A">
        <w:rPr>
          <w:rFonts w:cs="Arial"/>
          <w:color w:val="222222"/>
          <w:shd w:val="clear" w:color="auto" w:fill="FFFFFF"/>
        </w:rPr>
        <w:t>BLASTn</w:t>
      </w:r>
      <w:proofErr w:type="spellEnd"/>
      <w:r w:rsidR="00317D1A" w:rsidRPr="00317D1A">
        <w:rPr>
          <w:rFonts w:cs="Arial"/>
          <w:color w:val="222222"/>
          <w:shd w:val="clear" w:color="auto" w:fill="FFFFFF"/>
        </w:rPr>
        <w:t xml:space="preserve"> matches of core OTUs to </w:t>
      </w:r>
      <w:r w:rsidR="00317D1A" w:rsidRPr="00317D1A">
        <w:rPr>
          <w:rFonts w:cs="Arial"/>
          <w:i/>
          <w:iCs/>
          <w:color w:val="222222"/>
          <w:shd w:val="clear" w:color="auto" w:fill="FFFFFF"/>
        </w:rPr>
        <w:t>Bd</w:t>
      </w:r>
      <w:r w:rsidR="00317D1A" w:rsidRPr="00317D1A">
        <w:rPr>
          <w:rFonts w:cs="Arial"/>
          <w:color w:val="222222"/>
          <w:shd w:val="clear" w:color="auto" w:fill="FFFFFF"/>
        </w:rPr>
        <w:t xml:space="preserve"> associated taxa from Woodhams et al. 2015, with % identity and max bit scores. Where our OTUs had </w:t>
      </w:r>
      <w:r w:rsidR="00317D1A" w:rsidRPr="00317D1A">
        <w:rPr>
          <w:rFonts w:eastAsia="Times New Roman" w:cs="Times New Roman"/>
        </w:rPr>
        <w:sym w:font="Symbol" w:char="F0B3"/>
      </w:r>
      <w:r w:rsidR="00317D1A" w:rsidRPr="00317D1A">
        <w:rPr>
          <w:rFonts w:eastAsia="Times New Roman" w:cs="Times New Roman"/>
        </w:rPr>
        <w:t>99% identity matches with 100% query coverage, we call a match (shaded cells).</w:t>
      </w:r>
    </w:p>
    <w:p w14:paraId="10B4A111" w14:textId="7C93B7DA" w:rsidR="009D58F1" w:rsidRPr="00317D1A" w:rsidRDefault="009D58F1">
      <w:pPr>
        <w:rPr>
          <w:rFonts w:ascii="Helvetica" w:hAnsi="Helvetica"/>
        </w:rPr>
      </w:pPr>
    </w:p>
    <w:tbl>
      <w:tblPr>
        <w:tblStyle w:val="TableGrid"/>
        <w:tblW w:w="12055" w:type="dxa"/>
        <w:tblLook w:val="04A0" w:firstRow="1" w:lastRow="0" w:firstColumn="1" w:lastColumn="0" w:noHBand="0" w:noVBand="1"/>
      </w:tblPr>
      <w:tblGrid>
        <w:gridCol w:w="1615"/>
        <w:gridCol w:w="2880"/>
        <w:gridCol w:w="990"/>
        <w:gridCol w:w="900"/>
        <w:gridCol w:w="3510"/>
        <w:gridCol w:w="1080"/>
        <w:gridCol w:w="1080"/>
      </w:tblGrid>
      <w:tr w:rsidR="00317D1A" w:rsidRPr="00317D1A" w14:paraId="1D15FA59" w14:textId="77777777" w:rsidTr="00321FAA"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thinThickMediumGap" w:sz="24" w:space="0" w:color="auto"/>
              <w:right w:val="thinThickMediumGap" w:sz="24" w:space="0" w:color="auto"/>
            </w:tcBorders>
          </w:tcPr>
          <w:p w14:paraId="027C5123" w14:textId="322E4E0F" w:rsidR="009D58F1" w:rsidRPr="00317D1A" w:rsidRDefault="009D58F1" w:rsidP="009D58F1">
            <w:pPr>
              <w:rPr>
                <w:sz w:val="20"/>
                <w:szCs w:val="20"/>
              </w:rPr>
            </w:pPr>
            <w:r w:rsidRPr="00317D1A">
              <w:rPr>
                <w:sz w:val="20"/>
                <w:szCs w:val="20"/>
              </w:rPr>
              <w:t>Tested Core OTU</w:t>
            </w:r>
          </w:p>
        </w:tc>
        <w:tc>
          <w:tcPr>
            <w:tcW w:w="2880" w:type="dxa"/>
            <w:tcBorders>
              <w:top w:val="single" w:sz="4" w:space="0" w:color="auto"/>
              <w:left w:val="thinThickMediumGap" w:sz="24" w:space="0" w:color="auto"/>
              <w:bottom w:val="thinThickMediumGap" w:sz="24" w:space="0" w:color="auto"/>
              <w:right w:val="thinThickMediumGap" w:sz="24" w:space="0" w:color="auto"/>
            </w:tcBorders>
          </w:tcPr>
          <w:p w14:paraId="76416196" w14:textId="67FC005A" w:rsidR="009D58F1" w:rsidRPr="00317D1A" w:rsidRDefault="009D58F1" w:rsidP="009D58F1">
            <w:pPr>
              <w:rPr>
                <w:sz w:val="20"/>
                <w:szCs w:val="20"/>
              </w:rPr>
            </w:pPr>
            <w:r w:rsidRPr="00317D1A">
              <w:rPr>
                <w:sz w:val="20"/>
                <w:szCs w:val="20"/>
              </w:rPr>
              <w:t>Genus</w:t>
            </w:r>
          </w:p>
        </w:tc>
        <w:tc>
          <w:tcPr>
            <w:tcW w:w="990" w:type="dxa"/>
            <w:tcBorders>
              <w:top w:val="single" w:sz="4" w:space="0" w:color="auto"/>
              <w:left w:val="thinThickMediumGap" w:sz="24" w:space="0" w:color="auto"/>
              <w:bottom w:val="thinThickMediumGap" w:sz="24" w:space="0" w:color="auto"/>
              <w:right w:val="thinThickMediumGap" w:sz="24" w:space="0" w:color="auto"/>
            </w:tcBorders>
          </w:tcPr>
          <w:p w14:paraId="4549A856" w14:textId="034B9999" w:rsidR="009D58F1" w:rsidRPr="00317D1A" w:rsidRDefault="009D58F1" w:rsidP="009D58F1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  <w:shd w:val="clear" w:color="auto" w:fill="FFFFFF"/>
              </w:rPr>
              <w:t>Kendall τ</w:t>
            </w:r>
          </w:p>
        </w:tc>
        <w:tc>
          <w:tcPr>
            <w:tcW w:w="900" w:type="dxa"/>
            <w:tcBorders>
              <w:top w:val="single" w:sz="4" w:space="0" w:color="auto"/>
              <w:left w:val="thinThickMediumGap" w:sz="24" w:space="0" w:color="auto"/>
              <w:bottom w:val="thinThickMediumGap" w:sz="24" w:space="0" w:color="auto"/>
              <w:right w:val="thinThickMediumGap" w:sz="24" w:space="0" w:color="auto"/>
            </w:tcBorders>
          </w:tcPr>
          <w:p w14:paraId="35CBCAED" w14:textId="1AB3E793" w:rsidR="009D58F1" w:rsidRPr="00317D1A" w:rsidRDefault="009D58F1" w:rsidP="009D58F1">
            <w:pPr>
              <w:rPr>
                <w:sz w:val="20"/>
                <w:szCs w:val="20"/>
              </w:rPr>
            </w:pPr>
            <w:r w:rsidRPr="00317D1A">
              <w:rPr>
                <w:sz w:val="20"/>
                <w:szCs w:val="20"/>
              </w:rPr>
              <w:t>P-</w:t>
            </w:r>
            <w:r w:rsidR="00317D1A" w:rsidRPr="00317D1A">
              <w:rPr>
                <w:sz w:val="20"/>
                <w:szCs w:val="20"/>
              </w:rPr>
              <w:t>v</w:t>
            </w:r>
            <w:r w:rsidRPr="00317D1A">
              <w:rPr>
                <w:sz w:val="20"/>
                <w:szCs w:val="20"/>
              </w:rPr>
              <w:t>alue</w:t>
            </w:r>
          </w:p>
        </w:tc>
        <w:tc>
          <w:tcPr>
            <w:tcW w:w="3510" w:type="dxa"/>
            <w:tcBorders>
              <w:top w:val="single" w:sz="4" w:space="0" w:color="auto"/>
              <w:left w:val="thinThickMediumGap" w:sz="24" w:space="0" w:color="auto"/>
              <w:bottom w:val="thinThickMediumGap" w:sz="24" w:space="0" w:color="auto"/>
              <w:right w:val="thinThickMediumGap" w:sz="24" w:space="0" w:color="auto"/>
            </w:tcBorders>
          </w:tcPr>
          <w:p w14:paraId="6634BE36" w14:textId="4D1187D0" w:rsidR="009D58F1" w:rsidRPr="00317D1A" w:rsidRDefault="009D58F1" w:rsidP="009D58F1">
            <w:pPr>
              <w:rPr>
                <w:sz w:val="20"/>
                <w:szCs w:val="20"/>
              </w:rPr>
            </w:pPr>
            <w:r w:rsidRPr="00317D1A">
              <w:rPr>
                <w:sz w:val="20"/>
                <w:szCs w:val="20"/>
              </w:rPr>
              <w:t>Match to Woodhams et al. 2015</w:t>
            </w:r>
          </w:p>
        </w:tc>
        <w:tc>
          <w:tcPr>
            <w:tcW w:w="1080" w:type="dxa"/>
            <w:tcBorders>
              <w:top w:val="single" w:sz="4" w:space="0" w:color="auto"/>
              <w:left w:val="thinThickMediumGap" w:sz="24" w:space="0" w:color="auto"/>
              <w:bottom w:val="thinThickMediumGap" w:sz="24" w:space="0" w:color="auto"/>
              <w:right w:val="thinThickMediumGap" w:sz="24" w:space="0" w:color="auto"/>
            </w:tcBorders>
          </w:tcPr>
          <w:p w14:paraId="10720ED6" w14:textId="62A8FE84" w:rsidR="009D58F1" w:rsidRPr="00317D1A" w:rsidRDefault="009D58F1" w:rsidP="009D58F1">
            <w:pPr>
              <w:rPr>
                <w:sz w:val="20"/>
                <w:szCs w:val="20"/>
              </w:rPr>
            </w:pPr>
            <w:r w:rsidRPr="00317D1A">
              <w:rPr>
                <w:sz w:val="20"/>
                <w:szCs w:val="20"/>
              </w:rPr>
              <w:t>% Identity</w:t>
            </w:r>
          </w:p>
        </w:tc>
        <w:tc>
          <w:tcPr>
            <w:tcW w:w="1080" w:type="dxa"/>
            <w:tcBorders>
              <w:top w:val="single" w:sz="4" w:space="0" w:color="auto"/>
              <w:left w:val="thinThickMediumGap" w:sz="24" w:space="0" w:color="auto"/>
              <w:bottom w:val="thinThickMediumGap" w:sz="24" w:space="0" w:color="auto"/>
              <w:right w:val="single" w:sz="4" w:space="0" w:color="auto"/>
            </w:tcBorders>
          </w:tcPr>
          <w:p w14:paraId="02AFECD5" w14:textId="67E3BBC2" w:rsidR="009D58F1" w:rsidRPr="00317D1A" w:rsidRDefault="009D58F1" w:rsidP="009D58F1">
            <w:pPr>
              <w:rPr>
                <w:sz w:val="20"/>
                <w:szCs w:val="20"/>
              </w:rPr>
            </w:pPr>
            <w:r w:rsidRPr="00317D1A">
              <w:rPr>
                <w:sz w:val="20"/>
                <w:szCs w:val="20"/>
              </w:rPr>
              <w:t>Max Score</w:t>
            </w:r>
          </w:p>
        </w:tc>
      </w:tr>
      <w:tr w:rsidR="00317D1A" w:rsidRPr="00317D1A" w14:paraId="0F866188" w14:textId="77777777" w:rsidTr="00321FAA">
        <w:tc>
          <w:tcPr>
            <w:tcW w:w="1615" w:type="dxa"/>
            <w:tcBorders>
              <w:top w:val="thinThickMediumGap" w:sz="24" w:space="0" w:color="auto"/>
            </w:tcBorders>
            <w:vAlign w:val="bottom"/>
          </w:tcPr>
          <w:p w14:paraId="6F31FB6D" w14:textId="7F71FC9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OTU1</w:t>
            </w:r>
          </w:p>
        </w:tc>
        <w:tc>
          <w:tcPr>
            <w:tcW w:w="2880" w:type="dxa"/>
            <w:tcBorders>
              <w:top w:val="thinThickMediumGap" w:sz="24" w:space="0" w:color="auto"/>
            </w:tcBorders>
            <w:vAlign w:val="bottom"/>
          </w:tcPr>
          <w:p w14:paraId="6B876F4B" w14:textId="2EFF7D22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r w:rsidRPr="00317D1A">
              <w:rPr>
                <w:i/>
                <w:iCs/>
                <w:color w:val="000000"/>
                <w:sz w:val="20"/>
                <w:szCs w:val="20"/>
              </w:rPr>
              <w:t>Bordetella</w:t>
            </w:r>
          </w:p>
        </w:tc>
        <w:tc>
          <w:tcPr>
            <w:tcW w:w="990" w:type="dxa"/>
            <w:tcBorders>
              <w:top w:val="thinThickMediumGap" w:sz="24" w:space="0" w:color="auto"/>
            </w:tcBorders>
            <w:vAlign w:val="bottom"/>
          </w:tcPr>
          <w:p w14:paraId="45C58343" w14:textId="7ACB81F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0.114</w:t>
            </w:r>
          </w:p>
        </w:tc>
        <w:tc>
          <w:tcPr>
            <w:tcW w:w="900" w:type="dxa"/>
            <w:tcBorders>
              <w:top w:val="thinThickMediumGap" w:sz="24" w:space="0" w:color="auto"/>
            </w:tcBorders>
            <w:vAlign w:val="bottom"/>
          </w:tcPr>
          <w:p w14:paraId="45497449" w14:textId="76D6B938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3510" w:type="dxa"/>
            <w:tcBorders>
              <w:top w:val="thinThickMediumGap" w:sz="24" w:space="0" w:color="auto"/>
            </w:tcBorders>
            <w:shd w:val="pct25" w:color="auto" w:fill="auto"/>
            <w:vAlign w:val="bottom"/>
          </w:tcPr>
          <w:p w14:paraId="2DFEF148" w14:textId="1077A9C0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Litoriaserrata-inhibitory_7</w:t>
            </w:r>
          </w:p>
        </w:tc>
        <w:tc>
          <w:tcPr>
            <w:tcW w:w="1080" w:type="dxa"/>
            <w:tcBorders>
              <w:top w:val="thinThickMediumGap" w:sz="24" w:space="0" w:color="auto"/>
            </w:tcBorders>
            <w:shd w:val="pct25" w:color="auto" w:fill="auto"/>
            <w:vAlign w:val="bottom"/>
          </w:tcPr>
          <w:p w14:paraId="287B2C0D" w14:textId="38CB68AC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99%</w:t>
            </w:r>
          </w:p>
        </w:tc>
        <w:tc>
          <w:tcPr>
            <w:tcW w:w="1080" w:type="dxa"/>
            <w:tcBorders>
              <w:top w:val="thinThickMediumGap" w:sz="24" w:space="0" w:color="auto"/>
            </w:tcBorders>
            <w:shd w:val="pct25" w:color="auto" w:fill="auto"/>
            <w:vAlign w:val="bottom"/>
          </w:tcPr>
          <w:p w14:paraId="1855C0D9" w14:textId="0D84EE68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435</w:t>
            </w:r>
          </w:p>
        </w:tc>
      </w:tr>
      <w:tr w:rsidR="00321FAA" w:rsidRPr="00317D1A" w14:paraId="4801C1B3" w14:textId="77777777" w:rsidTr="00321FAA">
        <w:tc>
          <w:tcPr>
            <w:tcW w:w="1615" w:type="dxa"/>
            <w:vAlign w:val="bottom"/>
          </w:tcPr>
          <w:p w14:paraId="31585541" w14:textId="52F3EE58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OTU2</w:t>
            </w:r>
          </w:p>
        </w:tc>
        <w:tc>
          <w:tcPr>
            <w:tcW w:w="2880" w:type="dxa"/>
            <w:vAlign w:val="bottom"/>
          </w:tcPr>
          <w:p w14:paraId="24CB76F5" w14:textId="1A7045D7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Nesterenkonia</w:t>
            </w:r>
            <w:proofErr w:type="spellEnd"/>
          </w:p>
        </w:tc>
        <w:tc>
          <w:tcPr>
            <w:tcW w:w="990" w:type="dxa"/>
            <w:vAlign w:val="bottom"/>
          </w:tcPr>
          <w:p w14:paraId="2C9F4E67" w14:textId="3AD7539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0.098</w:t>
            </w:r>
          </w:p>
        </w:tc>
        <w:tc>
          <w:tcPr>
            <w:tcW w:w="900" w:type="dxa"/>
            <w:vAlign w:val="bottom"/>
          </w:tcPr>
          <w:p w14:paraId="768F7E23" w14:textId="33AAC913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3510" w:type="dxa"/>
            <w:vAlign w:val="bottom"/>
          </w:tcPr>
          <w:p w14:paraId="79E6F1CF" w14:textId="7E39C436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Atelopuslimosus-enhancing_2</w:t>
            </w:r>
          </w:p>
        </w:tc>
        <w:tc>
          <w:tcPr>
            <w:tcW w:w="1080" w:type="dxa"/>
            <w:vAlign w:val="bottom"/>
          </w:tcPr>
          <w:p w14:paraId="2BD77E06" w14:textId="6E7B4F72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98%</w:t>
            </w:r>
          </w:p>
        </w:tc>
        <w:tc>
          <w:tcPr>
            <w:tcW w:w="1080" w:type="dxa"/>
            <w:vAlign w:val="bottom"/>
          </w:tcPr>
          <w:p w14:paraId="050A6E58" w14:textId="3FBABA03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425</w:t>
            </w:r>
          </w:p>
        </w:tc>
      </w:tr>
      <w:tr w:rsidR="00321FAA" w:rsidRPr="00317D1A" w14:paraId="6984BA89" w14:textId="77777777" w:rsidTr="00E51EDD">
        <w:tc>
          <w:tcPr>
            <w:tcW w:w="1615" w:type="dxa"/>
            <w:vAlign w:val="bottom"/>
          </w:tcPr>
          <w:p w14:paraId="0670C30D" w14:textId="730B8D71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OTU3</w:t>
            </w:r>
          </w:p>
        </w:tc>
        <w:tc>
          <w:tcPr>
            <w:tcW w:w="2880" w:type="dxa"/>
            <w:vAlign w:val="bottom"/>
          </w:tcPr>
          <w:p w14:paraId="2EF78717" w14:textId="6033FD54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Caldalkalibacillus</w:t>
            </w:r>
            <w:proofErr w:type="spellEnd"/>
          </w:p>
        </w:tc>
        <w:tc>
          <w:tcPr>
            <w:tcW w:w="990" w:type="dxa"/>
            <w:vAlign w:val="bottom"/>
          </w:tcPr>
          <w:p w14:paraId="69064E20" w14:textId="3747C7F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0.125</w:t>
            </w:r>
          </w:p>
        </w:tc>
        <w:tc>
          <w:tcPr>
            <w:tcW w:w="900" w:type="dxa"/>
            <w:vAlign w:val="bottom"/>
          </w:tcPr>
          <w:p w14:paraId="31F01A7C" w14:textId="515FA0EE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vAlign w:val="bottom"/>
          </w:tcPr>
          <w:p w14:paraId="6334E05C" w14:textId="119ED9D5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Colostethuspanamensis-ns_6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7E90170A" w14:textId="0BA3B4C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89%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78D0D0DE" w14:textId="797EE1B3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331</w:t>
            </w:r>
          </w:p>
        </w:tc>
      </w:tr>
      <w:tr w:rsidR="00317D1A" w:rsidRPr="00317D1A" w14:paraId="2E557F92" w14:textId="77777777" w:rsidTr="00E51EDD">
        <w:tc>
          <w:tcPr>
            <w:tcW w:w="1615" w:type="dxa"/>
            <w:vAlign w:val="bottom"/>
          </w:tcPr>
          <w:p w14:paraId="23F51780" w14:textId="1D3E2256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OTU5</w:t>
            </w:r>
          </w:p>
        </w:tc>
        <w:tc>
          <w:tcPr>
            <w:tcW w:w="2880" w:type="dxa"/>
            <w:vAlign w:val="bottom"/>
          </w:tcPr>
          <w:p w14:paraId="0C935B66" w14:textId="458A7082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r w:rsidRPr="00317D1A">
              <w:rPr>
                <w:i/>
                <w:iCs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990" w:type="dxa"/>
            <w:vAlign w:val="bottom"/>
          </w:tcPr>
          <w:p w14:paraId="0C261FFD" w14:textId="075CA9B9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0.120</w:t>
            </w:r>
          </w:p>
        </w:tc>
        <w:tc>
          <w:tcPr>
            <w:tcW w:w="900" w:type="dxa"/>
            <w:vAlign w:val="bottom"/>
          </w:tcPr>
          <w:p w14:paraId="2DA5EEC6" w14:textId="7AD51D0E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3510" w:type="dxa"/>
            <w:shd w:val="pct25" w:color="auto" w:fill="auto"/>
            <w:vAlign w:val="bottom"/>
          </w:tcPr>
          <w:p w14:paraId="51C5EECE" w14:textId="1F2E6E6D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Craugastorcrassidigitus-inhibitory_181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31673C9D" w14:textId="225A697E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100%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608D1C77" w14:textId="13A57D5A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453</w:t>
            </w:r>
          </w:p>
        </w:tc>
      </w:tr>
      <w:tr w:rsidR="00321FAA" w:rsidRPr="00317D1A" w14:paraId="5AB64324" w14:textId="77777777" w:rsidTr="00E51EDD">
        <w:tc>
          <w:tcPr>
            <w:tcW w:w="1615" w:type="dxa"/>
            <w:vAlign w:val="bottom"/>
          </w:tcPr>
          <w:p w14:paraId="210BD3C4" w14:textId="73B80180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OTU9</w:t>
            </w:r>
          </w:p>
        </w:tc>
        <w:tc>
          <w:tcPr>
            <w:tcW w:w="2880" w:type="dxa"/>
            <w:vAlign w:val="bottom"/>
          </w:tcPr>
          <w:p w14:paraId="5DC7C3DE" w14:textId="6B0B01C4" w:rsidR="00321FAA" w:rsidRPr="00317D1A" w:rsidRDefault="00321FAA" w:rsidP="00321FAA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317D1A">
              <w:rPr>
                <w:b/>
                <w:bCs/>
                <w:i/>
                <w:iCs/>
                <w:color w:val="000000"/>
                <w:sz w:val="20"/>
                <w:szCs w:val="20"/>
              </w:rPr>
              <w:t>Propionibacterium</w:t>
            </w:r>
          </w:p>
        </w:tc>
        <w:tc>
          <w:tcPr>
            <w:tcW w:w="990" w:type="dxa"/>
            <w:vAlign w:val="bottom"/>
          </w:tcPr>
          <w:p w14:paraId="53B2084B" w14:textId="35278E8D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0.238</w:t>
            </w:r>
          </w:p>
        </w:tc>
        <w:tc>
          <w:tcPr>
            <w:tcW w:w="900" w:type="dxa"/>
            <w:vAlign w:val="bottom"/>
          </w:tcPr>
          <w:p w14:paraId="6FF50D9E" w14:textId="0F6168BD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vAlign w:val="bottom"/>
          </w:tcPr>
          <w:p w14:paraId="27186794" w14:textId="1DBDF27A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Plethodoncinereus-ns_13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6E4A51EF" w14:textId="018DD9A6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90%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34362E5E" w14:textId="4EC699C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345</w:t>
            </w:r>
          </w:p>
        </w:tc>
      </w:tr>
      <w:tr w:rsidR="00317D1A" w:rsidRPr="00317D1A" w14:paraId="50D2C4F6" w14:textId="77777777" w:rsidTr="00E51EDD">
        <w:tc>
          <w:tcPr>
            <w:tcW w:w="1615" w:type="dxa"/>
            <w:vAlign w:val="bottom"/>
          </w:tcPr>
          <w:p w14:paraId="1D3A8FB3" w14:textId="751E778B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OTU10</w:t>
            </w:r>
          </w:p>
        </w:tc>
        <w:tc>
          <w:tcPr>
            <w:tcW w:w="2880" w:type="dxa"/>
            <w:vAlign w:val="bottom"/>
          </w:tcPr>
          <w:p w14:paraId="6AA794C6" w14:textId="204FB48A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r w:rsidRPr="00317D1A">
              <w:rPr>
                <w:i/>
                <w:iCs/>
                <w:color w:val="000000"/>
                <w:sz w:val="20"/>
                <w:szCs w:val="20"/>
              </w:rPr>
              <w:t>Pseudomonas</w:t>
            </w:r>
          </w:p>
        </w:tc>
        <w:tc>
          <w:tcPr>
            <w:tcW w:w="990" w:type="dxa"/>
            <w:vAlign w:val="bottom"/>
          </w:tcPr>
          <w:p w14:paraId="3A036C76" w14:textId="053992CA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00" w:type="dxa"/>
            <w:vAlign w:val="bottom"/>
          </w:tcPr>
          <w:p w14:paraId="3064C05D" w14:textId="23AE4CDD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0.938</w:t>
            </w:r>
          </w:p>
        </w:tc>
        <w:tc>
          <w:tcPr>
            <w:tcW w:w="3510" w:type="dxa"/>
            <w:shd w:val="pct25" w:color="auto" w:fill="auto"/>
            <w:vAlign w:val="bottom"/>
          </w:tcPr>
          <w:p w14:paraId="24346CEE" w14:textId="31E33BA3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Silverstoneiaflotator-inhibitory_51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0A43A255" w14:textId="39E364BC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100%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5FB74F60" w14:textId="3405FD9F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453</w:t>
            </w:r>
          </w:p>
        </w:tc>
      </w:tr>
      <w:tr w:rsidR="00317D1A" w:rsidRPr="00317D1A" w14:paraId="619FBB74" w14:textId="77777777" w:rsidTr="00E51EDD">
        <w:tc>
          <w:tcPr>
            <w:tcW w:w="1615" w:type="dxa"/>
            <w:vAlign w:val="bottom"/>
          </w:tcPr>
          <w:p w14:paraId="40DAFDCA" w14:textId="2CDD0D01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OTU15</w:t>
            </w:r>
          </w:p>
        </w:tc>
        <w:tc>
          <w:tcPr>
            <w:tcW w:w="2880" w:type="dxa"/>
            <w:vAlign w:val="bottom"/>
          </w:tcPr>
          <w:p w14:paraId="2C4701DB" w14:textId="2CCDE12F" w:rsidR="00321FAA" w:rsidRPr="00317D1A" w:rsidRDefault="00321FAA" w:rsidP="00321FAA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317D1A">
              <w:rPr>
                <w:b/>
                <w:bCs/>
                <w:i/>
                <w:iCs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990" w:type="dxa"/>
            <w:vAlign w:val="bottom"/>
          </w:tcPr>
          <w:p w14:paraId="3B1EEF5F" w14:textId="1709045E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0.308</w:t>
            </w:r>
          </w:p>
        </w:tc>
        <w:tc>
          <w:tcPr>
            <w:tcW w:w="900" w:type="dxa"/>
            <w:vAlign w:val="bottom"/>
          </w:tcPr>
          <w:p w14:paraId="2CD1EDEC" w14:textId="26FBDB07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sz w:val="20"/>
                <w:szCs w:val="20"/>
              </w:rPr>
              <w:t>&lt;0.001*</w:t>
            </w:r>
          </w:p>
        </w:tc>
        <w:tc>
          <w:tcPr>
            <w:tcW w:w="3510" w:type="dxa"/>
            <w:shd w:val="pct25" w:color="auto" w:fill="auto"/>
            <w:vAlign w:val="bottom"/>
          </w:tcPr>
          <w:p w14:paraId="0CA14B7B" w14:textId="71477DD6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Hemidactylumscutatum-ns_5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22D971DF" w14:textId="639C5950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100%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0AF236BB" w14:textId="64DF9B8B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453</w:t>
            </w:r>
          </w:p>
        </w:tc>
      </w:tr>
      <w:tr w:rsidR="00321FAA" w:rsidRPr="00317D1A" w14:paraId="1DABC0F9" w14:textId="77777777" w:rsidTr="00E51EDD">
        <w:tc>
          <w:tcPr>
            <w:tcW w:w="1615" w:type="dxa"/>
            <w:vAlign w:val="bottom"/>
          </w:tcPr>
          <w:p w14:paraId="5EA020DE" w14:textId="37489C6E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OTU16</w:t>
            </w:r>
          </w:p>
        </w:tc>
        <w:tc>
          <w:tcPr>
            <w:tcW w:w="2880" w:type="dxa"/>
            <w:vAlign w:val="bottom"/>
          </w:tcPr>
          <w:p w14:paraId="4019C588" w14:textId="714493C0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Delftia</w:t>
            </w:r>
            <w:proofErr w:type="spellEnd"/>
          </w:p>
        </w:tc>
        <w:tc>
          <w:tcPr>
            <w:tcW w:w="990" w:type="dxa"/>
            <w:vAlign w:val="bottom"/>
          </w:tcPr>
          <w:p w14:paraId="37BBC6ED" w14:textId="7DFB2A3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900" w:type="dxa"/>
            <w:vAlign w:val="bottom"/>
          </w:tcPr>
          <w:p w14:paraId="39CB47BE" w14:textId="439F32FF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0.232</w:t>
            </w:r>
          </w:p>
        </w:tc>
        <w:tc>
          <w:tcPr>
            <w:tcW w:w="3510" w:type="dxa"/>
            <w:shd w:val="pct25" w:color="auto" w:fill="auto"/>
            <w:vAlign w:val="bottom"/>
          </w:tcPr>
          <w:p w14:paraId="468C0F1A" w14:textId="23A088C5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Ranamuscosa-inhibitory_35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062C3270" w14:textId="001B2F47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100%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6897ABEE" w14:textId="715F1B1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453</w:t>
            </w:r>
          </w:p>
        </w:tc>
      </w:tr>
      <w:tr w:rsidR="00321FAA" w:rsidRPr="00317D1A" w14:paraId="0DCABB93" w14:textId="77777777" w:rsidTr="00E51EDD">
        <w:tc>
          <w:tcPr>
            <w:tcW w:w="1615" w:type="dxa"/>
            <w:vAlign w:val="bottom"/>
          </w:tcPr>
          <w:p w14:paraId="6116DF6E" w14:textId="77A60338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OTU17</w:t>
            </w:r>
          </w:p>
        </w:tc>
        <w:tc>
          <w:tcPr>
            <w:tcW w:w="2880" w:type="dxa"/>
            <w:vAlign w:val="bottom"/>
          </w:tcPr>
          <w:p w14:paraId="45866A09" w14:textId="6EE5181F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Halomonas</w:t>
            </w:r>
            <w:proofErr w:type="spellEnd"/>
          </w:p>
        </w:tc>
        <w:tc>
          <w:tcPr>
            <w:tcW w:w="990" w:type="dxa"/>
            <w:vAlign w:val="bottom"/>
          </w:tcPr>
          <w:p w14:paraId="509EA466" w14:textId="30340D13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0.137</w:t>
            </w:r>
          </w:p>
        </w:tc>
        <w:tc>
          <w:tcPr>
            <w:tcW w:w="900" w:type="dxa"/>
            <w:vAlign w:val="bottom"/>
          </w:tcPr>
          <w:p w14:paraId="7115C1AE" w14:textId="292B0E70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vAlign w:val="bottom"/>
          </w:tcPr>
          <w:p w14:paraId="6AB42E3D" w14:textId="3727E84F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Colostethuspanamensis-ns_4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1D5EC815" w14:textId="2DF168C6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88%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582E9303" w14:textId="689ECA92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322</w:t>
            </w:r>
          </w:p>
        </w:tc>
      </w:tr>
      <w:tr w:rsidR="00321FAA" w:rsidRPr="00317D1A" w14:paraId="37184C7C" w14:textId="77777777" w:rsidTr="00E51EDD">
        <w:tc>
          <w:tcPr>
            <w:tcW w:w="1615" w:type="dxa"/>
            <w:vAlign w:val="bottom"/>
          </w:tcPr>
          <w:p w14:paraId="358AB5F1" w14:textId="36D684B0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OTU18</w:t>
            </w:r>
          </w:p>
        </w:tc>
        <w:tc>
          <w:tcPr>
            <w:tcW w:w="2880" w:type="dxa"/>
            <w:vAlign w:val="bottom"/>
          </w:tcPr>
          <w:p w14:paraId="2572B997" w14:textId="65DB4257" w:rsidR="00321FAA" w:rsidRPr="00317D1A" w:rsidRDefault="00321FAA" w:rsidP="00321FAA">
            <w:pPr>
              <w:rPr>
                <w:sz w:val="20"/>
                <w:szCs w:val="20"/>
              </w:rPr>
            </w:pPr>
            <w:proofErr w:type="spellStart"/>
            <w:r w:rsidRPr="00317D1A">
              <w:rPr>
                <w:color w:val="000000"/>
                <w:sz w:val="20"/>
                <w:szCs w:val="20"/>
              </w:rPr>
              <w:t>Comamonadaceae_unclassified</w:t>
            </w:r>
            <w:proofErr w:type="spellEnd"/>
          </w:p>
        </w:tc>
        <w:tc>
          <w:tcPr>
            <w:tcW w:w="990" w:type="dxa"/>
            <w:vAlign w:val="bottom"/>
          </w:tcPr>
          <w:p w14:paraId="3D46A3EE" w14:textId="3ABDCC5B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900" w:type="dxa"/>
            <w:vAlign w:val="bottom"/>
          </w:tcPr>
          <w:p w14:paraId="5A0BC5A4" w14:textId="797345D3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0.716</w:t>
            </w:r>
          </w:p>
        </w:tc>
        <w:tc>
          <w:tcPr>
            <w:tcW w:w="3510" w:type="dxa"/>
            <w:shd w:val="pct25" w:color="auto" w:fill="auto"/>
            <w:vAlign w:val="bottom"/>
          </w:tcPr>
          <w:p w14:paraId="10A9F8CD" w14:textId="7AA86E5C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Craugastorcrassidigitus-inhibitory_98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63BA8A3E" w14:textId="214D2D5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100%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06564817" w14:textId="2ECE2A11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453</w:t>
            </w:r>
          </w:p>
        </w:tc>
      </w:tr>
      <w:tr w:rsidR="00321FAA" w:rsidRPr="00317D1A" w14:paraId="39844705" w14:textId="77777777" w:rsidTr="00E51EDD">
        <w:tc>
          <w:tcPr>
            <w:tcW w:w="1615" w:type="dxa"/>
            <w:vAlign w:val="bottom"/>
          </w:tcPr>
          <w:p w14:paraId="3A3AF861" w14:textId="5EAD2BD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OTU20</w:t>
            </w:r>
          </w:p>
        </w:tc>
        <w:tc>
          <w:tcPr>
            <w:tcW w:w="2880" w:type="dxa"/>
            <w:vAlign w:val="bottom"/>
          </w:tcPr>
          <w:p w14:paraId="03577816" w14:textId="278CDECC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r w:rsidRPr="00317D1A">
              <w:rPr>
                <w:i/>
                <w:iCs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990" w:type="dxa"/>
            <w:vAlign w:val="bottom"/>
          </w:tcPr>
          <w:p w14:paraId="4DA6851C" w14:textId="4F2A3FEC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0.126</w:t>
            </w:r>
          </w:p>
        </w:tc>
        <w:tc>
          <w:tcPr>
            <w:tcW w:w="900" w:type="dxa"/>
            <w:vAlign w:val="bottom"/>
          </w:tcPr>
          <w:p w14:paraId="084D67F4" w14:textId="262396BC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3510" w:type="dxa"/>
            <w:shd w:val="pct25" w:color="auto" w:fill="auto"/>
            <w:vAlign w:val="bottom"/>
          </w:tcPr>
          <w:p w14:paraId="1C99BAE2" w14:textId="2801C540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Smiliscasordida-enhancing_9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50A32F44" w14:textId="28D0B6A0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100%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1F592244" w14:textId="36309EA6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453</w:t>
            </w:r>
          </w:p>
        </w:tc>
      </w:tr>
      <w:tr w:rsidR="00321FAA" w:rsidRPr="00317D1A" w14:paraId="197C9BA6" w14:textId="77777777" w:rsidTr="00E51EDD">
        <w:tc>
          <w:tcPr>
            <w:tcW w:w="1615" w:type="dxa"/>
            <w:vAlign w:val="bottom"/>
          </w:tcPr>
          <w:p w14:paraId="22A56D20" w14:textId="3477405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OTU21</w:t>
            </w:r>
          </w:p>
        </w:tc>
        <w:tc>
          <w:tcPr>
            <w:tcW w:w="2880" w:type="dxa"/>
            <w:vAlign w:val="bottom"/>
          </w:tcPr>
          <w:p w14:paraId="3F582417" w14:textId="624BEDC2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Cronobacter</w:t>
            </w:r>
            <w:proofErr w:type="spellEnd"/>
          </w:p>
        </w:tc>
        <w:tc>
          <w:tcPr>
            <w:tcW w:w="990" w:type="dxa"/>
            <w:vAlign w:val="bottom"/>
          </w:tcPr>
          <w:p w14:paraId="336D5A6D" w14:textId="63AD9E99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900" w:type="dxa"/>
            <w:vAlign w:val="bottom"/>
          </w:tcPr>
          <w:p w14:paraId="0532D9CC" w14:textId="7B9AF730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0.239</w:t>
            </w:r>
          </w:p>
        </w:tc>
        <w:tc>
          <w:tcPr>
            <w:tcW w:w="3510" w:type="dxa"/>
            <w:shd w:val="pct25" w:color="auto" w:fill="auto"/>
            <w:vAlign w:val="bottom"/>
          </w:tcPr>
          <w:p w14:paraId="0ADA248E" w14:textId="75C44CB6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Craugastorcrassidigitus-inhibitory_105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6DB90CF6" w14:textId="69FADA0F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100%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6F332E1A" w14:textId="0243234B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453</w:t>
            </w:r>
          </w:p>
        </w:tc>
      </w:tr>
      <w:tr w:rsidR="00321FAA" w:rsidRPr="00317D1A" w14:paraId="08CBAE83" w14:textId="77777777" w:rsidTr="00321FAA">
        <w:tc>
          <w:tcPr>
            <w:tcW w:w="1615" w:type="dxa"/>
            <w:vAlign w:val="bottom"/>
          </w:tcPr>
          <w:p w14:paraId="5C6C010D" w14:textId="5DEBA7F6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OTU24</w:t>
            </w:r>
          </w:p>
        </w:tc>
        <w:tc>
          <w:tcPr>
            <w:tcW w:w="2880" w:type="dxa"/>
            <w:vAlign w:val="bottom"/>
          </w:tcPr>
          <w:p w14:paraId="36713015" w14:textId="15ED076B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Nesterenkonia</w:t>
            </w:r>
            <w:proofErr w:type="spellEnd"/>
          </w:p>
        </w:tc>
        <w:tc>
          <w:tcPr>
            <w:tcW w:w="990" w:type="dxa"/>
            <w:vAlign w:val="bottom"/>
          </w:tcPr>
          <w:p w14:paraId="2F4E5FBC" w14:textId="6531745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0.080</w:t>
            </w:r>
          </w:p>
        </w:tc>
        <w:tc>
          <w:tcPr>
            <w:tcW w:w="900" w:type="dxa"/>
            <w:vAlign w:val="bottom"/>
          </w:tcPr>
          <w:p w14:paraId="6CBB7B6C" w14:textId="1BECC38D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0.138</w:t>
            </w:r>
          </w:p>
        </w:tc>
        <w:tc>
          <w:tcPr>
            <w:tcW w:w="3510" w:type="dxa"/>
            <w:vAlign w:val="bottom"/>
          </w:tcPr>
          <w:p w14:paraId="6F7ACD0D" w14:textId="090424DB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Atelopuslimosus-enhancing_2</w:t>
            </w:r>
          </w:p>
        </w:tc>
        <w:tc>
          <w:tcPr>
            <w:tcW w:w="1080" w:type="dxa"/>
            <w:vAlign w:val="bottom"/>
          </w:tcPr>
          <w:p w14:paraId="55195E70" w14:textId="578C6BA8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97%</w:t>
            </w:r>
          </w:p>
        </w:tc>
        <w:tc>
          <w:tcPr>
            <w:tcW w:w="1080" w:type="dxa"/>
            <w:vAlign w:val="bottom"/>
          </w:tcPr>
          <w:p w14:paraId="4948CC1F" w14:textId="64ADB7AE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419</w:t>
            </w:r>
          </w:p>
        </w:tc>
      </w:tr>
      <w:tr w:rsidR="00321FAA" w:rsidRPr="00317D1A" w14:paraId="29FE5E0D" w14:textId="77777777" w:rsidTr="00321FAA">
        <w:tc>
          <w:tcPr>
            <w:tcW w:w="1615" w:type="dxa"/>
            <w:vAlign w:val="bottom"/>
          </w:tcPr>
          <w:p w14:paraId="7F945DD1" w14:textId="34977337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OTU25</w:t>
            </w:r>
          </w:p>
        </w:tc>
        <w:tc>
          <w:tcPr>
            <w:tcW w:w="2880" w:type="dxa"/>
            <w:vAlign w:val="bottom"/>
          </w:tcPr>
          <w:p w14:paraId="79E00E3D" w14:textId="4142427A" w:rsidR="00321FAA" w:rsidRPr="00317D1A" w:rsidRDefault="00321FAA" w:rsidP="00321FAA">
            <w:pPr>
              <w:rPr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b/>
                <w:bCs/>
                <w:i/>
                <w:iCs/>
                <w:color w:val="000000"/>
                <w:sz w:val="20"/>
                <w:szCs w:val="20"/>
              </w:rPr>
              <w:t>Enhydrobacter</w:t>
            </w:r>
            <w:proofErr w:type="spellEnd"/>
          </w:p>
        </w:tc>
        <w:tc>
          <w:tcPr>
            <w:tcW w:w="990" w:type="dxa"/>
            <w:vAlign w:val="bottom"/>
          </w:tcPr>
          <w:p w14:paraId="238F28FB" w14:textId="72069FE1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0.208</w:t>
            </w:r>
          </w:p>
        </w:tc>
        <w:tc>
          <w:tcPr>
            <w:tcW w:w="900" w:type="dxa"/>
            <w:vAlign w:val="bottom"/>
          </w:tcPr>
          <w:p w14:paraId="4623F189" w14:textId="270E5025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3510" w:type="dxa"/>
            <w:vAlign w:val="bottom"/>
          </w:tcPr>
          <w:p w14:paraId="6BF5F221" w14:textId="39D96F13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Bufotyphonius-inhibitory_17</w:t>
            </w:r>
          </w:p>
        </w:tc>
        <w:tc>
          <w:tcPr>
            <w:tcW w:w="1080" w:type="dxa"/>
            <w:vAlign w:val="bottom"/>
          </w:tcPr>
          <w:p w14:paraId="5556C244" w14:textId="410AEFB0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88%</w:t>
            </w:r>
          </w:p>
        </w:tc>
        <w:tc>
          <w:tcPr>
            <w:tcW w:w="1080" w:type="dxa"/>
            <w:vAlign w:val="bottom"/>
          </w:tcPr>
          <w:p w14:paraId="7C67824A" w14:textId="776C7A5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320</w:t>
            </w:r>
          </w:p>
        </w:tc>
      </w:tr>
      <w:tr w:rsidR="00321FAA" w:rsidRPr="00317D1A" w14:paraId="2B1A082D" w14:textId="77777777" w:rsidTr="00321FAA">
        <w:tc>
          <w:tcPr>
            <w:tcW w:w="1615" w:type="dxa"/>
            <w:vAlign w:val="bottom"/>
          </w:tcPr>
          <w:p w14:paraId="1E6AD44B" w14:textId="312BDF92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OTU26</w:t>
            </w:r>
          </w:p>
        </w:tc>
        <w:tc>
          <w:tcPr>
            <w:tcW w:w="2880" w:type="dxa"/>
            <w:vAlign w:val="bottom"/>
          </w:tcPr>
          <w:p w14:paraId="035F043C" w14:textId="25FD1B69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Caldalkalibacillus</w:t>
            </w:r>
            <w:proofErr w:type="spellEnd"/>
          </w:p>
        </w:tc>
        <w:tc>
          <w:tcPr>
            <w:tcW w:w="990" w:type="dxa"/>
            <w:vAlign w:val="bottom"/>
          </w:tcPr>
          <w:p w14:paraId="6F32341B" w14:textId="13003671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900" w:type="dxa"/>
            <w:vAlign w:val="bottom"/>
          </w:tcPr>
          <w:p w14:paraId="7405E67E" w14:textId="0B974C8A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3510" w:type="dxa"/>
            <w:vAlign w:val="bottom"/>
          </w:tcPr>
          <w:p w14:paraId="21686530" w14:textId="056A78ED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Plethodoncinereus-inhibitory_10</w:t>
            </w:r>
          </w:p>
        </w:tc>
        <w:tc>
          <w:tcPr>
            <w:tcW w:w="1080" w:type="dxa"/>
            <w:vAlign w:val="bottom"/>
          </w:tcPr>
          <w:p w14:paraId="3CFEAE31" w14:textId="5B99FCBE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91%</w:t>
            </w:r>
          </w:p>
        </w:tc>
        <w:tc>
          <w:tcPr>
            <w:tcW w:w="1080" w:type="dxa"/>
            <w:vAlign w:val="bottom"/>
          </w:tcPr>
          <w:p w14:paraId="116D59C8" w14:textId="179E03D8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349</w:t>
            </w:r>
          </w:p>
        </w:tc>
      </w:tr>
      <w:tr w:rsidR="00321FAA" w:rsidRPr="00317D1A" w14:paraId="6F488BCD" w14:textId="77777777" w:rsidTr="00321FAA">
        <w:tc>
          <w:tcPr>
            <w:tcW w:w="1615" w:type="dxa"/>
            <w:vAlign w:val="bottom"/>
          </w:tcPr>
          <w:p w14:paraId="20B87ADE" w14:textId="7B2CAEAA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OTU28</w:t>
            </w:r>
          </w:p>
        </w:tc>
        <w:tc>
          <w:tcPr>
            <w:tcW w:w="2880" w:type="dxa"/>
            <w:vAlign w:val="bottom"/>
          </w:tcPr>
          <w:p w14:paraId="604E6C4A" w14:textId="7A1163DB" w:rsidR="00321FAA" w:rsidRPr="00317D1A" w:rsidRDefault="00321FAA" w:rsidP="00321FAA">
            <w:pPr>
              <w:rPr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b/>
                <w:bCs/>
                <w:i/>
                <w:iCs/>
                <w:color w:val="000000"/>
                <w:sz w:val="20"/>
                <w:szCs w:val="20"/>
              </w:rPr>
              <w:t>Dermacoccus</w:t>
            </w:r>
            <w:proofErr w:type="spellEnd"/>
          </w:p>
        </w:tc>
        <w:tc>
          <w:tcPr>
            <w:tcW w:w="990" w:type="dxa"/>
            <w:vAlign w:val="bottom"/>
          </w:tcPr>
          <w:p w14:paraId="3B9D4453" w14:textId="2ADC4F38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0.205</w:t>
            </w:r>
          </w:p>
        </w:tc>
        <w:tc>
          <w:tcPr>
            <w:tcW w:w="900" w:type="dxa"/>
            <w:vAlign w:val="bottom"/>
          </w:tcPr>
          <w:p w14:paraId="1B52FE25" w14:textId="6B25628C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3510" w:type="dxa"/>
            <w:vAlign w:val="bottom"/>
          </w:tcPr>
          <w:p w14:paraId="59EC8AAF" w14:textId="0887FA7D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Hemidactylumscutatum-ns_8</w:t>
            </w:r>
          </w:p>
        </w:tc>
        <w:tc>
          <w:tcPr>
            <w:tcW w:w="1080" w:type="dxa"/>
            <w:vAlign w:val="bottom"/>
          </w:tcPr>
          <w:p w14:paraId="62915315" w14:textId="3D81DBA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96%</w:t>
            </w:r>
          </w:p>
        </w:tc>
        <w:tc>
          <w:tcPr>
            <w:tcW w:w="1080" w:type="dxa"/>
            <w:vAlign w:val="bottom"/>
          </w:tcPr>
          <w:p w14:paraId="7C2D41F7" w14:textId="24063DC7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408</w:t>
            </w:r>
          </w:p>
        </w:tc>
      </w:tr>
      <w:tr w:rsidR="00321FAA" w:rsidRPr="00317D1A" w14:paraId="0667ECD4" w14:textId="77777777" w:rsidTr="00E51EDD">
        <w:tc>
          <w:tcPr>
            <w:tcW w:w="1615" w:type="dxa"/>
            <w:vAlign w:val="bottom"/>
          </w:tcPr>
          <w:p w14:paraId="4D28270A" w14:textId="7C35ACA9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OTU29</w:t>
            </w:r>
          </w:p>
        </w:tc>
        <w:tc>
          <w:tcPr>
            <w:tcW w:w="2880" w:type="dxa"/>
            <w:vAlign w:val="bottom"/>
          </w:tcPr>
          <w:p w14:paraId="186E964F" w14:textId="0830CB2A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r w:rsidRPr="00317D1A">
              <w:rPr>
                <w:i/>
                <w:iCs/>
                <w:color w:val="000000"/>
                <w:sz w:val="20"/>
                <w:szCs w:val="20"/>
              </w:rPr>
              <w:t>Bacillus</w:t>
            </w:r>
          </w:p>
        </w:tc>
        <w:tc>
          <w:tcPr>
            <w:tcW w:w="990" w:type="dxa"/>
            <w:vAlign w:val="bottom"/>
          </w:tcPr>
          <w:p w14:paraId="658908D9" w14:textId="7454DB72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0.143</w:t>
            </w:r>
          </w:p>
        </w:tc>
        <w:tc>
          <w:tcPr>
            <w:tcW w:w="900" w:type="dxa"/>
            <w:vAlign w:val="bottom"/>
          </w:tcPr>
          <w:p w14:paraId="552556DB" w14:textId="639D612B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vAlign w:val="bottom"/>
          </w:tcPr>
          <w:p w14:paraId="1481EA3A" w14:textId="3E70BD0C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Ranamuscosa-inhibitory_70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57035E4E" w14:textId="39D3FB8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97%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3745A8C2" w14:textId="1E7CB9A3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421</w:t>
            </w:r>
          </w:p>
        </w:tc>
      </w:tr>
      <w:tr w:rsidR="00321FAA" w:rsidRPr="00317D1A" w14:paraId="6671DF74" w14:textId="77777777" w:rsidTr="00E51EDD">
        <w:tc>
          <w:tcPr>
            <w:tcW w:w="1615" w:type="dxa"/>
            <w:vAlign w:val="bottom"/>
          </w:tcPr>
          <w:p w14:paraId="5BF52607" w14:textId="322DC7CE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OTU31</w:t>
            </w:r>
          </w:p>
        </w:tc>
        <w:tc>
          <w:tcPr>
            <w:tcW w:w="2880" w:type="dxa"/>
            <w:vAlign w:val="bottom"/>
          </w:tcPr>
          <w:p w14:paraId="66C0D067" w14:textId="52EEAE73" w:rsidR="00321FAA" w:rsidRPr="00317D1A" w:rsidRDefault="00321FAA" w:rsidP="00321FAA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317D1A">
              <w:rPr>
                <w:b/>
                <w:bCs/>
                <w:i/>
                <w:iCs/>
                <w:color w:val="000000"/>
                <w:sz w:val="20"/>
                <w:szCs w:val="20"/>
              </w:rPr>
              <w:t>Micrococcus</w:t>
            </w:r>
          </w:p>
        </w:tc>
        <w:tc>
          <w:tcPr>
            <w:tcW w:w="990" w:type="dxa"/>
            <w:vAlign w:val="bottom"/>
          </w:tcPr>
          <w:p w14:paraId="0E07F4E9" w14:textId="508C6A2E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0.231</w:t>
            </w:r>
          </w:p>
        </w:tc>
        <w:tc>
          <w:tcPr>
            <w:tcW w:w="900" w:type="dxa"/>
            <w:vAlign w:val="bottom"/>
          </w:tcPr>
          <w:p w14:paraId="624B3AED" w14:textId="14427D2A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3510" w:type="dxa"/>
            <w:shd w:val="pct25" w:color="auto" w:fill="auto"/>
            <w:vAlign w:val="bottom"/>
          </w:tcPr>
          <w:p w14:paraId="7B207D58" w14:textId="61F29F5E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Smiliscasila-inhibitory_3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2875A4B6" w14:textId="1464E819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100%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443CAAD1" w14:textId="31EA5A7D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453</w:t>
            </w:r>
          </w:p>
        </w:tc>
      </w:tr>
      <w:tr w:rsidR="00321FAA" w:rsidRPr="00317D1A" w14:paraId="3423394E" w14:textId="77777777" w:rsidTr="00321FAA">
        <w:tc>
          <w:tcPr>
            <w:tcW w:w="1615" w:type="dxa"/>
            <w:vAlign w:val="bottom"/>
          </w:tcPr>
          <w:p w14:paraId="39964294" w14:textId="2156FFC8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OTU41</w:t>
            </w:r>
          </w:p>
        </w:tc>
        <w:tc>
          <w:tcPr>
            <w:tcW w:w="2880" w:type="dxa"/>
            <w:vAlign w:val="bottom"/>
          </w:tcPr>
          <w:p w14:paraId="5484EEA6" w14:textId="29A7415A" w:rsidR="00321FAA" w:rsidRPr="00317D1A" w:rsidRDefault="00321FAA" w:rsidP="00321FAA">
            <w:pPr>
              <w:rPr>
                <w:sz w:val="20"/>
                <w:szCs w:val="20"/>
              </w:rPr>
            </w:pPr>
            <w:proofErr w:type="spellStart"/>
            <w:r w:rsidRPr="00317D1A">
              <w:rPr>
                <w:color w:val="000000"/>
                <w:sz w:val="20"/>
                <w:szCs w:val="20"/>
              </w:rPr>
              <w:t>Comamonadaceae_unclassified</w:t>
            </w:r>
            <w:proofErr w:type="spellEnd"/>
          </w:p>
        </w:tc>
        <w:tc>
          <w:tcPr>
            <w:tcW w:w="990" w:type="dxa"/>
            <w:vAlign w:val="bottom"/>
          </w:tcPr>
          <w:p w14:paraId="0AC429B4" w14:textId="1521E232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900" w:type="dxa"/>
            <w:vAlign w:val="bottom"/>
          </w:tcPr>
          <w:p w14:paraId="2280983D" w14:textId="27534B8F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0.989</w:t>
            </w:r>
          </w:p>
        </w:tc>
        <w:tc>
          <w:tcPr>
            <w:tcW w:w="3510" w:type="dxa"/>
            <w:vAlign w:val="bottom"/>
          </w:tcPr>
          <w:p w14:paraId="3A5D1854" w14:textId="20146F02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Silverstoneiaflotator-ns_1</w:t>
            </w:r>
          </w:p>
        </w:tc>
        <w:tc>
          <w:tcPr>
            <w:tcW w:w="1080" w:type="dxa"/>
            <w:vAlign w:val="bottom"/>
          </w:tcPr>
          <w:p w14:paraId="207B22E3" w14:textId="7E28C532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98%</w:t>
            </w:r>
          </w:p>
        </w:tc>
        <w:tc>
          <w:tcPr>
            <w:tcW w:w="1080" w:type="dxa"/>
            <w:vAlign w:val="bottom"/>
          </w:tcPr>
          <w:p w14:paraId="2EF6262C" w14:textId="069E30B3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430</w:t>
            </w:r>
          </w:p>
        </w:tc>
      </w:tr>
      <w:tr w:rsidR="00321FAA" w:rsidRPr="00317D1A" w14:paraId="24B8121B" w14:textId="77777777" w:rsidTr="00321FAA">
        <w:tc>
          <w:tcPr>
            <w:tcW w:w="1615" w:type="dxa"/>
            <w:vAlign w:val="bottom"/>
          </w:tcPr>
          <w:p w14:paraId="6BD8D7B6" w14:textId="219F5C3F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OTU49</w:t>
            </w:r>
          </w:p>
        </w:tc>
        <w:tc>
          <w:tcPr>
            <w:tcW w:w="2880" w:type="dxa"/>
            <w:vAlign w:val="bottom"/>
          </w:tcPr>
          <w:p w14:paraId="78D84957" w14:textId="1082EFCB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Methylophilus</w:t>
            </w:r>
            <w:proofErr w:type="spellEnd"/>
          </w:p>
        </w:tc>
        <w:tc>
          <w:tcPr>
            <w:tcW w:w="990" w:type="dxa"/>
            <w:vAlign w:val="bottom"/>
          </w:tcPr>
          <w:p w14:paraId="1C8281EC" w14:textId="3347CF0E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900" w:type="dxa"/>
            <w:vAlign w:val="bottom"/>
          </w:tcPr>
          <w:p w14:paraId="55BF0330" w14:textId="6393DBE9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0.396</w:t>
            </w:r>
          </w:p>
        </w:tc>
        <w:tc>
          <w:tcPr>
            <w:tcW w:w="3510" w:type="dxa"/>
            <w:vAlign w:val="bottom"/>
          </w:tcPr>
          <w:p w14:paraId="1BEA3B15" w14:textId="7791981B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Silverstoneiaflotator-inhibitory_41</w:t>
            </w:r>
          </w:p>
        </w:tc>
        <w:tc>
          <w:tcPr>
            <w:tcW w:w="1080" w:type="dxa"/>
            <w:vAlign w:val="bottom"/>
          </w:tcPr>
          <w:p w14:paraId="03E944A9" w14:textId="7D21FF41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92%</w:t>
            </w:r>
          </w:p>
        </w:tc>
        <w:tc>
          <w:tcPr>
            <w:tcW w:w="1080" w:type="dxa"/>
            <w:vAlign w:val="bottom"/>
          </w:tcPr>
          <w:p w14:paraId="26FBCB6E" w14:textId="7DBEFAD8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367</w:t>
            </w:r>
          </w:p>
        </w:tc>
      </w:tr>
      <w:tr w:rsidR="00321FAA" w:rsidRPr="00317D1A" w14:paraId="551E5469" w14:textId="77777777" w:rsidTr="00321FAA">
        <w:tc>
          <w:tcPr>
            <w:tcW w:w="1615" w:type="dxa"/>
            <w:vAlign w:val="bottom"/>
          </w:tcPr>
          <w:p w14:paraId="449B52CD" w14:textId="79A2A663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OTU52</w:t>
            </w:r>
          </w:p>
        </w:tc>
        <w:tc>
          <w:tcPr>
            <w:tcW w:w="2880" w:type="dxa"/>
            <w:vAlign w:val="bottom"/>
          </w:tcPr>
          <w:p w14:paraId="15C456C5" w14:textId="0A35E6E9" w:rsidR="00321FAA" w:rsidRPr="00317D1A" w:rsidRDefault="00321FAA" w:rsidP="00321FAA">
            <w:pPr>
              <w:rPr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b/>
                <w:bCs/>
                <w:i/>
                <w:iCs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990" w:type="dxa"/>
            <w:vAlign w:val="bottom"/>
          </w:tcPr>
          <w:p w14:paraId="2841844E" w14:textId="546293F0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0.251</w:t>
            </w:r>
          </w:p>
        </w:tc>
        <w:tc>
          <w:tcPr>
            <w:tcW w:w="900" w:type="dxa"/>
            <w:vAlign w:val="bottom"/>
          </w:tcPr>
          <w:p w14:paraId="747D7BC6" w14:textId="55C861BD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3510" w:type="dxa"/>
            <w:vAlign w:val="bottom"/>
          </w:tcPr>
          <w:p w14:paraId="0D025A29" w14:textId="3DF3BFD2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Atelopuselegans-ns_3</w:t>
            </w:r>
          </w:p>
        </w:tc>
        <w:tc>
          <w:tcPr>
            <w:tcW w:w="1080" w:type="dxa"/>
            <w:vAlign w:val="bottom"/>
          </w:tcPr>
          <w:p w14:paraId="2E499ADB" w14:textId="1C4A56A1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98%</w:t>
            </w:r>
          </w:p>
        </w:tc>
        <w:tc>
          <w:tcPr>
            <w:tcW w:w="1080" w:type="dxa"/>
            <w:vAlign w:val="bottom"/>
          </w:tcPr>
          <w:p w14:paraId="58C693BB" w14:textId="22AA3D09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435</w:t>
            </w:r>
          </w:p>
        </w:tc>
      </w:tr>
      <w:tr w:rsidR="00321FAA" w:rsidRPr="00317D1A" w14:paraId="68ADB626" w14:textId="77777777" w:rsidTr="00321FAA">
        <w:tc>
          <w:tcPr>
            <w:tcW w:w="1615" w:type="dxa"/>
            <w:vAlign w:val="bottom"/>
          </w:tcPr>
          <w:p w14:paraId="07991411" w14:textId="6FD62B6F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OTU76</w:t>
            </w:r>
          </w:p>
        </w:tc>
        <w:tc>
          <w:tcPr>
            <w:tcW w:w="2880" w:type="dxa"/>
            <w:vAlign w:val="bottom"/>
          </w:tcPr>
          <w:p w14:paraId="16A39470" w14:textId="50E839E8" w:rsidR="00321FAA" w:rsidRPr="00317D1A" w:rsidRDefault="00321FAA" w:rsidP="00321FAA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317D1A">
              <w:rPr>
                <w:b/>
                <w:bCs/>
                <w:i/>
                <w:iCs/>
                <w:color w:val="000000"/>
                <w:sz w:val="20"/>
                <w:szCs w:val="20"/>
              </w:rPr>
              <w:t>Corynebacterium</w:t>
            </w:r>
          </w:p>
        </w:tc>
        <w:tc>
          <w:tcPr>
            <w:tcW w:w="990" w:type="dxa"/>
            <w:vAlign w:val="bottom"/>
          </w:tcPr>
          <w:p w14:paraId="1C825260" w14:textId="0849C343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0.232</w:t>
            </w:r>
          </w:p>
        </w:tc>
        <w:tc>
          <w:tcPr>
            <w:tcW w:w="900" w:type="dxa"/>
            <w:vAlign w:val="bottom"/>
          </w:tcPr>
          <w:p w14:paraId="4E9EDD81" w14:textId="035A7352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3510" w:type="dxa"/>
            <w:vAlign w:val="bottom"/>
          </w:tcPr>
          <w:p w14:paraId="3FA47348" w14:textId="2790669A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Agalychniscallidryas-ns_25</w:t>
            </w:r>
          </w:p>
        </w:tc>
        <w:tc>
          <w:tcPr>
            <w:tcW w:w="1080" w:type="dxa"/>
            <w:vAlign w:val="bottom"/>
          </w:tcPr>
          <w:p w14:paraId="22E76DB2" w14:textId="6AEA1542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91%</w:t>
            </w:r>
          </w:p>
        </w:tc>
        <w:tc>
          <w:tcPr>
            <w:tcW w:w="1080" w:type="dxa"/>
            <w:vAlign w:val="bottom"/>
          </w:tcPr>
          <w:p w14:paraId="236805A8" w14:textId="77F452D0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351</w:t>
            </w:r>
          </w:p>
        </w:tc>
      </w:tr>
      <w:tr w:rsidR="00321FAA" w:rsidRPr="00317D1A" w14:paraId="7AC8B8CA" w14:textId="77777777" w:rsidTr="00321FAA">
        <w:tc>
          <w:tcPr>
            <w:tcW w:w="1615" w:type="dxa"/>
            <w:vAlign w:val="bottom"/>
          </w:tcPr>
          <w:p w14:paraId="6B31D1E1" w14:textId="064D2AC1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OTU81</w:t>
            </w:r>
          </w:p>
        </w:tc>
        <w:tc>
          <w:tcPr>
            <w:tcW w:w="2880" w:type="dxa"/>
            <w:vAlign w:val="bottom"/>
          </w:tcPr>
          <w:p w14:paraId="714D8B2A" w14:textId="78025B22" w:rsidR="00321FAA" w:rsidRPr="00317D1A" w:rsidRDefault="00321FAA" w:rsidP="00321FAA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317D1A">
              <w:rPr>
                <w:b/>
                <w:bCs/>
                <w:i/>
                <w:iCs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990" w:type="dxa"/>
            <w:vAlign w:val="bottom"/>
          </w:tcPr>
          <w:p w14:paraId="46E0AFC9" w14:textId="44E83869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0.277</w:t>
            </w:r>
          </w:p>
        </w:tc>
        <w:tc>
          <w:tcPr>
            <w:tcW w:w="900" w:type="dxa"/>
            <w:vAlign w:val="bottom"/>
          </w:tcPr>
          <w:p w14:paraId="34C490A8" w14:textId="4006B43B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3510" w:type="dxa"/>
            <w:vAlign w:val="bottom"/>
          </w:tcPr>
          <w:p w14:paraId="73EE4050" w14:textId="0FC6DA3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Ranamuscosa-inhibitory_45</w:t>
            </w:r>
          </w:p>
        </w:tc>
        <w:tc>
          <w:tcPr>
            <w:tcW w:w="1080" w:type="dxa"/>
            <w:vAlign w:val="bottom"/>
          </w:tcPr>
          <w:p w14:paraId="1626419D" w14:textId="313E7CB7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96%</w:t>
            </w:r>
          </w:p>
        </w:tc>
        <w:tc>
          <w:tcPr>
            <w:tcW w:w="1080" w:type="dxa"/>
            <w:vAlign w:val="bottom"/>
          </w:tcPr>
          <w:p w14:paraId="54AFE3F3" w14:textId="7319FFE1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408</w:t>
            </w:r>
          </w:p>
        </w:tc>
      </w:tr>
      <w:tr w:rsidR="00321FAA" w:rsidRPr="00317D1A" w14:paraId="318D662C" w14:textId="77777777" w:rsidTr="00321FAA">
        <w:tc>
          <w:tcPr>
            <w:tcW w:w="1615" w:type="dxa"/>
            <w:vAlign w:val="bottom"/>
          </w:tcPr>
          <w:p w14:paraId="01662395" w14:textId="596DD11B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OTU100</w:t>
            </w:r>
          </w:p>
        </w:tc>
        <w:tc>
          <w:tcPr>
            <w:tcW w:w="2880" w:type="dxa"/>
            <w:vAlign w:val="bottom"/>
          </w:tcPr>
          <w:p w14:paraId="466FCAE5" w14:textId="0D6F3019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Geobacillus</w:t>
            </w:r>
            <w:proofErr w:type="spellEnd"/>
          </w:p>
        </w:tc>
        <w:tc>
          <w:tcPr>
            <w:tcW w:w="990" w:type="dxa"/>
            <w:vAlign w:val="bottom"/>
          </w:tcPr>
          <w:p w14:paraId="49C77CC6" w14:textId="22B4865C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900" w:type="dxa"/>
            <w:vAlign w:val="bottom"/>
          </w:tcPr>
          <w:p w14:paraId="050A851C" w14:textId="57D5057B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3510" w:type="dxa"/>
            <w:vAlign w:val="bottom"/>
          </w:tcPr>
          <w:p w14:paraId="7FA13A17" w14:textId="5A21F4F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Plethodoncinereus-inhibitory_10</w:t>
            </w:r>
          </w:p>
        </w:tc>
        <w:tc>
          <w:tcPr>
            <w:tcW w:w="1080" w:type="dxa"/>
            <w:vAlign w:val="bottom"/>
          </w:tcPr>
          <w:p w14:paraId="673E8A07" w14:textId="4543362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95%</w:t>
            </w:r>
          </w:p>
        </w:tc>
        <w:tc>
          <w:tcPr>
            <w:tcW w:w="1080" w:type="dxa"/>
            <w:vAlign w:val="bottom"/>
          </w:tcPr>
          <w:p w14:paraId="65420A2E" w14:textId="477A4091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399</w:t>
            </w:r>
          </w:p>
        </w:tc>
      </w:tr>
      <w:tr w:rsidR="00321FAA" w:rsidRPr="00317D1A" w14:paraId="16EE31D5" w14:textId="77777777" w:rsidTr="00321FAA">
        <w:tc>
          <w:tcPr>
            <w:tcW w:w="1615" w:type="dxa"/>
            <w:vAlign w:val="bottom"/>
          </w:tcPr>
          <w:p w14:paraId="18956933" w14:textId="64FBCBFA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OTU102</w:t>
            </w:r>
          </w:p>
        </w:tc>
        <w:tc>
          <w:tcPr>
            <w:tcW w:w="2880" w:type="dxa"/>
            <w:vAlign w:val="bottom"/>
          </w:tcPr>
          <w:p w14:paraId="36F17A62" w14:textId="7D94F596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Caldalkalibacillus</w:t>
            </w:r>
            <w:proofErr w:type="spellEnd"/>
          </w:p>
        </w:tc>
        <w:tc>
          <w:tcPr>
            <w:tcW w:w="990" w:type="dxa"/>
            <w:vAlign w:val="bottom"/>
          </w:tcPr>
          <w:p w14:paraId="68F0C58F" w14:textId="18D7118D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900" w:type="dxa"/>
            <w:vAlign w:val="bottom"/>
          </w:tcPr>
          <w:p w14:paraId="77D7F57C" w14:textId="6E597E01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0.479</w:t>
            </w:r>
          </w:p>
        </w:tc>
        <w:tc>
          <w:tcPr>
            <w:tcW w:w="3510" w:type="dxa"/>
            <w:vAlign w:val="bottom"/>
          </w:tcPr>
          <w:p w14:paraId="32F17D86" w14:textId="3BF3164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Plethodoncinereus-inhibitory_10</w:t>
            </w:r>
          </w:p>
        </w:tc>
        <w:tc>
          <w:tcPr>
            <w:tcW w:w="1080" w:type="dxa"/>
            <w:vAlign w:val="bottom"/>
          </w:tcPr>
          <w:p w14:paraId="756951AC" w14:textId="3E811616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90%</w:t>
            </w:r>
          </w:p>
        </w:tc>
        <w:tc>
          <w:tcPr>
            <w:tcW w:w="1080" w:type="dxa"/>
            <w:vAlign w:val="bottom"/>
          </w:tcPr>
          <w:p w14:paraId="646F2513" w14:textId="380BCED2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345</w:t>
            </w:r>
          </w:p>
        </w:tc>
      </w:tr>
    </w:tbl>
    <w:p w14:paraId="4A012C9E" w14:textId="77777777" w:rsidR="009D58F1" w:rsidRPr="00317D1A" w:rsidRDefault="009D58F1">
      <w:pPr>
        <w:rPr>
          <w:rFonts w:ascii="Helvetica" w:hAnsi="Helvetica"/>
        </w:rPr>
      </w:pPr>
    </w:p>
    <w:sectPr w:rsidR="009D58F1" w:rsidRPr="00317D1A" w:rsidSect="00321FA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8F1"/>
    <w:rsid w:val="00127E58"/>
    <w:rsid w:val="003175EB"/>
    <w:rsid w:val="00317D1A"/>
    <w:rsid w:val="00321FAA"/>
    <w:rsid w:val="009D58F1"/>
    <w:rsid w:val="00A922FE"/>
    <w:rsid w:val="00CC2EB8"/>
    <w:rsid w:val="00E14223"/>
    <w:rsid w:val="00E51EDD"/>
    <w:rsid w:val="00F23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E9254"/>
  <w15:chartTrackingRefBased/>
  <w15:docId w15:val="{85CB28DA-8F75-AF46-B556-88C4384A9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58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321FA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21FAA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7D1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7D1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7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Brown</dc:creator>
  <cp:keywords/>
  <dc:description/>
  <cp:lastModifiedBy>Denita Mychele Weeks (dmweeks)</cp:lastModifiedBy>
  <cp:revision>2</cp:revision>
  <dcterms:created xsi:type="dcterms:W3CDTF">2020-07-26T17:41:00Z</dcterms:created>
  <dcterms:modified xsi:type="dcterms:W3CDTF">2020-07-26T17:41:00Z</dcterms:modified>
</cp:coreProperties>
</file>