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C3AC9" w14:textId="77777777" w:rsidR="00E4224F" w:rsidRPr="002C296A" w:rsidRDefault="00E4224F" w:rsidP="00E4224F">
      <w:pPr>
        <w:pStyle w:val="Caption"/>
        <w:keepNext/>
        <w:spacing w:line="480" w:lineRule="auto"/>
        <w:rPr>
          <w:rFonts w:ascii="Arial" w:hAnsi="Arial" w:cs="Arial"/>
          <w:color w:val="auto"/>
          <w:sz w:val="24"/>
          <w:szCs w:val="24"/>
          <w:lang w:val="en-US"/>
        </w:rPr>
      </w:pPr>
      <w:r w:rsidRPr="002C296A">
        <w:rPr>
          <w:rFonts w:ascii="Arial" w:hAnsi="Arial" w:cs="Arial"/>
          <w:color w:val="auto"/>
          <w:sz w:val="24"/>
          <w:szCs w:val="24"/>
          <w:lang w:val="en-US"/>
        </w:rPr>
        <w:t xml:space="preserve">Table </w:t>
      </w:r>
      <w:r w:rsidRPr="002C296A">
        <w:rPr>
          <w:rFonts w:ascii="Arial" w:hAnsi="Arial" w:cs="Arial"/>
          <w:color w:val="auto"/>
          <w:sz w:val="24"/>
          <w:szCs w:val="24"/>
          <w:lang w:val="en-US"/>
        </w:rPr>
        <w:fldChar w:fldCharType="begin"/>
      </w:r>
      <w:r w:rsidRPr="002C296A">
        <w:rPr>
          <w:rFonts w:ascii="Arial" w:hAnsi="Arial" w:cs="Arial"/>
          <w:color w:val="auto"/>
          <w:sz w:val="24"/>
          <w:szCs w:val="24"/>
          <w:lang w:val="en-US"/>
        </w:rPr>
        <w:instrText xml:space="preserve"> SEQ Tabelle \* ARABIC </w:instrText>
      </w:r>
      <w:r w:rsidRPr="002C296A">
        <w:rPr>
          <w:rFonts w:ascii="Arial" w:hAnsi="Arial" w:cs="Arial"/>
          <w:color w:val="auto"/>
          <w:sz w:val="24"/>
          <w:szCs w:val="24"/>
          <w:lang w:val="en-US"/>
        </w:rPr>
        <w:fldChar w:fldCharType="separate"/>
      </w:r>
      <w:r>
        <w:rPr>
          <w:rFonts w:ascii="Arial" w:hAnsi="Arial" w:cs="Arial"/>
          <w:noProof/>
          <w:color w:val="auto"/>
          <w:sz w:val="24"/>
          <w:szCs w:val="24"/>
          <w:lang w:val="en-US"/>
        </w:rPr>
        <w:t>1</w:t>
      </w:r>
      <w:r w:rsidRPr="002C296A">
        <w:rPr>
          <w:rFonts w:ascii="Arial" w:hAnsi="Arial" w:cs="Arial"/>
          <w:color w:val="auto"/>
          <w:sz w:val="24"/>
          <w:szCs w:val="24"/>
          <w:lang w:val="en-US"/>
        </w:rPr>
        <w:fldChar w:fldCharType="end"/>
      </w:r>
      <w:r w:rsidRPr="002C296A">
        <w:rPr>
          <w:rFonts w:ascii="Arial" w:hAnsi="Arial" w:cs="Arial"/>
          <w:color w:val="auto"/>
          <w:sz w:val="24"/>
          <w:szCs w:val="24"/>
          <w:lang w:val="en-US"/>
        </w:rPr>
        <w:t xml:space="preserve">: Comparison of the general properties of image analysis using </w:t>
      </w:r>
      <w:proofErr w:type="spellStart"/>
      <w:r w:rsidRPr="002C296A">
        <w:rPr>
          <w:rFonts w:ascii="Arial" w:hAnsi="Arial" w:cs="Arial"/>
          <w:color w:val="auto"/>
          <w:sz w:val="24"/>
          <w:szCs w:val="24"/>
          <w:lang w:val="en-US"/>
        </w:rPr>
        <w:t>Cellpose</w:t>
      </w:r>
      <w:proofErr w:type="spellEnd"/>
      <w:r w:rsidRPr="002C296A">
        <w:rPr>
          <w:rFonts w:ascii="Arial" w:hAnsi="Arial" w:cs="Arial"/>
          <w:color w:val="auto"/>
          <w:sz w:val="24"/>
          <w:szCs w:val="24"/>
          <w:lang w:val="en-US"/>
        </w:rPr>
        <w:t xml:space="preserve"> models, </w:t>
      </w:r>
      <w:proofErr w:type="spellStart"/>
      <w:r w:rsidRPr="002C296A">
        <w:rPr>
          <w:rFonts w:ascii="Arial" w:hAnsi="Arial" w:cs="Arial"/>
          <w:color w:val="auto"/>
          <w:sz w:val="24"/>
          <w:szCs w:val="24"/>
          <w:lang w:val="en-US"/>
        </w:rPr>
        <w:t>Incu</w:t>
      </w:r>
      <w:r>
        <w:rPr>
          <w:rFonts w:ascii="Arial" w:hAnsi="Arial" w:cs="Arial"/>
          <w:color w:val="auto"/>
          <w:sz w:val="24"/>
          <w:szCs w:val="24"/>
          <w:lang w:val="en-US"/>
        </w:rPr>
        <w:t>c</w:t>
      </w:r>
      <w:r w:rsidRPr="002C296A">
        <w:rPr>
          <w:rFonts w:ascii="Arial" w:hAnsi="Arial" w:cs="Arial"/>
          <w:color w:val="auto"/>
          <w:sz w:val="24"/>
          <w:szCs w:val="24"/>
          <w:lang w:val="en-US"/>
        </w:rPr>
        <w:t>yte</w:t>
      </w:r>
      <w:proofErr w:type="spellEnd"/>
      <w:r w:rsidRPr="002C296A">
        <w:rPr>
          <w:rFonts w:ascii="Arial" w:hAnsi="Arial" w:cs="Arial"/>
          <w:color w:val="auto"/>
          <w:sz w:val="24"/>
          <w:szCs w:val="24"/>
          <w:lang w:val="en-US"/>
        </w:rPr>
        <w:t xml:space="preserve"> analyses, and endpoint staining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2119"/>
        <w:gridCol w:w="2258"/>
        <w:gridCol w:w="2248"/>
      </w:tblGrid>
      <w:tr w:rsidR="00E4224F" w:rsidRPr="002C296A" w14:paraId="281466D5" w14:textId="77777777" w:rsidTr="00A52D8B">
        <w:trPr>
          <w:trHeight w:val="567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4C981EDD" w14:textId="77777777" w:rsidR="00E4224F" w:rsidRPr="002C296A" w:rsidRDefault="00E4224F" w:rsidP="00A52D8B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4E911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Cellpose</w:t>
            </w:r>
            <w:proofErr w:type="spellEnd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models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CDF06B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Incu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</w:t>
            </w:r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yte</w:t>
            </w:r>
            <w:proofErr w:type="spellEnd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analyses</w:t>
            </w:r>
          </w:p>
        </w:tc>
        <w:tc>
          <w:tcPr>
            <w:tcW w:w="22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CF80A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Endpoint staining</w:t>
            </w:r>
          </w:p>
        </w:tc>
      </w:tr>
      <w:tr w:rsidR="00E4224F" w:rsidRPr="002C296A" w14:paraId="2C22C163" w14:textId="77777777" w:rsidTr="00A52D8B">
        <w:trPr>
          <w:trHeight w:val="567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1B9D2FF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Continuous imaging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0E03D67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Yes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A07E2B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Yes</w:t>
            </w:r>
          </w:p>
        </w:tc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29152B16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</w:tc>
      </w:tr>
      <w:tr w:rsidR="00E4224F" w:rsidRPr="002C296A" w14:paraId="1D7E9494" w14:textId="77777777" w:rsidTr="00A52D8B">
        <w:trPr>
          <w:trHeight w:val="567"/>
        </w:trPr>
        <w:tc>
          <w:tcPr>
            <w:tcW w:w="2410" w:type="dxa"/>
            <w:vAlign w:val="center"/>
          </w:tcPr>
          <w:p w14:paraId="4C61B700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Staining required</w:t>
            </w:r>
          </w:p>
        </w:tc>
        <w:tc>
          <w:tcPr>
            <w:tcW w:w="2126" w:type="dxa"/>
            <w:vAlign w:val="center"/>
          </w:tcPr>
          <w:p w14:paraId="5BB65224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No</w:t>
            </w:r>
          </w:p>
        </w:tc>
        <w:tc>
          <w:tcPr>
            <w:tcW w:w="2268" w:type="dxa"/>
            <w:vAlign w:val="center"/>
          </w:tcPr>
          <w:p w14:paraId="7C7A126E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No</w:t>
            </w:r>
          </w:p>
        </w:tc>
        <w:tc>
          <w:tcPr>
            <w:tcW w:w="2258" w:type="dxa"/>
            <w:vAlign w:val="center"/>
          </w:tcPr>
          <w:p w14:paraId="7222009E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</w:tc>
      </w:tr>
      <w:tr w:rsidR="00E4224F" w:rsidRPr="002C296A" w14:paraId="5D015131" w14:textId="77777777" w:rsidTr="00A52D8B">
        <w:trPr>
          <w:trHeight w:val="567"/>
        </w:trPr>
        <w:tc>
          <w:tcPr>
            <w:tcW w:w="2410" w:type="dxa"/>
            <w:vAlign w:val="center"/>
          </w:tcPr>
          <w:p w14:paraId="1C16A9E4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Application range</w:t>
            </w:r>
          </w:p>
        </w:tc>
        <w:tc>
          <w:tcPr>
            <w:tcW w:w="2126" w:type="dxa"/>
            <w:vAlign w:val="center"/>
          </w:tcPr>
          <w:p w14:paraId="2C80452E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All imaging modalities</w:t>
            </w:r>
          </w:p>
        </w:tc>
        <w:tc>
          <w:tcPr>
            <w:tcW w:w="2268" w:type="dxa"/>
            <w:vAlign w:val="center"/>
          </w:tcPr>
          <w:p w14:paraId="4FEAB5C6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Incu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yte</w:t>
            </w:r>
            <w:proofErr w:type="spellEnd"/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 xml:space="preserve"> only</w:t>
            </w:r>
          </w:p>
        </w:tc>
        <w:tc>
          <w:tcPr>
            <w:tcW w:w="2258" w:type="dxa"/>
            <w:vAlign w:val="center"/>
          </w:tcPr>
          <w:p w14:paraId="7A4C5261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Specific imaging modality</w:t>
            </w:r>
          </w:p>
        </w:tc>
      </w:tr>
      <w:tr w:rsidR="00E4224F" w:rsidRPr="002C296A" w14:paraId="635030CB" w14:textId="77777777" w:rsidTr="00A52D8B">
        <w:trPr>
          <w:trHeight w:val="567"/>
        </w:trPr>
        <w:tc>
          <w:tcPr>
            <w:tcW w:w="2410" w:type="dxa"/>
            <w:vAlign w:val="center"/>
          </w:tcPr>
          <w:p w14:paraId="1694ABAE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Direct image analysis after acquisition</w:t>
            </w:r>
          </w:p>
        </w:tc>
        <w:tc>
          <w:tcPr>
            <w:tcW w:w="2126" w:type="dxa"/>
            <w:vAlign w:val="center"/>
          </w:tcPr>
          <w:p w14:paraId="608AF4BF" w14:textId="77777777" w:rsidR="00E4224F" w:rsidRPr="005835D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835D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Yes*</w:t>
            </w:r>
          </w:p>
        </w:tc>
        <w:tc>
          <w:tcPr>
            <w:tcW w:w="2268" w:type="dxa"/>
            <w:vAlign w:val="center"/>
          </w:tcPr>
          <w:p w14:paraId="4DDC289D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Yes</w:t>
            </w:r>
          </w:p>
        </w:tc>
        <w:tc>
          <w:tcPr>
            <w:tcW w:w="2258" w:type="dxa"/>
            <w:vAlign w:val="center"/>
          </w:tcPr>
          <w:p w14:paraId="120EF816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Yes</w:t>
            </w:r>
            <w:r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/No**</w:t>
            </w:r>
          </w:p>
        </w:tc>
      </w:tr>
      <w:tr w:rsidR="00E4224F" w:rsidRPr="002C296A" w14:paraId="2252257A" w14:textId="77777777" w:rsidTr="00A52D8B">
        <w:trPr>
          <w:trHeight w:val="567"/>
        </w:trPr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166CBC8E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Time efficiency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48A6123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++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BD557B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+++</w:t>
            </w:r>
          </w:p>
        </w:tc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19851A64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+</w:t>
            </w:r>
          </w:p>
        </w:tc>
      </w:tr>
    </w:tbl>
    <w:p w14:paraId="4474872C" w14:textId="77777777" w:rsidR="00E4224F" w:rsidRDefault="00E4224F" w:rsidP="00E4224F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</w:t>
      </w:r>
      <w:proofErr w:type="gramStart"/>
      <w:r>
        <w:rPr>
          <w:rFonts w:ascii="Arial" w:hAnsi="Arial" w:cs="Arial"/>
          <w:lang w:val="en-US"/>
        </w:rPr>
        <w:t>automation</w:t>
      </w:r>
      <w:proofErr w:type="gramEnd"/>
      <w:r>
        <w:rPr>
          <w:rFonts w:ascii="Arial" w:hAnsi="Arial" w:cs="Arial"/>
          <w:lang w:val="en-US"/>
        </w:rPr>
        <w:t xml:space="preserve"> possible</w:t>
      </w:r>
      <w:r>
        <w:rPr>
          <w:rFonts w:ascii="Arial" w:hAnsi="Arial" w:cs="Arial"/>
          <w:lang w:val="en-US"/>
        </w:rPr>
        <w:tab/>
        <w:t>**depending on imaging device and methodology</w:t>
      </w:r>
    </w:p>
    <w:p w14:paraId="45727242" w14:textId="77777777" w:rsidR="00E4224F" w:rsidRPr="002C296A" w:rsidRDefault="00E4224F" w:rsidP="00E4224F">
      <w:pPr>
        <w:spacing w:line="480" w:lineRule="auto"/>
        <w:rPr>
          <w:rFonts w:ascii="Arial" w:hAnsi="Arial" w:cs="Arial"/>
          <w:lang w:val="en-US"/>
        </w:rPr>
      </w:pPr>
    </w:p>
    <w:p w14:paraId="52962E8F" w14:textId="77777777" w:rsidR="00E4224F" w:rsidRPr="005835DA" w:rsidRDefault="00E4224F" w:rsidP="00E4224F">
      <w:pPr>
        <w:pStyle w:val="Caption"/>
        <w:keepNext/>
        <w:spacing w:line="480" w:lineRule="auto"/>
        <w:rPr>
          <w:rFonts w:ascii="Arial" w:hAnsi="Arial" w:cs="Arial"/>
          <w:color w:val="auto"/>
          <w:sz w:val="24"/>
          <w:szCs w:val="24"/>
          <w:lang w:val="en-US"/>
        </w:rPr>
      </w:pPr>
      <w:r w:rsidRPr="005835DA">
        <w:rPr>
          <w:rFonts w:ascii="Arial" w:hAnsi="Arial" w:cs="Arial"/>
          <w:color w:val="auto"/>
          <w:sz w:val="24"/>
          <w:szCs w:val="24"/>
          <w:lang w:val="en-US"/>
        </w:rPr>
        <w:t xml:space="preserve">Table  </w:t>
      </w:r>
      <w:r w:rsidRPr="005835DA">
        <w:rPr>
          <w:rFonts w:ascii="Arial" w:hAnsi="Arial" w:cs="Arial"/>
          <w:color w:val="auto"/>
          <w:sz w:val="24"/>
          <w:szCs w:val="24"/>
          <w:lang w:val="en-US"/>
        </w:rPr>
        <w:fldChar w:fldCharType="begin"/>
      </w:r>
      <w:r w:rsidRPr="005835DA">
        <w:rPr>
          <w:rFonts w:ascii="Arial" w:hAnsi="Arial" w:cs="Arial"/>
          <w:color w:val="auto"/>
          <w:sz w:val="24"/>
          <w:szCs w:val="24"/>
          <w:lang w:val="en-US"/>
        </w:rPr>
        <w:instrText xml:space="preserve"> SEQ Tabelle \* ARABIC </w:instrText>
      </w:r>
      <w:r w:rsidRPr="005835DA">
        <w:rPr>
          <w:rFonts w:ascii="Arial" w:hAnsi="Arial" w:cs="Arial"/>
          <w:color w:val="auto"/>
          <w:sz w:val="24"/>
          <w:szCs w:val="24"/>
          <w:lang w:val="en-US"/>
        </w:rPr>
        <w:fldChar w:fldCharType="separate"/>
      </w:r>
      <w:r w:rsidRPr="005835DA">
        <w:rPr>
          <w:rFonts w:ascii="Arial" w:hAnsi="Arial" w:cs="Arial"/>
          <w:noProof/>
          <w:color w:val="auto"/>
          <w:sz w:val="24"/>
          <w:szCs w:val="24"/>
          <w:lang w:val="en-US"/>
        </w:rPr>
        <w:t>2</w:t>
      </w:r>
      <w:r w:rsidRPr="005835DA">
        <w:rPr>
          <w:rFonts w:ascii="Arial" w:hAnsi="Arial" w:cs="Arial"/>
          <w:color w:val="auto"/>
          <w:sz w:val="24"/>
          <w:szCs w:val="24"/>
          <w:lang w:val="en-US"/>
        </w:rPr>
        <w:fldChar w:fldCharType="end"/>
      </w:r>
      <w:r w:rsidRPr="005835DA">
        <w:rPr>
          <w:rFonts w:ascii="Arial" w:hAnsi="Arial" w:cs="Arial"/>
          <w:color w:val="auto"/>
          <w:sz w:val="24"/>
          <w:szCs w:val="24"/>
          <w:lang w:val="en-US"/>
        </w:rPr>
        <w:t xml:space="preserve">: Comparison of the quantification of cell proliferation using the </w:t>
      </w:r>
      <w:proofErr w:type="spellStart"/>
      <w:r w:rsidRPr="005835DA">
        <w:rPr>
          <w:rFonts w:ascii="Arial" w:hAnsi="Arial" w:cs="Arial"/>
          <w:color w:val="auto"/>
          <w:sz w:val="24"/>
          <w:szCs w:val="24"/>
          <w:lang w:val="en-US"/>
        </w:rPr>
        <w:t>Cellpose</w:t>
      </w:r>
      <w:proofErr w:type="spellEnd"/>
      <w:r w:rsidRPr="005835DA">
        <w:rPr>
          <w:rFonts w:ascii="Arial" w:hAnsi="Arial" w:cs="Arial"/>
          <w:color w:val="auto"/>
          <w:sz w:val="24"/>
          <w:szCs w:val="24"/>
          <w:lang w:val="en-US"/>
        </w:rPr>
        <w:t xml:space="preserve"> model, </w:t>
      </w:r>
      <w:proofErr w:type="spellStart"/>
      <w:r w:rsidRPr="005835DA">
        <w:rPr>
          <w:rFonts w:ascii="Arial" w:hAnsi="Arial" w:cs="Arial"/>
          <w:color w:val="auto"/>
          <w:sz w:val="24"/>
          <w:szCs w:val="24"/>
          <w:lang w:val="en-US"/>
        </w:rPr>
        <w:t>Incucyte</w:t>
      </w:r>
      <w:proofErr w:type="spellEnd"/>
      <w:r w:rsidRPr="005835DA">
        <w:rPr>
          <w:rFonts w:ascii="Arial" w:hAnsi="Arial" w:cs="Arial"/>
          <w:color w:val="auto"/>
          <w:sz w:val="24"/>
          <w:szCs w:val="24"/>
          <w:lang w:val="en-US"/>
        </w:rPr>
        <w:t xml:space="preserve"> analyses, and endpoint staining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1"/>
        <w:gridCol w:w="2113"/>
        <w:gridCol w:w="2259"/>
        <w:gridCol w:w="2113"/>
      </w:tblGrid>
      <w:tr w:rsidR="00E4224F" w:rsidRPr="002C296A" w14:paraId="2C9DD313" w14:textId="77777777" w:rsidTr="00A52D8B">
        <w:trPr>
          <w:trHeight w:val="567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668502F5" w14:textId="77777777" w:rsidR="00E4224F" w:rsidRPr="002C296A" w:rsidRDefault="00E4224F" w:rsidP="00A52D8B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CF5722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Cellpose</w:t>
            </w:r>
            <w:proofErr w:type="spellEnd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model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4E7CEF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Incu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</w:t>
            </w:r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yte</w:t>
            </w:r>
            <w:proofErr w:type="spellEnd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analyses</w:t>
            </w:r>
          </w:p>
        </w:tc>
        <w:tc>
          <w:tcPr>
            <w:tcW w:w="21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1B9E89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Endpoint staining</w:t>
            </w:r>
          </w:p>
        </w:tc>
      </w:tr>
      <w:tr w:rsidR="00E4224F" w:rsidRPr="002C296A" w14:paraId="172A4D1D" w14:textId="77777777" w:rsidTr="00A52D8B">
        <w:trPr>
          <w:trHeight w:val="567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3DB7498F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Quantified objects</w:t>
            </w:r>
          </w:p>
        </w:tc>
        <w:tc>
          <w:tcPr>
            <w:tcW w:w="2121" w:type="dxa"/>
            <w:tcBorders>
              <w:top w:val="single" w:sz="12" w:space="0" w:color="auto"/>
            </w:tcBorders>
            <w:vAlign w:val="center"/>
          </w:tcPr>
          <w:p w14:paraId="3B8DBBA1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Cells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63F0AC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Cells</w:t>
            </w:r>
          </w:p>
        </w:tc>
        <w:tc>
          <w:tcPr>
            <w:tcW w:w="2121" w:type="dxa"/>
            <w:tcBorders>
              <w:top w:val="single" w:sz="12" w:space="0" w:color="auto"/>
            </w:tcBorders>
            <w:vAlign w:val="center"/>
          </w:tcPr>
          <w:p w14:paraId="6014C083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Nuclei</w:t>
            </w:r>
          </w:p>
        </w:tc>
      </w:tr>
      <w:tr w:rsidR="00E4224F" w:rsidRPr="002C296A" w14:paraId="64236FD5" w14:textId="77777777" w:rsidTr="00A52D8B">
        <w:trPr>
          <w:trHeight w:val="567"/>
        </w:trPr>
        <w:tc>
          <w:tcPr>
            <w:tcW w:w="2552" w:type="dxa"/>
            <w:vAlign w:val="center"/>
          </w:tcPr>
          <w:p w14:paraId="4CDD1E1D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Accuracy Confluency (&lt;80% confluence)</w:t>
            </w:r>
          </w:p>
        </w:tc>
        <w:tc>
          <w:tcPr>
            <w:tcW w:w="2121" w:type="dxa"/>
            <w:vAlign w:val="center"/>
          </w:tcPr>
          <w:p w14:paraId="59D90A70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+++</w:t>
            </w:r>
          </w:p>
        </w:tc>
        <w:tc>
          <w:tcPr>
            <w:tcW w:w="2268" w:type="dxa"/>
            <w:vAlign w:val="center"/>
          </w:tcPr>
          <w:p w14:paraId="76724499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+++</w:t>
            </w:r>
          </w:p>
        </w:tc>
        <w:tc>
          <w:tcPr>
            <w:tcW w:w="2121" w:type="dxa"/>
            <w:vAlign w:val="center"/>
          </w:tcPr>
          <w:p w14:paraId="18BEA097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</w:tr>
      <w:tr w:rsidR="00E4224F" w:rsidRPr="002C296A" w14:paraId="4A6B654F" w14:textId="77777777" w:rsidTr="00A52D8B">
        <w:trPr>
          <w:trHeight w:val="567"/>
        </w:trPr>
        <w:tc>
          <w:tcPr>
            <w:tcW w:w="2552" w:type="dxa"/>
            <w:vAlign w:val="center"/>
          </w:tcPr>
          <w:p w14:paraId="3E863A50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Accuracy Confluence (&gt;80% confluence)</w:t>
            </w:r>
          </w:p>
        </w:tc>
        <w:tc>
          <w:tcPr>
            <w:tcW w:w="2121" w:type="dxa"/>
            <w:vAlign w:val="center"/>
          </w:tcPr>
          <w:p w14:paraId="3E77D32C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+</w:t>
            </w:r>
          </w:p>
        </w:tc>
        <w:tc>
          <w:tcPr>
            <w:tcW w:w="2268" w:type="dxa"/>
            <w:vAlign w:val="center"/>
          </w:tcPr>
          <w:p w14:paraId="15ED1D19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+++</w:t>
            </w:r>
          </w:p>
        </w:tc>
        <w:tc>
          <w:tcPr>
            <w:tcW w:w="2121" w:type="dxa"/>
            <w:vAlign w:val="center"/>
          </w:tcPr>
          <w:p w14:paraId="448200F4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</w:tr>
      <w:tr w:rsidR="00E4224F" w:rsidRPr="002C296A" w14:paraId="3C09D455" w14:textId="77777777" w:rsidTr="00A52D8B">
        <w:trPr>
          <w:trHeight w:val="567"/>
        </w:trPr>
        <w:tc>
          <w:tcPr>
            <w:tcW w:w="2552" w:type="dxa"/>
            <w:vAlign w:val="center"/>
          </w:tcPr>
          <w:p w14:paraId="151A6B48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Accuracy Cell Count (&lt;80% confluence)</w:t>
            </w:r>
          </w:p>
        </w:tc>
        <w:tc>
          <w:tcPr>
            <w:tcW w:w="2121" w:type="dxa"/>
            <w:vAlign w:val="center"/>
          </w:tcPr>
          <w:p w14:paraId="31926BFE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++</w:t>
            </w:r>
          </w:p>
        </w:tc>
        <w:tc>
          <w:tcPr>
            <w:tcW w:w="2268" w:type="dxa"/>
            <w:vAlign w:val="center"/>
          </w:tcPr>
          <w:p w14:paraId="5945CA03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++</w:t>
            </w:r>
          </w:p>
        </w:tc>
        <w:tc>
          <w:tcPr>
            <w:tcW w:w="2121" w:type="dxa"/>
            <w:vAlign w:val="center"/>
          </w:tcPr>
          <w:p w14:paraId="6563ADA7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+++</w:t>
            </w:r>
          </w:p>
        </w:tc>
      </w:tr>
      <w:tr w:rsidR="00E4224F" w:rsidRPr="002C296A" w14:paraId="6DF5BADC" w14:textId="77777777" w:rsidTr="00A52D8B">
        <w:trPr>
          <w:trHeight w:val="567"/>
        </w:trPr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60239399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Accuracy Cell Count (&gt;80% confluence)</w:t>
            </w:r>
          </w:p>
        </w:tc>
        <w:tc>
          <w:tcPr>
            <w:tcW w:w="2121" w:type="dxa"/>
            <w:tcBorders>
              <w:bottom w:val="single" w:sz="12" w:space="0" w:color="auto"/>
            </w:tcBorders>
            <w:vAlign w:val="center"/>
          </w:tcPr>
          <w:p w14:paraId="4FE242CD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+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2993BB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++</w:t>
            </w:r>
          </w:p>
        </w:tc>
        <w:tc>
          <w:tcPr>
            <w:tcW w:w="2121" w:type="dxa"/>
            <w:tcBorders>
              <w:bottom w:val="single" w:sz="12" w:space="0" w:color="auto"/>
            </w:tcBorders>
            <w:vAlign w:val="center"/>
          </w:tcPr>
          <w:p w14:paraId="74153DEE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+++</w:t>
            </w:r>
          </w:p>
        </w:tc>
      </w:tr>
    </w:tbl>
    <w:p w14:paraId="070E7D3E" w14:textId="77777777" w:rsidR="00E4224F" w:rsidRPr="002C296A" w:rsidRDefault="00E4224F" w:rsidP="00E4224F">
      <w:pPr>
        <w:spacing w:line="480" w:lineRule="auto"/>
        <w:rPr>
          <w:rFonts w:ascii="Arial" w:hAnsi="Arial" w:cs="Arial"/>
          <w:lang w:val="en-US"/>
        </w:rPr>
      </w:pPr>
    </w:p>
    <w:p w14:paraId="51E7559D" w14:textId="77777777" w:rsidR="00E4224F" w:rsidRPr="002C296A" w:rsidRDefault="00E4224F" w:rsidP="00E4224F">
      <w:pPr>
        <w:spacing w:line="480" w:lineRule="auto"/>
        <w:rPr>
          <w:rFonts w:ascii="Arial" w:hAnsi="Arial" w:cs="Arial"/>
          <w:lang w:val="en-US"/>
        </w:rPr>
      </w:pPr>
      <w:r w:rsidRPr="002C296A">
        <w:rPr>
          <w:rFonts w:ascii="Arial" w:hAnsi="Arial" w:cs="Arial"/>
          <w:lang w:val="en-US"/>
        </w:rPr>
        <w:t xml:space="preserve">Table 3: Comparison of the quantification of </w:t>
      </w:r>
      <w:proofErr w:type="spellStart"/>
      <w:r w:rsidRPr="002C296A">
        <w:rPr>
          <w:rFonts w:ascii="Arial" w:hAnsi="Arial" w:cs="Arial"/>
          <w:lang w:val="en-US"/>
        </w:rPr>
        <w:t>adipogenic</w:t>
      </w:r>
      <w:proofErr w:type="spellEnd"/>
      <w:r w:rsidRPr="002C296A">
        <w:rPr>
          <w:rFonts w:ascii="Arial" w:hAnsi="Arial" w:cs="Arial"/>
          <w:lang w:val="en-US"/>
        </w:rPr>
        <w:t xml:space="preserve"> differentiation using </w:t>
      </w:r>
      <w:proofErr w:type="spellStart"/>
      <w:r w:rsidRPr="002C296A">
        <w:rPr>
          <w:rFonts w:ascii="Arial" w:hAnsi="Arial" w:cs="Arial"/>
          <w:lang w:val="en-US"/>
        </w:rPr>
        <w:t>Cellpose</w:t>
      </w:r>
      <w:proofErr w:type="spellEnd"/>
      <w:r w:rsidRPr="002C296A">
        <w:rPr>
          <w:rFonts w:ascii="Arial" w:hAnsi="Arial" w:cs="Arial"/>
          <w:lang w:val="en-US"/>
        </w:rPr>
        <w:t xml:space="preserve"> models, </w:t>
      </w:r>
      <w:proofErr w:type="spellStart"/>
      <w:r w:rsidRPr="002C296A">
        <w:rPr>
          <w:rFonts w:ascii="Arial" w:hAnsi="Arial" w:cs="Arial"/>
          <w:lang w:val="en-US"/>
        </w:rPr>
        <w:t>Incu</w:t>
      </w:r>
      <w:r>
        <w:rPr>
          <w:rFonts w:ascii="Arial" w:hAnsi="Arial" w:cs="Arial"/>
          <w:lang w:val="en-US"/>
        </w:rPr>
        <w:t>c</w:t>
      </w:r>
      <w:r w:rsidRPr="002C296A">
        <w:rPr>
          <w:rFonts w:ascii="Arial" w:hAnsi="Arial" w:cs="Arial"/>
          <w:lang w:val="en-US"/>
        </w:rPr>
        <w:t>yte</w:t>
      </w:r>
      <w:proofErr w:type="spellEnd"/>
      <w:r w:rsidRPr="002C296A">
        <w:rPr>
          <w:rFonts w:ascii="Arial" w:hAnsi="Arial" w:cs="Arial"/>
          <w:lang w:val="en-US"/>
        </w:rPr>
        <w:t xml:space="preserve"> analyses, and endpoint staining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2"/>
        <w:gridCol w:w="1977"/>
        <w:gridCol w:w="2259"/>
        <w:gridCol w:w="2248"/>
      </w:tblGrid>
      <w:tr w:rsidR="00E4224F" w:rsidRPr="002C296A" w14:paraId="058DADB7" w14:textId="77777777" w:rsidTr="00A52D8B">
        <w:trPr>
          <w:trHeight w:val="567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32CC5AAD" w14:textId="77777777" w:rsidR="00E4224F" w:rsidRPr="002C296A" w:rsidRDefault="00E4224F" w:rsidP="00A52D8B"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BF753D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Cellpose</w:t>
            </w:r>
            <w:proofErr w:type="spellEnd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models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018F90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Incu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</w:t>
            </w:r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yte</w:t>
            </w:r>
            <w:proofErr w:type="spellEnd"/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analyses</w:t>
            </w:r>
          </w:p>
        </w:tc>
        <w:tc>
          <w:tcPr>
            <w:tcW w:w="22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D3816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Endpoint staining</w:t>
            </w:r>
          </w:p>
        </w:tc>
      </w:tr>
      <w:tr w:rsidR="00E4224F" w:rsidRPr="002C296A" w14:paraId="4A0D6F05" w14:textId="77777777" w:rsidTr="00A52D8B">
        <w:trPr>
          <w:trHeight w:val="567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274DF390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Quantified objects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7485A9FC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Adipocytes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D71E1C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Adipocytes</w:t>
            </w:r>
          </w:p>
        </w:tc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45AAF1DC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Lipid droplets</w:t>
            </w:r>
          </w:p>
        </w:tc>
      </w:tr>
      <w:tr w:rsidR="00E4224F" w:rsidRPr="002C296A" w14:paraId="09B48167" w14:textId="77777777" w:rsidTr="00A52D8B">
        <w:trPr>
          <w:trHeight w:val="567"/>
        </w:trPr>
        <w:tc>
          <w:tcPr>
            <w:tcW w:w="2552" w:type="dxa"/>
            <w:vAlign w:val="center"/>
          </w:tcPr>
          <w:p w14:paraId="0068F474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Accuracy</w:t>
            </w:r>
          </w:p>
        </w:tc>
        <w:tc>
          <w:tcPr>
            <w:tcW w:w="1984" w:type="dxa"/>
            <w:vAlign w:val="center"/>
          </w:tcPr>
          <w:p w14:paraId="5576AD41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++</w:t>
            </w:r>
          </w:p>
        </w:tc>
        <w:tc>
          <w:tcPr>
            <w:tcW w:w="2268" w:type="dxa"/>
            <w:vAlign w:val="center"/>
          </w:tcPr>
          <w:p w14:paraId="44E16969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++</w:t>
            </w:r>
          </w:p>
        </w:tc>
        <w:tc>
          <w:tcPr>
            <w:tcW w:w="2258" w:type="dxa"/>
            <w:vAlign w:val="center"/>
          </w:tcPr>
          <w:p w14:paraId="1695BE5C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+++</w:t>
            </w:r>
          </w:p>
        </w:tc>
      </w:tr>
      <w:tr w:rsidR="00E4224F" w:rsidRPr="002C296A" w14:paraId="0E373BB3" w14:textId="77777777" w:rsidTr="00A52D8B">
        <w:trPr>
          <w:trHeight w:val="567"/>
        </w:trPr>
        <w:tc>
          <w:tcPr>
            <w:tcW w:w="2552" w:type="dxa"/>
            <w:vAlign w:val="center"/>
          </w:tcPr>
          <w:p w14:paraId="6CD505D0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False negatives</w:t>
            </w:r>
          </w:p>
        </w:tc>
        <w:tc>
          <w:tcPr>
            <w:tcW w:w="1984" w:type="dxa"/>
            <w:vAlign w:val="center"/>
          </w:tcPr>
          <w:p w14:paraId="434CDBA6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Few</w:t>
            </w:r>
          </w:p>
        </w:tc>
        <w:tc>
          <w:tcPr>
            <w:tcW w:w="2268" w:type="dxa"/>
            <w:vAlign w:val="center"/>
          </w:tcPr>
          <w:p w14:paraId="7693361C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Few</w:t>
            </w:r>
          </w:p>
        </w:tc>
        <w:tc>
          <w:tcPr>
            <w:tcW w:w="2258" w:type="dxa"/>
            <w:vAlign w:val="center"/>
          </w:tcPr>
          <w:p w14:paraId="088FC2F7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Almost none</w:t>
            </w:r>
          </w:p>
        </w:tc>
      </w:tr>
      <w:tr w:rsidR="00E4224F" w:rsidRPr="002C296A" w14:paraId="7BD06FDC" w14:textId="77777777" w:rsidTr="00A52D8B">
        <w:trPr>
          <w:trHeight w:val="567"/>
        </w:trPr>
        <w:tc>
          <w:tcPr>
            <w:tcW w:w="2552" w:type="dxa"/>
            <w:vAlign w:val="center"/>
          </w:tcPr>
          <w:p w14:paraId="77F9FDD1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False positives</w:t>
            </w:r>
          </w:p>
        </w:tc>
        <w:tc>
          <w:tcPr>
            <w:tcW w:w="1984" w:type="dxa"/>
            <w:vAlign w:val="center"/>
          </w:tcPr>
          <w:p w14:paraId="4C8B392E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Almost none</w:t>
            </w:r>
          </w:p>
        </w:tc>
        <w:tc>
          <w:tcPr>
            <w:tcW w:w="2268" w:type="dxa"/>
            <w:vAlign w:val="center"/>
          </w:tcPr>
          <w:p w14:paraId="141D761A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Almost none</w:t>
            </w:r>
          </w:p>
        </w:tc>
        <w:tc>
          <w:tcPr>
            <w:tcW w:w="2258" w:type="dxa"/>
            <w:vAlign w:val="center"/>
          </w:tcPr>
          <w:p w14:paraId="4948757F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Almost none</w:t>
            </w:r>
          </w:p>
        </w:tc>
      </w:tr>
      <w:tr w:rsidR="00E4224F" w:rsidRPr="002C296A" w14:paraId="7130C2C3" w14:textId="77777777" w:rsidTr="00A52D8B">
        <w:trPr>
          <w:trHeight w:val="567"/>
        </w:trPr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06604C41" w14:textId="77777777" w:rsidR="00E4224F" w:rsidRPr="002C296A" w:rsidRDefault="00E4224F" w:rsidP="00A52D8B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Quantification of adipocyte numbers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759FA82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b/>
                <w:bCs/>
                <w:color w:val="4EA72E" w:themeColor="accent6"/>
                <w:sz w:val="22"/>
                <w:szCs w:val="22"/>
                <w:lang w:val="en-US"/>
              </w:rPr>
              <w:t>Yes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EC1D1A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</w:tc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2A253A0D" w14:textId="77777777" w:rsidR="00E4224F" w:rsidRPr="002C296A" w:rsidRDefault="00E4224F" w:rsidP="00A52D8B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296A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</w:tc>
      </w:tr>
    </w:tbl>
    <w:p w14:paraId="31998719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4F"/>
    <w:rsid w:val="000905F0"/>
    <w:rsid w:val="00112C91"/>
    <w:rsid w:val="00242B4F"/>
    <w:rsid w:val="00302F9E"/>
    <w:rsid w:val="004A329D"/>
    <w:rsid w:val="004E23CF"/>
    <w:rsid w:val="006D5216"/>
    <w:rsid w:val="00A80498"/>
    <w:rsid w:val="00C52040"/>
    <w:rsid w:val="00C62D14"/>
    <w:rsid w:val="00C6465A"/>
    <w:rsid w:val="00E4224F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AA774"/>
  <w15:chartTrackingRefBased/>
  <w15:docId w15:val="{745F0482-E1B0-4F8A-A243-6EFF5C98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24F"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2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E42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E42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24F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E42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24F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E42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2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224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4224F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1170</Characters>
  <Application>Microsoft Office Word</Application>
  <DocSecurity>0</DocSecurity>
  <Lines>28</Lines>
  <Paragraphs>15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2026-08-20T13:56:00Z</dcterms:created>
  <dcterms:modified xsi:type="dcterms:W3CDTF">2026-08-20T13:57:00Z</dcterms:modified>
</cp:coreProperties>
</file>