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Supplementary Appendix 1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Complete Database Search Strategies</w:t>
      </w:r>
    </w:p>
    <w:p>
      <w:pPr>
        <w:pBdr>
          <w:bottom w:val="single" w:color="1F4E79" w:sz="6" w:space="1"/>
        </w:pBdr>
        <w:spacing w:after="300"/>
        <w:jc w:val="center"/>
      </w:pPr>
      <w:r>
        <w:rPr>
          <w:rFonts w:ascii="Arial" w:cs="Arial" w:eastAsia="Arial" w:hAnsi="Arial"/>
          <w:i/>
          <w:iCs/>
          <w:color w:val="404040"/>
          <w:sz w:val="20"/>
          <w:szCs w:val="20"/>
        </w:rPr>
        <w:t xml:space="preserve">Systematic Review: Dynamic Serum Sodium Changes in Acute Heart Failure and Short-Term Prognostic Significance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PROSPERO ID: </w:t>
      </w:r>
      <w:r>
        <w:rPr>
          <w:rFonts w:ascii="Arial" w:cs="Arial" w:eastAsia="Arial" w:hAnsi="Arial"/>
          <w:sz w:val="20"/>
          <w:szCs w:val="20"/>
        </w:rPr>
        <w:t xml:space="preserve">CRD420261299525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Authors: </w:t>
      </w:r>
      <w:r>
        <w:rPr>
          <w:rFonts w:ascii="Arial" w:cs="Arial" w:eastAsia="Arial" w:hAnsi="Arial"/>
          <w:sz w:val="20"/>
          <w:szCs w:val="20"/>
        </w:rPr>
        <w:t xml:space="preserve">Mohamed Mamoun Osman Abdalla, Mohamed Abdelrahim, Abubakr Almardi Mohammed Khojali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Databases Searched: </w:t>
      </w:r>
      <w:r>
        <w:rPr>
          <w:rFonts w:ascii="Arial" w:cs="Arial" w:eastAsia="Arial" w:hAnsi="Arial"/>
          <w:sz w:val="20"/>
          <w:szCs w:val="20"/>
        </w:rPr>
        <w:t xml:space="preserve">PubMed, Embase, Scopus, Dimensions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of Search: </w:t>
      </w:r>
      <w:r>
        <w:rPr>
          <w:rFonts w:ascii="Arial" w:cs="Arial" w:eastAsia="Arial" w:hAnsi="Arial"/>
          <w:sz w:val="20"/>
          <w:szCs w:val="20"/>
        </w:rPr>
        <w:t xml:space="preserve">26 December 2025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Deduplication: </w:t>
      </w:r>
      <w:r>
        <w:rPr>
          <w:rFonts w:ascii="Arial" w:cs="Arial" w:eastAsia="Arial" w:hAnsi="Arial"/>
          <w:sz w:val="20"/>
          <w:szCs w:val="20"/>
        </w:rPr>
        <w:t xml:space="preserve">Conducted via Rayyan, commencing 29 December 2025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Restrictions / Filters: </w:t>
      </w:r>
      <w:r>
        <w:rPr>
          <w:rFonts w:ascii="Arial" w:cs="Arial" w:eastAsia="Arial" w:hAnsi="Arial"/>
          <w:sz w:val="20"/>
          <w:szCs w:val="20"/>
        </w:rPr>
        <w:t xml:space="preserve">None applied. No language, date, or publication type restrictions were imposed. All deduplicated results were screened against predefined inclusion and exclusion criteria during the title/abstract and full-text screening stages.</w:t>
      </w:r>
    </w:p>
    <w:p>
      <w:pPr>
        <w:pBdr>
          <w:bottom w:val="single" w:color="BFBFBF" w:sz="4" w:space="1"/>
        </w:pBdr>
        <w:spacing w:after="360"/>
      </w:pPr>
      <w:r>
        <w:t xml:space="preserve"/>
      </w:r>
    </w:p>
    <w:p>
      <w:pPr>
        <w:pStyle w:val="Heading1"/>
        <w:spacing w:after="20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Search Strings by Database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9360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PubMed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Searched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26 December 2025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Filters Applied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Search String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("heart failure" OR "acute heart failure" OR "decompensated heart failure" OR CHF)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("serum sodium" OR hyponatremia OR dysnatremia)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(change* OR correction OR trajectory OR variability OR "delta sodium")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(hospital* OR inpatient*)</w:t>
            </w:r>
          </w:p>
        </w:tc>
      </w:tr>
    </w:tbl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9360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Embase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Searched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26 December 2025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Filters Applied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Search String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('heart failure' OR 'acute heart failure' OR 'decompensated heart failure' OR CHF)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('serum sodium' OR hyponatremia OR dysnatremia)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(change* OR correction OR trajectory OR variability OR 'delta sodium')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(hospital* OR inpatient*)</w:t>
            </w:r>
          </w:p>
        </w:tc>
      </w:tr>
    </w:tbl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9360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Scopus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Searched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26 December 2025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Filters Applied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Search String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TITLE-ABS-KEY(("heart failure" OR "acute heart failure" OR "decompensated heart failure" OR CHF)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 ("serum sodium" OR hyponatremia OR dysnatremia)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 (change* OR correction OR trajectory OR variability OR "delta sodium")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 (hospital* OR inpatient*))</w:t>
            </w:r>
          </w:p>
        </w:tc>
      </w:tr>
    </w:tbl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9360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Dimensions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Searched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26 December 2025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Filters Applied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Search String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("heart failure" OR "acute heart failure" OR "decompensated heart failure" OR CHF)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("serum sodium" OR hyponatremia OR dysnatremia)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(change OR changes OR correction OR trajectory OR variability OR "delta sodium")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AND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(hospital OR inpatient)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top w:val="single" w:color="BFBFBF" w:sz="4" w:space="1"/>
        </w:pBdr>
        <w:spacing w:before="200"/>
      </w:pPr>
      <w:r>
        <w:rPr>
          <w:rFonts w:ascii="Arial" w:cs="Arial" w:eastAsia="Arial" w:hAnsi="Arial"/>
          <w:i/>
          <w:iCs/>
          <w:color w:val="505050"/>
          <w:sz w:val="18"/>
          <w:szCs w:val="18"/>
        </w:rPr>
        <w:t xml:space="preserve">Note: Wildcard truncation (*) was used in PubMed, Embase, and Scopus to capture variant forms (e.g., change*, hospital*). Dimensions does not support wildcard truncation; full-form variants were listed explicitly (change OR changes; hospital OR inpatient).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2026-04-13T19:30:33.998Z</dcterms:created>
  <dcterms:modified xsi:type="dcterms:W3CDTF">2026-04-13T19:30:33.999Z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