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81558" w14:textId="77777777" w:rsidR="00790C8C" w:rsidRDefault="00790C8C" w:rsidP="00790C8C">
      <w:pPr>
        <w:widowControl/>
        <w:rPr>
          <w:rFonts w:ascii="Times New Roman" w:hAnsi="Times New Roman"/>
          <w:color w:val="000000"/>
          <w:kern w:val="0"/>
          <w:sz w:val="24"/>
        </w:rPr>
      </w:pPr>
      <w:r>
        <w:rPr>
          <w:rFonts w:ascii="Times New Roman" w:hAnsi="Times New Roman"/>
          <w:b/>
          <w:bCs/>
          <w:color w:val="000000"/>
          <w:kern w:val="0"/>
          <w:sz w:val="24"/>
        </w:rPr>
        <w:t>Table S2</w:t>
      </w:r>
      <w:r w:rsidRPr="00790C8C">
        <w:rPr>
          <w:rFonts w:ascii="Times New Roman" w:hAnsi="Times New Roman" w:hint="eastAsia"/>
          <w:color w:val="000000"/>
          <w:kern w:val="0"/>
          <w:sz w:val="24"/>
        </w:rPr>
        <w:t>.</w:t>
      </w:r>
      <w:r>
        <w:rPr>
          <w:rFonts w:ascii="Times New Roman" w:hAnsi="Times New Roman"/>
          <w:color w:val="000000"/>
          <w:kern w:val="0"/>
          <w:sz w:val="24"/>
        </w:rPr>
        <w:t xml:space="preserve"> Multivariate logistic regression to identify independent risk factors for infection with each of the six respiratory </w:t>
      </w:r>
      <w:r>
        <w:rPr>
          <w:rFonts w:ascii="Times New Roman" w:hAnsi="Times New Roman" w:hint="eastAsia"/>
          <w:color w:val="000000"/>
          <w:kern w:val="0"/>
          <w:sz w:val="24"/>
        </w:rPr>
        <w:t>pathogen</w:t>
      </w:r>
      <w:r>
        <w:rPr>
          <w:rFonts w:ascii="Times New Roman" w:hAnsi="Times New Roman"/>
          <w:color w:val="000000"/>
          <w:kern w:val="0"/>
          <w:sz w:val="24"/>
        </w:rPr>
        <w:t>s</w:t>
      </w:r>
    </w:p>
    <w:tbl>
      <w:tblPr>
        <w:tblW w:w="825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83"/>
        <w:gridCol w:w="2461"/>
        <w:gridCol w:w="2268"/>
        <w:gridCol w:w="1134"/>
        <w:gridCol w:w="1307"/>
      </w:tblGrid>
      <w:tr w:rsidR="00790C8C" w:rsidRPr="00790C8C" w14:paraId="4B3C8A99" w14:textId="77777777" w:rsidTr="00790C8C">
        <w:trPr>
          <w:trHeight w:val="288"/>
        </w:trPr>
        <w:tc>
          <w:tcPr>
            <w:tcW w:w="108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F8BD3D5" w14:textId="00D9704B" w:rsidR="00790C8C" w:rsidRPr="00790C8C" w:rsidRDefault="00790C8C" w:rsidP="00790C8C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0C8C"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pathogen</w:t>
            </w:r>
            <w:r w:rsidRPr="00790C8C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246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24A76A1" w14:textId="77777777" w:rsidR="00790C8C" w:rsidRPr="00790C8C" w:rsidRDefault="00790C8C" w:rsidP="00790C8C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0C8C">
              <w:rPr>
                <w:rFonts w:ascii="Times New Roman" w:hAnsi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DB6000A" w14:textId="77777777" w:rsidR="00790C8C" w:rsidRPr="00790C8C" w:rsidRDefault="00790C8C" w:rsidP="00790C8C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0C8C">
              <w:rPr>
                <w:rFonts w:ascii="Times New Roman" w:hAnsi="Times New Roman"/>
                <w:b/>
                <w:bCs/>
                <w:sz w:val="20"/>
                <w:szCs w:val="20"/>
              </w:rPr>
              <w:t>Adjusted OR (95% CI)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A2C5BB8" w14:textId="77777777" w:rsidR="00790C8C" w:rsidRPr="00790C8C" w:rsidRDefault="00790C8C" w:rsidP="00790C8C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0C8C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790C8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2C784C0" w14:textId="77777777" w:rsidR="00790C8C" w:rsidRPr="00790C8C" w:rsidRDefault="00790C8C" w:rsidP="00790C8C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0C8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FDR-adjusted </w:t>
            </w:r>
            <w:r w:rsidRPr="00790C8C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790C8C" w:rsidRPr="00790C8C" w14:paraId="11652BE0" w14:textId="77777777" w:rsidTr="00790C8C">
        <w:trPr>
          <w:trHeight w:val="288"/>
        </w:trPr>
        <w:tc>
          <w:tcPr>
            <w:tcW w:w="1083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C9DE90B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HRV</w:t>
            </w:r>
          </w:p>
        </w:tc>
        <w:tc>
          <w:tcPr>
            <w:tcW w:w="246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102468F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Age: neonates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F597D4B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1.51 (0.76–2.71)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7287992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0.196</w:t>
            </w:r>
          </w:p>
        </w:tc>
        <w:tc>
          <w:tcPr>
            <w:tcW w:w="1307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6CC9462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0.216</w:t>
            </w:r>
          </w:p>
        </w:tc>
      </w:tr>
      <w:tr w:rsidR="00790C8C" w:rsidRPr="00790C8C" w14:paraId="1454735D" w14:textId="77777777" w:rsidTr="00790C8C">
        <w:trPr>
          <w:trHeight w:val="288"/>
        </w:trPr>
        <w:tc>
          <w:tcPr>
            <w:tcW w:w="1083" w:type="dxa"/>
            <w:tcBorders>
              <w:top w:val="nil"/>
            </w:tcBorders>
            <w:noWrap/>
            <w:vAlign w:val="center"/>
            <w:hideMark/>
          </w:tcPr>
          <w:p w14:paraId="7150F3A8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HRV</w:t>
            </w:r>
          </w:p>
        </w:tc>
        <w:tc>
          <w:tcPr>
            <w:tcW w:w="2461" w:type="dxa"/>
            <w:tcBorders>
              <w:top w:val="nil"/>
            </w:tcBorders>
            <w:noWrap/>
            <w:vAlign w:val="center"/>
            <w:hideMark/>
          </w:tcPr>
          <w:p w14:paraId="49A07894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Age: infants</w:t>
            </w:r>
          </w:p>
        </w:tc>
        <w:tc>
          <w:tcPr>
            <w:tcW w:w="2268" w:type="dxa"/>
            <w:tcBorders>
              <w:top w:val="nil"/>
            </w:tcBorders>
            <w:noWrap/>
            <w:vAlign w:val="center"/>
            <w:hideMark/>
          </w:tcPr>
          <w:p w14:paraId="2C3EAC0B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4.67 (3.95–5.55)</w:t>
            </w:r>
          </w:p>
        </w:tc>
        <w:tc>
          <w:tcPr>
            <w:tcW w:w="1134" w:type="dxa"/>
            <w:tcBorders>
              <w:top w:val="nil"/>
            </w:tcBorders>
            <w:noWrap/>
            <w:vAlign w:val="center"/>
            <w:hideMark/>
          </w:tcPr>
          <w:p w14:paraId="7B5AF982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307" w:type="dxa"/>
            <w:tcBorders>
              <w:top w:val="nil"/>
            </w:tcBorders>
            <w:noWrap/>
            <w:vAlign w:val="center"/>
            <w:hideMark/>
          </w:tcPr>
          <w:p w14:paraId="6C22F66C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790C8C" w:rsidRPr="00790C8C" w14:paraId="0E60E558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06DA8072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HRV</w:t>
            </w:r>
          </w:p>
        </w:tc>
        <w:tc>
          <w:tcPr>
            <w:tcW w:w="2461" w:type="dxa"/>
            <w:noWrap/>
            <w:vAlign w:val="center"/>
            <w:hideMark/>
          </w:tcPr>
          <w:p w14:paraId="077E37BC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Age: toddlers</w:t>
            </w:r>
          </w:p>
        </w:tc>
        <w:tc>
          <w:tcPr>
            <w:tcW w:w="2268" w:type="dxa"/>
            <w:noWrap/>
            <w:vAlign w:val="center"/>
            <w:hideMark/>
          </w:tcPr>
          <w:p w14:paraId="102CE21E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5.13 (4.40–6.00)</w:t>
            </w:r>
          </w:p>
        </w:tc>
        <w:tc>
          <w:tcPr>
            <w:tcW w:w="1134" w:type="dxa"/>
            <w:noWrap/>
            <w:vAlign w:val="center"/>
            <w:hideMark/>
          </w:tcPr>
          <w:p w14:paraId="24EB62EE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307" w:type="dxa"/>
            <w:noWrap/>
            <w:vAlign w:val="center"/>
            <w:hideMark/>
          </w:tcPr>
          <w:p w14:paraId="753F099E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790C8C" w:rsidRPr="00790C8C" w14:paraId="0023EDA7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364B06A9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HRV</w:t>
            </w:r>
          </w:p>
        </w:tc>
        <w:tc>
          <w:tcPr>
            <w:tcW w:w="2461" w:type="dxa"/>
            <w:noWrap/>
            <w:vAlign w:val="center"/>
            <w:hideMark/>
          </w:tcPr>
          <w:p w14:paraId="774B42E1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Age: preschool children</w:t>
            </w:r>
          </w:p>
        </w:tc>
        <w:tc>
          <w:tcPr>
            <w:tcW w:w="2268" w:type="dxa"/>
            <w:noWrap/>
            <w:vAlign w:val="center"/>
            <w:hideMark/>
          </w:tcPr>
          <w:p w14:paraId="1D51A881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4.74 (4.10–5.51)</w:t>
            </w:r>
          </w:p>
        </w:tc>
        <w:tc>
          <w:tcPr>
            <w:tcW w:w="1134" w:type="dxa"/>
            <w:noWrap/>
            <w:vAlign w:val="center"/>
            <w:hideMark/>
          </w:tcPr>
          <w:p w14:paraId="60BA0C97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307" w:type="dxa"/>
            <w:noWrap/>
            <w:vAlign w:val="center"/>
            <w:hideMark/>
          </w:tcPr>
          <w:p w14:paraId="5C81F1BE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790C8C" w:rsidRPr="00790C8C" w14:paraId="327B0862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7D60DB28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HRV</w:t>
            </w:r>
          </w:p>
        </w:tc>
        <w:tc>
          <w:tcPr>
            <w:tcW w:w="2461" w:type="dxa"/>
            <w:noWrap/>
            <w:vAlign w:val="center"/>
            <w:hideMark/>
          </w:tcPr>
          <w:p w14:paraId="07C49648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Age: school-aged children</w:t>
            </w:r>
          </w:p>
        </w:tc>
        <w:tc>
          <w:tcPr>
            <w:tcW w:w="2268" w:type="dxa"/>
            <w:noWrap/>
            <w:vAlign w:val="center"/>
            <w:hideMark/>
          </w:tcPr>
          <w:p w14:paraId="1BC5F6B0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2.16 (1.83–2.54)</w:t>
            </w:r>
          </w:p>
        </w:tc>
        <w:tc>
          <w:tcPr>
            <w:tcW w:w="1134" w:type="dxa"/>
            <w:noWrap/>
            <w:vAlign w:val="center"/>
            <w:hideMark/>
          </w:tcPr>
          <w:p w14:paraId="14959010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307" w:type="dxa"/>
            <w:noWrap/>
            <w:vAlign w:val="center"/>
            <w:hideMark/>
          </w:tcPr>
          <w:p w14:paraId="48C46C49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790C8C" w:rsidRPr="00790C8C" w14:paraId="1644154B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34FD659A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HRV</w:t>
            </w:r>
          </w:p>
        </w:tc>
        <w:tc>
          <w:tcPr>
            <w:tcW w:w="2461" w:type="dxa"/>
            <w:noWrap/>
            <w:vAlign w:val="center"/>
            <w:hideMark/>
          </w:tcPr>
          <w:p w14:paraId="782FA227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Age: elderly</w:t>
            </w:r>
          </w:p>
        </w:tc>
        <w:tc>
          <w:tcPr>
            <w:tcW w:w="2268" w:type="dxa"/>
            <w:noWrap/>
            <w:vAlign w:val="center"/>
            <w:hideMark/>
          </w:tcPr>
          <w:p w14:paraId="566CB0DF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0.99 (0.78–1.26)</w:t>
            </w:r>
          </w:p>
        </w:tc>
        <w:tc>
          <w:tcPr>
            <w:tcW w:w="1134" w:type="dxa"/>
            <w:noWrap/>
            <w:vAlign w:val="center"/>
            <w:hideMark/>
          </w:tcPr>
          <w:p w14:paraId="22CA3AD9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0.96</w:t>
            </w:r>
          </w:p>
        </w:tc>
        <w:tc>
          <w:tcPr>
            <w:tcW w:w="1307" w:type="dxa"/>
            <w:noWrap/>
            <w:vAlign w:val="center"/>
            <w:hideMark/>
          </w:tcPr>
          <w:p w14:paraId="43405685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0.96</w:t>
            </w:r>
          </w:p>
        </w:tc>
      </w:tr>
      <w:tr w:rsidR="00790C8C" w:rsidRPr="00790C8C" w14:paraId="2B2F7502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4CF1A414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HRV</w:t>
            </w:r>
          </w:p>
        </w:tc>
        <w:tc>
          <w:tcPr>
            <w:tcW w:w="2461" w:type="dxa"/>
            <w:noWrap/>
            <w:vAlign w:val="center"/>
            <w:hideMark/>
          </w:tcPr>
          <w:p w14:paraId="6D307831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Season: Summer</w:t>
            </w:r>
          </w:p>
        </w:tc>
        <w:tc>
          <w:tcPr>
            <w:tcW w:w="2268" w:type="dxa"/>
            <w:noWrap/>
            <w:vAlign w:val="center"/>
            <w:hideMark/>
          </w:tcPr>
          <w:p w14:paraId="777FE356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0.70 (0.64–0.78)</w:t>
            </w:r>
          </w:p>
        </w:tc>
        <w:tc>
          <w:tcPr>
            <w:tcW w:w="1134" w:type="dxa"/>
            <w:noWrap/>
            <w:vAlign w:val="center"/>
            <w:hideMark/>
          </w:tcPr>
          <w:p w14:paraId="00415E0C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307" w:type="dxa"/>
            <w:noWrap/>
            <w:vAlign w:val="center"/>
            <w:hideMark/>
          </w:tcPr>
          <w:p w14:paraId="66C192F3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790C8C" w:rsidRPr="00790C8C" w14:paraId="2443C774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56A891D6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HRV</w:t>
            </w:r>
          </w:p>
        </w:tc>
        <w:tc>
          <w:tcPr>
            <w:tcW w:w="2461" w:type="dxa"/>
            <w:noWrap/>
            <w:vAlign w:val="center"/>
            <w:hideMark/>
          </w:tcPr>
          <w:p w14:paraId="1BEF9CDB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Season: Autumn</w:t>
            </w:r>
          </w:p>
        </w:tc>
        <w:tc>
          <w:tcPr>
            <w:tcW w:w="2268" w:type="dxa"/>
            <w:noWrap/>
            <w:vAlign w:val="center"/>
            <w:hideMark/>
          </w:tcPr>
          <w:p w14:paraId="5261366E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1.16 (1.06–1.27)</w:t>
            </w:r>
          </w:p>
        </w:tc>
        <w:tc>
          <w:tcPr>
            <w:tcW w:w="1134" w:type="dxa"/>
            <w:noWrap/>
            <w:vAlign w:val="center"/>
            <w:hideMark/>
          </w:tcPr>
          <w:p w14:paraId="7671EEA0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&lt;0.05</w:t>
            </w:r>
          </w:p>
        </w:tc>
        <w:tc>
          <w:tcPr>
            <w:tcW w:w="1307" w:type="dxa"/>
            <w:noWrap/>
            <w:vAlign w:val="center"/>
            <w:hideMark/>
          </w:tcPr>
          <w:p w14:paraId="0BDC7A12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&lt;0.05</w:t>
            </w:r>
          </w:p>
        </w:tc>
      </w:tr>
      <w:tr w:rsidR="00790C8C" w:rsidRPr="00790C8C" w14:paraId="10BCC054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5747687C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HRV</w:t>
            </w:r>
          </w:p>
        </w:tc>
        <w:tc>
          <w:tcPr>
            <w:tcW w:w="2461" w:type="dxa"/>
            <w:noWrap/>
            <w:vAlign w:val="center"/>
            <w:hideMark/>
          </w:tcPr>
          <w:p w14:paraId="6980317D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Season: Winter</w:t>
            </w:r>
          </w:p>
        </w:tc>
        <w:tc>
          <w:tcPr>
            <w:tcW w:w="2268" w:type="dxa"/>
            <w:noWrap/>
            <w:vAlign w:val="center"/>
            <w:hideMark/>
          </w:tcPr>
          <w:p w14:paraId="75F77D72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0.60 (0.53–0.66)</w:t>
            </w:r>
          </w:p>
        </w:tc>
        <w:tc>
          <w:tcPr>
            <w:tcW w:w="1134" w:type="dxa"/>
            <w:noWrap/>
            <w:vAlign w:val="center"/>
            <w:hideMark/>
          </w:tcPr>
          <w:p w14:paraId="329473FA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307" w:type="dxa"/>
            <w:noWrap/>
            <w:vAlign w:val="center"/>
            <w:hideMark/>
          </w:tcPr>
          <w:p w14:paraId="04321783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790C8C" w:rsidRPr="00790C8C" w14:paraId="65005550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342B11C9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HRV</w:t>
            </w:r>
          </w:p>
        </w:tc>
        <w:tc>
          <w:tcPr>
            <w:tcW w:w="2461" w:type="dxa"/>
            <w:noWrap/>
            <w:vAlign w:val="center"/>
            <w:hideMark/>
          </w:tcPr>
          <w:p w14:paraId="7356197E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Gender: Male</w:t>
            </w:r>
          </w:p>
        </w:tc>
        <w:tc>
          <w:tcPr>
            <w:tcW w:w="2268" w:type="dxa"/>
            <w:noWrap/>
            <w:vAlign w:val="center"/>
            <w:hideMark/>
          </w:tcPr>
          <w:p w14:paraId="491CEFEF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1.12 (1.05–1.21)</w:t>
            </w:r>
          </w:p>
        </w:tc>
        <w:tc>
          <w:tcPr>
            <w:tcW w:w="1134" w:type="dxa"/>
            <w:noWrap/>
            <w:vAlign w:val="center"/>
            <w:hideMark/>
          </w:tcPr>
          <w:p w14:paraId="762D72B9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&lt;0.05</w:t>
            </w:r>
          </w:p>
        </w:tc>
        <w:tc>
          <w:tcPr>
            <w:tcW w:w="1307" w:type="dxa"/>
            <w:noWrap/>
            <w:vAlign w:val="center"/>
            <w:hideMark/>
          </w:tcPr>
          <w:p w14:paraId="48970750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&lt;0.05</w:t>
            </w:r>
          </w:p>
        </w:tc>
      </w:tr>
      <w:tr w:rsidR="00790C8C" w:rsidRPr="00790C8C" w14:paraId="03D00DBB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58D5C251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HRV</w:t>
            </w:r>
          </w:p>
        </w:tc>
        <w:tc>
          <w:tcPr>
            <w:tcW w:w="2461" w:type="dxa"/>
            <w:noWrap/>
            <w:vAlign w:val="center"/>
            <w:hideMark/>
          </w:tcPr>
          <w:p w14:paraId="1B8C789E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Year (per year increase)</w:t>
            </w:r>
          </w:p>
        </w:tc>
        <w:tc>
          <w:tcPr>
            <w:tcW w:w="2268" w:type="dxa"/>
            <w:noWrap/>
            <w:vAlign w:val="center"/>
            <w:hideMark/>
          </w:tcPr>
          <w:p w14:paraId="76FBFB0B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0.94 (0.91–0.96)</w:t>
            </w:r>
          </w:p>
        </w:tc>
        <w:tc>
          <w:tcPr>
            <w:tcW w:w="1134" w:type="dxa"/>
            <w:noWrap/>
            <w:vAlign w:val="center"/>
            <w:hideMark/>
          </w:tcPr>
          <w:p w14:paraId="3BDAD74C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307" w:type="dxa"/>
            <w:noWrap/>
            <w:vAlign w:val="center"/>
            <w:hideMark/>
          </w:tcPr>
          <w:p w14:paraId="558253A7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790C8C" w:rsidRPr="00790C8C" w14:paraId="7781B0D5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5FAB6D2A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MP</w:t>
            </w:r>
          </w:p>
        </w:tc>
        <w:tc>
          <w:tcPr>
            <w:tcW w:w="2461" w:type="dxa"/>
            <w:noWrap/>
            <w:vAlign w:val="center"/>
            <w:hideMark/>
          </w:tcPr>
          <w:p w14:paraId="4E87C0DE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Age: neonates</w:t>
            </w:r>
          </w:p>
        </w:tc>
        <w:tc>
          <w:tcPr>
            <w:tcW w:w="2268" w:type="dxa"/>
            <w:noWrap/>
            <w:vAlign w:val="center"/>
            <w:hideMark/>
          </w:tcPr>
          <w:p w14:paraId="48FEF1F8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0.10 (0.01–0.46)</w:t>
            </w:r>
          </w:p>
        </w:tc>
        <w:tc>
          <w:tcPr>
            <w:tcW w:w="1134" w:type="dxa"/>
            <w:noWrap/>
            <w:vAlign w:val="center"/>
            <w:hideMark/>
          </w:tcPr>
          <w:p w14:paraId="77959174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&lt;0.05</w:t>
            </w:r>
          </w:p>
        </w:tc>
        <w:tc>
          <w:tcPr>
            <w:tcW w:w="1307" w:type="dxa"/>
            <w:noWrap/>
            <w:vAlign w:val="center"/>
            <w:hideMark/>
          </w:tcPr>
          <w:p w14:paraId="3FFA1197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&lt;0.05</w:t>
            </w:r>
          </w:p>
        </w:tc>
      </w:tr>
      <w:tr w:rsidR="00790C8C" w:rsidRPr="00790C8C" w14:paraId="4F1A9B79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4569D98F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MP</w:t>
            </w:r>
          </w:p>
        </w:tc>
        <w:tc>
          <w:tcPr>
            <w:tcW w:w="2461" w:type="dxa"/>
            <w:noWrap/>
            <w:vAlign w:val="center"/>
            <w:hideMark/>
          </w:tcPr>
          <w:p w14:paraId="08CC184C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Age: infants</w:t>
            </w:r>
          </w:p>
        </w:tc>
        <w:tc>
          <w:tcPr>
            <w:tcW w:w="2268" w:type="dxa"/>
            <w:noWrap/>
            <w:vAlign w:val="center"/>
            <w:hideMark/>
          </w:tcPr>
          <w:p w14:paraId="18CCCAD1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0.69 (0.54–0.87)</w:t>
            </w:r>
          </w:p>
        </w:tc>
        <w:tc>
          <w:tcPr>
            <w:tcW w:w="1134" w:type="dxa"/>
            <w:noWrap/>
            <w:vAlign w:val="center"/>
            <w:hideMark/>
          </w:tcPr>
          <w:p w14:paraId="038D780A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&lt;0.05</w:t>
            </w:r>
          </w:p>
        </w:tc>
        <w:tc>
          <w:tcPr>
            <w:tcW w:w="1307" w:type="dxa"/>
            <w:noWrap/>
            <w:vAlign w:val="center"/>
            <w:hideMark/>
          </w:tcPr>
          <w:p w14:paraId="6542CF61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&lt;0.05</w:t>
            </w:r>
          </w:p>
        </w:tc>
      </w:tr>
      <w:tr w:rsidR="00790C8C" w:rsidRPr="00790C8C" w14:paraId="0595FB79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4ACB45A0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MP</w:t>
            </w:r>
          </w:p>
        </w:tc>
        <w:tc>
          <w:tcPr>
            <w:tcW w:w="2461" w:type="dxa"/>
            <w:noWrap/>
            <w:vAlign w:val="center"/>
            <w:hideMark/>
          </w:tcPr>
          <w:p w14:paraId="733AEEB4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Age: toddlers</w:t>
            </w:r>
          </w:p>
        </w:tc>
        <w:tc>
          <w:tcPr>
            <w:tcW w:w="2268" w:type="dxa"/>
            <w:noWrap/>
            <w:vAlign w:val="center"/>
            <w:hideMark/>
          </w:tcPr>
          <w:p w14:paraId="36E45897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1.09 (0.91–1.31)</w:t>
            </w:r>
          </w:p>
        </w:tc>
        <w:tc>
          <w:tcPr>
            <w:tcW w:w="1134" w:type="dxa"/>
            <w:noWrap/>
            <w:vAlign w:val="center"/>
            <w:hideMark/>
          </w:tcPr>
          <w:p w14:paraId="71277397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0.332</w:t>
            </w:r>
          </w:p>
        </w:tc>
        <w:tc>
          <w:tcPr>
            <w:tcW w:w="1307" w:type="dxa"/>
            <w:noWrap/>
            <w:vAlign w:val="center"/>
            <w:hideMark/>
          </w:tcPr>
          <w:p w14:paraId="118A66CA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0.332</w:t>
            </w:r>
          </w:p>
        </w:tc>
      </w:tr>
      <w:tr w:rsidR="00790C8C" w:rsidRPr="00790C8C" w14:paraId="69065C40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65DD0B40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MP</w:t>
            </w:r>
          </w:p>
        </w:tc>
        <w:tc>
          <w:tcPr>
            <w:tcW w:w="2461" w:type="dxa"/>
            <w:noWrap/>
            <w:vAlign w:val="center"/>
            <w:hideMark/>
          </w:tcPr>
          <w:p w14:paraId="6C057C3A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Age: preschool children</w:t>
            </w:r>
          </w:p>
        </w:tc>
        <w:tc>
          <w:tcPr>
            <w:tcW w:w="2268" w:type="dxa"/>
            <w:noWrap/>
            <w:vAlign w:val="center"/>
            <w:hideMark/>
          </w:tcPr>
          <w:p w14:paraId="297B9F14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2.70 (2.34–3.13)</w:t>
            </w:r>
          </w:p>
        </w:tc>
        <w:tc>
          <w:tcPr>
            <w:tcW w:w="1134" w:type="dxa"/>
            <w:noWrap/>
            <w:vAlign w:val="center"/>
            <w:hideMark/>
          </w:tcPr>
          <w:p w14:paraId="06928C39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307" w:type="dxa"/>
            <w:noWrap/>
            <w:vAlign w:val="center"/>
            <w:hideMark/>
          </w:tcPr>
          <w:p w14:paraId="3F1A24E6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790C8C" w:rsidRPr="00790C8C" w14:paraId="216A6C44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340DF524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MP</w:t>
            </w:r>
          </w:p>
        </w:tc>
        <w:tc>
          <w:tcPr>
            <w:tcW w:w="2461" w:type="dxa"/>
            <w:noWrap/>
            <w:vAlign w:val="center"/>
            <w:hideMark/>
          </w:tcPr>
          <w:p w14:paraId="16824384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Age: school-aged children</w:t>
            </w:r>
          </w:p>
        </w:tc>
        <w:tc>
          <w:tcPr>
            <w:tcW w:w="2268" w:type="dxa"/>
            <w:noWrap/>
            <w:vAlign w:val="center"/>
            <w:hideMark/>
          </w:tcPr>
          <w:p w14:paraId="1E64E5D6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4.14 (3.58–4.80)</w:t>
            </w:r>
          </w:p>
        </w:tc>
        <w:tc>
          <w:tcPr>
            <w:tcW w:w="1134" w:type="dxa"/>
            <w:noWrap/>
            <w:vAlign w:val="center"/>
            <w:hideMark/>
          </w:tcPr>
          <w:p w14:paraId="1FD21624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307" w:type="dxa"/>
            <w:noWrap/>
            <w:vAlign w:val="center"/>
            <w:hideMark/>
          </w:tcPr>
          <w:p w14:paraId="59A81CEC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790C8C" w:rsidRPr="00790C8C" w14:paraId="04E44386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0AC84113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MP</w:t>
            </w:r>
          </w:p>
        </w:tc>
        <w:tc>
          <w:tcPr>
            <w:tcW w:w="2461" w:type="dxa"/>
            <w:noWrap/>
            <w:vAlign w:val="center"/>
            <w:hideMark/>
          </w:tcPr>
          <w:p w14:paraId="3F753D9C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Age: elderly</w:t>
            </w:r>
          </w:p>
        </w:tc>
        <w:tc>
          <w:tcPr>
            <w:tcW w:w="2268" w:type="dxa"/>
            <w:noWrap/>
            <w:vAlign w:val="center"/>
            <w:hideMark/>
          </w:tcPr>
          <w:p w14:paraId="0FC95CFF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0.18 (0.11–0.27)</w:t>
            </w:r>
          </w:p>
        </w:tc>
        <w:tc>
          <w:tcPr>
            <w:tcW w:w="1134" w:type="dxa"/>
            <w:noWrap/>
            <w:vAlign w:val="center"/>
            <w:hideMark/>
          </w:tcPr>
          <w:p w14:paraId="3B015583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307" w:type="dxa"/>
            <w:noWrap/>
            <w:vAlign w:val="center"/>
            <w:hideMark/>
          </w:tcPr>
          <w:p w14:paraId="3D3A693E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790C8C" w:rsidRPr="00790C8C" w14:paraId="5AB83647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43FF108B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MP</w:t>
            </w:r>
          </w:p>
        </w:tc>
        <w:tc>
          <w:tcPr>
            <w:tcW w:w="2461" w:type="dxa"/>
            <w:noWrap/>
            <w:vAlign w:val="center"/>
            <w:hideMark/>
          </w:tcPr>
          <w:p w14:paraId="2B2A8C6C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Season: Summer</w:t>
            </w:r>
          </w:p>
        </w:tc>
        <w:tc>
          <w:tcPr>
            <w:tcW w:w="2268" w:type="dxa"/>
            <w:noWrap/>
            <w:vAlign w:val="center"/>
            <w:hideMark/>
          </w:tcPr>
          <w:p w14:paraId="1A59E29A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1.90 (1.66–2.17)</w:t>
            </w:r>
          </w:p>
        </w:tc>
        <w:tc>
          <w:tcPr>
            <w:tcW w:w="1134" w:type="dxa"/>
            <w:noWrap/>
            <w:vAlign w:val="center"/>
            <w:hideMark/>
          </w:tcPr>
          <w:p w14:paraId="0556FFD9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307" w:type="dxa"/>
            <w:noWrap/>
            <w:vAlign w:val="center"/>
            <w:hideMark/>
          </w:tcPr>
          <w:p w14:paraId="75A1C966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790C8C" w:rsidRPr="00790C8C" w14:paraId="646ED672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6807351B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MP</w:t>
            </w:r>
          </w:p>
        </w:tc>
        <w:tc>
          <w:tcPr>
            <w:tcW w:w="2461" w:type="dxa"/>
            <w:noWrap/>
            <w:vAlign w:val="center"/>
            <w:hideMark/>
          </w:tcPr>
          <w:p w14:paraId="778D3B8D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Season: Autumn</w:t>
            </w:r>
          </w:p>
        </w:tc>
        <w:tc>
          <w:tcPr>
            <w:tcW w:w="2268" w:type="dxa"/>
            <w:noWrap/>
            <w:vAlign w:val="center"/>
            <w:hideMark/>
          </w:tcPr>
          <w:p w14:paraId="00327BE6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3.15 (2.79–3.57)</w:t>
            </w:r>
          </w:p>
        </w:tc>
        <w:tc>
          <w:tcPr>
            <w:tcW w:w="1134" w:type="dxa"/>
            <w:noWrap/>
            <w:vAlign w:val="center"/>
            <w:hideMark/>
          </w:tcPr>
          <w:p w14:paraId="2BC7DAC8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307" w:type="dxa"/>
            <w:noWrap/>
            <w:vAlign w:val="center"/>
            <w:hideMark/>
          </w:tcPr>
          <w:p w14:paraId="2D20F54A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790C8C" w:rsidRPr="00790C8C" w14:paraId="1EAABB18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0B25C6F5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MP</w:t>
            </w:r>
          </w:p>
        </w:tc>
        <w:tc>
          <w:tcPr>
            <w:tcW w:w="2461" w:type="dxa"/>
            <w:noWrap/>
            <w:vAlign w:val="center"/>
            <w:hideMark/>
          </w:tcPr>
          <w:p w14:paraId="434E5BED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Season: Winter</w:t>
            </w:r>
          </w:p>
        </w:tc>
        <w:tc>
          <w:tcPr>
            <w:tcW w:w="2268" w:type="dxa"/>
            <w:noWrap/>
            <w:vAlign w:val="center"/>
            <w:hideMark/>
          </w:tcPr>
          <w:p w14:paraId="30297268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1.60 (1.40–1.84)</w:t>
            </w:r>
          </w:p>
        </w:tc>
        <w:tc>
          <w:tcPr>
            <w:tcW w:w="1134" w:type="dxa"/>
            <w:noWrap/>
            <w:vAlign w:val="center"/>
            <w:hideMark/>
          </w:tcPr>
          <w:p w14:paraId="4116DB6B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307" w:type="dxa"/>
            <w:noWrap/>
            <w:vAlign w:val="center"/>
            <w:hideMark/>
          </w:tcPr>
          <w:p w14:paraId="24EC7755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790C8C" w:rsidRPr="00790C8C" w14:paraId="33940839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16D83893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MP</w:t>
            </w:r>
          </w:p>
        </w:tc>
        <w:tc>
          <w:tcPr>
            <w:tcW w:w="2461" w:type="dxa"/>
            <w:noWrap/>
            <w:vAlign w:val="center"/>
            <w:hideMark/>
          </w:tcPr>
          <w:p w14:paraId="7FFF235C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Gender: Male</w:t>
            </w:r>
          </w:p>
        </w:tc>
        <w:tc>
          <w:tcPr>
            <w:tcW w:w="2268" w:type="dxa"/>
            <w:noWrap/>
            <w:vAlign w:val="center"/>
            <w:hideMark/>
          </w:tcPr>
          <w:p w14:paraId="79FC76F5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0.92 (0.84–1.00)</w:t>
            </w:r>
          </w:p>
        </w:tc>
        <w:tc>
          <w:tcPr>
            <w:tcW w:w="1134" w:type="dxa"/>
            <w:noWrap/>
            <w:vAlign w:val="center"/>
            <w:hideMark/>
          </w:tcPr>
          <w:p w14:paraId="656C7CA1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&lt;0.05</w:t>
            </w:r>
          </w:p>
        </w:tc>
        <w:tc>
          <w:tcPr>
            <w:tcW w:w="1307" w:type="dxa"/>
            <w:noWrap/>
            <w:vAlign w:val="center"/>
            <w:hideMark/>
          </w:tcPr>
          <w:p w14:paraId="0DF60E6C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&lt;0.05</w:t>
            </w:r>
          </w:p>
        </w:tc>
      </w:tr>
      <w:tr w:rsidR="00790C8C" w:rsidRPr="00790C8C" w14:paraId="33AF91FE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510C3505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MP</w:t>
            </w:r>
          </w:p>
        </w:tc>
        <w:tc>
          <w:tcPr>
            <w:tcW w:w="2461" w:type="dxa"/>
            <w:noWrap/>
            <w:vAlign w:val="center"/>
            <w:hideMark/>
          </w:tcPr>
          <w:p w14:paraId="5C5AD123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Year (per year increase)</w:t>
            </w:r>
          </w:p>
        </w:tc>
        <w:tc>
          <w:tcPr>
            <w:tcW w:w="2268" w:type="dxa"/>
            <w:noWrap/>
            <w:vAlign w:val="center"/>
            <w:hideMark/>
          </w:tcPr>
          <w:p w14:paraId="23162121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0.91 (0.88–0.94)</w:t>
            </w:r>
          </w:p>
        </w:tc>
        <w:tc>
          <w:tcPr>
            <w:tcW w:w="1134" w:type="dxa"/>
            <w:noWrap/>
            <w:vAlign w:val="center"/>
            <w:hideMark/>
          </w:tcPr>
          <w:p w14:paraId="2301BAAB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307" w:type="dxa"/>
            <w:noWrap/>
            <w:vAlign w:val="center"/>
            <w:hideMark/>
          </w:tcPr>
          <w:p w14:paraId="1462F722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790C8C" w:rsidRPr="00790C8C" w14:paraId="699D3434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7180916A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ADV</w:t>
            </w:r>
          </w:p>
        </w:tc>
        <w:tc>
          <w:tcPr>
            <w:tcW w:w="2461" w:type="dxa"/>
            <w:noWrap/>
            <w:vAlign w:val="center"/>
            <w:hideMark/>
          </w:tcPr>
          <w:p w14:paraId="6C578F09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Age: neonates</w:t>
            </w:r>
          </w:p>
        </w:tc>
        <w:tc>
          <w:tcPr>
            <w:tcW w:w="2268" w:type="dxa"/>
            <w:noWrap/>
            <w:vAlign w:val="center"/>
            <w:hideMark/>
          </w:tcPr>
          <w:p w14:paraId="76172C1A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0.32 (0.05–1.01)</w:t>
            </w:r>
          </w:p>
        </w:tc>
        <w:tc>
          <w:tcPr>
            <w:tcW w:w="1134" w:type="dxa"/>
            <w:noWrap/>
            <w:vAlign w:val="center"/>
            <w:hideMark/>
          </w:tcPr>
          <w:p w14:paraId="7203C792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0.11</w:t>
            </w:r>
          </w:p>
        </w:tc>
        <w:tc>
          <w:tcPr>
            <w:tcW w:w="1307" w:type="dxa"/>
            <w:noWrap/>
            <w:vAlign w:val="center"/>
            <w:hideMark/>
          </w:tcPr>
          <w:p w14:paraId="160C1C0F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0.12</w:t>
            </w:r>
          </w:p>
        </w:tc>
      </w:tr>
      <w:tr w:rsidR="00790C8C" w:rsidRPr="00790C8C" w14:paraId="1D71C968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4EE8970A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ADV</w:t>
            </w:r>
          </w:p>
        </w:tc>
        <w:tc>
          <w:tcPr>
            <w:tcW w:w="2461" w:type="dxa"/>
            <w:noWrap/>
            <w:vAlign w:val="center"/>
            <w:hideMark/>
          </w:tcPr>
          <w:p w14:paraId="4BF746E7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Age: infants</w:t>
            </w:r>
          </w:p>
        </w:tc>
        <w:tc>
          <w:tcPr>
            <w:tcW w:w="2268" w:type="dxa"/>
            <w:noWrap/>
            <w:vAlign w:val="center"/>
            <w:hideMark/>
          </w:tcPr>
          <w:p w14:paraId="6867F7D0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1.28 (1.01–1.63)</w:t>
            </w:r>
          </w:p>
        </w:tc>
        <w:tc>
          <w:tcPr>
            <w:tcW w:w="1134" w:type="dxa"/>
            <w:noWrap/>
            <w:vAlign w:val="center"/>
            <w:hideMark/>
          </w:tcPr>
          <w:p w14:paraId="779AD5FA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&lt;0.05</w:t>
            </w:r>
          </w:p>
        </w:tc>
        <w:tc>
          <w:tcPr>
            <w:tcW w:w="1307" w:type="dxa"/>
            <w:noWrap/>
            <w:vAlign w:val="center"/>
            <w:hideMark/>
          </w:tcPr>
          <w:p w14:paraId="0A0FDBD9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&lt;0.05</w:t>
            </w:r>
          </w:p>
        </w:tc>
      </w:tr>
      <w:tr w:rsidR="00790C8C" w:rsidRPr="00790C8C" w14:paraId="742FB348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31486FC0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ADV</w:t>
            </w:r>
          </w:p>
        </w:tc>
        <w:tc>
          <w:tcPr>
            <w:tcW w:w="2461" w:type="dxa"/>
            <w:noWrap/>
            <w:vAlign w:val="center"/>
            <w:hideMark/>
          </w:tcPr>
          <w:p w14:paraId="42F3F1D7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Age: toddlers</w:t>
            </w:r>
          </w:p>
        </w:tc>
        <w:tc>
          <w:tcPr>
            <w:tcW w:w="2268" w:type="dxa"/>
            <w:noWrap/>
            <w:vAlign w:val="center"/>
            <w:hideMark/>
          </w:tcPr>
          <w:p w14:paraId="23919DD3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3.17 (2.67–3.80)</w:t>
            </w:r>
          </w:p>
        </w:tc>
        <w:tc>
          <w:tcPr>
            <w:tcW w:w="1134" w:type="dxa"/>
            <w:noWrap/>
            <w:vAlign w:val="center"/>
            <w:hideMark/>
          </w:tcPr>
          <w:p w14:paraId="24605D87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307" w:type="dxa"/>
            <w:noWrap/>
            <w:vAlign w:val="center"/>
            <w:hideMark/>
          </w:tcPr>
          <w:p w14:paraId="1FF0CE86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790C8C" w:rsidRPr="00790C8C" w14:paraId="312A797E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64FDD1BB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ADV</w:t>
            </w:r>
          </w:p>
        </w:tc>
        <w:tc>
          <w:tcPr>
            <w:tcW w:w="2461" w:type="dxa"/>
            <w:noWrap/>
            <w:vAlign w:val="center"/>
            <w:hideMark/>
          </w:tcPr>
          <w:p w14:paraId="7863E772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Age: preschool children</w:t>
            </w:r>
          </w:p>
        </w:tc>
        <w:tc>
          <w:tcPr>
            <w:tcW w:w="2268" w:type="dxa"/>
            <w:noWrap/>
            <w:vAlign w:val="center"/>
            <w:hideMark/>
          </w:tcPr>
          <w:p w14:paraId="2BB2EB90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4.74 (4.04–5.59)</w:t>
            </w:r>
          </w:p>
        </w:tc>
        <w:tc>
          <w:tcPr>
            <w:tcW w:w="1134" w:type="dxa"/>
            <w:noWrap/>
            <w:vAlign w:val="center"/>
            <w:hideMark/>
          </w:tcPr>
          <w:p w14:paraId="0A03C390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307" w:type="dxa"/>
            <w:noWrap/>
            <w:vAlign w:val="center"/>
            <w:hideMark/>
          </w:tcPr>
          <w:p w14:paraId="4D723365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790C8C" w:rsidRPr="00790C8C" w14:paraId="4CA3CBD4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45839B68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ADV</w:t>
            </w:r>
          </w:p>
        </w:tc>
        <w:tc>
          <w:tcPr>
            <w:tcW w:w="2461" w:type="dxa"/>
            <w:noWrap/>
            <w:vAlign w:val="center"/>
            <w:hideMark/>
          </w:tcPr>
          <w:p w14:paraId="64EDCD4E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Age: school-aged children</w:t>
            </w:r>
          </w:p>
        </w:tc>
        <w:tc>
          <w:tcPr>
            <w:tcW w:w="2268" w:type="dxa"/>
            <w:noWrap/>
            <w:vAlign w:val="center"/>
            <w:hideMark/>
          </w:tcPr>
          <w:p w14:paraId="11EA1217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3.45 (2.91–4.11)</w:t>
            </w:r>
          </w:p>
        </w:tc>
        <w:tc>
          <w:tcPr>
            <w:tcW w:w="1134" w:type="dxa"/>
            <w:noWrap/>
            <w:vAlign w:val="center"/>
            <w:hideMark/>
          </w:tcPr>
          <w:p w14:paraId="5BC4AD48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307" w:type="dxa"/>
            <w:noWrap/>
            <w:vAlign w:val="center"/>
            <w:hideMark/>
          </w:tcPr>
          <w:p w14:paraId="23389473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790C8C" w:rsidRPr="00790C8C" w14:paraId="48CF8C41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42CF6BDE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ADV</w:t>
            </w:r>
          </w:p>
        </w:tc>
        <w:tc>
          <w:tcPr>
            <w:tcW w:w="2461" w:type="dxa"/>
            <w:noWrap/>
            <w:vAlign w:val="center"/>
            <w:hideMark/>
          </w:tcPr>
          <w:p w14:paraId="2A69F40C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Age: elderly</w:t>
            </w:r>
          </w:p>
        </w:tc>
        <w:tc>
          <w:tcPr>
            <w:tcW w:w="2268" w:type="dxa"/>
            <w:noWrap/>
            <w:vAlign w:val="center"/>
            <w:hideMark/>
          </w:tcPr>
          <w:p w14:paraId="3DC44661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0.90 (0.68–1.18)</w:t>
            </w:r>
          </w:p>
        </w:tc>
        <w:tc>
          <w:tcPr>
            <w:tcW w:w="1134" w:type="dxa"/>
            <w:noWrap/>
            <w:vAlign w:val="center"/>
            <w:hideMark/>
          </w:tcPr>
          <w:p w14:paraId="2DCCBECC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0.468</w:t>
            </w:r>
          </w:p>
        </w:tc>
        <w:tc>
          <w:tcPr>
            <w:tcW w:w="1307" w:type="dxa"/>
            <w:noWrap/>
            <w:vAlign w:val="center"/>
            <w:hideMark/>
          </w:tcPr>
          <w:p w14:paraId="22C05D7F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0.468</w:t>
            </w:r>
          </w:p>
        </w:tc>
      </w:tr>
      <w:tr w:rsidR="00790C8C" w:rsidRPr="00790C8C" w14:paraId="6FAC1B54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5D447F84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ADV</w:t>
            </w:r>
          </w:p>
        </w:tc>
        <w:tc>
          <w:tcPr>
            <w:tcW w:w="2461" w:type="dxa"/>
            <w:noWrap/>
            <w:vAlign w:val="center"/>
            <w:hideMark/>
          </w:tcPr>
          <w:p w14:paraId="27DCC5FE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Season: Summer</w:t>
            </w:r>
          </w:p>
        </w:tc>
        <w:tc>
          <w:tcPr>
            <w:tcW w:w="2268" w:type="dxa"/>
            <w:noWrap/>
            <w:vAlign w:val="center"/>
            <w:hideMark/>
          </w:tcPr>
          <w:p w14:paraId="5BA46F59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1.32 (1.19–1.46)</w:t>
            </w:r>
          </w:p>
        </w:tc>
        <w:tc>
          <w:tcPr>
            <w:tcW w:w="1134" w:type="dxa"/>
            <w:noWrap/>
            <w:vAlign w:val="center"/>
            <w:hideMark/>
          </w:tcPr>
          <w:p w14:paraId="4E508D83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307" w:type="dxa"/>
            <w:noWrap/>
            <w:vAlign w:val="center"/>
            <w:hideMark/>
          </w:tcPr>
          <w:p w14:paraId="0351AED0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790C8C" w:rsidRPr="00790C8C" w14:paraId="273D6100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38A16772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ADV</w:t>
            </w:r>
          </w:p>
        </w:tc>
        <w:tc>
          <w:tcPr>
            <w:tcW w:w="2461" w:type="dxa"/>
            <w:noWrap/>
            <w:vAlign w:val="center"/>
            <w:hideMark/>
          </w:tcPr>
          <w:p w14:paraId="230A499F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Season: Autumn</w:t>
            </w:r>
          </w:p>
        </w:tc>
        <w:tc>
          <w:tcPr>
            <w:tcW w:w="2268" w:type="dxa"/>
            <w:noWrap/>
            <w:vAlign w:val="center"/>
            <w:hideMark/>
          </w:tcPr>
          <w:p w14:paraId="5CB71DFE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0.53 (0.46–0.60)</w:t>
            </w:r>
          </w:p>
        </w:tc>
        <w:tc>
          <w:tcPr>
            <w:tcW w:w="1134" w:type="dxa"/>
            <w:noWrap/>
            <w:vAlign w:val="center"/>
            <w:hideMark/>
          </w:tcPr>
          <w:p w14:paraId="7806932E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307" w:type="dxa"/>
            <w:noWrap/>
            <w:vAlign w:val="center"/>
            <w:hideMark/>
          </w:tcPr>
          <w:p w14:paraId="2F4939DB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790C8C" w:rsidRPr="00790C8C" w14:paraId="1814A3A6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78BEF9B0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ADV</w:t>
            </w:r>
          </w:p>
        </w:tc>
        <w:tc>
          <w:tcPr>
            <w:tcW w:w="2461" w:type="dxa"/>
            <w:noWrap/>
            <w:vAlign w:val="center"/>
            <w:hideMark/>
          </w:tcPr>
          <w:p w14:paraId="517DDA16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Season: Winter</w:t>
            </w:r>
          </w:p>
        </w:tc>
        <w:tc>
          <w:tcPr>
            <w:tcW w:w="2268" w:type="dxa"/>
            <w:noWrap/>
            <w:vAlign w:val="center"/>
            <w:hideMark/>
          </w:tcPr>
          <w:p w14:paraId="64244F4A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0.72 (0.64–0.81)</w:t>
            </w:r>
          </w:p>
        </w:tc>
        <w:tc>
          <w:tcPr>
            <w:tcW w:w="1134" w:type="dxa"/>
            <w:noWrap/>
            <w:vAlign w:val="center"/>
            <w:hideMark/>
          </w:tcPr>
          <w:p w14:paraId="6002A6CB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307" w:type="dxa"/>
            <w:noWrap/>
            <w:vAlign w:val="center"/>
            <w:hideMark/>
          </w:tcPr>
          <w:p w14:paraId="60C59C93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790C8C" w:rsidRPr="00790C8C" w14:paraId="4309A17C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6AD6CE86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ADV</w:t>
            </w:r>
          </w:p>
        </w:tc>
        <w:tc>
          <w:tcPr>
            <w:tcW w:w="2461" w:type="dxa"/>
            <w:noWrap/>
            <w:vAlign w:val="center"/>
            <w:hideMark/>
          </w:tcPr>
          <w:p w14:paraId="4DBDE5DC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Gender: Male</w:t>
            </w:r>
          </w:p>
        </w:tc>
        <w:tc>
          <w:tcPr>
            <w:tcW w:w="2268" w:type="dxa"/>
            <w:noWrap/>
            <w:vAlign w:val="center"/>
            <w:hideMark/>
          </w:tcPr>
          <w:p w14:paraId="09281A71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1.11 (1.02–1.20)</w:t>
            </w:r>
          </w:p>
        </w:tc>
        <w:tc>
          <w:tcPr>
            <w:tcW w:w="1134" w:type="dxa"/>
            <w:noWrap/>
            <w:vAlign w:val="center"/>
            <w:hideMark/>
          </w:tcPr>
          <w:p w14:paraId="628B1BA5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&lt;0.05</w:t>
            </w:r>
          </w:p>
        </w:tc>
        <w:tc>
          <w:tcPr>
            <w:tcW w:w="1307" w:type="dxa"/>
            <w:noWrap/>
            <w:vAlign w:val="center"/>
            <w:hideMark/>
          </w:tcPr>
          <w:p w14:paraId="0DB0646F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&lt;0.05</w:t>
            </w:r>
          </w:p>
        </w:tc>
      </w:tr>
      <w:tr w:rsidR="00790C8C" w:rsidRPr="00790C8C" w14:paraId="35834603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6384DD7F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ADV</w:t>
            </w:r>
          </w:p>
        </w:tc>
        <w:tc>
          <w:tcPr>
            <w:tcW w:w="2461" w:type="dxa"/>
            <w:noWrap/>
            <w:vAlign w:val="center"/>
            <w:hideMark/>
          </w:tcPr>
          <w:p w14:paraId="7B324DF7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Year (per year increase)</w:t>
            </w:r>
          </w:p>
        </w:tc>
        <w:tc>
          <w:tcPr>
            <w:tcW w:w="2268" w:type="dxa"/>
            <w:noWrap/>
            <w:vAlign w:val="center"/>
            <w:hideMark/>
          </w:tcPr>
          <w:p w14:paraId="53E5EE19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1.05 (1.01–1.09)</w:t>
            </w:r>
          </w:p>
        </w:tc>
        <w:tc>
          <w:tcPr>
            <w:tcW w:w="1134" w:type="dxa"/>
            <w:noWrap/>
            <w:vAlign w:val="center"/>
            <w:hideMark/>
          </w:tcPr>
          <w:p w14:paraId="36EC082E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&lt;0.05</w:t>
            </w:r>
          </w:p>
        </w:tc>
        <w:tc>
          <w:tcPr>
            <w:tcW w:w="1307" w:type="dxa"/>
            <w:noWrap/>
            <w:vAlign w:val="center"/>
            <w:hideMark/>
          </w:tcPr>
          <w:p w14:paraId="1802910C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&lt;0.05</w:t>
            </w:r>
          </w:p>
        </w:tc>
      </w:tr>
      <w:tr w:rsidR="00790C8C" w:rsidRPr="00790C8C" w14:paraId="587A7D0A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0821B3F7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RSV</w:t>
            </w:r>
          </w:p>
        </w:tc>
        <w:tc>
          <w:tcPr>
            <w:tcW w:w="2461" w:type="dxa"/>
            <w:noWrap/>
            <w:vAlign w:val="center"/>
            <w:hideMark/>
          </w:tcPr>
          <w:p w14:paraId="1001BA2A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Age: neonates</w:t>
            </w:r>
          </w:p>
        </w:tc>
        <w:tc>
          <w:tcPr>
            <w:tcW w:w="2268" w:type="dxa"/>
            <w:noWrap/>
            <w:vAlign w:val="center"/>
            <w:hideMark/>
          </w:tcPr>
          <w:p w14:paraId="2D4F8FE9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11.32 (6.84–18.26)</w:t>
            </w:r>
          </w:p>
        </w:tc>
        <w:tc>
          <w:tcPr>
            <w:tcW w:w="1134" w:type="dxa"/>
            <w:noWrap/>
            <w:vAlign w:val="center"/>
            <w:hideMark/>
          </w:tcPr>
          <w:p w14:paraId="6050AF64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307" w:type="dxa"/>
            <w:noWrap/>
            <w:vAlign w:val="center"/>
            <w:hideMark/>
          </w:tcPr>
          <w:p w14:paraId="12656FB0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790C8C" w:rsidRPr="00790C8C" w14:paraId="25DBE730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6E1BDB1F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RSV</w:t>
            </w:r>
          </w:p>
        </w:tc>
        <w:tc>
          <w:tcPr>
            <w:tcW w:w="2461" w:type="dxa"/>
            <w:noWrap/>
            <w:vAlign w:val="center"/>
            <w:hideMark/>
          </w:tcPr>
          <w:p w14:paraId="3DB22315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Age: infants</w:t>
            </w:r>
          </w:p>
        </w:tc>
        <w:tc>
          <w:tcPr>
            <w:tcW w:w="2268" w:type="dxa"/>
            <w:noWrap/>
            <w:vAlign w:val="center"/>
            <w:hideMark/>
          </w:tcPr>
          <w:p w14:paraId="75F8A8FA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14.68 (11.44–19.12)</w:t>
            </w:r>
          </w:p>
        </w:tc>
        <w:tc>
          <w:tcPr>
            <w:tcW w:w="1134" w:type="dxa"/>
            <w:noWrap/>
            <w:vAlign w:val="center"/>
            <w:hideMark/>
          </w:tcPr>
          <w:p w14:paraId="5F77828B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307" w:type="dxa"/>
            <w:noWrap/>
            <w:vAlign w:val="center"/>
            <w:hideMark/>
          </w:tcPr>
          <w:p w14:paraId="06D7F4ED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790C8C" w:rsidRPr="00790C8C" w14:paraId="7271AC8C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0040F408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RSV</w:t>
            </w:r>
          </w:p>
        </w:tc>
        <w:tc>
          <w:tcPr>
            <w:tcW w:w="2461" w:type="dxa"/>
            <w:noWrap/>
            <w:vAlign w:val="center"/>
            <w:hideMark/>
          </w:tcPr>
          <w:p w14:paraId="56DE9758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Age: toddlers</w:t>
            </w:r>
          </w:p>
        </w:tc>
        <w:tc>
          <w:tcPr>
            <w:tcW w:w="2268" w:type="dxa"/>
            <w:noWrap/>
            <w:vAlign w:val="center"/>
            <w:hideMark/>
          </w:tcPr>
          <w:p w14:paraId="3460ECE7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9.61 (7.54–12.45)</w:t>
            </w:r>
          </w:p>
        </w:tc>
        <w:tc>
          <w:tcPr>
            <w:tcW w:w="1134" w:type="dxa"/>
            <w:noWrap/>
            <w:vAlign w:val="center"/>
            <w:hideMark/>
          </w:tcPr>
          <w:p w14:paraId="056D2B4B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307" w:type="dxa"/>
            <w:noWrap/>
            <w:vAlign w:val="center"/>
            <w:hideMark/>
          </w:tcPr>
          <w:p w14:paraId="482299C3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790C8C" w:rsidRPr="00790C8C" w14:paraId="3D7569A6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0DF5677B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RSV</w:t>
            </w:r>
          </w:p>
        </w:tc>
        <w:tc>
          <w:tcPr>
            <w:tcW w:w="2461" w:type="dxa"/>
            <w:noWrap/>
            <w:vAlign w:val="center"/>
            <w:hideMark/>
          </w:tcPr>
          <w:p w14:paraId="1A8F8D76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Age: preschool children</w:t>
            </w:r>
          </w:p>
        </w:tc>
        <w:tc>
          <w:tcPr>
            <w:tcW w:w="2268" w:type="dxa"/>
            <w:noWrap/>
            <w:vAlign w:val="center"/>
            <w:hideMark/>
          </w:tcPr>
          <w:p w14:paraId="1032AF0D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4.96 (3.89–6.42)</w:t>
            </w:r>
          </w:p>
        </w:tc>
        <w:tc>
          <w:tcPr>
            <w:tcW w:w="1134" w:type="dxa"/>
            <w:noWrap/>
            <w:vAlign w:val="center"/>
            <w:hideMark/>
          </w:tcPr>
          <w:p w14:paraId="03724EA2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307" w:type="dxa"/>
            <w:noWrap/>
            <w:vAlign w:val="center"/>
            <w:hideMark/>
          </w:tcPr>
          <w:p w14:paraId="533F4636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790C8C" w:rsidRPr="00790C8C" w14:paraId="40A77FAE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5C62CB96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RSV</w:t>
            </w:r>
          </w:p>
        </w:tc>
        <w:tc>
          <w:tcPr>
            <w:tcW w:w="2461" w:type="dxa"/>
            <w:noWrap/>
            <w:vAlign w:val="center"/>
            <w:hideMark/>
          </w:tcPr>
          <w:p w14:paraId="552921DE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Age: school-aged children</w:t>
            </w:r>
          </w:p>
        </w:tc>
        <w:tc>
          <w:tcPr>
            <w:tcW w:w="2268" w:type="dxa"/>
            <w:noWrap/>
            <w:vAlign w:val="center"/>
            <w:hideMark/>
          </w:tcPr>
          <w:p w14:paraId="26051C77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1.29 (0.96–1.76)</w:t>
            </w:r>
          </w:p>
        </w:tc>
        <w:tc>
          <w:tcPr>
            <w:tcW w:w="1134" w:type="dxa"/>
            <w:noWrap/>
            <w:vAlign w:val="center"/>
            <w:hideMark/>
          </w:tcPr>
          <w:p w14:paraId="2D21BA67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0.098</w:t>
            </w:r>
          </w:p>
        </w:tc>
        <w:tc>
          <w:tcPr>
            <w:tcW w:w="1307" w:type="dxa"/>
            <w:noWrap/>
            <w:vAlign w:val="center"/>
            <w:hideMark/>
          </w:tcPr>
          <w:p w14:paraId="01F8CB9A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0.108</w:t>
            </w:r>
          </w:p>
        </w:tc>
      </w:tr>
      <w:tr w:rsidR="00790C8C" w:rsidRPr="00790C8C" w14:paraId="33B24194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74D9FA8C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RSV</w:t>
            </w:r>
          </w:p>
        </w:tc>
        <w:tc>
          <w:tcPr>
            <w:tcW w:w="2461" w:type="dxa"/>
            <w:noWrap/>
            <w:vAlign w:val="center"/>
            <w:hideMark/>
          </w:tcPr>
          <w:p w14:paraId="696DB083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Age: elderly</w:t>
            </w:r>
          </w:p>
        </w:tc>
        <w:tc>
          <w:tcPr>
            <w:tcW w:w="2268" w:type="dxa"/>
            <w:noWrap/>
            <w:vAlign w:val="center"/>
            <w:hideMark/>
          </w:tcPr>
          <w:p w14:paraId="301981E9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1.47 (1.01–2.13)</w:t>
            </w:r>
          </w:p>
        </w:tc>
        <w:tc>
          <w:tcPr>
            <w:tcW w:w="1134" w:type="dxa"/>
            <w:noWrap/>
            <w:vAlign w:val="center"/>
            <w:hideMark/>
          </w:tcPr>
          <w:p w14:paraId="5D9985D5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&lt;0.05</w:t>
            </w:r>
          </w:p>
        </w:tc>
        <w:tc>
          <w:tcPr>
            <w:tcW w:w="1307" w:type="dxa"/>
            <w:noWrap/>
            <w:vAlign w:val="center"/>
            <w:hideMark/>
          </w:tcPr>
          <w:p w14:paraId="65B03370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0.055</w:t>
            </w:r>
          </w:p>
        </w:tc>
      </w:tr>
      <w:tr w:rsidR="00790C8C" w:rsidRPr="00790C8C" w14:paraId="761EB815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588AA833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RSV</w:t>
            </w:r>
          </w:p>
        </w:tc>
        <w:tc>
          <w:tcPr>
            <w:tcW w:w="2461" w:type="dxa"/>
            <w:noWrap/>
            <w:vAlign w:val="center"/>
            <w:hideMark/>
          </w:tcPr>
          <w:p w14:paraId="5A6399C6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Season: Summer</w:t>
            </w:r>
          </w:p>
        </w:tc>
        <w:tc>
          <w:tcPr>
            <w:tcW w:w="2268" w:type="dxa"/>
            <w:noWrap/>
            <w:vAlign w:val="center"/>
            <w:hideMark/>
          </w:tcPr>
          <w:p w14:paraId="3A0F1453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2.35 (2.07–2.66)</w:t>
            </w:r>
          </w:p>
        </w:tc>
        <w:tc>
          <w:tcPr>
            <w:tcW w:w="1134" w:type="dxa"/>
            <w:noWrap/>
            <w:vAlign w:val="center"/>
            <w:hideMark/>
          </w:tcPr>
          <w:p w14:paraId="6F8B945C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307" w:type="dxa"/>
            <w:noWrap/>
            <w:vAlign w:val="center"/>
            <w:hideMark/>
          </w:tcPr>
          <w:p w14:paraId="58C76FF4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790C8C" w:rsidRPr="00790C8C" w14:paraId="131A1CE1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1388F2AC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lastRenderedPageBreak/>
              <w:t>RSV</w:t>
            </w:r>
          </w:p>
        </w:tc>
        <w:tc>
          <w:tcPr>
            <w:tcW w:w="2461" w:type="dxa"/>
            <w:noWrap/>
            <w:vAlign w:val="center"/>
            <w:hideMark/>
          </w:tcPr>
          <w:p w14:paraId="07D25979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Season: Autumn</w:t>
            </w:r>
          </w:p>
        </w:tc>
        <w:tc>
          <w:tcPr>
            <w:tcW w:w="2268" w:type="dxa"/>
            <w:noWrap/>
            <w:vAlign w:val="center"/>
            <w:hideMark/>
          </w:tcPr>
          <w:p w14:paraId="2BBF3825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1.42 (1.23–1.63)</w:t>
            </w:r>
          </w:p>
        </w:tc>
        <w:tc>
          <w:tcPr>
            <w:tcW w:w="1134" w:type="dxa"/>
            <w:noWrap/>
            <w:vAlign w:val="center"/>
            <w:hideMark/>
          </w:tcPr>
          <w:p w14:paraId="61D9BE54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307" w:type="dxa"/>
            <w:noWrap/>
            <w:vAlign w:val="center"/>
            <w:hideMark/>
          </w:tcPr>
          <w:p w14:paraId="79678304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790C8C" w:rsidRPr="00790C8C" w14:paraId="59CB0330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6BD290EB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RSV</w:t>
            </w:r>
          </w:p>
        </w:tc>
        <w:tc>
          <w:tcPr>
            <w:tcW w:w="2461" w:type="dxa"/>
            <w:noWrap/>
            <w:vAlign w:val="center"/>
            <w:hideMark/>
          </w:tcPr>
          <w:p w14:paraId="080E7585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Season: Winter</w:t>
            </w:r>
          </w:p>
        </w:tc>
        <w:tc>
          <w:tcPr>
            <w:tcW w:w="2268" w:type="dxa"/>
            <w:noWrap/>
            <w:vAlign w:val="center"/>
            <w:hideMark/>
          </w:tcPr>
          <w:p w14:paraId="2DBF2365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0.51 (0.42–0.61)</w:t>
            </w:r>
          </w:p>
        </w:tc>
        <w:tc>
          <w:tcPr>
            <w:tcW w:w="1134" w:type="dxa"/>
            <w:noWrap/>
            <w:vAlign w:val="center"/>
            <w:hideMark/>
          </w:tcPr>
          <w:p w14:paraId="18BD9663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307" w:type="dxa"/>
            <w:noWrap/>
            <w:vAlign w:val="center"/>
            <w:hideMark/>
          </w:tcPr>
          <w:p w14:paraId="3C3F0C63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790C8C" w:rsidRPr="00790C8C" w14:paraId="69F23D99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5C461E61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RSV</w:t>
            </w:r>
          </w:p>
        </w:tc>
        <w:tc>
          <w:tcPr>
            <w:tcW w:w="2461" w:type="dxa"/>
            <w:noWrap/>
            <w:vAlign w:val="center"/>
            <w:hideMark/>
          </w:tcPr>
          <w:p w14:paraId="09085632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Gender: Male</w:t>
            </w:r>
          </w:p>
        </w:tc>
        <w:tc>
          <w:tcPr>
            <w:tcW w:w="2268" w:type="dxa"/>
            <w:noWrap/>
            <w:vAlign w:val="center"/>
            <w:hideMark/>
          </w:tcPr>
          <w:p w14:paraId="1FDF5F4F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0.99 (0.90–1.09)</w:t>
            </w:r>
          </w:p>
        </w:tc>
        <w:tc>
          <w:tcPr>
            <w:tcW w:w="1134" w:type="dxa"/>
            <w:noWrap/>
            <w:vAlign w:val="center"/>
            <w:hideMark/>
          </w:tcPr>
          <w:p w14:paraId="57581471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0.883</w:t>
            </w:r>
          </w:p>
        </w:tc>
        <w:tc>
          <w:tcPr>
            <w:tcW w:w="1307" w:type="dxa"/>
            <w:noWrap/>
            <w:vAlign w:val="center"/>
            <w:hideMark/>
          </w:tcPr>
          <w:p w14:paraId="69151C79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0.883</w:t>
            </w:r>
          </w:p>
        </w:tc>
      </w:tr>
      <w:tr w:rsidR="00790C8C" w:rsidRPr="00790C8C" w14:paraId="6A61181D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0D320927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RSV</w:t>
            </w:r>
          </w:p>
        </w:tc>
        <w:tc>
          <w:tcPr>
            <w:tcW w:w="2461" w:type="dxa"/>
            <w:noWrap/>
            <w:vAlign w:val="center"/>
            <w:hideMark/>
          </w:tcPr>
          <w:p w14:paraId="5395C63A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Year (per year increase)</w:t>
            </w:r>
          </w:p>
        </w:tc>
        <w:tc>
          <w:tcPr>
            <w:tcW w:w="2268" w:type="dxa"/>
            <w:noWrap/>
            <w:vAlign w:val="center"/>
            <w:hideMark/>
          </w:tcPr>
          <w:p w14:paraId="33E28D97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0.97 (0.93–1.01)</w:t>
            </w:r>
          </w:p>
        </w:tc>
        <w:tc>
          <w:tcPr>
            <w:tcW w:w="1134" w:type="dxa"/>
            <w:noWrap/>
            <w:vAlign w:val="center"/>
            <w:hideMark/>
          </w:tcPr>
          <w:p w14:paraId="155EB0A0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0.088</w:t>
            </w:r>
          </w:p>
        </w:tc>
        <w:tc>
          <w:tcPr>
            <w:tcW w:w="1307" w:type="dxa"/>
            <w:noWrap/>
            <w:vAlign w:val="center"/>
            <w:hideMark/>
          </w:tcPr>
          <w:p w14:paraId="6CAAAAA3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0.107</w:t>
            </w:r>
          </w:p>
        </w:tc>
      </w:tr>
      <w:tr w:rsidR="00790C8C" w:rsidRPr="00790C8C" w14:paraId="663929A8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29E6F5C4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FluA</w:t>
            </w:r>
          </w:p>
        </w:tc>
        <w:tc>
          <w:tcPr>
            <w:tcW w:w="2461" w:type="dxa"/>
            <w:noWrap/>
            <w:vAlign w:val="center"/>
            <w:hideMark/>
          </w:tcPr>
          <w:p w14:paraId="1C6F22E4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Age: neonates</w:t>
            </w:r>
          </w:p>
        </w:tc>
        <w:tc>
          <w:tcPr>
            <w:tcW w:w="2268" w:type="dxa"/>
            <w:noWrap/>
            <w:vAlign w:val="center"/>
            <w:hideMark/>
          </w:tcPr>
          <w:p w14:paraId="6E9A51A1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0.08 (0.01–0.24)</w:t>
            </w:r>
          </w:p>
        </w:tc>
        <w:tc>
          <w:tcPr>
            <w:tcW w:w="1134" w:type="dxa"/>
            <w:noWrap/>
            <w:vAlign w:val="center"/>
            <w:hideMark/>
          </w:tcPr>
          <w:p w14:paraId="313A6E4C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307" w:type="dxa"/>
            <w:noWrap/>
            <w:vAlign w:val="center"/>
            <w:hideMark/>
          </w:tcPr>
          <w:p w14:paraId="29A62729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790C8C" w:rsidRPr="00790C8C" w14:paraId="1CE81B74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3A000319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FluA</w:t>
            </w:r>
          </w:p>
        </w:tc>
        <w:tc>
          <w:tcPr>
            <w:tcW w:w="2461" w:type="dxa"/>
            <w:noWrap/>
            <w:vAlign w:val="center"/>
            <w:hideMark/>
          </w:tcPr>
          <w:p w14:paraId="2D83B398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Age: infants</w:t>
            </w:r>
          </w:p>
        </w:tc>
        <w:tc>
          <w:tcPr>
            <w:tcW w:w="2268" w:type="dxa"/>
            <w:noWrap/>
            <w:vAlign w:val="center"/>
            <w:hideMark/>
          </w:tcPr>
          <w:p w14:paraId="308D9C12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0.37 (0.31–0.45)</w:t>
            </w:r>
          </w:p>
        </w:tc>
        <w:tc>
          <w:tcPr>
            <w:tcW w:w="1134" w:type="dxa"/>
            <w:noWrap/>
            <w:vAlign w:val="center"/>
            <w:hideMark/>
          </w:tcPr>
          <w:p w14:paraId="43A92DD0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307" w:type="dxa"/>
            <w:noWrap/>
            <w:vAlign w:val="center"/>
            <w:hideMark/>
          </w:tcPr>
          <w:p w14:paraId="4C4F6525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790C8C" w:rsidRPr="00790C8C" w14:paraId="30977FF0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0F71F0E8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FluA</w:t>
            </w:r>
          </w:p>
        </w:tc>
        <w:tc>
          <w:tcPr>
            <w:tcW w:w="2461" w:type="dxa"/>
            <w:noWrap/>
            <w:vAlign w:val="center"/>
            <w:hideMark/>
          </w:tcPr>
          <w:p w14:paraId="2133BDDD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Age: toddlers</w:t>
            </w:r>
          </w:p>
        </w:tc>
        <w:tc>
          <w:tcPr>
            <w:tcW w:w="2268" w:type="dxa"/>
            <w:noWrap/>
            <w:vAlign w:val="center"/>
            <w:hideMark/>
          </w:tcPr>
          <w:p w14:paraId="590788FF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0.57 (0.50–0.64)</w:t>
            </w:r>
          </w:p>
        </w:tc>
        <w:tc>
          <w:tcPr>
            <w:tcW w:w="1134" w:type="dxa"/>
            <w:noWrap/>
            <w:vAlign w:val="center"/>
            <w:hideMark/>
          </w:tcPr>
          <w:p w14:paraId="111F83F1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307" w:type="dxa"/>
            <w:noWrap/>
            <w:vAlign w:val="center"/>
            <w:hideMark/>
          </w:tcPr>
          <w:p w14:paraId="01157E36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790C8C" w:rsidRPr="00790C8C" w14:paraId="0CC67EEA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3F13D502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FluA</w:t>
            </w:r>
          </w:p>
        </w:tc>
        <w:tc>
          <w:tcPr>
            <w:tcW w:w="2461" w:type="dxa"/>
            <w:noWrap/>
            <w:vAlign w:val="center"/>
            <w:hideMark/>
          </w:tcPr>
          <w:p w14:paraId="76DF8341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Age: preschool children</w:t>
            </w:r>
          </w:p>
        </w:tc>
        <w:tc>
          <w:tcPr>
            <w:tcW w:w="2268" w:type="dxa"/>
            <w:noWrap/>
            <w:vAlign w:val="center"/>
            <w:hideMark/>
          </w:tcPr>
          <w:p w14:paraId="77BB4EBE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0.91 (0.82–1.01)</w:t>
            </w:r>
          </w:p>
        </w:tc>
        <w:tc>
          <w:tcPr>
            <w:tcW w:w="1134" w:type="dxa"/>
            <w:noWrap/>
            <w:vAlign w:val="center"/>
            <w:hideMark/>
          </w:tcPr>
          <w:p w14:paraId="67C8D239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0.079</w:t>
            </w:r>
          </w:p>
        </w:tc>
        <w:tc>
          <w:tcPr>
            <w:tcW w:w="1307" w:type="dxa"/>
            <w:noWrap/>
            <w:vAlign w:val="center"/>
            <w:hideMark/>
          </w:tcPr>
          <w:p w14:paraId="1E35B0A5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0.096</w:t>
            </w:r>
          </w:p>
        </w:tc>
      </w:tr>
      <w:tr w:rsidR="00790C8C" w:rsidRPr="00790C8C" w14:paraId="4CEB9CBD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35FF89BC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FluA</w:t>
            </w:r>
          </w:p>
        </w:tc>
        <w:tc>
          <w:tcPr>
            <w:tcW w:w="2461" w:type="dxa"/>
            <w:noWrap/>
            <w:vAlign w:val="center"/>
            <w:hideMark/>
          </w:tcPr>
          <w:p w14:paraId="2753CA04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Age: school-aged children</w:t>
            </w:r>
          </w:p>
        </w:tc>
        <w:tc>
          <w:tcPr>
            <w:tcW w:w="2268" w:type="dxa"/>
            <w:noWrap/>
            <w:vAlign w:val="center"/>
            <w:hideMark/>
          </w:tcPr>
          <w:p w14:paraId="5479B153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1.72 (1.55–1.90)</w:t>
            </w:r>
          </w:p>
        </w:tc>
        <w:tc>
          <w:tcPr>
            <w:tcW w:w="1134" w:type="dxa"/>
            <w:noWrap/>
            <w:vAlign w:val="center"/>
            <w:hideMark/>
          </w:tcPr>
          <w:p w14:paraId="5B94ADFE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307" w:type="dxa"/>
            <w:noWrap/>
            <w:vAlign w:val="center"/>
            <w:hideMark/>
          </w:tcPr>
          <w:p w14:paraId="71E3D83D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790C8C" w:rsidRPr="00790C8C" w14:paraId="5D999E19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05E8CCD0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FluA</w:t>
            </w:r>
          </w:p>
        </w:tc>
        <w:tc>
          <w:tcPr>
            <w:tcW w:w="2461" w:type="dxa"/>
            <w:noWrap/>
            <w:vAlign w:val="center"/>
            <w:hideMark/>
          </w:tcPr>
          <w:p w14:paraId="4F060C59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Age: elderly</w:t>
            </w:r>
          </w:p>
        </w:tc>
        <w:tc>
          <w:tcPr>
            <w:tcW w:w="2268" w:type="dxa"/>
            <w:noWrap/>
            <w:vAlign w:val="center"/>
            <w:hideMark/>
          </w:tcPr>
          <w:p w14:paraId="3614826E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0.78 (0.67–0.91)</w:t>
            </w:r>
          </w:p>
        </w:tc>
        <w:tc>
          <w:tcPr>
            <w:tcW w:w="1134" w:type="dxa"/>
            <w:noWrap/>
            <w:vAlign w:val="center"/>
            <w:hideMark/>
          </w:tcPr>
          <w:p w14:paraId="4BDC9678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&lt;0.05</w:t>
            </w:r>
          </w:p>
        </w:tc>
        <w:tc>
          <w:tcPr>
            <w:tcW w:w="1307" w:type="dxa"/>
            <w:noWrap/>
            <w:vAlign w:val="center"/>
            <w:hideMark/>
          </w:tcPr>
          <w:p w14:paraId="688551A2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&lt;0.05</w:t>
            </w:r>
          </w:p>
        </w:tc>
      </w:tr>
      <w:tr w:rsidR="00790C8C" w:rsidRPr="00790C8C" w14:paraId="06A7105C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695314A6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FluA</w:t>
            </w:r>
          </w:p>
        </w:tc>
        <w:tc>
          <w:tcPr>
            <w:tcW w:w="2461" w:type="dxa"/>
            <w:noWrap/>
            <w:vAlign w:val="center"/>
            <w:hideMark/>
          </w:tcPr>
          <w:p w14:paraId="334C0FE7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Season: Summer</w:t>
            </w:r>
          </w:p>
        </w:tc>
        <w:tc>
          <w:tcPr>
            <w:tcW w:w="2268" w:type="dxa"/>
            <w:noWrap/>
            <w:vAlign w:val="center"/>
            <w:hideMark/>
          </w:tcPr>
          <w:p w14:paraId="080AE477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0.89 (0.80–0.99)</w:t>
            </w:r>
          </w:p>
        </w:tc>
        <w:tc>
          <w:tcPr>
            <w:tcW w:w="1134" w:type="dxa"/>
            <w:noWrap/>
            <w:vAlign w:val="center"/>
            <w:hideMark/>
          </w:tcPr>
          <w:p w14:paraId="24EB7104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&lt;0.05</w:t>
            </w:r>
          </w:p>
        </w:tc>
        <w:tc>
          <w:tcPr>
            <w:tcW w:w="1307" w:type="dxa"/>
            <w:noWrap/>
            <w:vAlign w:val="center"/>
            <w:hideMark/>
          </w:tcPr>
          <w:p w14:paraId="775B5A60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&lt;0.05</w:t>
            </w:r>
          </w:p>
        </w:tc>
      </w:tr>
      <w:tr w:rsidR="00790C8C" w:rsidRPr="00790C8C" w14:paraId="2C8D0D78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522B5A16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FluA</w:t>
            </w:r>
          </w:p>
        </w:tc>
        <w:tc>
          <w:tcPr>
            <w:tcW w:w="2461" w:type="dxa"/>
            <w:noWrap/>
            <w:vAlign w:val="center"/>
            <w:hideMark/>
          </w:tcPr>
          <w:p w14:paraId="642BCE77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Season: Autumn</w:t>
            </w:r>
          </w:p>
        </w:tc>
        <w:tc>
          <w:tcPr>
            <w:tcW w:w="2268" w:type="dxa"/>
            <w:noWrap/>
            <w:vAlign w:val="center"/>
            <w:hideMark/>
          </w:tcPr>
          <w:p w14:paraId="7F9C8837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0.92 (0.84–1.02)</w:t>
            </w:r>
          </w:p>
        </w:tc>
        <w:tc>
          <w:tcPr>
            <w:tcW w:w="1134" w:type="dxa"/>
            <w:noWrap/>
            <w:vAlign w:val="center"/>
            <w:hideMark/>
          </w:tcPr>
          <w:p w14:paraId="33228FC8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0.118</w:t>
            </w:r>
          </w:p>
        </w:tc>
        <w:tc>
          <w:tcPr>
            <w:tcW w:w="1307" w:type="dxa"/>
            <w:noWrap/>
            <w:vAlign w:val="center"/>
            <w:hideMark/>
          </w:tcPr>
          <w:p w14:paraId="4FF2B16A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0.13</w:t>
            </w:r>
          </w:p>
        </w:tc>
      </w:tr>
      <w:tr w:rsidR="00790C8C" w:rsidRPr="00790C8C" w14:paraId="55E94A2C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3A4A85E4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FluA</w:t>
            </w:r>
          </w:p>
        </w:tc>
        <w:tc>
          <w:tcPr>
            <w:tcW w:w="2461" w:type="dxa"/>
            <w:noWrap/>
            <w:vAlign w:val="center"/>
            <w:hideMark/>
          </w:tcPr>
          <w:p w14:paraId="57FF58BD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Season: Winter</w:t>
            </w:r>
          </w:p>
        </w:tc>
        <w:tc>
          <w:tcPr>
            <w:tcW w:w="2268" w:type="dxa"/>
            <w:noWrap/>
            <w:vAlign w:val="center"/>
            <w:hideMark/>
          </w:tcPr>
          <w:p w14:paraId="79FC2D7D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1.44 (1.31–1.58)</w:t>
            </w:r>
          </w:p>
        </w:tc>
        <w:tc>
          <w:tcPr>
            <w:tcW w:w="1134" w:type="dxa"/>
            <w:noWrap/>
            <w:vAlign w:val="center"/>
            <w:hideMark/>
          </w:tcPr>
          <w:p w14:paraId="5A6A04A7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307" w:type="dxa"/>
            <w:noWrap/>
            <w:vAlign w:val="center"/>
            <w:hideMark/>
          </w:tcPr>
          <w:p w14:paraId="30415868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790C8C" w:rsidRPr="00790C8C" w14:paraId="4A8F5A12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71CF6342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FluA</w:t>
            </w:r>
          </w:p>
        </w:tc>
        <w:tc>
          <w:tcPr>
            <w:tcW w:w="2461" w:type="dxa"/>
            <w:noWrap/>
            <w:vAlign w:val="center"/>
            <w:hideMark/>
          </w:tcPr>
          <w:p w14:paraId="3C1FBCAF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Gender: Male</w:t>
            </w:r>
          </w:p>
        </w:tc>
        <w:tc>
          <w:tcPr>
            <w:tcW w:w="2268" w:type="dxa"/>
            <w:noWrap/>
            <w:vAlign w:val="center"/>
            <w:hideMark/>
          </w:tcPr>
          <w:p w14:paraId="28965A05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1.02 (0.95–1.09)</w:t>
            </w:r>
          </w:p>
        </w:tc>
        <w:tc>
          <w:tcPr>
            <w:tcW w:w="1134" w:type="dxa"/>
            <w:noWrap/>
            <w:vAlign w:val="center"/>
            <w:hideMark/>
          </w:tcPr>
          <w:p w14:paraId="2B08407E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0.661</w:t>
            </w:r>
          </w:p>
        </w:tc>
        <w:tc>
          <w:tcPr>
            <w:tcW w:w="1307" w:type="dxa"/>
            <w:noWrap/>
            <w:vAlign w:val="center"/>
            <w:hideMark/>
          </w:tcPr>
          <w:p w14:paraId="769EF0F8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0.661</w:t>
            </w:r>
          </w:p>
        </w:tc>
      </w:tr>
      <w:tr w:rsidR="00790C8C" w:rsidRPr="00790C8C" w14:paraId="7C06F99B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787F47AB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FluA</w:t>
            </w:r>
          </w:p>
        </w:tc>
        <w:tc>
          <w:tcPr>
            <w:tcW w:w="2461" w:type="dxa"/>
            <w:noWrap/>
            <w:vAlign w:val="center"/>
            <w:hideMark/>
          </w:tcPr>
          <w:p w14:paraId="45ED50E0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Year (per year increase)</w:t>
            </w:r>
          </w:p>
        </w:tc>
        <w:tc>
          <w:tcPr>
            <w:tcW w:w="2268" w:type="dxa"/>
            <w:noWrap/>
            <w:vAlign w:val="center"/>
            <w:hideMark/>
          </w:tcPr>
          <w:p w14:paraId="3C446EA0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1.51 (1.45–1.56)</w:t>
            </w:r>
          </w:p>
        </w:tc>
        <w:tc>
          <w:tcPr>
            <w:tcW w:w="1134" w:type="dxa"/>
            <w:noWrap/>
            <w:vAlign w:val="center"/>
            <w:hideMark/>
          </w:tcPr>
          <w:p w14:paraId="2854D461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307" w:type="dxa"/>
            <w:noWrap/>
            <w:vAlign w:val="center"/>
            <w:hideMark/>
          </w:tcPr>
          <w:p w14:paraId="5964686D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790C8C" w:rsidRPr="00790C8C" w14:paraId="36B6CE08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32A2B19C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FluB</w:t>
            </w:r>
          </w:p>
        </w:tc>
        <w:tc>
          <w:tcPr>
            <w:tcW w:w="2461" w:type="dxa"/>
            <w:noWrap/>
            <w:vAlign w:val="center"/>
            <w:hideMark/>
          </w:tcPr>
          <w:p w14:paraId="268482B8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Age: neonates</w:t>
            </w:r>
          </w:p>
        </w:tc>
        <w:tc>
          <w:tcPr>
            <w:tcW w:w="2268" w:type="dxa"/>
            <w:noWrap/>
            <w:vAlign w:val="center"/>
            <w:hideMark/>
          </w:tcPr>
          <w:p w14:paraId="4497868A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0.14 (0.01–0.66)</w:t>
            </w:r>
          </w:p>
        </w:tc>
        <w:tc>
          <w:tcPr>
            <w:tcW w:w="1134" w:type="dxa"/>
            <w:noWrap/>
            <w:vAlign w:val="center"/>
            <w:hideMark/>
          </w:tcPr>
          <w:p w14:paraId="041130BB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0.055</w:t>
            </w:r>
          </w:p>
        </w:tc>
        <w:tc>
          <w:tcPr>
            <w:tcW w:w="1307" w:type="dxa"/>
            <w:noWrap/>
            <w:vAlign w:val="center"/>
            <w:hideMark/>
          </w:tcPr>
          <w:p w14:paraId="22872C2F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0.061</w:t>
            </w:r>
          </w:p>
        </w:tc>
      </w:tr>
      <w:tr w:rsidR="00790C8C" w:rsidRPr="00790C8C" w14:paraId="4391F82D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1E0AE346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FluB</w:t>
            </w:r>
          </w:p>
        </w:tc>
        <w:tc>
          <w:tcPr>
            <w:tcW w:w="2461" w:type="dxa"/>
            <w:noWrap/>
            <w:vAlign w:val="center"/>
            <w:hideMark/>
          </w:tcPr>
          <w:p w14:paraId="22BDAA28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Age: infants</w:t>
            </w:r>
          </w:p>
        </w:tc>
        <w:tc>
          <w:tcPr>
            <w:tcW w:w="2268" w:type="dxa"/>
            <w:noWrap/>
            <w:vAlign w:val="center"/>
            <w:hideMark/>
          </w:tcPr>
          <w:p w14:paraId="61357D12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0.40 (0.28–0.57)</w:t>
            </w:r>
          </w:p>
        </w:tc>
        <w:tc>
          <w:tcPr>
            <w:tcW w:w="1134" w:type="dxa"/>
            <w:noWrap/>
            <w:vAlign w:val="center"/>
            <w:hideMark/>
          </w:tcPr>
          <w:p w14:paraId="5C0C12C0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307" w:type="dxa"/>
            <w:noWrap/>
            <w:vAlign w:val="center"/>
            <w:hideMark/>
          </w:tcPr>
          <w:p w14:paraId="56382937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790C8C" w:rsidRPr="00790C8C" w14:paraId="4492CF2D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51EA9DFA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FluB</w:t>
            </w:r>
          </w:p>
        </w:tc>
        <w:tc>
          <w:tcPr>
            <w:tcW w:w="2461" w:type="dxa"/>
            <w:noWrap/>
            <w:vAlign w:val="center"/>
            <w:hideMark/>
          </w:tcPr>
          <w:p w14:paraId="30BB7289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Age: toddlers</w:t>
            </w:r>
          </w:p>
        </w:tc>
        <w:tc>
          <w:tcPr>
            <w:tcW w:w="2268" w:type="dxa"/>
            <w:noWrap/>
            <w:vAlign w:val="center"/>
            <w:hideMark/>
          </w:tcPr>
          <w:p w14:paraId="2225CF22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0.60 (0.47–0.77)</w:t>
            </w:r>
          </w:p>
        </w:tc>
        <w:tc>
          <w:tcPr>
            <w:tcW w:w="1134" w:type="dxa"/>
            <w:noWrap/>
            <w:vAlign w:val="center"/>
            <w:hideMark/>
          </w:tcPr>
          <w:p w14:paraId="1F880B45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307" w:type="dxa"/>
            <w:noWrap/>
            <w:vAlign w:val="center"/>
            <w:hideMark/>
          </w:tcPr>
          <w:p w14:paraId="41250738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790C8C" w:rsidRPr="00790C8C" w14:paraId="1185EA32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4F22D766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FluB</w:t>
            </w:r>
          </w:p>
        </w:tc>
        <w:tc>
          <w:tcPr>
            <w:tcW w:w="2461" w:type="dxa"/>
            <w:noWrap/>
            <w:vAlign w:val="center"/>
            <w:hideMark/>
          </w:tcPr>
          <w:p w14:paraId="06AE4D08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Age: preschool children</w:t>
            </w:r>
          </w:p>
        </w:tc>
        <w:tc>
          <w:tcPr>
            <w:tcW w:w="2268" w:type="dxa"/>
            <w:noWrap/>
            <w:vAlign w:val="center"/>
            <w:hideMark/>
          </w:tcPr>
          <w:p w14:paraId="67CDF1BD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0.86 (0.71–1.05)</w:t>
            </w:r>
          </w:p>
        </w:tc>
        <w:tc>
          <w:tcPr>
            <w:tcW w:w="1134" w:type="dxa"/>
            <w:noWrap/>
            <w:vAlign w:val="center"/>
            <w:hideMark/>
          </w:tcPr>
          <w:p w14:paraId="62BFC496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0.128</w:t>
            </w:r>
          </w:p>
        </w:tc>
        <w:tc>
          <w:tcPr>
            <w:tcW w:w="1307" w:type="dxa"/>
            <w:noWrap/>
            <w:vAlign w:val="center"/>
            <w:hideMark/>
          </w:tcPr>
          <w:p w14:paraId="71E5A207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0.128</w:t>
            </w:r>
          </w:p>
        </w:tc>
      </w:tr>
      <w:tr w:rsidR="00790C8C" w:rsidRPr="00790C8C" w14:paraId="28C34AA7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5976392F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FluB</w:t>
            </w:r>
          </w:p>
        </w:tc>
        <w:tc>
          <w:tcPr>
            <w:tcW w:w="2461" w:type="dxa"/>
            <w:noWrap/>
            <w:vAlign w:val="center"/>
            <w:hideMark/>
          </w:tcPr>
          <w:p w14:paraId="277CA2AF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Age: school-aged children</w:t>
            </w:r>
          </w:p>
        </w:tc>
        <w:tc>
          <w:tcPr>
            <w:tcW w:w="2268" w:type="dxa"/>
            <w:noWrap/>
            <w:vAlign w:val="center"/>
            <w:hideMark/>
          </w:tcPr>
          <w:p w14:paraId="7379C88C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1.61 (1.34–1.94)</w:t>
            </w:r>
          </w:p>
        </w:tc>
        <w:tc>
          <w:tcPr>
            <w:tcW w:w="1134" w:type="dxa"/>
            <w:noWrap/>
            <w:vAlign w:val="center"/>
            <w:hideMark/>
          </w:tcPr>
          <w:p w14:paraId="220F8CCF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307" w:type="dxa"/>
            <w:noWrap/>
            <w:vAlign w:val="center"/>
            <w:hideMark/>
          </w:tcPr>
          <w:p w14:paraId="4999B50B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790C8C" w:rsidRPr="00790C8C" w14:paraId="6CA4FB6A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6713B278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FluB</w:t>
            </w:r>
          </w:p>
        </w:tc>
        <w:tc>
          <w:tcPr>
            <w:tcW w:w="2461" w:type="dxa"/>
            <w:noWrap/>
            <w:vAlign w:val="center"/>
            <w:hideMark/>
          </w:tcPr>
          <w:p w14:paraId="79B2A292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Age: elderly</w:t>
            </w:r>
          </w:p>
        </w:tc>
        <w:tc>
          <w:tcPr>
            <w:tcW w:w="2268" w:type="dxa"/>
            <w:noWrap/>
            <w:vAlign w:val="center"/>
            <w:hideMark/>
          </w:tcPr>
          <w:p w14:paraId="5513BA57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0.38 (0.25–0.54)</w:t>
            </w:r>
          </w:p>
        </w:tc>
        <w:tc>
          <w:tcPr>
            <w:tcW w:w="1134" w:type="dxa"/>
            <w:noWrap/>
            <w:vAlign w:val="center"/>
            <w:hideMark/>
          </w:tcPr>
          <w:p w14:paraId="70E08CD2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307" w:type="dxa"/>
            <w:noWrap/>
            <w:vAlign w:val="center"/>
            <w:hideMark/>
          </w:tcPr>
          <w:p w14:paraId="71873FBC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790C8C" w:rsidRPr="00790C8C" w14:paraId="67577CA0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104E15E9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FluB</w:t>
            </w:r>
          </w:p>
        </w:tc>
        <w:tc>
          <w:tcPr>
            <w:tcW w:w="2461" w:type="dxa"/>
            <w:noWrap/>
            <w:vAlign w:val="center"/>
            <w:hideMark/>
          </w:tcPr>
          <w:p w14:paraId="1EAB3DA0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Season: Summer</w:t>
            </w:r>
          </w:p>
        </w:tc>
        <w:tc>
          <w:tcPr>
            <w:tcW w:w="2268" w:type="dxa"/>
            <w:noWrap/>
            <w:vAlign w:val="center"/>
            <w:hideMark/>
          </w:tcPr>
          <w:p w14:paraId="2A67DC86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0.29 (0.21–0.40)</w:t>
            </w:r>
          </w:p>
        </w:tc>
        <w:tc>
          <w:tcPr>
            <w:tcW w:w="1134" w:type="dxa"/>
            <w:noWrap/>
            <w:vAlign w:val="center"/>
            <w:hideMark/>
          </w:tcPr>
          <w:p w14:paraId="6D83B966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307" w:type="dxa"/>
            <w:noWrap/>
            <w:vAlign w:val="center"/>
            <w:hideMark/>
          </w:tcPr>
          <w:p w14:paraId="716C6B26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790C8C" w:rsidRPr="00790C8C" w14:paraId="5995EA55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2254EEA7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FluB</w:t>
            </w:r>
          </w:p>
        </w:tc>
        <w:tc>
          <w:tcPr>
            <w:tcW w:w="2461" w:type="dxa"/>
            <w:noWrap/>
            <w:vAlign w:val="center"/>
            <w:hideMark/>
          </w:tcPr>
          <w:p w14:paraId="2F543F0E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Season: Autumn</w:t>
            </w:r>
          </w:p>
        </w:tc>
        <w:tc>
          <w:tcPr>
            <w:tcW w:w="2268" w:type="dxa"/>
            <w:noWrap/>
            <w:vAlign w:val="center"/>
            <w:hideMark/>
          </w:tcPr>
          <w:p w14:paraId="4E03D360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0.78 (0.62–0.97)</w:t>
            </w:r>
          </w:p>
        </w:tc>
        <w:tc>
          <w:tcPr>
            <w:tcW w:w="1134" w:type="dxa"/>
            <w:noWrap/>
            <w:vAlign w:val="center"/>
            <w:hideMark/>
          </w:tcPr>
          <w:p w14:paraId="03D0FB2C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&lt;0.05</w:t>
            </w:r>
          </w:p>
        </w:tc>
        <w:tc>
          <w:tcPr>
            <w:tcW w:w="1307" w:type="dxa"/>
            <w:noWrap/>
            <w:vAlign w:val="center"/>
            <w:hideMark/>
          </w:tcPr>
          <w:p w14:paraId="03406CAD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&lt;0.05</w:t>
            </w:r>
          </w:p>
        </w:tc>
      </w:tr>
      <w:tr w:rsidR="00790C8C" w:rsidRPr="00790C8C" w14:paraId="24A29F85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674BB5A4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FluB</w:t>
            </w:r>
          </w:p>
        </w:tc>
        <w:tc>
          <w:tcPr>
            <w:tcW w:w="2461" w:type="dxa"/>
            <w:noWrap/>
            <w:vAlign w:val="center"/>
            <w:hideMark/>
          </w:tcPr>
          <w:p w14:paraId="5E844199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Season: Winter</w:t>
            </w:r>
          </w:p>
        </w:tc>
        <w:tc>
          <w:tcPr>
            <w:tcW w:w="2268" w:type="dxa"/>
            <w:noWrap/>
            <w:vAlign w:val="center"/>
            <w:hideMark/>
          </w:tcPr>
          <w:p w14:paraId="12D56F70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3.61 (3.04–4.31)</w:t>
            </w:r>
          </w:p>
        </w:tc>
        <w:tc>
          <w:tcPr>
            <w:tcW w:w="1134" w:type="dxa"/>
            <w:noWrap/>
            <w:vAlign w:val="center"/>
            <w:hideMark/>
          </w:tcPr>
          <w:p w14:paraId="2120E1E6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307" w:type="dxa"/>
            <w:noWrap/>
            <w:vAlign w:val="center"/>
            <w:hideMark/>
          </w:tcPr>
          <w:p w14:paraId="0586EF9A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790C8C" w:rsidRPr="00790C8C" w14:paraId="58CAE74B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0DCE6A1E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FluB</w:t>
            </w:r>
          </w:p>
        </w:tc>
        <w:tc>
          <w:tcPr>
            <w:tcW w:w="2461" w:type="dxa"/>
            <w:noWrap/>
            <w:vAlign w:val="center"/>
            <w:hideMark/>
          </w:tcPr>
          <w:p w14:paraId="42C9A83C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Gender: Male</w:t>
            </w:r>
          </w:p>
        </w:tc>
        <w:tc>
          <w:tcPr>
            <w:tcW w:w="2268" w:type="dxa"/>
            <w:noWrap/>
            <w:vAlign w:val="center"/>
            <w:hideMark/>
          </w:tcPr>
          <w:p w14:paraId="4D47ED7F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1.23 (1.07–1.41)</w:t>
            </w:r>
          </w:p>
        </w:tc>
        <w:tc>
          <w:tcPr>
            <w:tcW w:w="1134" w:type="dxa"/>
            <w:noWrap/>
            <w:vAlign w:val="center"/>
            <w:hideMark/>
          </w:tcPr>
          <w:p w14:paraId="5B6F09F6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&lt;0.05</w:t>
            </w:r>
          </w:p>
        </w:tc>
        <w:tc>
          <w:tcPr>
            <w:tcW w:w="1307" w:type="dxa"/>
            <w:noWrap/>
            <w:vAlign w:val="center"/>
            <w:hideMark/>
          </w:tcPr>
          <w:p w14:paraId="4DDE00A0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&lt;0.05</w:t>
            </w:r>
          </w:p>
        </w:tc>
      </w:tr>
      <w:tr w:rsidR="00790C8C" w:rsidRPr="00790C8C" w14:paraId="2563636C" w14:textId="77777777" w:rsidTr="00790C8C">
        <w:trPr>
          <w:trHeight w:val="288"/>
        </w:trPr>
        <w:tc>
          <w:tcPr>
            <w:tcW w:w="1083" w:type="dxa"/>
            <w:noWrap/>
            <w:vAlign w:val="center"/>
            <w:hideMark/>
          </w:tcPr>
          <w:p w14:paraId="7B181B08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FluB</w:t>
            </w:r>
          </w:p>
        </w:tc>
        <w:tc>
          <w:tcPr>
            <w:tcW w:w="2461" w:type="dxa"/>
            <w:noWrap/>
            <w:vAlign w:val="center"/>
            <w:hideMark/>
          </w:tcPr>
          <w:p w14:paraId="66D20C99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Year (per year increase)</w:t>
            </w:r>
          </w:p>
        </w:tc>
        <w:tc>
          <w:tcPr>
            <w:tcW w:w="2268" w:type="dxa"/>
            <w:noWrap/>
            <w:vAlign w:val="center"/>
            <w:hideMark/>
          </w:tcPr>
          <w:p w14:paraId="233A2BD1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0.82 (0.78–0.86)</w:t>
            </w:r>
          </w:p>
        </w:tc>
        <w:tc>
          <w:tcPr>
            <w:tcW w:w="1134" w:type="dxa"/>
            <w:noWrap/>
            <w:vAlign w:val="center"/>
            <w:hideMark/>
          </w:tcPr>
          <w:p w14:paraId="09AFA96D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307" w:type="dxa"/>
            <w:noWrap/>
            <w:vAlign w:val="center"/>
            <w:hideMark/>
          </w:tcPr>
          <w:p w14:paraId="33036C6D" w14:textId="77777777" w:rsidR="00790C8C" w:rsidRPr="00790C8C" w:rsidRDefault="00790C8C" w:rsidP="00790C8C">
            <w:pPr>
              <w:rPr>
                <w:rFonts w:ascii="Times New Roman" w:hAnsi="Times New Roman"/>
                <w:sz w:val="20"/>
                <w:szCs w:val="20"/>
              </w:rPr>
            </w:pPr>
            <w:r w:rsidRPr="00790C8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</w:tbl>
    <w:p w14:paraId="4D8621F0" w14:textId="77777777" w:rsidR="001F2408" w:rsidRPr="00790C8C" w:rsidRDefault="001F2408">
      <w:pPr>
        <w:rPr>
          <w:rFonts w:hint="eastAsia"/>
        </w:rPr>
      </w:pPr>
    </w:p>
    <w:sectPr w:rsidR="001F2408" w:rsidRPr="00790C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60B99" w14:textId="77777777" w:rsidR="00E412C6" w:rsidRDefault="00E412C6" w:rsidP="00271760">
      <w:r>
        <w:separator/>
      </w:r>
    </w:p>
  </w:endnote>
  <w:endnote w:type="continuationSeparator" w:id="0">
    <w:p w14:paraId="5C191B90" w14:textId="77777777" w:rsidR="00E412C6" w:rsidRDefault="00E412C6" w:rsidP="00271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2B350" w14:textId="77777777" w:rsidR="00E412C6" w:rsidRDefault="00E412C6" w:rsidP="00271760">
      <w:r>
        <w:separator/>
      </w:r>
    </w:p>
  </w:footnote>
  <w:footnote w:type="continuationSeparator" w:id="0">
    <w:p w14:paraId="0DCA7864" w14:textId="77777777" w:rsidR="00E412C6" w:rsidRDefault="00E412C6" w:rsidP="002717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E17"/>
    <w:rsid w:val="00010582"/>
    <w:rsid w:val="001F2408"/>
    <w:rsid w:val="00271760"/>
    <w:rsid w:val="005716E6"/>
    <w:rsid w:val="00790C8C"/>
    <w:rsid w:val="00D03E17"/>
    <w:rsid w:val="00E4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EA151C"/>
  <w15:chartTrackingRefBased/>
  <w15:docId w15:val="{B1008332-A8D1-4422-B8A3-F6AD967D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C8C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D03E1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3E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3E1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3E17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3E17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3E17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3E17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3E17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3E17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3E1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03E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03E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03E1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03E17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03E1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03E1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03E1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03E1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03E1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03E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3E1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03E1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03E17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D03E1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03E17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D03E1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03E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D03E1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03E1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7176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71760"/>
    <w:rPr>
      <w:rFonts w:ascii="Calibri" w:eastAsia="宋体" w:hAnsi="Calibri" w:cs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717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7176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546</Words>
  <Characters>3114</Characters>
  <Application>Microsoft Office Word</Application>
  <DocSecurity>0</DocSecurity>
  <Lines>25</Lines>
  <Paragraphs>7</Paragraphs>
  <ScaleCrop>false</ScaleCrop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Qiu</dc:creator>
  <cp:keywords/>
  <dc:description/>
  <cp:lastModifiedBy>Qiu</cp:lastModifiedBy>
  <cp:revision>3</cp:revision>
  <dcterms:created xsi:type="dcterms:W3CDTF">2026-06-12T12:40:00Z</dcterms:created>
  <dcterms:modified xsi:type="dcterms:W3CDTF">2026-06-12T12:43:00Z</dcterms:modified>
</cp:coreProperties>
</file>