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85C69" w14:textId="6F9D8DC0" w:rsidR="006C239C" w:rsidRDefault="006C239C" w:rsidP="006C239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Table S4</w:t>
      </w:r>
      <w:r w:rsidRPr="006C239C">
        <w:rPr>
          <w:rFonts w:ascii="Times New Roman" w:hAnsi="Times New Roman" w:hint="eastAsia"/>
          <w:sz w:val="24"/>
        </w:rPr>
        <w:t>.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>Age distribution characteristics of co-infection with three pathogens</w:t>
      </w:r>
    </w:p>
    <w:tbl>
      <w:tblPr>
        <w:tblW w:w="4997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778"/>
        <w:gridCol w:w="1158"/>
        <w:gridCol w:w="1055"/>
        <w:gridCol w:w="1055"/>
        <w:gridCol w:w="1884"/>
        <w:gridCol w:w="2091"/>
      </w:tblGrid>
      <w:tr w:rsidR="006C239C" w:rsidRPr="006C239C" w14:paraId="30C445C4" w14:textId="77777777" w:rsidTr="0037320F">
        <w:trPr>
          <w:trHeight w:val="327"/>
        </w:trPr>
        <w:tc>
          <w:tcPr>
            <w:tcW w:w="984" w:type="pct"/>
            <w:tcBorders>
              <w:bottom w:val="single" w:sz="4" w:space="0" w:color="auto"/>
            </w:tcBorders>
            <w:noWrap/>
            <w:vAlign w:val="center"/>
          </w:tcPr>
          <w:p w14:paraId="6F0DFC49" w14:textId="77777777" w:rsidR="006C239C" w:rsidRPr="006C239C" w:rsidRDefault="006C239C" w:rsidP="0037320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Pathogens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noWrap/>
            <w:vAlign w:val="center"/>
          </w:tcPr>
          <w:p w14:paraId="06947C0D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Overall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  <w:p w14:paraId="0967B832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N</w:t>
            </w:r>
            <w:r w:rsidRPr="006C239C">
              <w:rPr>
                <w:rFonts w:ascii="Times New Roman" w:eastAsia="Helvetica" w:hAnsi="Times New Roman"/>
                <w:color w:val="000000"/>
                <w:sz w:val="20"/>
                <w:szCs w:val="20"/>
              </w:rPr>
              <w:t xml:space="preserve">= </w:t>
            </w:r>
            <w:r w:rsidRPr="006C239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05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noWrap/>
            <w:vAlign w:val="center"/>
          </w:tcPr>
          <w:p w14:paraId="6B1215DA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Infants</w:t>
            </w:r>
          </w:p>
          <w:p w14:paraId="2FDD352C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N</w:t>
            </w:r>
            <w:r w:rsidRPr="006C239C">
              <w:rPr>
                <w:rFonts w:ascii="Times New Roman" w:eastAsia="Helvetica" w:hAnsi="Times New Roman"/>
                <w:color w:val="000000"/>
                <w:sz w:val="20"/>
                <w:szCs w:val="20"/>
              </w:rPr>
              <w:t xml:space="preserve">= </w:t>
            </w:r>
            <w:r w:rsidRPr="006C239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noWrap/>
            <w:vAlign w:val="center"/>
          </w:tcPr>
          <w:p w14:paraId="544D9EE4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Toddlers</w:t>
            </w:r>
          </w:p>
          <w:p w14:paraId="40D57CBA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N</w:t>
            </w:r>
            <w:r w:rsidRPr="006C239C">
              <w:rPr>
                <w:rFonts w:ascii="Times New Roman" w:eastAsia="Helvetica" w:hAnsi="Times New Roman"/>
                <w:color w:val="000000"/>
                <w:sz w:val="20"/>
                <w:szCs w:val="20"/>
              </w:rPr>
              <w:t xml:space="preserve">= </w:t>
            </w:r>
            <w:r w:rsidRPr="006C239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3" w:type="pct"/>
            <w:tcBorders>
              <w:bottom w:val="single" w:sz="4" w:space="0" w:color="auto"/>
            </w:tcBorders>
            <w:noWrap/>
            <w:vAlign w:val="center"/>
          </w:tcPr>
          <w:p w14:paraId="591EB4A0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6C239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reschool children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  <w:p w14:paraId="0A043BCA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N</w:t>
            </w:r>
            <w:r w:rsidRPr="006C239C">
              <w:rPr>
                <w:rFonts w:ascii="Times New Roman" w:eastAsia="Helvetica" w:hAnsi="Times New Roman"/>
                <w:color w:val="000000"/>
                <w:sz w:val="20"/>
                <w:szCs w:val="20"/>
              </w:rPr>
              <w:t xml:space="preserve">= </w:t>
            </w:r>
            <w:r w:rsidRPr="006C239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noWrap/>
            <w:vAlign w:val="center"/>
          </w:tcPr>
          <w:p w14:paraId="5F7669CE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  <w:r w:rsidRPr="006C239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chool-aged children</w:t>
            </w:r>
          </w:p>
          <w:p w14:paraId="5CC5F13B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N</w:t>
            </w:r>
            <w:r w:rsidRPr="006C239C">
              <w:rPr>
                <w:rFonts w:ascii="Times New Roman" w:eastAsia="Helvetica" w:hAnsi="Times New Roman"/>
                <w:color w:val="000000"/>
                <w:sz w:val="20"/>
                <w:szCs w:val="20"/>
              </w:rPr>
              <w:t xml:space="preserve">= </w:t>
            </w:r>
            <w:r w:rsidRPr="006C239C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21</w:t>
            </w:r>
          </w:p>
        </w:tc>
      </w:tr>
      <w:tr w:rsidR="006C239C" w:rsidRPr="006C239C" w14:paraId="1D2C0DF2" w14:textId="77777777" w:rsidTr="0037320F">
        <w:trPr>
          <w:trHeight w:val="327"/>
        </w:trPr>
        <w:tc>
          <w:tcPr>
            <w:tcW w:w="984" w:type="pct"/>
            <w:tcBorders>
              <w:top w:val="single" w:sz="4" w:space="0" w:color="auto"/>
            </w:tcBorders>
            <w:noWrap/>
            <w:vAlign w:val="center"/>
          </w:tcPr>
          <w:p w14:paraId="74B5482B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HR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V+MP+A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D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</w:t>
            </w:r>
          </w:p>
        </w:tc>
        <w:tc>
          <w:tcPr>
            <w:tcW w:w="642" w:type="pct"/>
            <w:tcBorders>
              <w:top w:val="single" w:sz="4" w:space="0" w:color="auto"/>
            </w:tcBorders>
            <w:noWrap/>
            <w:vAlign w:val="center"/>
          </w:tcPr>
          <w:p w14:paraId="699E7CE6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7.6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tcBorders>
              <w:top w:val="single" w:sz="4" w:space="0" w:color="auto"/>
            </w:tcBorders>
            <w:noWrap/>
            <w:vAlign w:val="center"/>
          </w:tcPr>
          <w:p w14:paraId="002A7753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(16.7%)</w:t>
            </w:r>
          </w:p>
        </w:tc>
        <w:tc>
          <w:tcPr>
            <w:tcW w:w="585" w:type="pct"/>
            <w:tcBorders>
              <w:top w:val="single" w:sz="4" w:space="0" w:color="auto"/>
            </w:tcBorders>
            <w:noWrap/>
            <w:vAlign w:val="center"/>
          </w:tcPr>
          <w:p w14:paraId="7830509D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(25.0%)</w:t>
            </w:r>
          </w:p>
        </w:tc>
        <w:tc>
          <w:tcPr>
            <w:tcW w:w="1043" w:type="pct"/>
            <w:tcBorders>
              <w:top w:val="single" w:sz="4" w:space="0" w:color="auto"/>
            </w:tcBorders>
            <w:noWrap/>
            <w:vAlign w:val="center"/>
          </w:tcPr>
          <w:p w14:paraId="70919058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(36.4%)</w:t>
            </w:r>
          </w:p>
        </w:tc>
        <w:tc>
          <w:tcPr>
            <w:tcW w:w="1158" w:type="pct"/>
            <w:tcBorders>
              <w:top w:val="single" w:sz="4" w:space="0" w:color="auto"/>
            </w:tcBorders>
            <w:noWrap/>
            <w:vAlign w:val="center"/>
          </w:tcPr>
          <w:p w14:paraId="1B5B6B32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(19.0%)</w:t>
            </w:r>
          </w:p>
        </w:tc>
      </w:tr>
      <w:tr w:rsidR="006C239C" w:rsidRPr="006C239C" w14:paraId="5F7BD5A0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3E1FB9E8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HR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V+RSV+A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D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</w:t>
            </w:r>
          </w:p>
        </w:tc>
        <w:tc>
          <w:tcPr>
            <w:tcW w:w="642" w:type="pct"/>
            <w:noWrap/>
            <w:vAlign w:val="center"/>
          </w:tcPr>
          <w:p w14:paraId="622BCD93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6.2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457A6781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(8.3%)</w:t>
            </w:r>
          </w:p>
        </w:tc>
        <w:tc>
          <w:tcPr>
            <w:tcW w:w="585" w:type="pct"/>
            <w:noWrap/>
            <w:vAlign w:val="center"/>
          </w:tcPr>
          <w:p w14:paraId="03E1974F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(17.9%)</w:t>
            </w:r>
          </w:p>
        </w:tc>
        <w:tc>
          <w:tcPr>
            <w:tcW w:w="1043" w:type="pct"/>
            <w:noWrap/>
            <w:vAlign w:val="center"/>
          </w:tcPr>
          <w:p w14:paraId="00766435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(20.5%)</w:t>
            </w:r>
          </w:p>
        </w:tc>
        <w:tc>
          <w:tcPr>
            <w:tcW w:w="1158" w:type="pct"/>
            <w:noWrap/>
            <w:vAlign w:val="center"/>
          </w:tcPr>
          <w:p w14:paraId="58EEE2B3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(9.5%)</w:t>
            </w:r>
          </w:p>
        </w:tc>
      </w:tr>
      <w:tr w:rsidR="006C239C" w:rsidRPr="006C239C" w14:paraId="30ECE91A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2CBF564F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HR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V+FluA+A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D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</w:t>
            </w:r>
          </w:p>
        </w:tc>
        <w:tc>
          <w:tcPr>
            <w:tcW w:w="642" w:type="pct"/>
            <w:noWrap/>
            <w:vAlign w:val="center"/>
          </w:tcPr>
          <w:p w14:paraId="435EDFDA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3.3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29BE8F27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(8.3%)</w:t>
            </w:r>
          </w:p>
        </w:tc>
        <w:tc>
          <w:tcPr>
            <w:tcW w:w="585" w:type="pct"/>
            <w:noWrap/>
            <w:vAlign w:val="center"/>
          </w:tcPr>
          <w:p w14:paraId="0E86A6A9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(14.3%)</w:t>
            </w:r>
          </w:p>
        </w:tc>
        <w:tc>
          <w:tcPr>
            <w:tcW w:w="1043" w:type="pct"/>
            <w:noWrap/>
            <w:vAlign w:val="center"/>
          </w:tcPr>
          <w:p w14:paraId="5EB44C8D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(15.9%)</w:t>
            </w:r>
          </w:p>
        </w:tc>
        <w:tc>
          <w:tcPr>
            <w:tcW w:w="1158" w:type="pct"/>
            <w:noWrap/>
            <w:vAlign w:val="center"/>
          </w:tcPr>
          <w:p w14:paraId="45E9AF0A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(9.5%)</w:t>
            </w:r>
          </w:p>
        </w:tc>
      </w:tr>
      <w:tr w:rsidR="006C239C" w:rsidRPr="006C239C" w14:paraId="661784CA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0BB75574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MP+RSV+A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D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</w:t>
            </w:r>
          </w:p>
        </w:tc>
        <w:tc>
          <w:tcPr>
            <w:tcW w:w="642" w:type="pct"/>
            <w:noWrap/>
            <w:vAlign w:val="center"/>
          </w:tcPr>
          <w:p w14:paraId="1355EFCD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9.5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62DD48D6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85" w:type="pct"/>
            <w:noWrap/>
            <w:vAlign w:val="center"/>
          </w:tcPr>
          <w:p w14:paraId="5E4030E0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(10.7%)</w:t>
            </w:r>
          </w:p>
        </w:tc>
        <w:tc>
          <w:tcPr>
            <w:tcW w:w="1043" w:type="pct"/>
            <w:noWrap/>
            <w:vAlign w:val="center"/>
          </w:tcPr>
          <w:p w14:paraId="5F9FFA3C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(6.8%)</w:t>
            </w:r>
          </w:p>
        </w:tc>
        <w:tc>
          <w:tcPr>
            <w:tcW w:w="1158" w:type="pct"/>
            <w:noWrap/>
            <w:vAlign w:val="center"/>
          </w:tcPr>
          <w:p w14:paraId="174FA91D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(19.0%)</w:t>
            </w:r>
          </w:p>
        </w:tc>
      </w:tr>
      <w:tr w:rsidR="006C239C" w:rsidRPr="006C239C" w14:paraId="5A66B35A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2F4E2F9F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RSV+FluA+A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D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</w:t>
            </w:r>
          </w:p>
        </w:tc>
        <w:tc>
          <w:tcPr>
            <w:tcW w:w="642" w:type="pct"/>
            <w:noWrap/>
            <w:vAlign w:val="center"/>
          </w:tcPr>
          <w:p w14:paraId="6585B25D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6.7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55187E30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(8.3%)</w:t>
            </w:r>
          </w:p>
        </w:tc>
        <w:tc>
          <w:tcPr>
            <w:tcW w:w="585" w:type="pct"/>
            <w:noWrap/>
            <w:vAlign w:val="center"/>
          </w:tcPr>
          <w:p w14:paraId="27ADE090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(14.3%)</w:t>
            </w:r>
          </w:p>
        </w:tc>
        <w:tc>
          <w:tcPr>
            <w:tcW w:w="1043" w:type="pct"/>
            <w:noWrap/>
            <w:vAlign w:val="center"/>
          </w:tcPr>
          <w:p w14:paraId="548CC815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(4.5%)</w:t>
            </w:r>
          </w:p>
        </w:tc>
        <w:tc>
          <w:tcPr>
            <w:tcW w:w="1158" w:type="pct"/>
            <w:noWrap/>
            <w:vAlign w:val="center"/>
          </w:tcPr>
          <w:p w14:paraId="37E4AA51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C239C" w:rsidRPr="006C239C" w14:paraId="60A77335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30FB59F0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MP+A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D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V+FluB</w:t>
            </w:r>
          </w:p>
        </w:tc>
        <w:tc>
          <w:tcPr>
            <w:tcW w:w="642" w:type="pct"/>
            <w:noWrap/>
            <w:vAlign w:val="center"/>
          </w:tcPr>
          <w:p w14:paraId="35B628A6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4.8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284247B1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(8.3%)</w:t>
            </w:r>
          </w:p>
        </w:tc>
        <w:tc>
          <w:tcPr>
            <w:tcW w:w="585" w:type="pct"/>
            <w:noWrap/>
            <w:vAlign w:val="center"/>
          </w:tcPr>
          <w:p w14:paraId="11C50D8C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43" w:type="pct"/>
            <w:noWrap/>
            <w:vAlign w:val="center"/>
          </w:tcPr>
          <w:p w14:paraId="4FA568D5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(2.2%)</w:t>
            </w:r>
          </w:p>
        </w:tc>
        <w:tc>
          <w:tcPr>
            <w:tcW w:w="1158" w:type="pct"/>
            <w:noWrap/>
            <w:vAlign w:val="center"/>
          </w:tcPr>
          <w:p w14:paraId="17B39D55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(14.3%)</w:t>
            </w:r>
          </w:p>
        </w:tc>
      </w:tr>
      <w:tr w:rsidR="006C239C" w:rsidRPr="006C239C" w14:paraId="2B9AD32E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12FBB457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HR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V+FluA+FluB</w:t>
            </w:r>
          </w:p>
        </w:tc>
        <w:tc>
          <w:tcPr>
            <w:tcW w:w="642" w:type="pct"/>
            <w:noWrap/>
            <w:vAlign w:val="center"/>
          </w:tcPr>
          <w:p w14:paraId="5D42194A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(3.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4BD101C0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(8.3%)</w:t>
            </w:r>
          </w:p>
        </w:tc>
        <w:tc>
          <w:tcPr>
            <w:tcW w:w="585" w:type="pct"/>
            <w:noWrap/>
            <w:vAlign w:val="center"/>
          </w:tcPr>
          <w:p w14:paraId="2C3D02BC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(7.1%)</w:t>
            </w:r>
          </w:p>
        </w:tc>
        <w:tc>
          <w:tcPr>
            <w:tcW w:w="1043" w:type="pct"/>
            <w:noWrap/>
            <w:vAlign w:val="center"/>
          </w:tcPr>
          <w:p w14:paraId="3B9EB3EC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(2.3%)</w:t>
            </w:r>
          </w:p>
        </w:tc>
        <w:tc>
          <w:tcPr>
            <w:tcW w:w="1158" w:type="pct"/>
            <w:noWrap/>
            <w:vAlign w:val="center"/>
          </w:tcPr>
          <w:p w14:paraId="52694577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C239C" w:rsidRPr="006C239C" w14:paraId="5E84BC46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6DA4433B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MP+FluA+A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D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</w:t>
            </w:r>
          </w:p>
        </w:tc>
        <w:tc>
          <w:tcPr>
            <w:tcW w:w="642" w:type="pct"/>
            <w:noWrap/>
            <w:vAlign w:val="center"/>
          </w:tcPr>
          <w:p w14:paraId="51B41F20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2.9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061AEFA9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85" w:type="pct"/>
            <w:noWrap/>
            <w:vAlign w:val="center"/>
          </w:tcPr>
          <w:p w14:paraId="5268E27C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(3.6%)</w:t>
            </w:r>
          </w:p>
        </w:tc>
        <w:tc>
          <w:tcPr>
            <w:tcW w:w="1043" w:type="pct"/>
            <w:noWrap/>
            <w:vAlign w:val="center"/>
          </w:tcPr>
          <w:p w14:paraId="1CC5A2D0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58" w:type="pct"/>
            <w:noWrap/>
            <w:vAlign w:val="center"/>
          </w:tcPr>
          <w:p w14:paraId="6503D163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(9.5%)</w:t>
            </w:r>
          </w:p>
        </w:tc>
      </w:tr>
      <w:tr w:rsidR="006C239C" w:rsidRPr="006C239C" w14:paraId="11EC5016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2537A631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HR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V+MP+RSV</w:t>
            </w:r>
          </w:p>
        </w:tc>
        <w:tc>
          <w:tcPr>
            <w:tcW w:w="642" w:type="pct"/>
            <w:noWrap/>
            <w:vAlign w:val="center"/>
          </w:tcPr>
          <w:p w14:paraId="62EF7AB1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2.9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1842D0CA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(16.7%)</w:t>
            </w:r>
          </w:p>
        </w:tc>
        <w:tc>
          <w:tcPr>
            <w:tcW w:w="585" w:type="pct"/>
            <w:noWrap/>
            <w:vAlign w:val="center"/>
          </w:tcPr>
          <w:p w14:paraId="56508BDB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(3.6%)</w:t>
            </w:r>
          </w:p>
        </w:tc>
        <w:tc>
          <w:tcPr>
            <w:tcW w:w="1043" w:type="pct"/>
            <w:noWrap/>
            <w:vAlign w:val="center"/>
          </w:tcPr>
          <w:p w14:paraId="6B122C6B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58" w:type="pct"/>
            <w:noWrap/>
            <w:vAlign w:val="center"/>
          </w:tcPr>
          <w:p w14:paraId="333EF93C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C239C" w:rsidRPr="006C239C" w14:paraId="2749D651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31C914F0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HR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V+MP+FluA</w:t>
            </w:r>
          </w:p>
        </w:tc>
        <w:tc>
          <w:tcPr>
            <w:tcW w:w="642" w:type="pct"/>
            <w:noWrap/>
            <w:vAlign w:val="center"/>
          </w:tcPr>
          <w:p w14:paraId="0A3516D4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2.9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31B97C1D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(8.3%)</w:t>
            </w:r>
          </w:p>
        </w:tc>
        <w:tc>
          <w:tcPr>
            <w:tcW w:w="585" w:type="pct"/>
            <w:noWrap/>
            <w:vAlign w:val="center"/>
          </w:tcPr>
          <w:p w14:paraId="33DB27BF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43" w:type="pct"/>
            <w:noWrap/>
            <w:vAlign w:val="center"/>
          </w:tcPr>
          <w:p w14:paraId="7990A19A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(4.5%)</w:t>
            </w:r>
          </w:p>
        </w:tc>
        <w:tc>
          <w:tcPr>
            <w:tcW w:w="1158" w:type="pct"/>
            <w:noWrap/>
            <w:vAlign w:val="center"/>
          </w:tcPr>
          <w:p w14:paraId="3C947B45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C239C" w:rsidRPr="006C239C" w14:paraId="7341AD47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56AFA981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HR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V+RSV+FluA</w:t>
            </w:r>
          </w:p>
        </w:tc>
        <w:tc>
          <w:tcPr>
            <w:tcW w:w="642" w:type="pct"/>
            <w:noWrap/>
            <w:vAlign w:val="center"/>
          </w:tcPr>
          <w:p w14:paraId="2C06B007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2.9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179BC12E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(8.3%)</w:t>
            </w:r>
          </w:p>
        </w:tc>
        <w:tc>
          <w:tcPr>
            <w:tcW w:w="585" w:type="pct"/>
            <w:noWrap/>
            <w:vAlign w:val="center"/>
          </w:tcPr>
          <w:p w14:paraId="4D4EC3DF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(3.6%)</w:t>
            </w:r>
          </w:p>
        </w:tc>
        <w:tc>
          <w:tcPr>
            <w:tcW w:w="1043" w:type="pct"/>
            <w:noWrap/>
            <w:vAlign w:val="center"/>
          </w:tcPr>
          <w:p w14:paraId="61BD2AC2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(2.2%)</w:t>
            </w:r>
          </w:p>
        </w:tc>
        <w:tc>
          <w:tcPr>
            <w:tcW w:w="1158" w:type="pct"/>
            <w:noWrap/>
            <w:vAlign w:val="center"/>
          </w:tcPr>
          <w:p w14:paraId="311E5222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C239C" w:rsidRPr="006C239C" w14:paraId="6033DCE7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39A16F36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HR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V+A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D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V+FluB</w:t>
            </w:r>
          </w:p>
        </w:tc>
        <w:tc>
          <w:tcPr>
            <w:tcW w:w="642" w:type="pct"/>
            <w:noWrap/>
            <w:vAlign w:val="center"/>
          </w:tcPr>
          <w:p w14:paraId="01342C2F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1.9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498FB814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85" w:type="pct"/>
            <w:noWrap/>
            <w:vAlign w:val="center"/>
          </w:tcPr>
          <w:p w14:paraId="2995A92A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43" w:type="pct"/>
            <w:noWrap/>
            <w:vAlign w:val="center"/>
          </w:tcPr>
          <w:p w14:paraId="6D8783A7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(2.2%)</w:t>
            </w:r>
          </w:p>
        </w:tc>
        <w:tc>
          <w:tcPr>
            <w:tcW w:w="1158" w:type="pct"/>
            <w:noWrap/>
            <w:vAlign w:val="center"/>
          </w:tcPr>
          <w:p w14:paraId="02D27DE1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(4.8%)</w:t>
            </w:r>
          </w:p>
        </w:tc>
      </w:tr>
      <w:tr w:rsidR="006C239C" w:rsidRPr="006C239C" w14:paraId="3B5B22C9" w14:textId="77777777" w:rsidTr="0037320F">
        <w:trPr>
          <w:trHeight w:val="340"/>
        </w:trPr>
        <w:tc>
          <w:tcPr>
            <w:tcW w:w="984" w:type="pct"/>
            <w:noWrap/>
            <w:vAlign w:val="center"/>
          </w:tcPr>
          <w:p w14:paraId="40AE84A7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RSV+FluA+FluB</w:t>
            </w:r>
          </w:p>
        </w:tc>
        <w:tc>
          <w:tcPr>
            <w:tcW w:w="642" w:type="pct"/>
            <w:noWrap/>
            <w:vAlign w:val="center"/>
          </w:tcPr>
          <w:p w14:paraId="0223D962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1.9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3457287E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(8.3%)</w:t>
            </w:r>
          </w:p>
        </w:tc>
        <w:tc>
          <w:tcPr>
            <w:tcW w:w="585" w:type="pct"/>
            <w:noWrap/>
            <w:vAlign w:val="center"/>
          </w:tcPr>
          <w:p w14:paraId="0EB943D8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43" w:type="pct"/>
            <w:noWrap/>
            <w:vAlign w:val="center"/>
          </w:tcPr>
          <w:p w14:paraId="746C6652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58" w:type="pct"/>
            <w:noWrap/>
            <w:vAlign w:val="center"/>
          </w:tcPr>
          <w:p w14:paraId="7D9E421C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(4.8%)</w:t>
            </w:r>
          </w:p>
        </w:tc>
      </w:tr>
      <w:tr w:rsidR="006C239C" w:rsidRPr="006C239C" w14:paraId="5E5ABB47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3252412D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HR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V+MP+FluB</w:t>
            </w:r>
          </w:p>
        </w:tc>
        <w:tc>
          <w:tcPr>
            <w:tcW w:w="642" w:type="pct"/>
            <w:noWrap/>
            <w:vAlign w:val="center"/>
          </w:tcPr>
          <w:p w14:paraId="189B321E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14DE696A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85" w:type="pct"/>
            <w:noWrap/>
            <w:vAlign w:val="center"/>
          </w:tcPr>
          <w:p w14:paraId="337ECA0C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43" w:type="pct"/>
            <w:noWrap/>
            <w:vAlign w:val="center"/>
          </w:tcPr>
          <w:p w14:paraId="2219ED3A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58" w:type="pct"/>
            <w:noWrap/>
            <w:vAlign w:val="center"/>
          </w:tcPr>
          <w:p w14:paraId="57AE8CC1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(4.8%)</w:t>
            </w:r>
          </w:p>
        </w:tc>
      </w:tr>
      <w:tr w:rsidR="006C239C" w:rsidRPr="006C239C" w14:paraId="380C126E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59CF7399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MP+RSV+FluB</w:t>
            </w:r>
          </w:p>
        </w:tc>
        <w:tc>
          <w:tcPr>
            <w:tcW w:w="642" w:type="pct"/>
            <w:noWrap/>
            <w:vAlign w:val="center"/>
          </w:tcPr>
          <w:p w14:paraId="0692A880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(1.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4356E9E7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85" w:type="pct"/>
            <w:noWrap/>
            <w:vAlign w:val="center"/>
          </w:tcPr>
          <w:p w14:paraId="78580D9E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43" w:type="pct"/>
            <w:noWrap/>
            <w:vAlign w:val="center"/>
          </w:tcPr>
          <w:p w14:paraId="650F6A45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(2.2%)</w:t>
            </w:r>
          </w:p>
        </w:tc>
        <w:tc>
          <w:tcPr>
            <w:tcW w:w="1158" w:type="pct"/>
            <w:noWrap/>
            <w:vAlign w:val="center"/>
          </w:tcPr>
          <w:p w14:paraId="1B6CCD48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6C239C" w:rsidRPr="006C239C" w14:paraId="0B4BD4F3" w14:textId="77777777" w:rsidTr="0037320F">
        <w:trPr>
          <w:trHeight w:val="327"/>
        </w:trPr>
        <w:tc>
          <w:tcPr>
            <w:tcW w:w="984" w:type="pct"/>
            <w:noWrap/>
            <w:vAlign w:val="center"/>
          </w:tcPr>
          <w:p w14:paraId="422BE68B" w14:textId="77777777" w:rsidR="006C239C" w:rsidRPr="006C239C" w:rsidRDefault="006C239C" w:rsidP="0037320F">
            <w:pPr>
              <w:widowControl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MP+FluA+FluB</w:t>
            </w:r>
          </w:p>
        </w:tc>
        <w:tc>
          <w:tcPr>
            <w:tcW w:w="642" w:type="pct"/>
            <w:noWrap/>
            <w:vAlign w:val="center"/>
          </w:tcPr>
          <w:p w14:paraId="29384182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(1.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%)</w:t>
            </w:r>
          </w:p>
        </w:tc>
        <w:tc>
          <w:tcPr>
            <w:tcW w:w="585" w:type="pct"/>
            <w:noWrap/>
            <w:vAlign w:val="center"/>
          </w:tcPr>
          <w:p w14:paraId="6E35D7FD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85" w:type="pct"/>
            <w:noWrap/>
            <w:vAlign w:val="center"/>
          </w:tcPr>
          <w:p w14:paraId="22ABF4DB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043" w:type="pct"/>
            <w:noWrap/>
            <w:vAlign w:val="center"/>
          </w:tcPr>
          <w:p w14:paraId="39DD376C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58" w:type="pct"/>
            <w:noWrap/>
            <w:vAlign w:val="center"/>
          </w:tcPr>
          <w:p w14:paraId="76A3F71C" w14:textId="77777777" w:rsidR="006C239C" w:rsidRPr="006C239C" w:rsidRDefault="006C239C" w:rsidP="003732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6C239C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6C239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(4.8%)</w:t>
            </w:r>
          </w:p>
        </w:tc>
      </w:tr>
    </w:tbl>
    <w:p w14:paraId="773537C7" w14:textId="77777777" w:rsidR="006C239C" w:rsidRDefault="006C239C" w:rsidP="006C239C">
      <w:pPr>
        <w:rPr>
          <w:sz w:val="24"/>
        </w:rPr>
      </w:pPr>
    </w:p>
    <w:p w14:paraId="0C03B3C9" w14:textId="77777777" w:rsidR="001F2408" w:rsidRDefault="001F2408">
      <w:pPr>
        <w:rPr>
          <w:rFonts w:hint="eastAsia"/>
        </w:rPr>
      </w:pPr>
    </w:p>
    <w:sectPr w:rsidR="001F2408" w:rsidSect="006C239C">
      <w:pgSz w:w="11906" w:h="16838"/>
      <w:pgMar w:top="1440" w:right="1440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99CF" w14:textId="77777777" w:rsidR="00E6120E" w:rsidRDefault="00E6120E" w:rsidP="006C239C">
      <w:pPr>
        <w:rPr>
          <w:rFonts w:hint="eastAsia"/>
        </w:rPr>
      </w:pPr>
      <w:r>
        <w:separator/>
      </w:r>
    </w:p>
  </w:endnote>
  <w:endnote w:type="continuationSeparator" w:id="0">
    <w:p w14:paraId="34D385DC" w14:textId="77777777" w:rsidR="00E6120E" w:rsidRDefault="00E6120E" w:rsidP="006C23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1795" w14:textId="77777777" w:rsidR="00E6120E" w:rsidRDefault="00E6120E" w:rsidP="006C239C">
      <w:pPr>
        <w:rPr>
          <w:rFonts w:hint="eastAsia"/>
        </w:rPr>
      </w:pPr>
      <w:r>
        <w:separator/>
      </w:r>
    </w:p>
  </w:footnote>
  <w:footnote w:type="continuationSeparator" w:id="0">
    <w:p w14:paraId="681B4182" w14:textId="77777777" w:rsidR="00E6120E" w:rsidRDefault="00E6120E" w:rsidP="006C239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81"/>
    <w:rsid w:val="00140A81"/>
    <w:rsid w:val="001F2408"/>
    <w:rsid w:val="005716E6"/>
    <w:rsid w:val="006C239C"/>
    <w:rsid w:val="00BC2843"/>
    <w:rsid w:val="00E6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3F334"/>
  <w15:chartTrackingRefBased/>
  <w15:docId w15:val="{2B97D724-E360-43C0-8366-C5EE0BF9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39C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0A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A8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A8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A8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A8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A8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A8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A8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0A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0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0A8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0A8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40A8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0A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0A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0A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0A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40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A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40A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0A8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140A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0A8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140A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0A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140A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40A8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C239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C239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C23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C23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Qiu</cp:lastModifiedBy>
  <cp:revision>2</cp:revision>
  <dcterms:created xsi:type="dcterms:W3CDTF">2026-06-12T12:15:00Z</dcterms:created>
  <dcterms:modified xsi:type="dcterms:W3CDTF">2026-06-12T12:16:00Z</dcterms:modified>
</cp:coreProperties>
</file>