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98" w:type="pct"/>
        <w:tblLook w:val="04A0" w:firstRow="1" w:lastRow="0" w:firstColumn="1" w:lastColumn="0" w:noHBand="0" w:noVBand="1"/>
      </w:tblPr>
      <w:tblGrid>
        <w:gridCol w:w="1409"/>
        <w:gridCol w:w="958"/>
        <w:gridCol w:w="1653"/>
        <w:gridCol w:w="1640"/>
        <w:gridCol w:w="1958"/>
        <w:gridCol w:w="1404"/>
      </w:tblGrid>
      <w:tr w:rsidR="00EF576C" w14:paraId="093C82FB" w14:textId="77777777" w:rsidTr="00FD78D1">
        <w:trPr>
          <w:trHeight w:val="291"/>
        </w:trPr>
        <w:tc>
          <w:tcPr>
            <w:tcW w:w="5000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60E340DF" w14:textId="77777777" w:rsidR="00EF576C" w:rsidRDefault="00EF576C" w:rsidP="00FD78D1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Table 4. Comparison of the Proportion of Patients Achieving the MCID Between Groups</w:t>
            </w:r>
          </w:p>
        </w:tc>
      </w:tr>
      <w:tr w:rsidR="00EF576C" w14:paraId="4B5E7636" w14:textId="77777777" w:rsidTr="00FD78D1">
        <w:trPr>
          <w:trHeight w:val="291"/>
        </w:trPr>
        <w:tc>
          <w:tcPr>
            <w:tcW w:w="78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71799419" w14:textId="77777777" w:rsidR="00EF576C" w:rsidRDefault="00EF576C" w:rsidP="00FD78D1"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Variable</w:t>
            </w:r>
          </w:p>
        </w:tc>
        <w:tc>
          <w:tcPr>
            <w:tcW w:w="53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603376C5" w14:textId="77777777" w:rsidR="00EF576C" w:rsidRDefault="00EF576C" w:rsidP="00FD78D1"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ar"/>
              </w:rPr>
              <w:t>MCID</w:t>
            </w:r>
          </w:p>
        </w:tc>
        <w:tc>
          <w:tcPr>
            <w:tcW w:w="91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1604ECA" w14:textId="77777777" w:rsidR="00EF576C" w:rsidRDefault="00EF576C" w:rsidP="00FD78D1"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BCI Group </w:t>
            </w:r>
          </w:p>
        </w:tc>
        <w:tc>
          <w:tcPr>
            <w:tcW w:w="90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6BB7273" w14:textId="77777777" w:rsidR="00EF576C" w:rsidRDefault="00EF576C" w:rsidP="00FD78D1"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Control Group</w:t>
            </w:r>
          </w:p>
        </w:tc>
        <w:tc>
          <w:tcPr>
            <w:tcW w:w="108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70228229" w14:textId="77777777" w:rsidR="00EF576C" w:rsidRDefault="00EF576C" w:rsidP="00FD78D1"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ar"/>
              </w:rPr>
              <w:t>OR (95% CI)</w:t>
            </w:r>
          </w:p>
        </w:tc>
        <w:tc>
          <w:tcPr>
            <w:tcW w:w="77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76E85DAC" w14:textId="77777777" w:rsidR="00EF576C" w:rsidRDefault="00EF576C" w:rsidP="00FD78D1"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value</w:t>
            </w:r>
          </w:p>
        </w:tc>
      </w:tr>
      <w:tr w:rsidR="00EF576C" w14:paraId="00EE9287" w14:textId="77777777" w:rsidTr="00FD78D1">
        <w:trPr>
          <w:trHeight w:val="386"/>
        </w:trPr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9D0A9" w14:textId="77777777" w:rsidR="00EF576C" w:rsidRDefault="00EF576C" w:rsidP="00FD78D1"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"/>
              </w:rPr>
              <w:t>FMA-UE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68B1C" w14:textId="77777777" w:rsidR="00EF576C" w:rsidRDefault="00EF576C" w:rsidP="00FD78D1"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"/>
              </w:rPr>
              <w:t>12.4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36EFD" w14:textId="77777777" w:rsidR="00EF576C" w:rsidRDefault="00EF576C" w:rsidP="00FD78D1"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lang w:bidi="ar"/>
              </w:rPr>
              <w:t>29/72 (40.3%)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5CB21" w14:textId="77777777" w:rsidR="00EF576C" w:rsidRDefault="00EF576C" w:rsidP="00FD78D1"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"/>
              </w:rPr>
              <w:t>5/52 (9.6%)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E8069" w14:textId="77777777" w:rsidR="00EF576C" w:rsidRDefault="00EF576C" w:rsidP="00FD78D1"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"/>
              </w:rPr>
              <w:t>6.34 (2.25–17.85)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12AAA" w14:textId="77777777" w:rsidR="00EF576C" w:rsidRDefault="00EF576C" w:rsidP="00FD78D1"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ar"/>
              </w:rPr>
              <w:t>0.01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</w:tr>
      <w:tr w:rsidR="00EF576C" w14:paraId="4BCAAF91" w14:textId="77777777" w:rsidTr="00FD78D1">
        <w:trPr>
          <w:trHeight w:val="380"/>
        </w:trPr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8058E" w14:textId="77777777" w:rsidR="00EF576C" w:rsidRDefault="00EF576C" w:rsidP="00FD78D1"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"/>
              </w:rPr>
              <w:t>ARAT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A017D" w14:textId="77777777" w:rsidR="00EF576C" w:rsidRDefault="00EF576C" w:rsidP="00FD78D1"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lang w:bidi="ar"/>
              </w:rPr>
              <w:t>2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7E2BD" w14:textId="77777777" w:rsidR="00EF576C" w:rsidRDefault="00EF576C" w:rsidP="00FD78D1"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lang w:bidi="ar"/>
              </w:rPr>
              <w:t>17/72 (23.6%)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24DB2" w14:textId="77777777" w:rsidR="00EF576C" w:rsidRDefault="00EF576C" w:rsidP="00FD78D1"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"/>
              </w:rPr>
              <w:t>4/52 (7.7%)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B61C2" w14:textId="77777777" w:rsidR="00EF576C" w:rsidRDefault="00EF576C" w:rsidP="00FD78D1"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"/>
              </w:rPr>
              <w:t>3.71 (1.17–11.78)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21CE2" w14:textId="77777777" w:rsidR="00EF576C" w:rsidRDefault="00EF576C" w:rsidP="00FD78D1"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ar"/>
              </w:rPr>
              <w:t>0.02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</w:tr>
      <w:tr w:rsidR="00EF576C" w14:paraId="4B9F1613" w14:textId="77777777" w:rsidTr="00FD78D1">
        <w:trPr>
          <w:trHeight w:val="388"/>
        </w:trPr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E209F" w14:textId="77777777" w:rsidR="00EF576C" w:rsidRDefault="00EF576C" w:rsidP="00FD78D1"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"/>
              </w:rPr>
              <w:t>WMFT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65086" w14:textId="77777777" w:rsidR="00EF576C" w:rsidRDefault="00EF576C" w:rsidP="00FD78D1"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BF992" w14:textId="77777777" w:rsidR="00EF576C" w:rsidRDefault="00EF576C" w:rsidP="00FD78D1"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"/>
              </w:rPr>
              <w:t>58/72(80.6%)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24E87" w14:textId="77777777" w:rsidR="00EF576C" w:rsidRDefault="00EF576C" w:rsidP="00FD78D1"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"/>
              </w:rPr>
              <w:t>26/52 (50.0%)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B4783" w14:textId="77777777" w:rsidR="00EF576C" w:rsidRDefault="00EF576C" w:rsidP="00FD78D1"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"/>
              </w:rPr>
              <w:t>4.14 (1.87–9.20)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36ED0" w14:textId="77777777" w:rsidR="00EF576C" w:rsidRDefault="00EF576C" w:rsidP="00FD78D1"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ar"/>
              </w:rPr>
              <w:t>0.01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</w:tr>
      <w:tr w:rsidR="00EF576C" w14:paraId="31DC0E7B" w14:textId="77777777" w:rsidTr="00FD78D1">
        <w:trPr>
          <w:trHeight w:val="320"/>
        </w:trPr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1EC20D" w14:textId="77777777" w:rsidR="00EF576C" w:rsidRDefault="00EF576C" w:rsidP="00FD78D1"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"/>
              </w:rPr>
              <w:t>MBI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073CD3" w14:textId="77777777" w:rsidR="00EF576C" w:rsidRDefault="00EF576C" w:rsidP="00FD78D1"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"/>
              </w:rPr>
              <w:t>10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B524CC" w14:textId="77777777" w:rsidR="00EF576C" w:rsidRDefault="00EF576C" w:rsidP="00FD78D1"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"/>
              </w:rPr>
              <w:t>45/72(62.5%)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517E26" w14:textId="77777777" w:rsidR="00EF576C" w:rsidRDefault="00EF576C" w:rsidP="00FD78D1"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"/>
              </w:rPr>
              <w:t>25/52 (48.1%)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61620D" w14:textId="77777777" w:rsidR="00EF576C" w:rsidRDefault="00EF576C" w:rsidP="00FD78D1"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"/>
              </w:rPr>
              <w:t>1.80 (0.87–3.71)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FB7C4B" w14:textId="77777777" w:rsidR="00EF576C" w:rsidRDefault="00EF576C" w:rsidP="00FD78D1"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"/>
              </w:rPr>
              <w:t>0.14</w:t>
            </w:r>
          </w:p>
        </w:tc>
      </w:tr>
      <w:tr w:rsidR="00EF576C" w14:paraId="27599737" w14:textId="77777777" w:rsidTr="00FD78D1">
        <w:trPr>
          <w:trHeight w:val="339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224583A" w14:textId="77777777" w:rsidR="00EF576C" w:rsidRDefault="00EF576C" w:rsidP="00FD78D1">
            <w:pPr>
              <w:spacing w:line="480" w:lineRule="auto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* Indicates statistical significance (</w:t>
            </w:r>
            <w:r>
              <w:rPr>
                <w:rStyle w:val="s1"/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&lt; 0.05).</w:t>
            </w:r>
          </w:p>
        </w:tc>
      </w:tr>
    </w:tbl>
    <w:p w14:paraId="411747CC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76C"/>
    <w:rsid w:val="000C4033"/>
    <w:rsid w:val="00173ED8"/>
    <w:rsid w:val="002F50B1"/>
    <w:rsid w:val="004767DB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EF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A4FB2"/>
  <w15:chartTrackingRefBased/>
  <w15:docId w15:val="{B6E0104C-6F80-4B08-9843-90F0ABCF4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76C"/>
    <w:pPr>
      <w:spacing w:after="0" w:line="240" w:lineRule="auto"/>
    </w:pPr>
    <w:rPr>
      <w:rFonts w:ascii="SimSun" w:eastAsia="SimSun" w:hAnsi="SimSun" w:cs="SimSun"/>
      <w:kern w:val="0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576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576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576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576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576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576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576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576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576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57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57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57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57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57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57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57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57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57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57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F57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576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F57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576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F57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576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F57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57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57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576C"/>
    <w:rPr>
      <w:b/>
      <w:bCs/>
      <w:smallCaps/>
      <w:color w:val="0F4761" w:themeColor="accent1" w:themeShade="BF"/>
      <w:spacing w:val="5"/>
    </w:rPr>
  </w:style>
  <w:style w:type="character" w:customStyle="1" w:styleId="s1">
    <w:name w:val="s1"/>
    <w:basedOn w:val="DefaultParagraphFont"/>
    <w:rsid w:val="00EF5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2026-08-20T10:02:00Z</dcterms:created>
  <dcterms:modified xsi:type="dcterms:W3CDTF">2026-08-20T10:02:00Z</dcterms:modified>
</cp:coreProperties>
</file>