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B5413" w14:paraId="44C281E6" w14:textId="77777777" w:rsidTr="00A97A56">
        <w:trPr>
          <w:jc w:val="center"/>
        </w:trPr>
        <w:tc>
          <w:tcPr>
            <w:tcW w:w="8922" w:type="dxa"/>
          </w:tcPr>
          <w:p w14:paraId="0A0D8C0D" w14:textId="77777777" w:rsidR="003B5413" w:rsidRDefault="003B5413" w:rsidP="00A97A56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12E2A1BB" wp14:editId="1B63507D">
                  <wp:extent cx="5725160" cy="4110355"/>
                  <wp:effectExtent l="0" t="0" r="8890" b="4445"/>
                  <wp:docPr id="4" name="图片 4" descr="摘要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摘要图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5160" cy="411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413" w14:paraId="4A895DDC" w14:textId="77777777" w:rsidTr="00A97A56">
        <w:trPr>
          <w:jc w:val="center"/>
        </w:trPr>
        <w:tc>
          <w:tcPr>
            <w:tcW w:w="8922" w:type="dxa"/>
          </w:tcPr>
          <w:p w14:paraId="74FE30B7" w14:textId="77777777" w:rsidR="003B5413" w:rsidRDefault="003B5413" w:rsidP="00A97A56">
            <w:pPr>
              <w:ind w:firstLineChars="0" w:firstLine="0"/>
              <w:rPr>
                <w:rFonts w:eastAsia="SimSun"/>
                <w:sz w:val="20"/>
                <w:lang w:bidi="ar"/>
              </w:rPr>
            </w:pPr>
            <w:r>
              <w:rPr>
                <w:rFonts w:eastAsia="SimSun"/>
                <w:b/>
                <w:bCs/>
                <w:sz w:val="20"/>
                <w:lang w:bidi="ar"/>
              </w:rPr>
              <w:t>Graphical Abstract</w:t>
            </w:r>
            <w:r>
              <w:rPr>
                <w:rFonts w:eastAsia="SimSun" w:hint="eastAsia"/>
                <w:b/>
                <w:bCs/>
                <w:sz w:val="20"/>
                <w:lang w:bidi="ar"/>
              </w:rPr>
              <w:t>:</w:t>
            </w:r>
            <w:r>
              <w:rPr>
                <w:rFonts w:eastAsia="SimSun"/>
                <w:sz w:val="20"/>
                <w:lang w:bidi="ar"/>
              </w:rPr>
              <w:t xml:space="preserve"> Hypoxic-preconditioned DPSC-EVs Mediate Intercellular Communication via miRNA Cargo to Regulate Dental Pulp Re</w:t>
            </w:r>
            <w:r>
              <w:rPr>
                <w:rFonts w:eastAsia="SimSun" w:hint="eastAsia"/>
                <w:sz w:val="20"/>
                <w:lang w:bidi="ar"/>
              </w:rPr>
              <w:t>generation.</w:t>
            </w:r>
          </w:p>
          <w:p w14:paraId="569FC65A" w14:textId="77777777" w:rsidR="003B5413" w:rsidRDefault="003B5413" w:rsidP="00A97A56">
            <w:pPr>
              <w:widowControl/>
              <w:ind w:firstLine="40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0"/>
                <w:lang w:bidi="ar"/>
              </w:rPr>
              <w:t>Legend: Schematic of hypoxia-preconditioned DPSC-EVs (Hypo-EVs) mediating dental pulp regeneration: (1) DPSCs secrete Hypo-EVs under 1% O₂ hypoxia; (2) Hypo-EVs deliver key miRNAs (hsa-miR-423-5p, hsa-miR-193b-3p) to HUVECs/DPSCs; (3) These miRNAs drive chemokine-dependent angiogenesis, calcium signal-mediated odontogenic differentiation, and autophagy-apoptosis balance, ultimately promoting new dentin formation, polarized odontoblast-like cell layers, and microvascular networks. The scaffold system (Hypo-EV-pretreated dentin scaffolds + DPSCs/GelMA) enables in vivo regeneration.</w:t>
            </w:r>
          </w:p>
        </w:tc>
      </w:tr>
    </w:tbl>
    <w:p w14:paraId="34220A53" w14:textId="77777777" w:rsidR="00DC2479" w:rsidRDefault="00DC2479">
      <w:pPr>
        <w:ind w:firstLine="440"/>
      </w:pPr>
    </w:p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13"/>
    <w:rsid w:val="00062BDC"/>
    <w:rsid w:val="003B5413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8C5F"/>
  <w15:chartTrackingRefBased/>
  <w15:docId w15:val="{0F65CC06-C6BD-46AE-B0BD-0AB1C85D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413"/>
    <w:pPr>
      <w:spacing w:line="480" w:lineRule="auto"/>
      <w:ind w:firstLineChars="200" w:firstLine="20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413"/>
    <w:pPr>
      <w:keepNext/>
      <w:keepLines/>
      <w:spacing w:before="360" w:after="80" w:line="278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413"/>
    <w:pPr>
      <w:keepNext/>
      <w:keepLines/>
      <w:spacing w:before="160" w:after="80" w:line="278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413"/>
    <w:pPr>
      <w:keepNext/>
      <w:keepLines/>
      <w:spacing w:before="160" w:after="80" w:line="278" w:lineRule="auto"/>
      <w:ind w:firstLineChars="0" w:firstLine="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413"/>
    <w:pPr>
      <w:keepNext/>
      <w:keepLines/>
      <w:spacing w:before="80" w:after="40" w:line="278" w:lineRule="auto"/>
      <w:ind w:firstLineChars="0" w:firstLine="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413"/>
    <w:pPr>
      <w:keepNext/>
      <w:keepLines/>
      <w:spacing w:before="80" w:after="40" w:line="278" w:lineRule="auto"/>
      <w:ind w:firstLineChars="0" w:firstLine="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413"/>
    <w:pPr>
      <w:keepNext/>
      <w:keepLines/>
      <w:spacing w:before="40" w:after="0" w:line="278" w:lineRule="auto"/>
      <w:ind w:firstLineChars="0" w:firstLine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413"/>
    <w:pPr>
      <w:keepNext/>
      <w:keepLines/>
      <w:spacing w:before="40" w:after="0" w:line="278" w:lineRule="auto"/>
      <w:ind w:firstLineChars="0" w:firstLine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413"/>
    <w:pPr>
      <w:keepNext/>
      <w:keepLines/>
      <w:spacing w:after="0" w:line="278" w:lineRule="auto"/>
      <w:ind w:firstLineChars="0" w:firstLine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413"/>
    <w:pPr>
      <w:keepNext/>
      <w:keepLines/>
      <w:spacing w:after="0" w:line="278" w:lineRule="auto"/>
      <w:ind w:firstLineChars="0" w:firstLine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4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4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413"/>
    <w:pPr>
      <w:spacing w:after="80" w:line="240" w:lineRule="auto"/>
      <w:ind w:firstLineChars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B5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4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B5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413"/>
    <w:pPr>
      <w:spacing w:before="160" w:line="278" w:lineRule="auto"/>
      <w:ind w:firstLineChars="0" w:firstLine="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B5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413"/>
    <w:pPr>
      <w:spacing w:line="278" w:lineRule="auto"/>
      <w:ind w:left="720" w:firstLineChars="0" w:firstLine="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3B54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4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4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3B541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2026-07-27T12:36:00Z</dcterms:created>
  <dcterms:modified xsi:type="dcterms:W3CDTF">2026-07-27T12:36:00Z</dcterms:modified>
</cp:coreProperties>
</file>