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ManuscriptCaption"/>
        <w:keepNext w:val="1"/>
      </w:pPr>
      <w:r>
        <w:rPr>
          <w:rFonts w:ascii="Times New Roman" w:hAnsi="Times New Roman" w:eastAsia="Times New Roman"/>
          <w:b/>
          <w:sz w:val="18"/>
        </w:rPr>
        <w:t>Table 1 Demographics of cataract patients (n = 297)</w:t>
      </w:r>
    </w:p>
    <w:tbl>
      <w:tblPr>
        <w:tblStyle w:val="ac"/>
        <w:tblW w:w="9026" w:type="dxa"/>
        <w:jc w:val="center"/>
        <w:tblLook w:val="04A0" w:firstRow="1" w:lastRow="0" w:firstColumn="1" w:lastColumn="0" w:noHBand="0" w:noVBand="1"/>
        <w:tblLayout w:type="fixed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  <w:insideH w:val="single" w:sz="4" w:space="0" w:color="808080"/>
          <w:insideV w:val="single" w:sz="4" w:space="0" w:color="808080"/>
        </w:tblBorders>
      </w:tblPr>
      <w:tblGrid>
        <w:gridCol w:w="1704"/>
        <w:gridCol w:w="1985"/>
        <w:gridCol w:w="1704"/>
      </w:tblGrid>
      <w:tr w:rsidR="00653041" w14:paraId="65C1BA72" w14:textId="77777777">
        <w:trPr>
          <w:tblHeader w:val="true"/>
        </w:trPr>
        <w:tc>
          <w:tcPr>
            <w:tcW w:w="17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79C2FDB9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42" w:name="OLE_LINK34"/>
            <w:bookmarkStart w:id="43" w:name="_Hlk222919840"/>
            <w:r>
              <w:rPr>
                <w:rFonts w:ascii="Times New Roman" w:hAnsi="Times New Roman" w:cs="Times New Roman" w:eastAsia="Times New Roman"/>
                <w:b/>
                <w:sz w:val="18"/>
              </w:rPr>
              <w:t>Characteristic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488C9080" w14:textId="77777777" w:rsidR="00653041" w:rsidRDefault="00000000">
            <w:pPr>
              <w:suppressAutoHyphens/>
              <w:spacing w:before="0" w:after="0" w:line="240" w:lineRule="auto"/>
              <w:ind w:firstLineChars="200" w:firstLine="4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18"/>
              </w:rPr>
              <w:t xml:space="preserve">Overall   </w:t>
            </w:r>
          </w:p>
        </w:tc>
        <w:tc>
          <w:tcPr>
            <w:tcW w:w="17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E7E6E6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539066B9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/>
                <w:sz w:val="18"/>
              </w:rPr>
              <w:t>Range</w:t>
            </w:r>
          </w:p>
        </w:tc>
      </w:tr>
      <w:bookmarkEnd w:id="42"/>
      <w:tr w:rsidR="00653041" w14:paraId="29B1CF96" w14:textId="77777777">
        <w:trPr/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541A8F30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Female Sex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19F4143C" w14:textId="37BFB8DF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65</w:t>
            </w:r>
            <w:r w:rsidR="009D7CAE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(89.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23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%)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43B8F593" w14:textId="77777777" w:rsidR="00653041" w:rsidRDefault="00653041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041" w14:paraId="00E37A70" w14:textId="77777777">
        <w:trPr/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25757666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Right Eye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264BF6C8" w14:textId="5124119C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44" w:name="OLE_LINK57"/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1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23</w:t>
            </w:r>
            <w:bookmarkEnd w:id="44"/>
            <w:r w:rsidR="009D7CAE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(4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1.41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%)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4B471452" w14:textId="77777777" w:rsidR="00653041" w:rsidRDefault="00653041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53041" w14:paraId="36BA15E8" w14:textId="77777777">
        <w:trPr/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31DCDCB3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Age (y)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010B99D9" w14:textId="1CB32D56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70</w:t>
            </w:r>
            <w:r w:rsidR="009D7CAE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(64,</w:t>
            </w:r>
            <w:r w:rsidR="004904E2">
              <w:rPr>
                <w:rFonts w:ascii="Times New Roman" w:eastAsiaTheme="minorEastAsia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75)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3519B824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42 to 90</w:t>
            </w:r>
          </w:p>
        </w:tc>
      </w:tr>
      <w:tr w:rsidR="00653041" w14:paraId="69204D32" w14:textId="77777777">
        <w:trPr/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1BE7444B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AL (mm)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1233B103" w14:textId="3BD22F23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21.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59</w:t>
            </w:r>
            <w:r w:rsidR="009D7CAE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(21.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42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,</w:t>
            </w:r>
            <w:r w:rsidR="004904E2">
              <w:rPr>
                <w:rFonts w:ascii="Times New Roman" w:eastAsiaTheme="minorEastAsia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21.88)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641A89AB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20.12 to 22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.00</w:t>
            </w:r>
          </w:p>
        </w:tc>
      </w:tr>
      <w:tr w:rsidR="00653041" w14:paraId="421C87A5" w14:textId="77777777">
        <w:trPr/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173E5C78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ACD (mm)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4E6E313F" w14:textId="27708B8C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2.57</w:t>
            </w:r>
            <w:r w:rsidR="009D7CAE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(2.29,</w:t>
            </w:r>
            <w:r w:rsidR="004904E2">
              <w:rPr>
                <w:rFonts w:ascii="Times New Roman" w:eastAsiaTheme="minorEastAsia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2.8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2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74642CED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1.52 to 4.53</w:t>
            </w:r>
          </w:p>
        </w:tc>
      </w:tr>
      <w:tr w:rsidR="00653041" w14:paraId="0636CAEE" w14:textId="77777777">
        <w:trPr/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5B8C8F0B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K1 (D)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3A588B7D" w14:textId="2124B860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45.6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4</w:t>
            </w:r>
            <w:r w:rsidR="009429D5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 w:rsidR="00D97E19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±</w:t>
            </w:r>
            <w:r w:rsidR="009429D5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1.4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71EC02DD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41.31 to 50.28</w:t>
            </w:r>
          </w:p>
        </w:tc>
      </w:tr>
      <w:tr w:rsidR="00653041" w14:paraId="1A9D11F7" w14:textId="77777777">
        <w:trPr/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7F13BC7D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K2 (D)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3332F1CF" w14:textId="18C1F0E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46.6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0</w:t>
            </w:r>
            <w:r w:rsidR="009429D5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 w:rsidR="00D97E19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±</w:t>
            </w:r>
            <w:r w:rsidR="009429D5"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1.4</w:t>
            </w:r>
            <w:r>
              <w:rPr>
                <w:rFonts w:ascii="Times New Roman" w:hAnsi="Times New Roman" w:cs="Times New Roman" w:hint="eastAsia" w:eastAsia="Times New Roman"/>
                <w:b w:val="0"/>
                <w:sz w:val="18"/>
              </w:rPr>
              <w:t>8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  <w:tcMar>
              <w:top w:w="70" w:type="dxa"/>
              <w:start w:w="90" w:type="dxa"/>
              <w:bottom w:w="70" w:type="dxa"/>
              <w:end w:w="90" w:type="dxa"/>
            </w:tcMar>
          </w:tcPr>
          <w:p w14:paraId="44736957" w14:textId="77777777" w:rsidR="00653041" w:rsidRDefault="00000000">
            <w:pPr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eastAsia="Times New Roman"/>
                <w:b w:val="0"/>
                <w:sz w:val="18"/>
              </w:rPr>
              <w:t>42.08 to 51.83</w:t>
            </w:r>
          </w:p>
        </w:tc>
      </w:tr>
    </w:tbl>
    <w:p>
      <w:pPr>
        <w:spacing w:before="40" w:after="80" w:line="240" w:lineRule="auto"/>
      </w:pPr>
      <w:r>
        <w:rPr>
          <w:rFonts w:ascii="Times New Roman" w:hAnsi="Times New Roman" w:eastAsia="Times New Roman"/>
          <w:sz w:val="16"/>
        </w:rPr>
        <w:t>AL = axial length; ACD = anterior chamber depth (measured from corneal epithelium to the anterior surface of the lens); K = keratometry. D = diopters. Continuous variables are presented as median (interquartile range) or mean ± standard deviation, as appropriate; categorical variables are expressed as n (%).</w:t>
      </w:r>
    </w:p>
    <w:sectPr w:rsidR="00FC693F" w:rsidRPr="0006063C" w:rsidSect="00034616">
      <w:footerReference w:type="default" r:id="rId9"/>
      <w:pgSz w:w="11906" w:h="16838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60"/>
      <w:jc w:val="both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40"/>
      <w:ind w:left="397" w:hanging="198"/>
      <w:contextualSpacing/>
    </w:pPr>
    <w:rPr>
      <w:rFonts w:ascii="Times New Roman" w:hAnsi="Times New Roman" w:eastAsia="Times New Roman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nuscriptTitle">
    <w:name w:val="Manuscript Title"/>
    <w:basedOn w:val="Normal"/>
    <w:pPr>
      <w:keepNext/>
      <w:spacing w:after="200"/>
      <w:jc w:val="center"/>
    </w:pPr>
    <w:rPr>
      <w:rFonts w:ascii="Times New Roman" w:hAnsi="Times New Roman"/>
      <w:b/>
      <w:sz w:val="32"/>
    </w:rPr>
  </w:style>
  <w:style w:type="paragraph" w:customStyle="1" w:styleId="ManuscriptHeading1">
    <w:name w:val="Manuscript Heading 1"/>
    <w:basedOn w:val="Normal"/>
    <w:pPr>
      <w:keepNext/>
      <w:spacing w:before="200" w:after="80"/>
      <w:jc w:val="left"/>
    </w:pPr>
    <w:rPr>
      <w:rFonts w:ascii="Times New Roman" w:hAnsi="Times New Roman"/>
      <w:b/>
      <w:sz w:val="24"/>
    </w:rPr>
  </w:style>
  <w:style w:type="paragraph" w:customStyle="1" w:styleId="ManuscriptHeading2">
    <w:name w:val="Manuscript Heading 2"/>
    <w:basedOn w:val="Normal"/>
    <w:pPr>
      <w:keepNext/>
      <w:spacing w:before="140" w:after="60"/>
      <w:jc w:val="left"/>
    </w:pPr>
    <w:rPr>
      <w:rFonts w:ascii="Times New Roman" w:hAnsi="Times New Roman"/>
      <w:b/>
      <w:sz w:val="20"/>
    </w:rPr>
  </w:style>
  <w:style w:type="paragraph" w:customStyle="1" w:styleId="ManuscriptCaption">
    <w:name w:val="Manuscript Caption"/>
    <w:basedOn w:val="Normal"/>
    <w:pPr>
      <w:keepNext/>
      <w:spacing w:before="80" w:after="100"/>
      <w:jc w:val="left"/>
    </w:pPr>
    <w:rPr>
      <w:rFonts w:ascii="Times New Roman" w:hAnsi="Times New Roman"/>
      <w:sz w:val="18"/>
    </w:rPr>
  </w:style>
  <w:style w:type="paragraph" w:customStyle="1" w:styleId="ManuscriptReference">
    <w:name w:val="Manuscript Reference"/>
    <w:basedOn w:val="Normal"/>
    <w:pPr>
      <w:spacing w:after="40" w:line="240" w:lineRule="auto"/>
      <w:ind w:left="340" w:hanging="340"/>
      <w:jc w:val="left"/>
    </w:pPr>
    <w:rPr>
      <w:rFonts w:ascii="Times New Roman" w:hAnsi="Times New Roman"/>
      <w:sz w:val="18"/>
    </w:rPr>
  </w:style>
  <w:style w:type="paragraph" w:customStyle="1" w:styleId="AuthorPlaceholder">
    <w:name w:val="Author Placeholder"/>
    <w:basedOn w:val="Normal"/>
    <w:pPr>
      <w:spacing w:after="60"/>
      <w:jc w:val="left"/>
    </w:pPr>
    <w:rPr>
      <w:rFonts w:ascii="Times New Roman" w:hAnsi="Times New Roman"/>
      <w:sz w:val="20"/>
    </w:rPr>
  </w:style>
  <w:style w:type="paragraph" w:customStyle="1" w:styleId="KeyMessage">
    <w:name w:val="Key Message"/>
    <w:basedOn w:val="Normal"/>
    <w:pPr>
      <w:spacing w:after="40"/>
      <w:ind w:left="397" w:hanging="198"/>
    </w:pPr>
    <w:rPr>
      <w:rFonts w:ascii="Times New Roman" w:hAnsi="Times New Roman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