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A81B" w14:textId="77777777" w:rsidR="00581FBB" w:rsidRDefault="00581FBB" w:rsidP="00581FBB">
      <w:r>
        <w:rPr>
          <w:b/>
        </w:rPr>
        <w:t xml:space="preserve">Supplementary information: </w:t>
      </w:r>
      <w:r>
        <w:t>Online Resource 1 contains detailed axial-length and keratometry subgroup tables (Tables S1-S2) and subgroup figures (Figures S1-S3).</w:t>
      </w:r>
    </w:p>
    <w:p w14:paraId="535E2F6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BB"/>
    <w:rsid w:val="000C4033"/>
    <w:rsid w:val="00156611"/>
    <w:rsid w:val="00173ED8"/>
    <w:rsid w:val="002F50B1"/>
    <w:rsid w:val="004B42CB"/>
    <w:rsid w:val="00581FB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D102"/>
  <w15:chartTrackingRefBased/>
  <w15:docId w15:val="{06B99909-CB24-48A6-916F-DD317C0A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FBB"/>
    <w:pPr>
      <w:spacing w:after="60" w:line="276" w:lineRule="auto"/>
      <w:jc w:val="both"/>
    </w:pPr>
    <w:rPr>
      <w:rFonts w:ascii="Times New Roman" w:eastAsia="Times New Roman" w:hAnsi="Times New Roman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FB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FB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FB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FB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FB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FBB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FBB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FBB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FBB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FB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FB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FB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FB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2026-07-01T11:35:00Z</dcterms:created>
  <dcterms:modified xsi:type="dcterms:W3CDTF">2026-07-01T11:35:00Z</dcterms:modified>
</cp:coreProperties>
</file>