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C8DD" w14:textId="77777777" w:rsidR="00763B04" w:rsidRPr="002B5EDD" w:rsidRDefault="00763B04" w:rsidP="00763B04">
      <w:pPr>
        <w:spacing w:line="360" w:lineRule="auto"/>
        <w:jc w:val="both"/>
        <w:rPr>
          <w:b/>
          <w:bCs/>
          <w:sz w:val="24"/>
          <w:szCs w:val="24"/>
        </w:rPr>
      </w:pPr>
      <w:r w:rsidRPr="002B5EDD">
        <w:rPr>
          <w:b/>
          <w:bCs/>
          <w:sz w:val="24"/>
          <w:szCs w:val="24"/>
        </w:rPr>
        <w:t>Table S1: </w:t>
      </w:r>
      <w:r w:rsidRPr="002B5EDD">
        <w:rPr>
          <w:sz w:val="24"/>
          <w:szCs w:val="24"/>
        </w:rPr>
        <w:t>Per-variable missingness summary and MAR test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2"/>
        <w:gridCol w:w="876"/>
        <w:gridCol w:w="1184"/>
        <w:gridCol w:w="1290"/>
        <w:gridCol w:w="1403"/>
      </w:tblGrid>
      <w:tr w:rsidR="00763B04" w:rsidRPr="002B5EDD" w14:paraId="49DE5420" w14:textId="77777777" w:rsidTr="00232FD2">
        <w:tc>
          <w:tcPr>
            <w:tcW w:w="0" w:type="auto"/>
            <w:hideMark/>
          </w:tcPr>
          <w:p w14:paraId="2E53C477" w14:textId="77777777" w:rsidR="00763B04" w:rsidRPr="002B5EDD" w:rsidRDefault="00763B04" w:rsidP="00232FD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B5EDD">
              <w:rPr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5EA4DE92" w14:textId="77777777" w:rsidR="00763B04" w:rsidRPr="002B5EDD" w:rsidRDefault="00763B04" w:rsidP="00232FD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B5EDD">
              <w:rPr>
                <w:b/>
                <w:bCs/>
                <w:sz w:val="24"/>
                <w:szCs w:val="24"/>
              </w:rPr>
              <w:t>n total</w:t>
            </w:r>
          </w:p>
        </w:tc>
        <w:tc>
          <w:tcPr>
            <w:tcW w:w="0" w:type="auto"/>
            <w:hideMark/>
          </w:tcPr>
          <w:p w14:paraId="75FB82F8" w14:textId="77777777" w:rsidR="00763B04" w:rsidRPr="002B5EDD" w:rsidRDefault="00763B04" w:rsidP="00232FD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B5EDD">
              <w:rPr>
                <w:b/>
                <w:bCs/>
                <w:sz w:val="24"/>
                <w:szCs w:val="24"/>
              </w:rPr>
              <w:t>n missing</w:t>
            </w:r>
          </w:p>
        </w:tc>
        <w:tc>
          <w:tcPr>
            <w:tcW w:w="0" w:type="auto"/>
            <w:hideMark/>
          </w:tcPr>
          <w:p w14:paraId="4CDC4E91" w14:textId="77777777" w:rsidR="00763B04" w:rsidRPr="002B5EDD" w:rsidRDefault="00763B04" w:rsidP="00232FD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B5EDD">
              <w:rPr>
                <w:b/>
                <w:bCs/>
                <w:sz w:val="24"/>
                <w:szCs w:val="24"/>
              </w:rPr>
              <w:t>% missing</w:t>
            </w:r>
          </w:p>
        </w:tc>
        <w:tc>
          <w:tcPr>
            <w:tcW w:w="0" w:type="auto"/>
            <w:hideMark/>
          </w:tcPr>
          <w:p w14:paraId="3ABEEEDC" w14:textId="77777777" w:rsidR="00763B04" w:rsidRPr="002B5EDD" w:rsidRDefault="00763B04" w:rsidP="00232FD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B5EDD">
              <w:rPr>
                <w:b/>
                <w:bCs/>
                <w:sz w:val="24"/>
                <w:szCs w:val="24"/>
              </w:rPr>
              <w:t>MAR test p</w:t>
            </w:r>
          </w:p>
        </w:tc>
      </w:tr>
      <w:tr w:rsidR="00763B04" w:rsidRPr="002B5EDD" w14:paraId="041DF42F" w14:textId="77777777" w:rsidTr="00232FD2">
        <w:tc>
          <w:tcPr>
            <w:tcW w:w="0" w:type="auto"/>
            <w:hideMark/>
          </w:tcPr>
          <w:p w14:paraId="714E202C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ARI symptoms (outcome)</w:t>
            </w:r>
          </w:p>
        </w:tc>
        <w:tc>
          <w:tcPr>
            <w:tcW w:w="0" w:type="auto"/>
            <w:hideMark/>
          </w:tcPr>
          <w:p w14:paraId="5D351BF0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597DAC04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329</w:t>
            </w:r>
          </w:p>
        </w:tc>
        <w:tc>
          <w:tcPr>
            <w:tcW w:w="0" w:type="auto"/>
            <w:hideMark/>
          </w:tcPr>
          <w:p w14:paraId="453CE986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3.5</w:t>
            </w:r>
          </w:p>
        </w:tc>
        <w:tc>
          <w:tcPr>
            <w:tcW w:w="0" w:type="auto"/>
            <w:hideMark/>
          </w:tcPr>
          <w:p w14:paraId="4CD78BE0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763B04" w:rsidRPr="002B5EDD" w14:paraId="55666C29" w14:textId="77777777" w:rsidTr="00232FD2">
        <w:tc>
          <w:tcPr>
            <w:tcW w:w="0" w:type="auto"/>
            <w:hideMark/>
          </w:tcPr>
          <w:p w14:paraId="0C2D6075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Child age (months)</w:t>
            </w:r>
          </w:p>
        </w:tc>
        <w:tc>
          <w:tcPr>
            <w:tcW w:w="0" w:type="auto"/>
            <w:hideMark/>
          </w:tcPr>
          <w:p w14:paraId="43DA1084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1FB871A5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01EC8AAE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0.0</w:t>
            </w:r>
          </w:p>
        </w:tc>
        <w:tc>
          <w:tcPr>
            <w:tcW w:w="0" w:type="auto"/>
            <w:hideMark/>
          </w:tcPr>
          <w:p w14:paraId="6A90F07A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763B04" w:rsidRPr="002B5EDD" w14:paraId="28A21020" w14:textId="77777777" w:rsidTr="00232FD2">
        <w:tc>
          <w:tcPr>
            <w:tcW w:w="0" w:type="auto"/>
            <w:hideMark/>
          </w:tcPr>
          <w:p w14:paraId="55504AB1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Sex of child</w:t>
            </w:r>
          </w:p>
        </w:tc>
        <w:tc>
          <w:tcPr>
            <w:tcW w:w="0" w:type="auto"/>
            <w:hideMark/>
          </w:tcPr>
          <w:p w14:paraId="044E546D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4C099132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2613FC77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0.0</w:t>
            </w:r>
          </w:p>
        </w:tc>
        <w:tc>
          <w:tcPr>
            <w:tcW w:w="0" w:type="auto"/>
            <w:hideMark/>
          </w:tcPr>
          <w:p w14:paraId="67C917C7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763B04" w:rsidRPr="002B5EDD" w14:paraId="4B21BD4E" w14:textId="77777777" w:rsidTr="00232FD2">
        <w:tc>
          <w:tcPr>
            <w:tcW w:w="0" w:type="auto"/>
            <w:hideMark/>
          </w:tcPr>
          <w:p w14:paraId="6C516580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Perceived birth weight</w:t>
            </w:r>
          </w:p>
        </w:tc>
        <w:tc>
          <w:tcPr>
            <w:tcW w:w="0" w:type="auto"/>
            <w:hideMark/>
          </w:tcPr>
          <w:p w14:paraId="09AFE374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3BB587AC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1,585</w:t>
            </w:r>
          </w:p>
        </w:tc>
        <w:tc>
          <w:tcPr>
            <w:tcW w:w="0" w:type="auto"/>
            <w:hideMark/>
          </w:tcPr>
          <w:p w14:paraId="3E22A39B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16.9</w:t>
            </w:r>
          </w:p>
        </w:tc>
        <w:tc>
          <w:tcPr>
            <w:tcW w:w="0" w:type="auto"/>
            <w:hideMark/>
          </w:tcPr>
          <w:p w14:paraId="51EB4E25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0.041</w:t>
            </w:r>
          </w:p>
        </w:tc>
      </w:tr>
      <w:tr w:rsidR="00763B04" w:rsidRPr="002B5EDD" w14:paraId="00278058" w14:textId="77777777" w:rsidTr="00232FD2">
        <w:tc>
          <w:tcPr>
            <w:tcW w:w="0" w:type="auto"/>
            <w:hideMark/>
          </w:tcPr>
          <w:p w14:paraId="68682756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Full vaccination status</w:t>
            </w:r>
          </w:p>
        </w:tc>
        <w:tc>
          <w:tcPr>
            <w:tcW w:w="0" w:type="auto"/>
            <w:hideMark/>
          </w:tcPr>
          <w:p w14:paraId="7EB9EB73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3D8A997B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982</w:t>
            </w:r>
          </w:p>
        </w:tc>
        <w:tc>
          <w:tcPr>
            <w:tcW w:w="0" w:type="auto"/>
            <w:hideMark/>
          </w:tcPr>
          <w:p w14:paraId="092EE385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10.5</w:t>
            </w:r>
          </w:p>
        </w:tc>
        <w:tc>
          <w:tcPr>
            <w:tcW w:w="0" w:type="auto"/>
            <w:hideMark/>
          </w:tcPr>
          <w:p w14:paraId="66DB2501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0.012</w:t>
            </w:r>
          </w:p>
        </w:tc>
      </w:tr>
      <w:tr w:rsidR="00763B04" w:rsidRPr="002B5EDD" w14:paraId="53C5D6CF" w14:textId="77777777" w:rsidTr="00232FD2">
        <w:tc>
          <w:tcPr>
            <w:tcW w:w="0" w:type="auto"/>
            <w:hideMark/>
          </w:tcPr>
          <w:p w14:paraId="06734F71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Wealth index quintile</w:t>
            </w:r>
          </w:p>
        </w:tc>
        <w:tc>
          <w:tcPr>
            <w:tcW w:w="0" w:type="auto"/>
            <w:hideMark/>
          </w:tcPr>
          <w:p w14:paraId="10BB609F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7F7668F1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7CA4F3E0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0.0</w:t>
            </w:r>
          </w:p>
        </w:tc>
        <w:tc>
          <w:tcPr>
            <w:tcW w:w="0" w:type="auto"/>
            <w:hideMark/>
          </w:tcPr>
          <w:p w14:paraId="5F2CC671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763B04" w:rsidRPr="002B5EDD" w14:paraId="6043BA17" w14:textId="77777777" w:rsidTr="00232FD2">
        <w:tc>
          <w:tcPr>
            <w:tcW w:w="0" w:type="auto"/>
            <w:hideMark/>
          </w:tcPr>
          <w:p w14:paraId="67CEA368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Maternal education</w:t>
            </w:r>
          </w:p>
        </w:tc>
        <w:tc>
          <w:tcPr>
            <w:tcW w:w="0" w:type="auto"/>
            <w:hideMark/>
          </w:tcPr>
          <w:p w14:paraId="7D5FAF4F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5AD5646E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127</w:t>
            </w:r>
          </w:p>
        </w:tc>
        <w:tc>
          <w:tcPr>
            <w:tcW w:w="0" w:type="auto"/>
            <w:hideMark/>
          </w:tcPr>
          <w:p w14:paraId="477ABE2E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1.4</w:t>
            </w:r>
          </w:p>
        </w:tc>
        <w:tc>
          <w:tcPr>
            <w:tcW w:w="0" w:type="auto"/>
            <w:hideMark/>
          </w:tcPr>
          <w:p w14:paraId="4ADECBF8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0.287</w:t>
            </w:r>
          </w:p>
        </w:tc>
      </w:tr>
      <w:tr w:rsidR="00763B04" w:rsidRPr="002B5EDD" w14:paraId="1F6DBADD" w14:textId="77777777" w:rsidTr="00232FD2">
        <w:tc>
          <w:tcPr>
            <w:tcW w:w="0" w:type="auto"/>
            <w:hideMark/>
          </w:tcPr>
          <w:p w14:paraId="2146EBC2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Health insurance coverage</w:t>
            </w:r>
          </w:p>
        </w:tc>
        <w:tc>
          <w:tcPr>
            <w:tcW w:w="0" w:type="auto"/>
            <w:hideMark/>
          </w:tcPr>
          <w:p w14:paraId="38CF3E6E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019ACA59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14:paraId="2A515747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14:paraId="0D8E1950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0.643</w:t>
            </w:r>
          </w:p>
        </w:tc>
      </w:tr>
      <w:tr w:rsidR="00763B04" w:rsidRPr="002B5EDD" w14:paraId="4556A4D0" w14:textId="77777777" w:rsidTr="00232FD2">
        <w:tc>
          <w:tcPr>
            <w:tcW w:w="0" w:type="auto"/>
            <w:hideMark/>
          </w:tcPr>
          <w:p w14:paraId="4FA6733C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Place of residence</w:t>
            </w:r>
          </w:p>
        </w:tc>
        <w:tc>
          <w:tcPr>
            <w:tcW w:w="0" w:type="auto"/>
            <w:hideMark/>
          </w:tcPr>
          <w:p w14:paraId="3F9F96CE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68694270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2926A838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0.0</w:t>
            </w:r>
          </w:p>
        </w:tc>
        <w:tc>
          <w:tcPr>
            <w:tcW w:w="0" w:type="auto"/>
            <w:hideMark/>
          </w:tcPr>
          <w:p w14:paraId="4B10248A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763B04" w:rsidRPr="002B5EDD" w14:paraId="7FF025C9" w14:textId="77777777" w:rsidTr="00232FD2">
        <w:tc>
          <w:tcPr>
            <w:tcW w:w="0" w:type="auto"/>
            <w:hideMark/>
          </w:tcPr>
          <w:p w14:paraId="27FDA1DF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Cooking fuel type</w:t>
            </w:r>
          </w:p>
        </w:tc>
        <w:tc>
          <w:tcPr>
            <w:tcW w:w="0" w:type="auto"/>
            <w:hideMark/>
          </w:tcPr>
          <w:p w14:paraId="4837A77A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9,353</w:t>
            </w:r>
          </w:p>
        </w:tc>
        <w:tc>
          <w:tcPr>
            <w:tcW w:w="0" w:type="auto"/>
            <w:hideMark/>
          </w:tcPr>
          <w:p w14:paraId="1A20C764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367</w:t>
            </w:r>
          </w:p>
        </w:tc>
        <w:tc>
          <w:tcPr>
            <w:tcW w:w="0" w:type="auto"/>
            <w:hideMark/>
          </w:tcPr>
          <w:p w14:paraId="768E1985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3.9</w:t>
            </w:r>
          </w:p>
        </w:tc>
        <w:tc>
          <w:tcPr>
            <w:tcW w:w="0" w:type="auto"/>
            <w:hideMark/>
          </w:tcPr>
          <w:p w14:paraId="44760D7C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0.008</w:t>
            </w:r>
          </w:p>
        </w:tc>
      </w:tr>
      <w:tr w:rsidR="00763B04" w:rsidRPr="002B5EDD" w14:paraId="7E9B07D3" w14:textId="77777777" w:rsidTr="00232FD2">
        <w:tc>
          <w:tcPr>
            <w:tcW w:w="0" w:type="auto"/>
            <w:hideMark/>
          </w:tcPr>
          <w:p w14:paraId="3AE684C2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Complete case (all predictors)</w:t>
            </w:r>
          </w:p>
        </w:tc>
        <w:tc>
          <w:tcPr>
            <w:tcW w:w="0" w:type="auto"/>
            <w:hideMark/>
          </w:tcPr>
          <w:p w14:paraId="387FE051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5,448</w:t>
            </w:r>
          </w:p>
        </w:tc>
        <w:tc>
          <w:tcPr>
            <w:tcW w:w="0" w:type="auto"/>
            <w:hideMark/>
          </w:tcPr>
          <w:p w14:paraId="1CCD551A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3,905</w:t>
            </w:r>
          </w:p>
        </w:tc>
        <w:tc>
          <w:tcPr>
            <w:tcW w:w="0" w:type="auto"/>
            <w:hideMark/>
          </w:tcPr>
          <w:p w14:paraId="0C46797A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EDD">
              <w:rPr>
                <w:sz w:val="24"/>
                <w:szCs w:val="24"/>
              </w:rPr>
              <w:t>41.7</w:t>
            </w:r>
          </w:p>
        </w:tc>
        <w:tc>
          <w:tcPr>
            <w:tcW w:w="0" w:type="auto"/>
            <w:hideMark/>
          </w:tcPr>
          <w:p w14:paraId="06AEE530" w14:textId="77777777" w:rsidR="00763B04" w:rsidRPr="002B5EDD" w:rsidRDefault="00763B04" w:rsidP="00232F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1C881BFF" w14:textId="77777777" w:rsidR="00763B04" w:rsidRPr="002B5EDD" w:rsidRDefault="00763B04" w:rsidP="00763B04">
      <w:pPr>
        <w:spacing w:line="360" w:lineRule="auto"/>
        <w:jc w:val="both"/>
        <w:rPr>
          <w:i/>
          <w:iCs/>
          <w:sz w:val="24"/>
          <w:szCs w:val="24"/>
        </w:rPr>
      </w:pPr>
      <w:r w:rsidRPr="002B5EDD">
        <w:rPr>
          <w:i/>
          <w:iCs/>
          <w:sz w:val="24"/>
          <w:szCs w:val="24"/>
        </w:rPr>
        <w:t xml:space="preserve">n total = total eligible records. MAR test based on Little's MCAR test and logistic regression of missingness indicator on observed covariates. p &lt; 0.05 indicates data are not MCAR (consistent with MAR). Variables with </w:t>
      </w:r>
      <w:r>
        <w:rPr>
          <w:i/>
          <w:iCs/>
          <w:sz w:val="24"/>
          <w:szCs w:val="24"/>
        </w:rPr>
        <w:t>—</w:t>
      </w:r>
      <w:r w:rsidRPr="002B5EDD">
        <w:rPr>
          <w:i/>
          <w:iCs/>
          <w:sz w:val="24"/>
          <w:szCs w:val="24"/>
        </w:rPr>
        <w:t xml:space="preserve"> have no missing data. Multiple imputation (20 datasets, 20 iterations) was conducted for all variables with missing data and is the primary analytic approach; complete-case estimates are presented for robustness only (Sensitivity Analysis 3).</w:t>
      </w:r>
    </w:p>
    <w:p w14:paraId="19CA41A2" w14:textId="77777777" w:rsidR="00476248" w:rsidRDefault="00476248"/>
    <w:sectPr w:rsidR="00476248" w:rsidSect="00DC2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2E"/>
    <w:rsid w:val="002E5DBB"/>
    <w:rsid w:val="00371D6A"/>
    <w:rsid w:val="0043082E"/>
    <w:rsid w:val="00476248"/>
    <w:rsid w:val="005C0BA1"/>
    <w:rsid w:val="00664094"/>
    <w:rsid w:val="00674D43"/>
    <w:rsid w:val="00763B04"/>
    <w:rsid w:val="00DC2681"/>
    <w:rsid w:val="00F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D05E7-B923-43D2-B633-8D10C9B3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B04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82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82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82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8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82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82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82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82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8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82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82E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763B04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Adda Balinia Richmond</dc:creator>
  <cp:keywords/>
  <dc:description/>
  <cp:lastModifiedBy>Adda Balinia Richmond</cp:lastModifiedBy>
  <cp:revision>2</cp:revision>
  <dcterms:created xsi:type="dcterms:W3CDTF">2026-06-07T23:09:00Z</dcterms:created>
  <dcterms:modified xsi:type="dcterms:W3CDTF">2026-06-07T23:09:00Z</dcterms:modified>
</cp:coreProperties>
</file>