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7B32" w14:textId="77777777" w:rsidR="00CF1574" w:rsidRDefault="00CF1574" w:rsidP="00CF1574">
      <w:pPr>
        <w:pageBreakBefore/>
        <w:spacing w:before="0" w:after="180"/>
      </w:pPr>
      <w:r>
        <w:rPr>
          <w:b/>
          <w:bCs/>
          <w:caps/>
          <w:color w:val="000000"/>
          <w:sz w:val="32"/>
          <w:szCs w:val="32"/>
        </w:rPr>
        <w:t>Extended Data</w:t>
      </w:r>
    </w:p>
    <w:p w14:paraId="7531FB63" w14:textId="77777777" w:rsidR="00CF1574" w:rsidRDefault="00CF1574" w:rsidP="00CF1574">
      <w:pPr>
        <w:spacing w:before="300"/>
      </w:pPr>
      <w:r>
        <w:rPr>
          <w:b/>
          <w:bCs/>
          <w:color w:val="000000"/>
          <w:sz w:val="26"/>
          <w:szCs w:val="26"/>
        </w:rPr>
        <w:t>Extended Data Table 1. Grid water intensity by technology and generation mix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8"/>
        <w:gridCol w:w="1195"/>
        <w:gridCol w:w="1195"/>
        <w:gridCol w:w="1494"/>
        <w:gridCol w:w="1194"/>
        <w:gridCol w:w="1494"/>
      </w:tblGrid>
      <w:tr w:rsidR="00CF1574" w:rsidRPr="00487B11" w14:paraId="669C9F50" w14:textId="77777777" w:rsidTr="0052572E">
        <w:trPr>
          <w:tblHeader/>
        </w:trPr>
        <w:tc>
          <w:tcPr>
            <w:tcW w:w="1489" w:type="pct"/>
            <w:tcBorders>
              <w:top w:val="single" w:sz="1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85F715" w14:textId="77777777" w:rsidR="00CF1574" w:rsidRPr="00487B11" w:rsidRDefault="00CF1574" w:rsidP="0052572E">
            <w:pPr>
              <w:spacing w:beforeLines="60" w:before="144" w:afterLines="60" w:after="144" w:line="360" w:lineRule="auto"/>
            </w:pPr>
            <w:r w:rsidRPr="00487B11">
              <w:rPr>
                <w:b/>
                <w:bCs/>
                <w:color w:val="000000"/>
              </w:rPr>
              <w:t>Technology</w:t>
            </w:r>
          </w:p>
        </w:tc>
        <w:tc>
          <w:tcPr>
            <w:tcW w:w="638" w:type="pct"/>
            <w:tcBorders>
              <w:top w:val="single" w:sz="1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64ACAE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center"/>
            </w:pPr>
            <w:r w:rsidRPr="00487B11">
              <w:rPr>
                <w:b/>
                <w:bCs/>
                <w:color w:val="000000"/>
              </w:rPr>
              <w:t>L kWh⁻¹</w:t>
            </w:r>
          </w:p>
        </w:tc>
        <w:tc>
          <w:tcPr>
            <w:tcW w:w="638" w:type="pct"/>
            <w:tcBorders>
              <w:top w:val="single" w:sz="1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417711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center"/>
            </w:pPr>
            <w:r w:rsidRPr="00487B11">
              <w:rPr>
                <w:b/>
                <w:bCs/>
                <w:color w:val="000000"/>
              </w:rPr>
              <w:t>US share</w:t>
            </w:r>
          </w:p>
        </w:tc>
        <w:tc>
          <w:tcPr>
            <w:tcW w:w="798" w:type="pct"/>
            <w:tcBorders>
              <w:top w:val="single" w:sz="1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817136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center"/>
            </w:pPr>
            <w:r w:rsidRPr="00487B11">
              <w:rPr>
                <w:b/>
                <w:bCs/>
                <w:color w:val="000000"/>
              </w:rPr>
              <w:t>US contrib.</w:t>
            </w:r>
          </w:p>
        </w:tc>
        <w:tc>
          <w:tcPr>
            <w:tcW w:w="638" w:type="pct"/>
            <w:tcBorders>
              <w:top w:val="single" w:sz="1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E0FAA2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center"/>
            </w:pPr>
            <w:r w:rsidRPr="00487B11">
              <w:rPr>
                <w:b/>
                <w:bCs/>
                <w:color w:val="000000"/>
              </w:rPr>
              <w:t>CA share</w:t>
            </w:r>
          </w:p>
        </w:tc>
        <w:tc>
          <w:tcPr>
            <w:tcW w:w="798" w:type="pct"/>
            <w:tcBorders>
              <w:top w:val="single" w:sz="1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FC06C6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center"/>
            </w:pPr>
            <w:r w:rsidRPr="00487B11">
              <w:rPr>
                <w:b/>
                <w:bCs/>
                <w:color w:val="000000"/>
              </w:rPr>
              <w:t>CA contrib.</w:t>
            </w:r>
          </w:p>
        </w:tc>
      </w:tr>
      <w:tr w:rsidR="00CF1574" w:rsidRPr="00487B11" w14:paraId="07599FD7" w14:textId="77777777" w:rsidTr="0052572E">
        <w:tc>
          <w:tcPr>
            <w:tcW w:w="1489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98A18C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Natural gas (CCGT)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A3765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0.776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AC1F18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43%</w:t>
            </w:r>
          </w:p>
        </w:tc>
        <w:tc>
          <w:tcPr>
            <w:tcW w:w="79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31A9DF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0.334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4E94CB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35.4%</w:t>
            </w:r>
          </w:p>
        </w:tc>
        <w:tc>
          <w:tcPr>
            <w:tcW w:w="79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AF2636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0.275</w:t>
            </w:r>
          </w:p>
        </w:tc>
      </w:tr>
      <w:tr w:rsidR="00CF1574" w:rsidRPr="00487B11" w14:paraId="50543937" w14:textId="77777777" w:rsidTr="0052572E">
        <w:tc>
          <w:tcPr>
            <w:tcW w:w="1489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55B3C1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Nuclear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DDB2E1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2.544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242B51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19%</w:t>
            </w:r>
          </w:p>
        </w:tc>
        <w:tc>
          <w:tcPr>
            <w:tcW w:w="79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9EAA80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0.483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FFD5E2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8.5%</w:t>
            </w:r>
          </w:p>
        </w:tc>
        <w:tc>
          <w:tcPr>
            <w:tcW w:w="79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BCE970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0.216</w:t>
            </w:r>
          </w:p>
        </w:tc>
      </w:tr>
      <w:tr w:rsidR="00CF1574" w:rsidRPr="00487B11" w14:paraId="54BAB02B" w14:textId="77777777" w:rsidTr="0052572E">
        <w:tc>
          <w:tcPr>
            <w:tcW w:w="1489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23D06A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Coal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FF5FC0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2.600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094283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16%</w:t>
            </w:r>
          </w:p>
        </w:tc>
        <w:tc>
          <w:tcPr>
            <w:tcW w:w="79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495570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0.416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5F65DC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0.1%</w:t>
            </w:r>
          </w:p>
        </w:tc>
        <w:tc>
          <w:tcPr>
            <w:tcW w:w="79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D356ED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0.003</w:t>
            </w:r>
          </w:p>
        </w:tc>
      </w:tr>
      <w:tr w:rsidR="00CF1574" w:rsidRPr="00487B11" w14:paraId="4C0F2764" w14:textId="77777777" w:rsidTr="0052572E">
        <w:tc>
          <w:tcPr>
            <w:tcW w:w="1489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054355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Wind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F4C1F5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0.004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C1C90B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10%</w:t>
            </w:r>
          </w:p>
        </w:tc>
        <w:tc>
          <w:tcPr>
            <w:tcW w:w="79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4A7A58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0.000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446986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7.9%</w:t>
            </w:r>
          </w:p>
        </w:tc>
        <w:tc>
          <w:tcPr>
            <w:tcW w:w="79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90EE34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0.000</w:t>
            </w:r>
          </w:p>
        </w:tc>
      </w:tr>
      <w:tr w:rsidR="00CF1574" w:rsidRPr="00487B11" w14:paraId="2B87EA7D" w14:textId="77777777" w:rsidTr="0052572E">
        <w:tc>
          <w:tcPr>
            <w:tcW w:w="1489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6713BF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Solar PV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6D8039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0.098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DCCBAC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4%</w:t>
            </w:r>
          </w:p>
        </w:tc>
        <w:tc>
          <w:tcPr>
            <w:tcW w:w="79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7E4B77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0.004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220719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26.8%</w:t>
            </w:r>
          </w:p>
        </w:tc>
        <w:tc>
          <w:tcPr>
            <w:tcW w:w="79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770F05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0.026</w:t>
            </w:r>
          </w:p>
        </w:tc>
      </w:tr>
      <w:tr w:rsidR="00CF1574" w:rsidRPr="00487B11" w14:paraId="70150A40" w14:textId="77777777" w:rsidTr="0052572E">
        <w:tc>
          <w:tcPr>
            <w:tcW w:w="1489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3B95AE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Geothermal (CA)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E9E6A3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4.163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41DE6B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—</w:t>
            </w:r>
          </w:p>
        </w:tc>
        <w:tc>
          <w:tcPr>
            <w:tcW w:w="79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FE9B98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—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A3DF33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5.2%</w:t>
            </w:r>
          </w:p>
        </w:tc>
        <w:tc>
          <w:tcPr>
            <w:tcW w:w="79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B67E39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0.217</w:t>
            </w:r>
          </w:p>
        </w:tc>
      </w:tr>
      <w:tr w:rsidR="00CF1574" w:rsidRPr="00487B11" w14:paraId="3570D74F" w14:textId="77777777" w:rsidTr="0052572E">
        <w:tc>
          <w:tcPr>
            <w:tcW w:w="1489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372645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Biomass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C409FF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2.093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C048E4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1%</w:t>
            </w:r>
          </w:p>
        </w:tc>
        <w:tc>
          <w:tcPr>
            <w:tcW w:w="79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B910B9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0.021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C33E08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2.1%</w:t>
            </w:r>
          </w:p>
        </w:tc>
        <w:tc>
          <w:tcPr>
            <w:tcW w:w="79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2F94EB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0.044</w:t>
            </w:r>
          </w:p>
        </w:tc>
      </w:tr>
      <w:tr w:rsidR="00CF1574" w:rsidRPr="00487B11" w14:paraId="04B43EB0" w14:textId="77777777" w:rsidTr="0052572E">
        <w:tc>
          <w:tcPr>
            <w:tcW w:w="1489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00C6AB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Hydro (reservoir evap.)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D26736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17.033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CE5B56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6%</w:t>
            </w:r>
          </w:p>
        </w:tc>
        <w:tc>
          <w:tcPr>
            <w:tcW w:w="79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92A81E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(+1.022)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485161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13.4%</w:t>
            </w:r>
          </w:p>
        </w:tc>
        <w:tc>
          <w:tcPr>
            <w:tcW w:w="79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66BED8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(+2.282)</w:t>
            </w:r>
          </w:p>
        </w:tc>
      </w:tr>
      <w:tr w:rsidR="00CF1574" w:rsidRPr="00487B11" w14:paraId="21C4EB60" w14:textId="77777777" w:rsidTr="0052572E">
        <w:tc>
          <w:tcPr>
            <w:tcW w:w="1489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D58DBA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Weighted avg — excl. hydro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AADD5B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FABC28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</w:p>
        </w:tc>
        <w:tc>
          <w:tcPr>
            <w:tcW w:w="79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112B09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1.266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ACF6AC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</w:p>
        </w:tc>
        <w:tc>
          <w:tcPr>
            <w:tcW w:w="79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800ECF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0.785</w:t>
            </w:r>
          </w:p>
        </w:tc>
      </w:tr>
      <w:tr w:rsidR="00CF1574" w:rsidRPr="00487B11" w14:paraId="32D03A26" w14:textId="77777777" w:rsidTr="0052572E">
        <w:tc>
          <w:tcPr>
            <w:tcW w:w="1489" w:type="pct"/>
            <w:tcBorders>
              <w:top w:val="none" w:sz="0" w:space="0" w:color="FFFFFF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8682FE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Weighted avg — incl. hydro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5BF7D5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3F6AA4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</w:p>
        </w:tc>
        <w:tc>
          <w:tcPr>
            <w:tcW w:w="798" w:type="pct"/>
            <w:tcBorders>
              <w:top w:val="none" w:sz="0" w:space="0" w:color="FFFFFF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EADB43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2.288</w:t>
            </w:r>
          </w:p>
        </w:tc>
        <w:tc>
          <w:tcPr>
            <w:tcW w:w="638" w:type="pct"/>
            <w:tcBorders>
              <w:top w:val="none" w:sz="0" w:space="0" w:color="FFFFFF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EA7054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</w:p>
        </w:tc>
        <w:tc>
          <w:tcPr>
            <w:tcW w:w="798" w:type="pct"/>
            <w:tcBorders>
              <w:top w:val="none" w:sz="0" w:space="0" w:color="FFFFFF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E4424C" w14:textId="77777777" w:rsidR="00CF1574" w:rsidRPr="00487B11" w:rsidRDefault="00CF1574" w:rsidP="0052572E">
            <w:pPr>
              <w:spacing w:beforeLines="60" w:before="144" w:afterLines="60" w:after="144" w:line="360" w:lineRule="auto"/>
              <w:jc w:val="left"/>
            </w:pPr>
            <w:r w:rsidRPr="00487B11">
              <w:t>3.068</w:t>
            </w:r>
          </w:p>
        </w:tc>
      </w:tr>
    </w:tbl>
    <w:p w14:paraId="795383CA" w14:textId="77777777" w:rsidR="00CF1574" w:rsidRDefault="00CF1574" w:rsidP="00CF1574">
      <w:pPr>
        <w:spacing w:before="40" w:after="140"/>
      </w:pPr>
      <w:r>
        <w:rPr>
          <w:i/>
          <w:iCs/>
          <w:color w:val="555555"/>
          <w:sz w:val="18"/>
          <w:szCs w:val="18"/>
        </w:rPr>
        <w:t xml:space="preserve"> Technology water consumption factors from </w:t>
      </w:r>
      <w:proofErr w:type="spellStart"/>
      <w:r>
        <w:rPr>
          <w:i/>
          <w:iCs/>
          <w:color w:val="555555"/>
          <w:sz w:val="18"/>
          <w:szCs w:val="18"/>
        </w:rPr>
        <w:t>Macknick</w:t>
      </w:r>
      <w:proofErr w:type="spellEnd"/>
      <w:r>
        <w:rPr>
          <w:i/>
          <w:iCs/>
          <w:color w:val="555555"/>
          <w:sz w:val="18"/>
          <w:szCs w:val="18"/>
        </w:rPr>
        <w:t xml:space="preserve"> et al.</w:t>
      </w:r>
      <w:r w:rsidRPr="00EC66B7">
        <w:rPr>
          <w:i/>
          <w:iCs/>
          <w:color w:val="555555"/>
          <w:sz w:val="18"/>
          <w:szCs w:val="18"/>
          <w:vertAlign w:val="superscript"/>
        </w:rPr>
        <w:t>11</w:t>
      </w:r>
      <w:r>
        <w:rPr>
          <w:i/>
          <w:iCs/>
          <w:color w:val="555555"/>
          <w:sz w:val="18"/>
          <w:szCs w:val="18"/>
        </w:rPr>
        <w:t>, converted via 1 gal MWh⁻¹ = 0.003785 L kWh⁻¹, weighted by 2023 EIA</w:t>
      </w:r>
      <w:r w:rsidRPr="00EC66B7">
        <w:rPr>
          <w:i/>
          <w:iCs/>
          <w:color w:val="555555"/>
          <w:sz w:val="18"/>
          <w:szCs w:val="18"/>
          <w:vertAlign w:val="superscript"/>
        </w:rPr>
        <w:t>12</w:t>
      </w:r>
      <w:r>
        <w:rPr>
          <w:i/>
          <w:iCs/>
          <w:color w:val="555555"/>
          <w:sz w:val="18"/>
          <w:szCs w:val="18"/>
        </w:rPr>
        <w:t xml:space="preserve"> and 2025 CAISO</w:t>
      </w:r>
      <w:r w:rsidRPr="00EC66B7">
        <w:rPr>
          <w:i/>
          <w:iCs/>
          <w:color w:val="555555"/>
          <w:sz w:val="18"/>
          <w:szCs w:val="18"/>
          <w:vertAlign w:val="superscript"/>
        </w:rPr>
        <w:t>13</w:t>
      </w:r>
      <w:r>
        <w:rPr>
          <w:i/>
          <w:iCs/>
          <w:color w:val="555555"/>
          <w:sz w:val="18"/>
          <w:szCs w:val="18"/>
        </w:rPr>
        <w:t xml:space="preserve"> mixes. </w:t>
      </w:r>
    </w:p>
    <w:p w14:paraId="13F3E13C" w14:textId="77777777" w:rsidR="00CF1574" w:rsidRDefault="00CF1574" w:rsidP="00CF1574">
      <w:pPr>
        <w:spacing w:before="0" w:after="0"/>
      </w:pPr>
    </w:p>
    <w:p w14:paraId="0E147039" w14:textId="77777777" w:rsidR="00CF1574" w:rsidRDefault="00CF1574" w:rsidP="00CF1574">
      <w:pPr>
        <w:spacing w:before="300"/>
      </w:pPr>
      <w:r>
        <w:rPr>
          <w:b/>
          <w:bCs/>
          <w:color w:val="000000"/>
          <w:sz w:val="26"/>
          <w:szCs w:val="26"/>
        </w:rPr>
        <w:lastRenderedPageBreak/>
        <w:t xml:space="preserve">Extended Data Table 2. Full AI water scenario matrix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5"/>
        <w:gridCol w:w="1031"/>
        <w:gridCol w:w="1054"/>
        <w:gridCol w:w="90"/>
        <w:gridCol w:w="1080"/>
        <w:gridCol w:w="929"/>
        <w:gridCol w:w="1031"/>
        <w:gridCol w:w="1299"/>
        <w:gridCol w:w="1241"/>
      </w:tblGrid>
      <w:tr w:rsidR="00CF1574" w:rsidRPr="00487B11" w14:paraId="1C2637DC" w14:textId="77777777" w:rsidTr="0052572E">
        <w:trPr>
          <w:tblHeader/>
        </w:trPr>
        <w:tc>
          <w:tcPr>
            <w:tcW w:w="857" w:type="pct"/>
            <w:tcBorders>
              <w:top w:val="single" w:sz="1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2201BD" w14:textId="77777777" w:rsidR="00CF1574" w:rsidRPr="00487B11" w:rsidRDefault="00CF1574" w:rsidP="0052572E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487B11">
              <w:rPr>
                <w:b/>
                <w:bCs/>
                <w:color w:val="000000"/>
              </w:rPr>
              <w:t>Scenario</w:t>
            </w:r>
          </w:p>
        </w:tc>
        <w:tc>
          <w:tcPr>
            <w:tcW w:w="551" w:type="pct"/>
            <w:tcBorders>
              <w:top w:val="single" w:sz="1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A990FE" w14:textId="77777777" w:rsidR="00CF1574" w:rsidRPr="00487B11" w:rsidRDefault="00CF1574" w:rsidP="0052572E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D177B0">
              <w:rPr>
                <w:b/>
                <w:bCs/>
                <w:color w:val="000000"/>
              </w:rPr>
              <w:t>WUE</w:t>
            </w:r>
          </w:p>
        </w:tc>
        <w:tc>
          <w:tcPr>
            <w:tcW w:w="611" w:type="pct"/>
            <w:gridSpan w:val="2"/>
            <w:tcBorders>
              <w:top w:val="single" w:sz="1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2C383E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b/>
                <w:bCs/>
                <w:color w:val="000000"/>
              </w:rPr>
            </w:pPr>
            <w:r w:rsidRPr="00D177B0">
              <w:rPr>
                <w:b/>
                <w:bCs/>
                <w:color w:val="000000"/>
              </w:rPr>
              <w:t>Grid</w:t>
            </w:r>
          </w:p>
          <w:p w14:paraId="7F765F70" w14:textId="77777777" w:rsidR="00CF1574" w:rsidRPr="00487B11" w:rsidRDefault="00CF1574" w:rsidP="0052572E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487B11">
              <w:rPr>
                <w:b/>
                <w:bCs/>
                <w:color w:val="000000"/>
                <w:sz w:val="20"/>
                <w:szCs w:val="20"/>
              </w:rPr>
              <w:t>(L kWh⁻¹)</w:t>
            </w:r>
          </w:p>
        </w:tc>
        <w:tc>
          <w:tcPr>
            <w:tcW w:w="577" w:type="pct"/>
            <w:tcBorders>
              <w:top w:val="single" w:sz="1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383F60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b/>
                <w:bCs/>
                <w:color w:val="000000"/>
              </w:rPr>
            </w:pPr>
            <w:r w:rsidRPr="00D177B0">
              <w:rPr>
                <w:b/>
                <w:bCs/>
                <w:color w:val="000000"/>
              </w:rPr>
              <w:t>Total</w:t>
            </w:r>
          </w:p>
          <w:p w14:paraId="37E43119" w14:textId="77777777" w:rsidR="00CF1574" w:rsidRPr="00487B11" w:rsidRDefault="00CF1574" w:rsidP="0052572E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487B11">
              <w:rPr>
                <w:b/>
                <w:bCs/>
                <w:color w:val="000000"/>
                <w:sz w:val="20"/>
                <w:szCs w:val="20"/>
              </w:rPr>
              <w:t>(L kWh⁻¹)</w:t>
            </w:r>
          </w:p>
        </w:tc>
        <w:tc>
          <w:tcPr>
            <w:tcW w:w="496" w:type="pct"/>
            <w:tcBorders>
              <w:top w:val="single" w:sz="1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3C6339" w14:textId="77777777" w:rsidR="00CF1574" w:rsidRDefault="00CF1574" w:rsidP="0052572E">
            <w:pPr>
              <w:spacing w:before="60" w:after="60"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7B11">
              <w:rPr>
                <w:b/>
                <w:bCs/>
                <w:color w:val="000000"/>
                <w:sz w:val="20"/>
                <w:szCs w:val="20"/>
              </w:rPr>
              <w:t>Text</w:t>
            </w:r>
          </w:p>
          <w:p w14:paraId="4FB76510" w14:textId="77777777" w:rsidR="00CF1574" w:rsidRPr="00487B11" w:rsidRDefault="00CF1574" w:rsidP="0052572E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487B11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87B11">
              <w:rPr>
                <w:b/>
                <w:bCs/>
                <w:color w:val="000000"/>
                <w:sz w:val="20"/>
                <w:szCs w:val="20"/>
              </w:rPr>
              <w:t>min (mL)</w:t>
            </w:r>
          </w:p>
        </w:tc>
        <w:tc>
          <w:tcPr>
            <w:tcW w:w="551" w:type="pct"/>
            <w:tcBorders>
              <w:top w:val="single" w:sz="1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ACEB1B" w14:textId="77777777" w:rsidR="00CF1574" w:rsidRPr="00487B11" w:rsidRDefault="00CF1574" w:rsidP="0052572E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487B11">
              <w:rPr>
                <w:b/>
                <w:bCs/>
                <w:color w:val="000000"/>
                <w:sz w:val="20"/>
                <w:szCs w:val="20"/>
              </w:rPr>
              <w:t xml:space="preserve">Image </w:t>
            </w:r>
            <w:proofErr w:type="gramStart"/>
            <w:r w:rsidRPr="00487B11">
              <w:rPr>
                <w:b/>
                <w:bCs/>
                <w:color w:val="000000"/>
                <w:sz w:val="20"/>
                <w:szCs w:val="20"/>
              </w:rPr>
              <w:t>gen</w:t>
            </w:r>
            <w:r>
              <w:rPr>
                <w:b/>
                <w:bCs/>
                <w:color w:val="000000"/>
                <w:sz w:val="20"/>
                <w:szCs w:val="20"/>
              </w:rPr>
              <w:t>erate</w:t>
            </w:r>
            <w:proofErr w:type="gramEnd"/>
            <w:r w:rsidRPr="00487B11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bCs/>
                <w:color w:val="000000"/>
                <w:sz w:val="20"/>
                <w:szCs w:val="20"/>
              </w:rPr>
              <w:t>m</w:t>
            </w:r>
            <w:r w:rsidRPr="00487B11">
              <w:rPr>
                <w:b/>
                <w:bCs/>
                <w:color w:val="000000"/>
                <w:sz w:val="20"/>
                <w:szCs w:val="20"/>
              </w:rPr>
              <w:t>L)</w:t>
            </w:r>
          </w:p>
        </w:tc>
        <w:tc>
          <w:tcPr>
            <w:tcW w:w="694" w:type="pct"/>
            <w:tcBorders>
              <w:top w:val="single" w:sz="1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C451EA" w14:textId="77777777" w:rsidR="00CF1574" w:rsidRPr="00487B11" w:rsidRDefault="00CF1574" w:rsidP="0052572E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487B11">
              <w:rPr>
                <w:b/>
                <w:bCs/>
                <w:color w:val="000000"/>
                <w:sz w:val="20"/>
                <w:szCs w:val="20"/>
              </w:rPr>
              <w:t>Human ÷ text</w:t>
            </w:r>
          </w:p>
        </w:tc>
        <w:tc>
          <w:tcPr>
            <w:tcW w:w="663" w:type="pct"/>
            <w:tcBorders>
              <w:top w:val="single" w:sz="1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872F16" w14:textId="77777777" w:rsidR="00CF1574" w:rsidRPr="00487B11" w:rsidRDefault="00CF1574" w:rsidP="0052572E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487B11">
              <w:rPr>
                <w:b/>
                <w:bCs/>
                <w:color w:val="000000"/>
                <w:sz w:val="20"/>
                <w:szCs w:val="20"/>
              </w:rPr>
              <w:t>Human ÷ image</w:t>
            </w:r>
          </w:p>
        </w:tc>
      </w:tr>
      <w:tr w:rsidR="00CF1574" w:rsidRPr="00487B11" w14:paraId="3044DCF4" w14:textId="77777777" w:rsidTr="0052572E">
        <w:tc>
          <w:tcPr>
            <w:tcW w:w="857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39B6BC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Zero evap. + CA excl.</w:t>
            </w:r>
          </w:p>
        </w:tc>
        <w:tc>
          <w:tcPr>
            <w:tcW w:w="551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240C89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0.000</w:t>
            </w:r>
          </w:p>
        </w:tc>
        <w:tc>
          <w:tcPr>
            <w:tcW w:w="56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01AD20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0.785</w:t>
            </w:r>
          </w:p>
        </w:tc>
        <w:tc>
          <w:tcPr>
            <w:tcW w:w="625" w:type="pct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5B834D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0.785</w:t>
            </w:r>
          </w:p>
        </w:tc>
        <w:tc>
          <w:tcPr>
            <w:tcW w:w="496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C8D487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1.18</w:t>
            </w:r>
          </w:p>
        </w:tc>
        <w:tc>
          <w:tcPr>
            <w:tcW w:w="551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8DF153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2.28</w:t>
            </w:r>
          </w:p>
        </w:tc>
        <w:tc>
          <w:tcPr>
            <w:tcW w:w="694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6FAC0F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~1,925,000×</w:t>
            </w:r>
          </w:p>
        </w:tc>
        <w:tc>
          <w:tcPr>
            <w:tcW w:w="66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288A0C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~995,000×</w:t>
            </w:r>
          </w:p>
        </w:tc>
      </w:tr>
      <w:tr w:rsidR="00CF1574" w:rsidRPr="00487B11" w14:paraId="5B64710C" w14:textId="77777777" w:rsidTr="0052572E">
        <w:tc>
          <w:tcPr>
            <w:tcW w:w="857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DD5A60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WUE 0.2 + CA excl.</w:t>
            </w:r>
          </w:p>
        </w:tc>
        <w:tc>
          <w:tcPr>
            <w:tcW w:w="551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E0F7A2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0.200</w:t>
            </w:r>
          </w:p>
        </w:tc>
        <w:tc>
          <w:tcPr>
            <w:tcW w:w="56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88C4C2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0.785</w:t>
            </w:r>
          </w:p>
        </w:tc>
        <w:tc>
          <w:tcPr>
            <w:tcW w:w="625" w:type="pct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F14E8C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0.985</w:t>
            </w:r>
          </w:p>
        </w:tc>
        <w:tc>
          <w:tcPr>
            <w:tcW w:w="496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5F254D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1.48</w:t>
            </w:r>
          </w:p>
        </w:tc>
        <w:tc>
          <w:tcPr>
            <w:tcW w:w="551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26F003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2.86</w:t>
            </w:r>
          </w:p>
        </w:tc>
        <w:tc>
          <w:tcPr>
            <w:tcW w:w="694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D27271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~1,534,000×</w:t>
            </w:r>
          </w:p>
        </w:tc>
        <w:tc>
          <w:tcPr>
            <w:tcW w:w="66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7D1A3C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~793,000×</w:t>
            </w:r>
          </w:p>
        </w:tc>
      </w:tr>
      <w:tr w:rsidR="00CF1574" w:rsidRPr="00487B11" w14:paraId="49CB55B8" w14:textId="77777777" w:rsidTr="0052572E">
        <w:tc>
          <w:tcPr>
            <w:tcW w:w="857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51BFF0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WUE 0.2 + US excl.</w:t>
            </w:r>
          </w:p>
        </w:tc>
        <w:tc>
          <w:tcPr>
            <w:tcW w:w="551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3D2736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0.200</w:t>
            </w:r>
          </w:p>
        </w:tc>
        <w:tc>
          <w:tcPr>
            <w:tcW w:w="56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163855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1.266</w:t>
            </w:r>
          </w:p>
        </w:tc>
        <w:tc>
          <w:tcPr>
            <w:tcW w:w="625" w:type="pct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7BD612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1.466</w:t>
            </w:r>
          </w:p>
        </w:tc>
        <w:tc>
          <w:tcPr>
            <w:tcW w:w="496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D02511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2.20</w:t>
            </w:r>
          </w:p>
        </w:tc>
        <w:tc>
          <w:tcPr>
            <w:tcW w:w="551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2AD44E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4.26</w:t>
            </w:r>
          </w:p>
        </w:tc>
        <w:tc>
          <w:tcPr>
            <w:tcW w:w="694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1FAEC4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~1,032,000×</w:t>
            </w:r>
          </w:p>
        </w:tc>
        <w:tc>
          <w:tcPr>
            <w:tcW w:w="66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808DC3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~533,000×</w:t>
            </w:r>
          </w:p>
        </w:tc>
      </w:tr>
      <w:tr w:rsidR="00CF1574" w:rsidRPr="00487B11" w14:paraId="706B900B" w14:textId="77777777" w:rsidTr="0052572E">
        <w:tc>
          <w:tcPr>
            <w:tcW w:w="857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A4528E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WUE 1.0 + CA excl.</w:t>
            </w:r>
          </w:p>
        </w:tc>
        <w:tc>
          <w:tcPr>
            <w:tcW w:w="551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FFDBD6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1.000</w:t>
            </w:r>
          </w:p>
        </w:tc>
        <w:tc>
          <w:tcPr>
            <w:tcW w:w="56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A1A12B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0.785</w:t>
            </w:r>
          </w:p>
        </w:tc>
        <w:tc>
          <w:tcPr>
            <w:tcW w:w="625" w:type="pct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B0D559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1.785</w:t>
            </w:r>
          </w:p>
        </w:tc>
        <w:tc>
          <w:tcPr>
            <w:tcW w:w="496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F5924B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2.68</w:t>
            </w:r>
          </w:p>
        </w:tc>
        <w:tc>
          <w:tcPr>
            <w:tcW w:w="551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FA34B7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5.19</w:t>
            </w:r>
          </w:p>
        </w:tc>
        <w:tc>
          <w:tcPr>
            <w:tcW w:w="694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C538DB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~848,000×</w:t>
            </w:r>
          </w:p>
        </w:tc>
        <w:tc>
          <w:tcPr>
            <w:tcW w:w="66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230460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~438,000×</w:t>
            </w:r>
          </w:p>
        </w:tc>
      </w:tr>
      <w:tr w:rsidR="00CF1574" w:rsidRPr="00487B11" w14:paraId="67846099" w14:textId="77777777" w:rsidTr="0052572E">
        <w:tc>
          <w:tcPr>
            <w:tcW w:w="857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81E689" w14:textId="77777777" w:rsidR="00CF1574" w:rsidRPr="00D177B0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D177B0">
              <w:rPr>
                <w:sz w:val="20"/>
                <w:szCs w:val="20"/>
              </w:rPr>
              <w:t>WUE 1.8 + CA excl. *</w:t>
            </w:r>
          </w:p>
        </w:tc>
        <w:tc>
          <w:tcPr>
            <w:tcW w:w="551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760F61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1.800</w:t>
            </w:r>
          </w:p>
        </w:tc>
        <w:tc>
          <w:tcPr>
            <w:tcW w:w="56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38CE82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0.785</w:t>
            </w:r>
          </w:p>
        </w:tc>
        <w:tc>
          <w:tcPr>
            <w:tcW w:w="625" w:type="pct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573BFF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2.585</w:t>
            </w:r>
          </w:p>
        </w:tc>
        <w:tc>
          <w:tcPr>
            <w:tcW w:w="496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A59F9F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3.88</w:t>
            </w:r>
          </w:p>
        </w:tc>
        <w:tc>
          <w:tcPr>
            <w:tcW w:w="551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E96583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7.52</w:t>
            </w:r>
          </w:p>
        </w:tc>
        <w:tc>
          <w:tcPr>
            <w:tcW w:w="694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E828C2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~585,000×</w:t>
            </w:r>
          </w:p>
        </w:tc>
        <w:tc>
          <w:tcPr>
            <w:tcW w:w="66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706FF9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~302,000×</w:t>
            </w:r>
          </w:p>
        </w:tc>
      </w:tr>
      <w:tr w:rsidR="00CF1574" w:rsidRPr="00487B11" w14:paraId="08F3C8A7" w14:textId="77777777" w:rsidTr="0052572E">
        <w:tc>
          <w:tcPr>
            <w:tcW w:w="857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7AAFD0" w14:textId="77777777" w:rsidR="00CF1574" w:rsidRPr="00D177B0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D177B0">
              <w:rPr>
                <w:sz w:val="20"/>
                <w:szCs w:val="20"/>
              </w:rPr>
              <w:t>WUE 1.8 + US excl. *</w:t>
            </w:r>
          </w:p>
        </w:tc>
        <w:tc>
          <w:tcPr>
            <w:tcW w:w="551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B79D6B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1.800</w:t>
            </w:r>
          </w:p>
        </w:tc>
        <w:tc>
          <w:tcPr>
            <w:tcW w:w="56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1F106D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1.266</w:t>
            </w:r>
          </w:p>
        </w:tc>
        <w:tc>
          <w:tcPr>
            <w:tcW w:w="625" w:type="pct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C5F76B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3.066</w:t>
            </w:r>
          </w:p>
        </w:tc>
        <w:tc>
          <w:tcPr>
            <w:tcW w:w="496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B1AB33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4.60</w:t>
            </w:r>
          </w:p>
        </w:tc>
        <w:tc>
          <w:tcPr>
            <w:tcW w:w="551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018995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8.91</w:t>
            </w:r>
          </w:p>
        </w:tc>
        <w:tc>
          <w:tcPr>
            <w:tcW w:w="694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0812F6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~494,000×</w:t>
            </w:r>
          </w:p>
        </w:tc>
        <w:tc>
          <w:tcPr>
            <w:tcW w:w="66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CC4EB2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~255,000×</w:t>
            </w:r>
          </w:p>
        </w:tc>
      </w:tr>
      <w:tr w:rsidR="00CF1574" w:rsidRPr="00487B11" w14:paraId="4CE1EDAE" w14:textId="77777777" w:rsidTr="0052572E">
        <w:tc>
          <w:tcPr>
            <w:tcW w:w="857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6554CF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WUE 1.8 + US incl. hydro</w:t>
            </w:r>
          </w:p>
        </w:tc>
        <w:tc>
          <w:tcPr>
            <w:tcW w:w="551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734E22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1.800</w:t>
            </w:r>
          </w:p>
        </w:tc>
        <w:tc>
          <w:tcPr>
            <w:tcW w:w="56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894C62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2.288</w:t>
            </w:r>
          </w:p>
        </w:tc>
        <w:tc>
          <w:tcPr>
            <w:tcW w:w="625" w:type="pct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444A3C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4.088</w:t>
            </w:r>
          </w:p>
        </w:tc>
        <w:tc>
          <w:tcPr>
            <w:tcW w:w="496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E09239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6.13</w:t>
            </w:r>
          </w:p>
        </w:tc>
        <w:tc>
          <w:tcPr>
            <w:tcW w:w="551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5677EA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11.88</w:t>
            </w:r>
          </w:p>
        </w:tc>
        <w:tc>
          <w:tcPr>
            <w:tcW w:w="694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43125E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~370,000×</w:t>
            </w:r>
          </w:p>
        </w:tc>
        <w:tc>
          <w:tcPr>
            <w:tcW w:w="66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246920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~191,000×</w:t>
            </w:r>
          </w:p>
        </w:tc>
      </w:tr>
      <w:tr w:rsidR="00CF1574" w:rsidRPr="00487B11" w14:paraId="297B404D" w14:textId="77777777" w:rsidTr="0052572E">
        <w:tc>
          <w:tcPr>
            <w:tcW w:w="857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680C1F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WUE 9.0 + US incl. hydro</w:t>
            </w:r>
          </w:p>
        </w:tc>
        <w:tc>
          <w:tcPr>
            <w:tcW w:w="551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A5C7EB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9.000</w:t>
            </w:r>
          </w:p>
        </w:tc>
        <w:tc>
          <w:tcPr>
            <w:tcW w:w="56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F3673A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2.288</w:t>
            </w:r>
          </w:p>
        </w:tc>
        <w:tc>
          <w:tcPr>
            <w:tcW w:w="625" w:type="pct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CBE248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11.288</w:t>
            </w:r>
          </w:p>
        </w:tc>
        <w:tc>
          <w:tcPr>
            <w:tcW w:w="496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B49F34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16.93</w:t>
            </w:r>
          </w:p>
        </w:tc>
        <w:tc>
          <w:tcPr>
            <w:tcW w:w="551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4C4677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32.81</w:t>
            </w:r>
          </w:p>
        </w:tc>
        <w:tc>
          <w:tcPr>
            <w:tcW w:w="694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37FC06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~134,000×</w:t>
            </w:r>
          </w:p>
        </w:tc>
        <w:tc>
          <w:tcPr>
            <w:tcW w:w="66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CC663E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~69,000×</w:t>
            </w:r>
          </w:p>
        </w:tc>
      </w:tr>
      <w:tr w:rsidR="00CF1574" w:rsidRPr="00487B11" w14:paraId="42B374AB" w14:textId="77777777" w:rsidTr="0052572E">
        <w:tc>
          <w:tcPr>
            <w:tcW w:w="857" w:type="pct"/>
            <w:tcBorders>
              <w:top w:val="none" w:sz="0" w:space="0" w:color="FFFFFF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5E9366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Li et al.⁴ V100 †</w:t>
            </w:r>
          </w:p>
        </w:tc>
        <w:tc>
          <w:tcPr>
            <w:tcW w:w="551" w:type="pct"/>
            <w:tcBorders>
              <w:top w:val="none" w:sz="0" w:space="0" w:color="FFFFFF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49B08E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~1.8</w:t>
            </w:r>
          </w:p>
        </w:tc>
        <w:tc>
          <w:tcPr>
            <w:tcW w:w="563" w:type="pct"/>
            <w:tcBorders>
              <w:top w:val="none" w:sz="0" w:space="0" w:color="FFFFFF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072535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~2.0</w:t>
            </w:r>
          </w:p>
        </w:tc>
        <w:tc>
          <w:tcPr>
            <w:tcW w:w="625" w:type="pct"/>
            <w:gridSpan w:val="2"/>
            <w:tcBorders>
              <w:top w:val="none" w:sz="0" w:space="0" w:color="FFFFFF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2B3221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~3.8 eff.</w:t>
            </w:r>
          </w:p>
        </w:tc>
        <w:tc>
          <w:tcPr>
            <w:tcW w:w="496" w:type="pct"/>
            <w:tcBorders>
              <w:top w:val="none" w:sz="0" w:space="0" w:color="FFFFFF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2EE798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11,678</w:t>
            </w:r>
          </w:p>
        </w:tc>
        <w:tc>
          <w:tcPr>
            <w:tcW w:w="551" w:type="pct"/>
            <w:tcBorders>
              <w:top w:val="none" w:sz="0" w:space="0" w:color="FFFFFF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777043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n/a</w:t>
            </w:r>
          </w:p>
        </w:tc>
        <w:tc>
          <w:tcPr>
            <w:tcW w:w="694" w:type="pct"/>
            <w:tcBorders>
              <w:top w:val="none" w:sz="0" w:space="0" w:color="FFFFFF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1A7D19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~194×</w:t>
            </w:r>
          </w:p>
        </w:tc>
        <w:tc>
          <w:tcPr>
            <w:tcW w:w="663" w:type="pct"/>
            <w:tcBorders>
              <w:top w:val="none" w:sz="0" w:space="0" w:color="FFFFFF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3E2237" w14:textId="77777777" w:rsidR="00CF1574" w:rsidRPr="00487B11" w:rsidRDefault="00CF1574" w:rsidP="0052572E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487B11">
              <w:rPr>
                <w:sz w:val="20"/>
                <w:szCs w:val="20"/>
              </w:rPr>
              <w:t>n/a</w:t>
            </w:r>
          </w:p>
        </w:tc>
      </w:tr>
    </w:tbl>
    <w:p w14:paraId="798F920B" w14:textId="77777777" w:rsidR="00CF1574" w:rsidRDefault="00CF1574" w:rsidP="00CF1574">
      <w:pPr>
        <w:spacing w:before="40" w:after="140"/>
        <w:rPr>
          <w:i/>
          <w:iCs/>
          <w:color w:val="555555"/>
          <w:sz w:val="18"/>
          <w:szCs w:val="18"/>
        </w:rPr>
      </w:pPr>
      <w:r>
        <w:rPr>
          <w:i/>
          <w:iCs/>
          <w:color w:val="555555"/>
          <w:sz w:val="18"/>
          <w:szCs w:val="18"/>
        </w:rPr>
        <w:t xml:space="preserve">Formula: water = energy (kWh) × (WUE + grid intensity). Human benchmark: 2,271 L per 100-min task (7,786 L day⁻¹; ref. 7). </w:t>
      </w:r>
    </w:p>
    <w:p w14:paraId="13E2AC9B" w14:textId="77777777" w:rsidR="00CF1574" w:rsidRDefault="00CF1574" w:rsidP="00CF1574">
      <w:pPr>
        <w:spacing w:before="40" w:after="140"/>
      </w:pPr>
      <w:r>
        <w:rPr>
          <w:i/>
          <w:iCs/>
          <w:color w:val="555555"/>
          <w:sz w:val="18"/>
          <w:szCs w:val="18"/>
        </w:rPr>
        <w:t xml:space="preserve">* Most representative </w:t>
      </w:r>
      <w:proofErr w:type="gramStart"/>
      <w:r>
        <w:rPr>
          <w:i/>
          <w:iCs/>
          <w:color w:val="555555"/>
          <w:sz w:val="18"/>
          <w:szCs w:val="18"/>
        </w:rPr>
        <w:t>for</w:t>
      </w:r>
      <w:proofErr w:type="gramEnd"/>
      <w:r>
        <w:rPr>
          <w:i/>
          <w:iCs/>
          <w:color w:val="555555"/>
          <w:sz w:val="18"/>
          <w:szCs w:val="18"/>
        </w:rPr>
        <w:t xml:space="preserve"> current hyperscale data </w:t>
      </w:r>
      <w:proofErr w:type="spellStart"/>
      <w:r>
        <w:rPr>
          <w:i/>
          <w:iCs/>
          <w:color w:val="555555"/>
          <w:sz w:val="18"/>
          <w:szCs w:val="18"/>
        </w:rPr>
        <w:t>centres</w:t>
      </w:r>
      <w:proofErr w:type="spellEnd"/>
      <w:r>
        <w:rPr>
          <w:i/>
          <w:iCs/>
          <w:color w:val="555555"/>
          <w:sz w:val="18"/>
          <w:szCs w:val="18"/>
        </w:rPr>
        <w:t>. † V100-era hardware; comprehensive scope upper bound.</w:t>
      </w:r>
    </w:p>
    <w:p w14:paraId="7A046C7B" w14:textId="77777777" w:rsidR="00CF1574" w:rsidRDefault="00CF1574" w:rsidP="00CF1574">
      <w:pPr>
        <w:spacing w:before="0" w:after="0"/>
      </w:pPr>
    </w:p>
    <w:p w14:paraId="16C2910A" w14:textId="77777777" w:rsidR="00CF1574" w:rsidRDefault="00CF1574" w:rsidP="00CF1574">
      <w:pPr>
        <w:spacing w:before="0" w:after="0" w:line="240" w:lineRule="auto"/>
        <w:jc w:val="lef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br w:type="page"/>
      </w:r>
    </w:p>
    <w:p w14:paraId="4142E4E7" w14:textId="77777777" w:rsidR="00CF1574" w:rsidRDefault="00CF1574" w:rsidP="00CF1574">
      <w:pPr>
        <w:spacing w:before="300"/>
      </w:pPr>
      <w:r>
        <w:rPr>
          <w:b/>
          <w:bCs/>
          <w:color w:val="000000"/>
          <w:sz w:val="26"/>
          <w:szCs w:val="26"/>
        </w:rPr>
        <w:lastRenderedPageBreak/>
        <w:t>Extended Data Table 3. Human-to-AI energy ratio sensitivity to productivity ratio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2000"/>
        <w:gridCol w:w="2400"/>
        <w:gridCol w:w="2400"/>
      </w:tblGrid>
      <w:tr w:rsidR="00CF1574" w14:paraId="25806EDC" w14:textId="77777777" w:rsidTr="0052572E">
        <w:trPr>
          <w:tblHeader/>
        </w:trPr>
        <w:tc>
          <w:tcPr>
            <w:tcW w:w="2600" w:type="dxa"/>
            <w:tcBorders>
              <w:top w:val="single" w:sz="1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545B91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b/>
                <w:bCs/>
                <w:color w:val="000000"/>
                <w:sz w:val="22"/>
                <w:szCs w:val="22"/>
              </w:rPr>
              <w:t>Productivity ratio (</w:t>
            </w:r>
            <w:proofErr w:type="spellStart"/>
            <w:r w:rsidRPr="00D177B0">
              <w:rPr>
                <w:b/>
                <w:bCs/>
                <w:color w:val="000000"/>
                <w:sz w:val="22"/>
                <w:szCs w:val="22"/>
              </w:rPr>
              <w:t>human:AI</w:t>
            </w:r>
            <w:proofErr w:type="spellEnd"/>
            <w:r w:rsidRPr="00D177B0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000" w:type="dxa"/>
            <w:tcBorders>
              <w:top w:val="single" w:sz="1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49A7DC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b/>
                <w:bCs/>
                <w:color w:val="000000"/>
                <w:sz w:val="22"/>
                <w:szCs w:val="22"/>
              </w:rPr>
              <w:t>Human energy (Wh)</w:t>
            </w:r>
          </w:p>
        </w:tc>
        <w:tc>
          <w:tcPr>
            <w:tcW w:w="2400" w:type="dxa"/>
            <w:tcBorders>
              <w:top w:val="single" w:sz="1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B98920" w14:textId="77777777" w:rsidR="00CF1574" w:rsidRDefault="00CF1574" w:rsidP="0052572E">
            <w:pPr>
              <w:spacing w:before="60" w:after="60"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77B0">
              <w:rPr>
                <w:b/>
                <w:bCs/>
                <w:color w:val="000000"/>
                <w:sz w:val="22"/>
                <w:szCs w:val="22"/>
              </w:rPr>
              <w:t xml:space="preserve">vs. Text AI </w:t>
            </w:r>
          </w:p>
          <w:p w14:paraId="29CE612D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b/>
                <w:bCs/>
                <w:color w:val="000000"/>
                <w:sz w:val="22"/>
                <w:szCs w:val="22"/>
              </w:rPr>
              <w:t>(1.5 Wh)</w:t>
            </w:r>
          </w:p>
        </w:tc>
        <w:tc>
          <w:tcPr>
            <w:tcW w:w="2400" w:type="dxa"/>
            <w:tcBorders>
              <w:top w:val="single" w:sz="1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72B8F0" w14:textId="77777777" w:rsidR="00CF1574" w:rsidRDefault="00CF1574" w:rsidP="0052572E">
            <w:pPr>
              <w:spacing w:before="60" w:after="60"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77B0">
              <w:rPr>
                <w:b/>
                <w:bCs/>
                <w:color w:val="000000"/>
                <w:sz w:val="22"/>
                <w:szCs w:val="22"/>
              </w:rPr>
              <w:t xml:space="preserve">vs. Image AI </w:t>
            </w:r>
          </w:p>
          <w:p w14:paraId="652DB4DD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b/>
                <w:bCs/>
                <w:color w:val="000000"/>
                <w:sz w:val="22"/>
                <w:szCs w:val="22"/>
              </w:rPr>
              <w:t>(2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D177B0">
              <w:rPr>
                <w:b/>
                <w:bCs/>
                <w:color w:val="000000"/>
                <w:sz w:val="22"/>
                <w:szCs w:val="22"/>
              </w:rPr>
              <w:t>907 Wh)</w:t>
            </w:r>
          </w:p>
        </w:tc>
      </w:tr>
      <w:tr w:rsidR="00CF1574" w14:paraId="4A76153E" w14:textId="77777777" w:rsidTr="0052572E"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29A8F7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sz w:val="22"/>
                <w:szCs w:val="22"/>
              </w:rPr>
              <w:t>1:1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43EAAB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sz w:val="22"/>
                <w:szCs w:val="22"/>
              </w:rPr>
              <w:t>467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8E5AEC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sz w:val="22"/>
                <w:szCs w:val="22"/>
              </w:rPr>
              <w:t xml:space="preserve">311× 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42B712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161×</w:t>
            </w:r>
          </w:p>
        </w:tc>
      </w:tr>
      <w:tr w:rsidR="00CF1574" w14:paraId="6DA1EE52" w14:textId="77777777" w:rsidTr="0052572E"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19B986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sz w:val="22"/>
                <w:szCs w:val="22"/>
              </w:rPr>
              <w:t>6:1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EF26E5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sz w:val="22"/>
                <w:szCs w:val="22"/>
              </w:rPr>
              <w:t>2,802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B3D12B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sz w:val="22"/>
                <w:szCs w:val="22"/>
              </w:rPr>
              <w:t>1,868×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6C3E61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964×</w:t>
            </w:r>
          </w:p>
        </w:tc>
      </w:tr>
      <w:tr w:rsidR="00CF1574" w14:paraId="7D402202" w14:textId="77777777" w:rsidTr="0052572E"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40ACE2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sz w:val="22"/>
                <w:szCs w:val="22"/>
              </w:rPr>
              <w:t>10:1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3545EC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sz w:val="22"/>
                <w:szCs w:val="22"/>
              </w:rPr>
              <w:t>4,670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C85742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sz w:val="22"/>
                <w:szCs w:val="22"/>
              </w:rPr>
              <w:t>3,113×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C867BA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1,606×</w:t>
            </w:r>
          </w:p>
        </w:tc>
      </w:tr>
      <w:tr w:rsidR="00CF1574" w14:paraId="4EAEC95A" w14:textId="77777777" w:rsidTr="0052572E"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65A5F5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sz w:val="22"/>
                <w:szCs w:val="22"/>
              </w:rPr>
              <w:t>100:1 (study baseline)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9C6BF6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sz w:val="22"/>
                <w:szCs w:val="22"/>
              </w:rPr>
              <w:t>46,700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E6B2E7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sz w:val="22"/>
                <w:szCs w:val="22"/>
              </w:rPr>
              <w:t>31,133×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6A2F8B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~16,065×</w:t>
            </w:r>
          </w:p>
        </w:tc>
      </w:tr>
      <w:tr w:rsidR="00CF1574" w14:paraId="0C52109D" w14:textId="77777777" w:rsidTr="0052572E"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6F6414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sz w:val="22"/>
                <w:szCs w:val="22"/>
              </w:rPr>
              <w:t>500:1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5F19B3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sz w:val="22"/>
                <w:szCs w:val="22"/>
              </w:rPr>
              <w:t>233,500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69B7FA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sz w:val="22"/>
                <w:szCs w:val="22"/>
              </w:rPr>
              <w:t>155,667×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C3C464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~80,300×</w:t>
            </w:r>
          </w:p>
        </w:tc>
      </w:tr>
      <w:tr w:rsidR="00CF1574" w14:paraId="2B5B6CC5" w14:textId="77777777" w:rsidTr="0052572E"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541A2C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sz w:val="22"/>
                <w:szCs w:val="22"/>
              </w:rPr>
              <w:t>1,000:1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7CDA3C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sz w:val="22"/>
                <w:szCs w:val="22"/>
              </w:rPr>
              <w:t>467,000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CCF7E1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sz w:val="22"/>
                <w:szCs w:val="22"/>
              </w:rPr>
              <w:t>311,333×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4E4289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~160,600×</w:t>
            </w:r>
          </w:p>
        </w:tc>
      </w:tr>
      <w:tr w:rsidR="00CF1574" w14:paraId="184501C9" w14:textId="77777777" w:rsidTr="0052572E"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6883BA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sz w:val="22"/>
                <w:szCs w:val="22"/>
              </w:rPr>
              <w:t>10,000:1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925F52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sz w:val="22"/>
                <w:szCs w:val="22"/>
              </w:rPr>
              <w:t>4,670,000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5FA43B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 w:rsidRPr="00D177B0">
              <w:rPr>
                <w:sz w:val="22"/>
                <w:szCs w:val="22"/>
              </w:rPr>
              <w:t>3,113,333×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000000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2C444D" w14:textId="77777777" w:rsidR="00CF1574" w:rsidRPr="00D177B0" w:rsidRDefault="00CF1574" w:rsidP="0052572E">
            <w:pPr>
              <w:spacing w:before="60"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~1,606,000×</w:t>
            </w:r>
          </w:p>
        </w:tc>
      </w:tr>
    </w:tbl>
    <w:p w14:paraId="2A623E42" w14:textId="77777777" w:rsidR="00CF1574" w:rsidRDefault="00CF1574" w:rsidP="00CF1574">
      <w:pPr>
        <w:spacing w:before="0" w:after="0"/>
      </w:pPr>
    </w:p>
    <w:p w14:paraId="15FB3356" w14:textId="77777777" w:rsidR="00CF1574" w:rsidRDefault="00CF1574" w:rsidP="00CF1574">
      <w:pPr>
        <w:spacing w:before="0" w:after="0"/>
      </w:pPr>
    </w:p>
    <w:p w14:paraId="2C52A024" w14:textId="77777777" w:rsidR="00CA6F9A" w:rsidRDefault="00CA6F9A"/>
    <w:sectPr w:rsidR="00CA6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74"/>
    <w:rsid w:val="00341F99"/>
    <w:rsid w:val="00880450"/>
    <w:rsid w:val="00CA6F9A"/>
    <w:rsid w:val="00CF1574"/>
    <w:rsid w:val="00D44A0A"/>
    <w:rsid w:val="00F6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1557"/>
  <w15:chartTrackingRefBased/>
  <w15:docId w15:val="{E80E0C4F-ACD5-4DE6-BB08-88A05CEA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74"/>
    <w:pPr>
      <w:spacing w:before="100" w:after="100" w:line="480" w:lineRule="auto"/>
      <w:jc w:val="both"/>
    </w:pPr>
    <w:rPr>
      <w:rFonts w:ascii="Times New Roman" w:eastAsia="Times New Roman" w:hAnsi="Times New Roman" w:cs="Times New Roman"/>
      <w:color w:val="222222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57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57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57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57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57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574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574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574"/>
    <w:pPr>
      <w:keepNext/>
      <w:keepLines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574"/>
    <w:pPr>
      <w:keepNext/>
      <w:keepLines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574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1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574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1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5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1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574"/>
    <w:pPr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1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5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1850</Characters>
  <Application>Microsoft Office Word</Application>
  <DocSecurity>0</DocSecurity>
  <Lines>39</Lines>
  <Paragraphs>16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Keller</dc:creator>
  <cp:keywords/>
  <dc:description/>
  <cp:lastModifiedBy>Arturo Keller</cp:lastModifiedBy>
  <cp:revision>1</cp:revision>
  <dcterms:created xsi:type="dcterms:W3CDTF">2026-06-07T23:38:00Z</dcterms:created>
  <dcterms:modified xsi:type="dcterms:W3CDTF">2026-06-07T23:38:00Z</dcterms:modified>
</cp:coreProperties>
</file>