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E5493" w14:textId="273967B0" w:rsidR="0013640E" w:rsidRPr="006B269C" w:rsidRDefault="0013640E" w:rsidP="006B269C">
      <w:pPr>
        <w:spacing w:line="480" w:lineRule="auto"/>
        <w:jc w:val="center"/>
        <w:rPr>
          <w:rFonts w:ascii="Times New Roman" w:hAnsi="Times New Roman"/>
          <w:b/>
          <w:bCs/>
          <w:i/>
          <w:iCs/>
          <w:sz w:val="36"/>
          <w:szCs w:val="36"/>
        </w:rPr>
      </w:pPr>
      <w:r w:rsidRPr="006B269C">
        <w:rPr>
          <w:rFonts w:ascii="Times New Roman" w:hAnsi="Times New Roman"/>
          <w:b/>
          <w:bCs/>
          <w:i/>
          <w:iCs/>
          <w:sz w:val="36"/>
          <w:szCs w:val="36"/>
        </w:rPr>
        <w:t>Supplementary File 1</w:t>
      </w:r>
    </w:p>
    <w:p w14:paraId="2DD57299" w14:textId="77777777" w:rsidR="006B269C" w:rsidRDefault="006B269C" w:rsidP="006B269C">
      <w:pPr>
        <w:spacing w:line="480" w:lineRule="auto"/>
        <w:jc w:val="center"/>
        <w:rPr>
          <w:rFonts w:ascii="Times New Roman" w:hAnsi="Times New Roman"/>
          <w:b/>
          <w:bCs/>
          <w:sz w:val="32"/>
          <w:szCs w:val="32"/>
          <w:lang w:bidi="fa-IR"/>
        </w:rPr>
      </w:pPr>
    </w:p>
    <w:p w14:paraId="11C54902" w14:textId="1FFC51A9" w:rsidR="006B269C" w:rsidRPr="008B31A8" w:rsidRDefault="006B269C" w:rsidP="006B269C">
      <w:pPr>
        <w:spacing w:line="480" w:lineRule="auto"/>
        <w:jc w:val="center"/>
        <w:rPr>
          <w:rFonts w:ascii="Times New Roman" w:hAnsi="Times New Roman"/>
          <w:b/>
          <w:bCs/>
          <w:sz w:val="32"/>
          <w:szCs w:val="32"/>
          <w:lang w:bidi="fa-IR"/>
        </w:rPr>
      </w:pPr>
      <w:r w:rsidRPr="00A65B67">
        <w:rPr>
          <w:rFonts w:ascii="Times New Roman" w:hAnsi="Times New Roman"/>
          <w:b/>
          <w:bCs/>
          <w:sz w:val="32"/>
          <w:szCs w:val="32"/>
          <w:lang w:bidi="fa-IR"/>
        </w:rPr>
        <w:t>Deep Learning and Feature Selection Reveal Compact Gene Panels</w:t>
      </w:r>
      <w:r w:rsidRPr="008B31A8">
        <w:rPr>
          <w:rFonts w:ascii="Times New Roman" w:hAnsi="Times New Roman"/>
          <w:b/>
          <w:bCs/>
          <w:sz w:val="32"/>
          <w:szCs w:val="32"/>
          <w:lang w:bidi="fa-IR"/>
        </w:rPr>
        <w:t xml:space="preserve"> Characterizing </w:t>
      </w:r>
      <w:r w:rsidRPr="00A65B67">
        <w:rPr>
          <w:rFonts w:ascii="Times New Roman" w:hAnsi="Times New Roman"/>
          <w:b/>
          <w:bCs/>
          <w:sz w:val="32"/>
          <w:szCs w:val="32"/>
          <w:lang w:bidi="fa-IR"/>
        </w:rPr>
        <w:t>Drought and Heat Stress Responses in Rice</w:t>
      </w:r>
    </w:p>
    <w:p w14:paraId="588E7B63" w14:textId="77777777" w:rsidR="006B269C" w:rsidRPr="00A65B67" w:rsidRDefault="006B269C" w:rsidP="006B269C">
      <w:pPr>
        <w:spacing w:line="480" w:lineRule="auto"/>
        <w:jc w:val="center"/>
        <w:rPr>
          <w:rFonts w:ascii="Times New Roman" w:hAnsi="Times New Roman"/>
          <w:lang w:bidi="fa-IR"/>
        </w:rPr>
      </w:pPr>
    </w:p>
    <w:p w14:paraId="6D205E80" w14:textId="77777777" w:rsidR="006B269C" w:rsidRPr="008B31A8" w:rsidRDefault="006B269C" w:rsidP="006B269C">
      <w:pPr>
        <w:spacing w:line="480" w:lineRule="auto"/>
        <w:jc w:val="center"/>
        <w:rPr>
          <w:rFonts w:ascii="Times New Roman" w:eastAsia="Calibri" w:hAnsi="Times New Roman" w:cs="Times New Roman"/>
          <w:b/>
          <w:bCs/>
          <w:kern w:val="0"/>
          <w:vertAlign w:val="superscript"/>
          <w14:ligatures w14:val="none"/>
        </w:rPr>
      </w:pPr>
      <w:r w:rsidRPr="008B31A8">
        <w:rPr>
          <w:rFonts w:ascii="Times New Roman" w:eastAsia="Calibri" w:hAnsi="Times New Roman" w:cs="Times New Roman"/>
          <w:b/>
          <w:bCs/>
          <w:kern w:val="0"/>
          <w14:ligatures w14:val="none"/>
        </w:rPr>
        <w:t xml:space="preserve">Masoud Shahsavari </w:t>
      </w:r>
      <w:r w:rsidRPr="008B31A8">
        <w:rPr>
          <w:rFonts w:ascii="Times New Roman" w:eastAsia="Calibri" w:hAnsi="Times New Roman" w:cs="Times New Roman"/>
          <w:b/>
          <w:bCs/>
          <w:kern w:val="0"/>
          <w:vertAlign w:val="superscript"/>
          <w14:ligatures w14:val="none"/>
        </w:rPr>
        <w:t xml:space="preserve">a, </w:t>
      </w:r>
      <w:r w:rsidRPr="006020F9">
        <w:rPr>
          <w:rFonts w:ascii="Times New Roman" w:eastAsia="Calibri" w:hAnsi="Times New Roman" w:cs="Times New Roman"/>
          <w:b/>
          <w:bCs/>
          <w:kern w:val="0"/>
          <w14:ligatures w14:val="none"/>
        </w:rPr>
        <w:t>*</w:t>
      </w:r>
    </w:p>
    <w:p w14:paraId="0DD65707" w14:textId="77777777" w:rsidR="006B269C" w:rsidRDefault="006B269C" w:rsidP="006B269C">
      <w:pPr>
        <w:spacing w:line="480" w:lineRule="auto"/>
        <w:jc w:val="center"/>
        <w:rPr>
          <w:rFonts w:ascii="Times New Roman" w:eastAsia="Calibri" w:hAnsi="Times New Roman" w:cs="Times New Roman"/>
          <w:b/>
          <w:bCs/>
          <w:kern w:val="0"/>
          <w14:ligatures w14:val="none"/>
        </w:rPr>
      </w:pPr>
    </w:p>
    <w:p w14:paraId="72D56B33" w14:textId="77777777" w:rsidR="006B269C" w:rsidRDefault="006B269C" w:rsidP="006B269C">
      <w:pPr>
        <w:spacing w:line="480" w:lineRule="auto"/>
        <w:jc w:val="center"/>
        <w:rPr>
          <w:rFonts w:ascii="Times New Roman" w:eastAsia="Calibri" w:hAnsi="Times New Roman" w:cs="Times New Roman"/>
          <w:kern w:val="0"/>
          <w14:ligatures w14:val="none"/>
        </w:rPr>
      </w:pPr>
      <w:r w:rsidRPr="008B31A8">
        <w:rPr>
          <w:rFonts w:ascii="Times New Roman" w:eastAsia="Calibri" w:hAnsi="Times New Roman" w:cs="Times New Roman"/>
          <w:b/>
          <w:bCs/>
          <w:kern w:val="0"/>
          <w:sz w:val="28"/>
          <w:szCs w:val="28"/>
          <w:vertAlign w:val="superscript"/>
          <w14:ligatures w14:val="none"/>
        </w:rPr>
        <w:t>a</w:t>
      </w:r>
      <w:r w:rsidRPr="008B31A8">
        <w:rPr>
          <w:rFonts w:ascii="Times New Roman" w:eastAsia="Calibri" w:hAnsi="Times New Roman" w:cs="Times New Roman"/>
          <w:b/>
          <w:bCs/>
          <w:kern w:val="0"/>
          <w:sz w:val="28"/>
          <w:szCs w:val="28"/>
          <w14:ligatures w14:val="none"/>
        </w:rPr>
        <w:t xml:space="preserve"> </w:t>
      </w:r>
      <w:r w:rsidRPr="008B31A8">
        <w:rPr>
          <w:rFonts w:ascii="Times New Roman" w:eastAsia="Calibri" w:hAnsi="Times New Roman" w:cs="Times New Roman"/>
          <w:kern w:val="0"/>
          <w14:ligatures w14:val="none"/>
        </w:rPr>
        <w:t>Department of Agronomy and Plant Breeding, College of Agriculture and Natural Resources, University of Tehran, Karaj, Iran.</w:t>
      </w:r>
    </w:p>
    <w:p w14:paraId="007E848F" w14:textId="77777777" w:rsidR="006B269C" w:rsidRPr="008B31A8" w:rsidRDefault="006B269C" w:rsidP="006B269C">
      <w:pPr>
        <w:spacing w:line="480" w:lineRule="auto"/>
        <w:jc w:val="center"/>
        <w:rPr>
          <w:rFonts w:ascii="Times New Roman" w:eastAsia="Calibri" w:hAnsi="Times New Roman" w:cs="Times New Roman"/>
          <w:b/>
          <w:bCs/>
          <w:kern w:val="0"/>
          <w:sz w:val="28"/>
          <w:szCs w:val="28"/>
          <w14:ligatures w14:val="none"/>
        </w:rPr>
      </w:pPr>
    </w:p>
    <w:p w14:paraId="10B00D56" w14:textId="77777777" w:rsidR="006B269C" w:rsidRPr="008B31A8" w:rsidRDefault="006B269C" w:rsidP="006B269C">
      <w:pPr>
        <w:spacing w:line="480" w:lineRule="auto"/>
        <w:jc w:val="center"/>
        <w:rPr>
          <w:rFonts w:asciiTheme="majorBidi" w:eastAsia="Calibri" w:hAnsiTheme="majorBidi" w:cstheme="majorBidi"/>
          <w:kern w:val="0"/>
          <w14:ligatures w14:val="none"/>
        </w:rPr>
      </w:pPr>
      <w:r w:rsidRPr="008B31A8">
        <w:rPr>
          <w:rFonts w:asciiTheme="majorBidi" w:eastAsia="Calibri" w:hAnsiTheme="majorBidi" w:cstheme="majorBidi"/>
          <w:kern w:val="0"/>
          <w:vertAlign w:val="superscript"/>
          <w14:ligatures w14:val="none"/>
        </w:rPr>
        <w:t>*</w:t>
      </w:r>
      <w:r w:rsidRPr="008B31A8">
        <w:rPr>
          <w:rFonts w:asciiTheme="majorBidi" w:eastAsia="Calibri" w:hAnsiTheme="majorBidi" w:cstheme="majorBidi"/>
          <w:kern w:val="0"/>
          <w14:ligatures w14:val="none"/>
        </w:rPr>
        <w:t xml:space="preserve"> Corresponding author: </w:t>
      </w:r>
      <w:r w:rsidRPr="008B31A8">
        <w:rPr>
          <w:rFonts w:asciiTheme="majorBidi" w:eastAsia="Calibri" w:hAnsiTheme="majorBidi" w:cstheme="majorBidi"/>
          <w:i/>
          <w:iCs/>
          <w:kern w:val="0"/>
          <w14:ligatures w14:val="none"/>
        </w:rPr>
        <w:t>Mobile</w:t>
      </w:r>
      <w:r w:rsidRPr="008B31A8">
        <w:rPr>
          <w:rFonts w:asciiTheme="majorBidi" w:eastAsia="Calibri" w:hAnsiTheme="majorBidi" w:cstheme="majorBidi"/>
          <w:kern w:val="0"/>
          <w14:ligatures w14:val="none"/>
        </w:rPr>
        <w:t xml:space="preserve">: +989352326448. </w:t>
      </w:r>
      <w:r w:rsidRPr="008B31A8">
        <w:rPr>
          <w:rFonts w:asciiTheme="majorBidi" w:eastAsia="Calibri" w:hAnsiTheme="majorBidi" w:cstheme="majorBidi"/>
          <w:i/>
          <w:iCs/>
          <w:kern w:val="0"/>
          <w14:ligatures w14:val="none"/>
        </w:rPr>
        <w:t>E-mail address</w:t>
      </w:r>
      <w:r>
        <w:rPr>
          <w:rFonts w:asciiTheme="majorBidi" w:eastAsia="Calibri" w:hAnsiTheme="majorBidi" w:cstheme="majorBidi"/>
          <w:i/>
          <w:iCs/>
          <w:kern w:val="0"/>
          <w14:ligatures w14:val="none"/>
        </w:rPr>
        <w:t>es</w:t>
      </w:r>
      <w:r w:rsidRPr="008B31A8">
        <w:rPr>
          <w:rFonts w:asciiTheme="majorBidi" w:eastAsia="Calibri" w:hAnsiTheme="majorBidi" w:cstheme="majorBidi"/>
          <w:kern w:val="0"/>
          <w14:ligatures w14:val="none"/>
        </w:rPr>
        <w:t xml:space="preserve">: </w:t>
      </w:r>
      <w:hyperlink r:id="rId8" w:tgtFrame="_blank" w:history="1">
        <w:r w:rsidRPr="008B31A8">
          <w:rPr>
            <w:rFonts w:asciiTheme="majorBidi" w:eastAsia="Calibri" w:hAnsiTheme="majorBidi" w:cstheme="majorBidi"/>
            <w:kern w:val="0"/>
            <w:u w:val="single"/>
            <w14:ligatures w14:val="none"/>
          </w:rPr>
          <w:t>mshahsavari@ut.ac.ir</w:t>
        </w:r>
      </w:hyperlink>
      <w:r>
        <w:rPr>
          <w:rFonts w:asciiTheme="majorBidi" w:eastAsia="Calibri" w:hAnsiTheme="majorBidi" w:cstheme="majorBidi"/>
          <w:sz w:val="22"/>
          <w:szCs w:val="22"/>
        </w:rPr>
        <w:t xml:space="preserve">; </w:t>
      </w:r>
      <w:hyperlink r:id="rId9" w:history="1">
        <w:r w:rsidRPr="00664875">
          <w:rPr>
            <w:rStyle w:val="Hyperlink"/>
            <w:rFonts w:asciiTheme="majorBidi" w:eastAsia="Calibri" w:hAnsiTheme="majorBidi" w:cstheme="majorBidi"/>
            <w:color w:val="000000" w:themeColor="text1"/>
            <w:sz w:val="22"/>
            <w:szCs w:val="22"/>
          </w:rPr>
          <w:t>masoudsisa@gmail.com</w:t>
        </w:r>
      </w:hyperlink>
      <w:r w:rsidRPr="00664875">
        <w:rPr>
          <w:rFonts w:asciiTheme="majorBidi" w:eastAsia="Calibri" w:hAnsiTheme="majorBidi" w:cstheme="majorBidi"/>
          <w:color w:val="000000" w:themeColor="text1"/>
          <w:sz w:val="22"/>
          <w:szCs w:val="22"/>
        </w:rPr>
        <w:t xml:space="preserve"> </w:t>
      </w:r>
    </w:p>
    <w:p w14:paraId="4CFC563D" w14:textId="77777777" w:rsidR="006B269C" w:rsidRDefault="006B269C" w:rsidP="006B269C">
      <w:pPr>
        <w:spacing w:line="480" w:lineRule="auto"/>
        <w:jc w:val="lowKashida"/>
        <w:rPr>
          <w:rFonts w:ascii="Times New Roman" w:hAnsi="Times New Roman"/>
          <w:b/>
          <w:bCs/>
          <w:sz w:val="36"/>
          <w:szCs w:val="36"/>
        </w:rPr>
      </w:pPr>
    </w:p>
    <w:p w14:paraId="7B50A07A" w14:textId="77777777" w:rsidR="0013640E" w:rsidRDefault="0013640E" w:rsidP="003C447A">
      <w:pPr>
        <w:spacing w:line="480" w:lineRule="auto"/>
        <w:jc w:val="lowKashida"/>
        <w:rPr>
          <w:rFonts w:ascii="Times New Roman" w:hAnsi="Times New Roman"/>
          <w:b/>
          <w:bCs/>
          <w:sz w:val="28"/>
          <w:szCs w:val="28"/>
        </w:rPr>
      </w:pPr>
    </w:p>
    <w:p w14:paraId="5392E34E" w14:textId="77777777" w:rsidR="0013640E" w:rsidRDefault="0013640E" w:rsidP="003C447A">
      <w:pPr>
        <w:spacing w:line="480" w:lineRule="auto"/>
        <w:jc w:val="lowKashida"/>
        <w:rPr>
          <w:rFonts w:ascii="Times New Roman" w:hAnsi="Times New Roman"/>
          <w:b/>
          <w:bCs/>
          <w:sz w:val="28"/>
          <w:szCs w:val="28"/>
        </w:rPr>
      </w:pPr>
    </w:p>
    <w:p w14:paraId="0400518D" w14:textId="77777777" w:rsidR="0013640E" w:rsidRDefault="0013640E" w:rsidP="003C447A">
      <w:pPr>
        <w:spacing w:line="480" w:lineRule="auto"/>
        <w:jc w:val="lowKashida"/>
        <w:rPr>
          <w:rFonts w:ascii="Times New Roman" w:hAnsi="Times New Roman"/>
          <w:b/>
          <w:bCs/>
          <w:sz w:val="28"/>
          <w:szCs w:val="28"/>
        </w:rPr>
      </w:pPr>
    </w:p>
    <w:p w14:paraId="252EA2C4" w14:textId="77777777" w:rsidR="0013640E" w:rsidRDefault="0013640E" w:rsidP="003C447A">
      <w:pPr>
        <w:spacing w:line="480" w:lineRule="auto"/>
        <w:jc w:val="lowKashida"/>
        <w:rPr>
          <w:rFonts w:ascii="Times New Roman" w:hAnsi="Times New Roman"/>
          <w:b/>
          <w:bCs/>
          <w:sz w:val="28"/>
          <w:szCs w:val="28"/>
        </w:rPr>
      </w:pPr>
    </w:p>
    <w:p w14:paraId="6238D783" w14:textId="4DCF4FA1" w:rsidR="003778B3" w:rsidRPr="003778B3" w:rsidRDefault="003778B3" w:rsidP="003C447A">
      <w:pPr>
        <w:spacing w:line="480" w:lineRule="auto"/>
        <w:jc w:val="lowKashida"/>
        <w:rPr>
          <w:rFonts w:ascii="Times New Roman" w:hAnsi="Times New Roman"/>
          <w:b/>
          <w:bCs/>
          <w:sz w:val="28"/>
          <w:szCs w:val="28"/>
        </w:rPr>
      </w:pPr>
      <w:r w:rsidRPr="003778B3">
        <w:rPr>
          <w:rFonts w:ascii="Times New Roman" w:hAnsi="Times New Roman"/>
          <w:b/>
          <w:bCs/>
          <w:sz w:val="28"/>
          <w:szCs w:val="28"/>
        </w:rPr>
        <w:lastRenderedPageBreak/>
        <w:t xml:space="preserve">Feature </w:t>
      </w:r>
      <w:r w:rsidR="00ED0AFF">
        <w:rPr>
          <w:rFonts w:ascii="Times New Roman" w:hAnsi="Times New Roman"/>
          <w:b/>
          <w:bCs/>
          <w:sz w:val="28"/>
          <w:szCs w:val="28"/>
        </w:rPr>
        <w:t>S</w:t>
      </w:r>
      <w:r w:rsidRPr="003778B3">
        <w:rPr>
          <w:rFonts w:ascii="Times New Roman" w:hAnsi="Times New Roman"/>
          <w:b/>
          <w:bCs/>
          <w:sz w:val="28"/>
          <w:szCs w:val="28"/>
        </w:rPr>
        <w:t xml:space="preserve">election </w:t>
      </w:r>
      <w:r w:rsidR="00ED0AFF">
        <w:rPr>
          <w:rFonts w:ascii="Times New Roman" w:hAnsi="Times New Roman"/>
          <w:b/>
          <w:bCs/>
          <w:sz w:val="28"/>
          <w:szCs w:val="28"/>
        </w:rPr>
        <w:t>M</w:t>
      </w:r>
      <w:r w:rsidRPr="003778B3">
        <w:rPr>
          <w:rFonts w:ascii="Times New Roman" w:hAnsi="Times New Roman"/>
          <w:b/>
          <w:bCs/>
          <w:sz w:val="28"/>
          <w:szCs w:val="28"/>
        </w:rPr>
        <w:t>ethods</w:t>
      </w:r>
    </w:p>
    <w:p w14:paraId="6AFCB543" w14:textId="6F994419" w:rsidR="003D14C7" w:rsidRPr="003D14C7" w:rsidRDefault="003D14C7" w:rsidP="003C447A">
      <w:pPr>
        <w:spacing w:line="480" w:lineRule="auto"/>
        <w:jc w:val="lowKashida"/>
        <w:rPr>
          <w:rFonts w:ascii="Times New Roman" w:hAnsi="Times New Roman"/>
          <w:b/>
          <w:bCs/>
        </w:rPr>
      </w:pPr>
      <w:r w:rsidRPr="003D14C7">
        <w:rPr>
          <w:rFonts w:ascii="Times New Roman" w:hAnsi="Times New Roman"/>
          <w:b/>
          <w:bCs/>
        </w:rPr>
        <w:t>Stability Selection</w:t>
      </w:r>
    </w:p>
    <w:p w14:paraId="7BC2BD01" w14:textId="0A50A5D7" w:rsidR="003D14C7" w:rsidRDefault="003D14C7" w:rsidP="003C447A">
      <w:pPr>
        <w:spacing w:line="480" w:lineRule="auto"/>
        <w:jc w:val="lowKashida"/>
        <w:rPr>
          <w:rFonts w:ascii="Times New Roman" w:hAnsi="Times New Roman"/>
        </w:rPr>
      </w:pPr>
      <w:r w:rsidRPr="003D14C7">
        <w:rPr>
          <w:rFonts w:ascii="Times New Roman" w:hAnsi="Times New Roman"/>
        </w:rPr>
        <w:t>Stability Selection, introduced by</w:t>
      </w:r>
      <w:r w:rsidR="003778B3">
        <w:rPr>
          <w:rFonts w:ascii="Times New Roman" w:hAnsi="Times New Roman"/>
        </w:rPr>
        <w:t xml:space="preserve"> </w:t>
      </w:r>
      <w:r w:rsidR="003778B3">
        <w:rPr>
          <w:rFonts w:ascii="Times New Roman" w:hAnsi="Times New Roman"/>
          <w:lang w:bidi="fa-IR"/>
        </w:rPr>
        <w:fldChar w:fldCharType="begin" w:fldLock="1"/>
      </w:r>
      <w:r w:rsidR="003778B3">
        <w:rPr>
          <w:rFonts w:ascii="Times New Roman" w:hAnsi="Times New Roman"/>
          <w:lang w:bidi="fa-IR"/>
        </w:rPr>
        <w:instrText>ADDIN CSL_CITATION {"citationItems":[{"id":"ITEM-1","itemData":{"DOI":"10.1111/j.1467-9868.2010.00740.x","ISSN":"13697412","abstract":"Estimation of structure, such as in variable selection, graphical modelling or cluster analysis, is notoriously difficult, especially for high dimensional data. We introduce stability selection. It is based on subsampling in combination with (high dimensional) selection algorithms. As such, the method is extremely general and has a very wide range of applicability. Stability selection provides finite sample control for some error rates of false discoveries and hence a transparent principle to choose a proper amount of regularization for structure estimation. Variable selection and structure estimation improve markedly for a range of selection methods if stability selection is applied. We prove for the randomized lasso that stability selection will be variable selection consistent even if the necessary conditions for consistency of the original lasso method are violated. We demonstrate stability selection for variable selection and Gaussian graphical modelling, using real and simulated data. © 2010 Royal Statistical Society.","author":[{"dropping-particle":"","family":"Meinshausen","given":"Nicolai","non-dropping-particle":"","parse-names":false,"suffix":""},{"dropping-particle":"","family":"Bühlmann","given":"Peter","non-dropping-particle":"","parse-names":false,"suffix":""}],"container-title":"Journal of the Royal Statistical Society. Series B: Statistical Methodology","id":"ITEM-1","issue":"4","issued":{"date-parts":[["2010"]]},"page":"417-473","publisher":"Oxford University Press","title":"Stability selection","type":"article-journal","volume":"72"},"uris":["http://www.mendeley.com/documents/?uuid=194eda41-a5e9-410d-bea8-00216422f819"]}],"mendeley":{"formattedCitation":"(Meinshausen and Bühlmann 2010)","plainTextFormattedCitation":"(Meinshausen and Bühlmann 2010)","previouslyFormattedCitation":"(Meinshausen and Bühlmann 2010)"},"properties":{"noteIndex":0},"schema":"https://github.com/citation-style-language/schema/raw/master/csl-citation.json"}</w:instrText>
      </w:r>
      <w:r w:rsidR="003778B3">
        <w:rPr>
          <w:rFonts w:ascii="Times New Roman" w:hAnsi="Times New Roman"/>
          <w:lang w:bidi="fa-IR"/>
        </w:rPr>
        <w:fldChar w:fldCharType="separate"/>
      </w:r>
      <w:r w:rsidR="003778B3" w:rsidRPr="001948E1">
        <w:rPr>
          <w:rFonts w:ascii="Times New Roman" w:hAnsi="Times New Roman"/>
          <w:noProof/>
          <w:lang w:bidi="fa-IR"/>
        </w:rPr>
        <w:t>(Meinshausen and Bühlmann 2010)</w:t>
      </w:r>
      <w:r w:rsidR="003778B3">
        <w:rPr>
          <w:rFonts w:ascii="Times New Roman" w:hAnsi="Times New Roman"/>
          <w:lang w:bidi="fa-IR"/>
        </w:rPr>
        <w:fldChar w:fldCharType="end"/>
      </w:r>
      <w:r w:rsidRPr="003D14C7">
        <w:rPr>
          <w:rFonts w:ascii="Times New Roman" w:hAnsi="Times New Roman"/>
        </w:rPr>
        <w:t xml:space="preserve">, is a robust feature selection framework that combines subsampling with sparse model fitting to identify features that are consistently selected across resamples. The underlying principle is to estimate </w:t>
      </w:r>
      <w:r w:rsidRPr="007B6A89">
        <w:rPr>
          <w:rFonts w:ascii="Times New Roman" w:hAnsi="Times New Roman"/>
        </w:rPr>
        <w:t>the selection probability of each feature</w:t>
      </w:r>
      <w:r w:rsidRPr="003D14C7">
        <w:rPr>
          <w:rFonts w:ascii="Times New Roman" w:hAnsi="Times New Roman"/>
        </w:rPr>
        <w:t>, defined as:</w:t>
      </w:r>
    </w:p>
    <w:p w14:paraId="366F2322" w14:textId="67040483" w:rsidR="003D14C7" w:rsidRPr="003D14C7" w:rsidRDefault="00000000" w:rsidP="003C447A">
      <w:pPr>
        <w:spacing w:line="480" w:lineRule="auto"/>
        <w:jc w:val="lowKashida"/>
        <w:rPr>
          <w:rFonts w:ascii="Times New Roman" w:hAnsi="Times New Roman"/>
        </w:rPr>
      </w:pPr>
      <m:oMathPara>
        <m:oMath>
          <m:sSubSup>
            <m:sSubSupPr>
              <m:ctrlPr>
                <w:rPr>
                  <w:rFonts w:ascii="Cambria Math" w:hAnsi="Cambria Math"/>
                  <w:i/>
                </w:rPr>
              </m:ctrlPr>
            </m:sSubSupPr>
            <m:e>
              <m:acc>
                <m:accPr>
                  <m:ctrlPr>
                    <w:rPr>
                      <w:rFonts w:ascii="Cambria Math" w:hAnsi="Cambria Math"/>
                    </w:rPr>
                  </m:ctrlPr>
                </m:accPr>
                <m:e>
                  <m:r>
                    <m:rPr>
                      <m:sty m:val="p"/>
                    </m:rPr>
                    <w:rPr>
                      <w:rFonts w:ascii="Cambria Math" w:hAnsi="Cambria Math"/>
                    </w:rPr>
                    <m:t>Π</m:t>
                  </m:r>
                </m:e>
              </m:acc>
            </m:e>
            <m:sub>
              <m:r>
                <w:rPr>
                  <w:rFonts w:ascii="Cambria Math" w:hAnsi="Cambria Math"/>
                </w:rPr>
                <m:t>k</m:t>
              </m:r>
            </m:sub>
            <m:sup>
              <m:r>
                <w:rPr>
                  <w:rFonts w:ascii="Cambria Math" w:hAnsi="Cambria Math"/>
                </w:rPr>
                <m:t>λ</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I</m:t>
              </m:r>
              <m:d>
                <m:dPr>
                  <m:begChr m:val="{"/>
                  <m:endChr m:val="}"/>
                  <m:ctrlPr>
                    <w:rPr>
                      <w:rFonts w:ascii="Cambria Math" w:hAnsi="Cambria Math"/>
                      <w:i/>
                    </w:rPr>
                  </m:ctrlPr>
                </m:dPr>
                <m:e>
                  <m:r>
                    <w:rPr>
                      <w:rFonts w:ascii="Cambria Math" w:hAnsi="Cambria Math"/>
                    </w:rPr>
                    <m:t>k∈</m:t>
                  </m:r>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 xml:space="preserve"> λ</m:t>
                      </m:r>
                    </m:sub>
                    <m:sup>
                      <m:r>
                        <w:rPr>
                          <w:rFonts w:ascii="Cambria Math" w:hAnsi="Cambria Math"/>
                        </w:rPr>
                        <m:t xml:space="preserve"> (i)</m:t>
                      </m:r>
                    </m:sup>
                  </m:sSubSup>
                </m:e>
              </m:d>
            </m:e>
          </m:nary>
        </m:oMath>
      </m:oMathPara>
    </w:p>
    <w:p w14:paraId="78D9BE54" w14:textId="6C53EC32" w:rsidR="003D14C7" w:rsidRPr="003D14C7" w:rsidRDefault="001970CC" w:rsidP="003C447A">
      <w:pPr>
        <w:spacing w:line="480" w:lineRule="auto"/>
        <w:jc w:val="lowKashida"/>
        <w:rPr>
          <w:rFonts w:ascii="Times New Roman" w:hAnsi="Times New Roman"/>
        </w:rPr>
      </w:pPr>
      <w:r>
        <w:rPr>
          <w:rFonts w:ascii="Times New Roman" w:hAnsi="Times New Roman"/>
        </w:rPr>
        <w:t>w</w:t>
      </w:r>
      <w:r w:rsidR="003D14C7" w:rsidRPr="003D14C7">
        <w:rPr>
          <w:rFonts w:ascii="Times New Roman" w:hAnsi="Times New Roman"/>
        </w:rPr>
        <w:t>here</w:t>
      </w:r>
      <w:r>
        <w:rPr>
          <w:rFonts w:ascii="Times New Roman" w:hAnsi="Times New Roman"/>
        </w:rPr>
        <w:t xml:space="preserve"> </w:t>
      </w:r>
      <m:oMath>
        <m:sSubSup>
          <m:sSubSupPr>
            <m:ctrlPr>
              <w:rPr>
                <w:rFonts w:ascii="Cambria Math" w:hAnsi="Cambria Math"/>
                <w:i/>
              </w:rPr>
            </m:ctrlPr>
          </m:sSubSupPr>
          <m:e>
            <m:acc>
              <m:accPr>
                <m:ctrlPr>
                  <w:rPr>
                    <w:rFonts w:ascii="Cambria Math" w:hAnsi="Cambria Math"/>
                    <w:i/>
                  </w:rPr>
                </m:ctrlPr>
              </m:accPr>
              <m:e>
                <m:r>
                  <w:rPr>
                    <w:rFonts w:ascii="Cambria Math" w:hAnsi="Cambria Math"/>
                  </w:rPr>
                  <m:t>S</m:t>
                </m:r>
              </m:e>
            </m:acc>
          </m:e>
          <m:sub>
            <m:r>
              <w:rPr>
                <w:rFonts w:ascii="Cambria Math" w:hAnsi="Cambria Math"/>
              </w:rPr>
              <m:t xml:space="preserve"> λ</m:t>
            </m:r>
          </m:sub>
          <m:sup>
            <m:r>
              <w:rPr>
                <w:rFonts w:ascii="Cambria Math" w:hAnsi="Cambria Math"/>
              </w:rPr>
              <m:t xml:space="preserve"> (i)</m:t>
            </m:r>
          </m:sup>
        </m:sSubSup>
      </m:oMath>
      <w:r>
        <w:rPr>
          <w:rFonts w:ascii="Times New Roman" w:eastAsiaTheme="minorEastAsia" w:hAnsi="Times New Roman"/>
        </w:rPr>
        <w:t xml:space="preserve"> </w:t>
      </w:r>
      <w:r w:rsidR="003D14C7" w:rsidRPr="003D14C7">
        <w:rPr>
          <w:rFonts w:ascii="Times New Roman" w:hAnsi="Times New Roman"/>
        </w:rPr>
        <w:t xml:space="preserve">is the set of selected features for the </w:t>
      </w:r>
      <w:r w:rsidRPr="001970CC">
        <w:rPr>
          <w:rFonts w:ascii="Times New Roman" w:hAnsi="Times New Roman"/>
          <w:i/>
          <w:iCs/>
        </w:rPr>
        <w:t>i</w:t>
      </w:r>
      <w:r w:rsidR="003D14C7" w:rsidRPr="00A606F1">
        <w:rPr>
          <w:rFonts w:ascii="Times New Roman" w:hAnsi="Times New Roman"/>
          <w:vertAlign w:val="superscript"/>
        </w:rPr>
        <w:t>th</w:t>
      </w:r>
      <w:r w:rsidR="003D14C7" w:rsidRPr="003D14C7">
        <w:rPr>
          <w:rFonts w:ascii="Times New Roman" w:hAnsi="Times New Roman"/>
        </w:rPr>
        <w:t xml:space="preserve"> subsample using regularization parameter </w:t>
      </w:r>
      <m:oMath>
        <m:r>
          <w:rPr>
            <w:rFonts w:ascii="Cambria Math" w:hAnsi="Cambria Math"/>
          </w:rPr>
          <m:t>λ</m:t>
        </m:r>
      </m:oMath>
      <w:r w:rsidR="003D14C7" w:rsidRPr="003D14C7">
        <w:rPr>
          <w:rFonts w:ascii="Times New Roman" w:hAnsi="Times New Roman"/>
        </w:rPr>
        <w:t xml:space="preserve">, </w:t>
      </w:r>
      <w:r w:rsidRPr="001970CC">
        <w:rPr>
          <w:rFonts w:ascii="Times New Roman" w:hAnsi="Times New Roman"/>
          <w:i/>
          <w:iCs/>
        </w:rPr>
        <w:t>N</w:t>
      </w:r>
      <w:r w:rsidR="003D14C7" w:rsidRPr="003D14C7">
        <w:rPr>
          <w:rFonts w:ascii="Times New Roman" w:hAnsi="Times New Roman"/>
        </w:rPr>
        <w:t xml:space="preserve"> is the total number of resamples, and </w:t>
      </w:r>
      <w:r w:rsidRPr="001970CC">
        <w:rPr>
          <w:rFonts w:ascii="Times New Roman" w:hAnsi="Times New Roman"/>
          <w:i/>
          <w:iCs/>
        </w:rPr>
        <w:t>I</w:t>
      </w:r>
      <w:r w:rsidR="003D14C7" w:rsidRPr="003D14C7">
        <w:rPr>
          <w:rFonts w:ascii="Times New Roman" w:hAnsi="Times New Roman"/>
        </w:rPr>
        <w:t xml:space="preserve"> is the indicator function.</w:t>
      </w:r>
    </w:p>
    <w:p w14:paraId="54679D2B" w14:textId="6176D900" w:rsidR="003D14C7" w:rsidRPr="003D14C7" w:rsidRDefault="003D14C7" w:rsidP="003C447A">
      <w:pPr>
        <w:spacing w:line="480" w:lineRule="auto"/>
        <w:jc w:val="lowKashida"/>
        <w:rPr>
          <w:rFonts w:ascii="Times New Roman" w:hAnsi="Times New Roman"/>
        </w:rPr>
      </w:pPr>
      <w:r w:rsidRPr="003D14C7">
        <w:rPr>
          <w:rFonts w:ascii="Times New Roman" w:hAnsi="Times New Roman"/>
        </w:rPr>
        <w:t xml:space="preserve">In our implementation, we generated </w:t>
      </w:r>
      <w:r w:rsidRPr="007B6A89">
        <w:rPr>
          <w:rFonts w:ascii="Times New Roman" w:hAnsi="Times New Roman"/>
          <w:i/>
          <w:iCs/>
        </w:rPr>
        <w:t>N</w:t>
      </w:r>
      <w:r w:rsidRPr="003D14C7">
        <w:rPr>
          <w:rFonts w:ascii="Times New Roman" w:hAnsi="Times New Roman"/>
        </w:rPr>
        <w:t xml:space="preserve"> = 1000 random subsamples, each containing 75% of the training data, without replacement. On each subsample, we applied a</w:t>
      </w:r>
      <w:r w:rsidR="007B6A89">
        <w:rPr>
          <w:rFonts w:ascii="Times New Roman" w:hAnsi="Times New Roman"/>
        </w:rPr>
        <w:t xml:space="preserve"> </w:t>
      </w:r>
      <w:r w:rsidRPr="003D14C7">
        <w:rPr>
          <w:rFonts w:ascii="Times New Roman" w:hAnsi="Times New Roman"/>
        </w:rPr>
        <w:t xml:space="preserve">logistic regression classifier to induce sparsity in the coefficients, marking as </w:t>
      </w:r>
      <w:r w:rsidRPr="003D14C7">
        <w:rPr>
          <w:rFonts w:ascii="Times New Roman" w:hAnsi="Times New Roman"/>
          <w:i/>
          <w:iCs/>
        </w:rPr>
        <w:t>selected</w:t>
      </w:r>
      <w:r w:rsidRPr="003D14C7">
        <w:rPr>
          <w:rFonts w:ascii="Times New Roman" w:hAnsi="Times New Roman"/>
        </w:rPr>
        <w:t xml:space="preserve"> those features whose coefficients were non-zero. The frequency with which each feature was selected was then computed across all subsamples. The top features</w:t>
      </w:r>
      <w:r w:rsidR="007B6A89">
        <w:rPr>
          <w:rFonts w:ascii="Times New Roman" w:hAnsi="Times New Roman"/>
        </w:rPr>
        <w:t xml:space="preserve"> (10 for drought/control and 4 for heat/control matrices) </w:t>
      </w:r>
      <w:r w:rsidRPr="003D14C7">
        <w:rPr>
          <w:rFonts w:ascii="Times New Roman" w:hAnsi="Times New Roman"/>
        </w:rPr>
        <w:t>with the highest selection frequencies were retained as the stable subset. This process prioritizes features that are consistently predictive across different data partitions, thereby reducing the risk of overfitting and improving the reproducibility of results.</w:t>
      </w:r>
    </w:p>
    <w:p w14:paraId="26054FD1" w14:textId="7AF9CE91" w:rsidR="003D14C7" w:rsidRPr="003D14C7" w:rsidRDefault="003D14C7" w:rsidP="003C447A">
      <w:pPr>
        <w:spacing w:line="480" w:lineRule="auto"/>
        <w:jc w:val="lowKashida"/>
        <w:rPr>
          <w:rFonts w:ascii="Times New Roman" w:hAnsi="Times New Roman"/>
        </w:rPr>
      </w:pPr>
      <w:r w:rsidRPr="003D14C7">
        <w:rPr>
          <w:rFonts w:ascii="Times New Roman" w:hAnsi="Times New Roman"/>
        </w:rPr>
        <w:t xml:space="preserve">The reduced feature set was subsequently used to train and evaluate classifiers (logistic regression and </w:t>
      </w:r>
      <w:r w:rsidR="007B6A89">
        <w:rPr>
          <w:rFonts w:ascii="Times New Roman" w:hAnsi="Times New Roman"/>
        </w:rPr>
        <w:t>r</w:t>
      </w:r>
      <w:r w:rsidRPr="003D14C7">
        <w:rPr>
          <w:rFonts w:ascii="Times New Roman" w:hAnsi="Times New Roman"/>
        </w:rPr>
        <w:t xml:space="preserve">idge classifier) via 5-fold stratified </w:t>
      </w:r>
      <w:r w:rsidR="0042397B" w:rsidRPr="00B60FFE">
        <w:rPr>
          <w:rFonts w:ascii="Times New Roman" w:hAnsi="Times New Roman"/>
        </w:rPr>
        <w:t>(to preserve class proportions across folds)</w:t>
      </w:r>
      <w:r w:rsidR="0042397B">
        <w:rPr>
          <w:rFonts w:ascii="Times New Roman" w:hAnsi="Times New Roman"/>
        </w:rPr>
        <w:t xml:space="preserve"> </w:t>
      </w:r>
      <w:r w:rsidRPr="003D14C7">
        <w:rPr>
          <w:rFonts w:ascii="Times New Roman" w:hAnsi="Times New Roman"/>
        </w:rPr>
        <w:t>cross-</w:t>
      </w:r>
      <w:r w:rsidRPr="003D14C7">
        <w:rPr>
          <w:rFonts w:ascii="Times New Roman" w:hAnsi="Times New Roman"/>
        </w:rPr>
        <w:lastRenderedPageBreak/>
        <w:t>validation</w:t>
      </w:r>
      <w:r w:rsidR="007B6A89">
        <w:rPr>
          <w:rFonts w:ascii="Times New Roman" w:hAnsi="Times New Roman"/>
        </w:rPr>
        <w:t xml:space="preserve"> (CV)</w:t>
      </w:r>
      <w:r w:rsidRPr="003D14C7">
        <w:rPr>
          <w:rFonts w:ascii="Times New Roman" w:hAnsi="Times New Roman"/>
        </w:rPr>
        <w:t xml:space="preserve">. F1-scores </w:t>
      </w:r>
      <w:r w:rsidR="00ED0AFF">
        <w:rPr>
          <w:rFonts w:ascii="Times New Roman" w:hAnsi="Times New Roman"/>
        </w:rPr>
        <w:t xml:space="preserve">were used </w:t>
      </w:r>
      <w:r w:rsidRPr="003D14C7">
        <w:rPr>
          <w:rFonts w:ascii="Times New Roman" w:hAnsi="Times New Roman"/>
        </w:rPr>
        <w:t>for training</w:t>
      </w:r>
      <w:r w:rsidR="001970CC">
        <w:rPr>
          <w:rFonts w:ascii="Times New Roman" w:hAnsi="Times New Roman"/>
        </w:rPr>
        <w:t xml:space="preserve"> and</w:t>
      </w:r>
      <w:r w:rsidRPr="003D14C7">
        <w:rPr>
          <w:rFonts w:ascii="Times New Roman" w:hAnsi="Times New Roman"/>
        </w:rPr>
        <w:t xml:space="preserve"> </w:t>
      </w:r>
      <w:r w:rsidR="007B6A89">
        <w:rPr>
          <w:rFonts w:ascii="Times New Roman" w:hAnsi="Times New Roman"/>
        </w:rPr>
        <w:t>CV</w:t>
      </w:r>
      <w:r w:rsidR="001970CC">
        <w:rPr>
          <w:rFonts w:ascii="Times New Roman" w:hAnsi="Times New Roman"/>
        </w:rPr>
        <w:t xml:space="preserve"> </w:t>
      </w:r>
      <w:r w:rsidRPr="003D14C7">
        <w:rPr>
          <w:rFonts w:ascii="Times New Roman" w:hAnsi="Times New Roman"/>
        </w:rPr>
        <w:t>sets to ensure generalization performance.</w:t>
      </w:r>
    </w:p>
    <w:p w14:paraId="3C5B564D" w14:textId="174E81CF" w:rsidR="003D14C7" w:rsidRPr="003D14C7" w:rsidRDefault="003D14C7" w:rsidP="003C447A">
      <w:pPr>
        <w:spacing w:line="480" w:lineRule="auto"/>
        <w:jc w:val="lowKashida"/>
        <w:rPr>
          <w:rFonts w:ascii="Times New Roman" w:hAnsi="Times New Roman"/>
        </w:rPr>
      </w:pPr>
      <w:r w:rsidRPr="003D14C7">
        <w:rPr>
          <w:rFonts w:ascii="Times New Roman" w:hAnsi="Times New Roman"/>
        </w:rPr>
        <w:t xml:space="preserve">Stability selection offers finite-sample control of the per-family error rate (PFER) under certain assumptions, providing a theoretical safeguard against excessive false positives </w:t>
      </w:r>
      <w:r w:rsidR="00ED0AFF">
        <w:rPr>
          <w:rFonts w:ascii="Times New Roman" w:hAnsi="Times New Roman"/>
          <w:lang w:bidi="fa-IR"/>
        </w:rPr>
        <w:fldChar w:fldCharType="begin" w:fldLock="1"/>
      </w:r>
      <w:r w:rsidR="00ED0AFF">
        <w:rPr>
          <w:rFonts w:ascii="Times New Roman" w:hAnsi="Times New Roman"/>
          <w:lang w:bidi="fa-IR"/>
        </w:rPr>
        <w:instrText>ADDIN CSL_CITATION {"citationItems":[{"id":"ITEM-1","itemData":{"DOI":"10.1111/j.1467-9868.2010.00740.x","ISSN":"13697412","abstract":"Estimation of structure, such as in variable selection, graphical modelling or cluster analysis, is notoriously difficult, especially for high dimensional data. We introduce stability selection. It is based on subsampling in combination with (high dimensional) selection algorithms. As such, the method is extremely general and has a very wide range of applicability. Stability selection provides finite sample control for some error rates of false discoveries and hence a transparent principle to choose a proper amount of regularization for structure estimation. Variable selection and structure estimation improve markedly for a range of selection methods if stability selection is applied. We prove for the randomized lasso that stability selection will be variable selection consistent even if the necessary conditions for consistency of the original lasso method are violated. We demonstrate stability selection for variable selection and Gaussian graphical modelling, using real and simulated data. © 2010 Royal Statistical Society.","author":[{"dropping-particle":"","family":"Meinshausen","given":"Nicolai","non-dropping-particle":"","parse-names":false,"suffix":""},{"dropping-particle":"","family":"Bühlmann","given":"Peter","non-dropping-particle":"","parse-names":false,"suffix":""}],"container-title":"Journal of the Royal Statistical Society. Series B: Statistical Methodology","id":"ITEM-1","issue":"4","issued":{"date-parts":[["2010"]]},"page":"417-473","publisher":"Oxford University Press","title":"Stability selection","type":"article-journal","volume":"72"},"uris":["http://www.mendeley.com/documents/?uuid=194eda41-a5e9-410d-bea8-00216422f819"]}],"mendeley":{"formattedCitation":"(Meinshausen and Bühlmann 2010)","plainTextFormattedCitation":"(Meinshausen and Bühlmann 2010)","previouslyFormattedCitation":"(Meinshausen and Bühlmann 2010)"},"properties":{"noteIndex":0},"schema":"https://github.com/citation-style-language/schema/raw/master/csl-citation.json"}</w:instrText>
      </w:r>
      <w:r w:rsidR="00ED0AFF">
        <w:rPr>
          <w:rFonts w:ascii="Times New Roman" w:hAnsi="Times New Roman"/>
          <w:lang w:bidi="fa-IR"/>
        </w:rPr>
        <w:fldChar w:fldCharType="separate"/>
      </w:r>
      <w:r w:rsidR="00ED0AFF" w:rsidRPr="001948E1">
        <w:rPr>
          <w:rFonts w:ascii="Times New Roman" w:hAnsi="Times New Roman"/>
          <w:noProof/>
          <w:lang w:bidi="fa-IR"/>
        </w:rPr>
        <w:t>(Meinshausen and Bühlmann 2010)</w:t>
      </w:r>
      <w:r w:rsidR="00ED0AFF">
        <w:rPr>
          <w:rFonts w:ascii="Times New Roman" w:hAnsi="Times New Roman"/>
          <w:lang w:bidi="fa-IR"/>
        </w:rPr>
        <w:fldChar w:fldCharType="end"/>
      </w:r>
      <w:r w:rsidRPr="003D14C7">
        <w:rPr>
          <w:rFonts w:ascii="Times New Roman" w:hAnsi="Times New Roman"/>
        </w:rPr>
        <w:t>.</w:t>
      </w:r>
    </w:p>
    <w:p w14:paraId="170AA556" w14:textId="3B780423" w:rsidR="003D14C7" w:rsidRPr="003D14C7" w:rsidRDefault="003D14C7" w:rsidP="003C447A">
      <w:pPr>
        <w:spacing w:line="480" w:lineRule="auto"/>
        <w:jc w:val="lowKashida"/>
        <w:rPr>
          <w:rFonts w:ascii="Times New Roman" w:hAnsi="Times New Roman"/>
          <w:b/>
          <w:bCs/>
        </w:rPr>
      </w:pPr>
      <w:r w:rsidRPr="003D14C7">
        <w:rPr>
          <w:rFonts w:ascii="Times New Roman" w:hAnsi="Times New Roman"/>
          <w:b/>
          <w:bCs/>
        </w:rPr>
        <w:t>Boruta (All-Relevant Feature Selection)</w:t>
      </w:r>
    </w:p>
    <w:p w14:paraId="0E759429" w14:textId="4672415E" w:rsidR="003D14C7" w:rsidRPr="003D14C7" w:rsidRDefault="003D14C7" w:rsidP="003C447A">
      <w:pPr>
        <w:spacing w:line="480" w:lineRule="auto"/>
        <w:jc w:val="lowKashida"/>
        <w:rPr>
          <w:rFonts w:ascii="Times New Roman" w:hAnsi="Times New Roman"/>
        </w:rPr>
      </w:pPr>
      <w:r w:rsidRPr="003D14C7">
        <w:rPr>
          <w:rFonts w:ascii="Times New Roman" w:hAnsi="Times New Roman"/>
        </w:rPr>
        <w:t xml:space="preserve">Boruta </w:t>
      </w:r>
      <w:r w:rsidR="003778B3">
        <w:rPr>
          <w:rFonts w:ascii="Times New Roman" w:hAnsi="Times New Roman"/>
          <w:lang w:bidi="fa-IR"/>
        </w:rPr>
        <w:fldChar w:fldCharType="begin" w:fldLock="1"/>
      </w:r>
      <w:r w:rsidR="003778B3">
        <w:rPr>
          <w:rFonts w:ascii="Times New Roman" w:hAnsi="Times New Roman"/>
          <w:lang w:bidi="fa-IR"/>
        </w:rPr>
        <w:instrText>ADDIN CSL_CITATION {"citationItems":[{"id":"ITEM-1","itemData":{"DOI":"10.18637/jss.v036.i11","ISSN":"15487660","abstract":"This article describes a R package Boruta, implementing a novel feature selection algorithm for finding all relevant variables. The algorithm is designed as a wrapper around a Random Forest classification algorithm. It iteratively removes the features which are proved by a statistical test to be less relevant than random probes. The Boruta package provides a convenient interface to the algorithm. The short description of the algorithm and examples of its application are presented.","author":[{"dropping-particle":"","family":"Kursa","given":"Miron B.","non-dropping-particle":"","parse-names":false,"suffix":""},{"dropping-particle":"","family":"Rudnicki","given":"Witold R.","non-dropping-particle":"","parse-names":false,"suffix":""}],"container-title":"Journal of Statistical Software","id":"ITEM-1","issue":"11","issued":{"date-parts":[["2010"]]},"page":"1-13","title":"Feature selection with the boruta package","type":"article-journal","volume":"36"},"uris":["http://www.mendeley.com/documents/?uuid=5d24dfe0-b254-43c3-be3d-9e590c06c273"]}],"mendeley":{"formattedCitation":"(Kursa and Rudnicki 2010)","plainTextFormattedCitation":"(Kursa and Rudnicki 2010)","previouslyFormattedCitation":"(Kursa and Rudnicki 2010)"},"properties":{"noteIndex":0},"schema":"https://github.com/citation-style-language/schema/raw/master/csl-citation.json"}</w:instrText>
      </w:r>
      <w:r w:rsidR="003778B3">
        <w:rPr>
          <w:rFonts w:ascii="Times New Roman" w:hAnsi="Times New Roman"/>
          <w:lang w:bidi="fa-IR"/>
        </w:rPr>
        <w:fldChar w:fldCharType="separate"/>
      </w:r>
      <w:r w:rsidR="003778B3" w:rsidRPr="001948E1">
        <w:rPr>
          <w:rFonts w:ascii="Times New Roman" w:hAnsi="Times New Roman"/>
          <w:noProof/>
          <w:lang w:bidi="fa-IR"/>
        </w:rPr>
        <w:t>(Kursa and Rudnicki 2010)</w:t>
      </w:r>
      <w:r w:rsidR="003778B3">
        <w:rPr>
          <w:rFonts w:ascii="Times New Roman" w:hAnsi="Times New Roman"/>
          <w:lang w:bidi="fa-IR"/>
        </w:rPr>
        <w:fldChar w:fldCharType="end"/>
      </w:r>
      <w:r w:rsidRPr="003D14C7">
        <w:rPr>
          <w:rFonts w:ascii="Times New Roman" w:hAnsi="Times New Roman"/>
        </w:rPr>
        <w:t xml:space="preserve"> is a wrapper method around the Random Forest classifier that aims to identify </w:t>
      </w:r>
      <w:r w:rsidRPr="003D14C7">
        <w:rPr>
          <w:rFonts w:ascii="Times New Roman" w:hAnsi="Times New Roman"/>
          <w:i/>
          <w:iCs/>
        </w:rPr>
        <w:t>all</w:t>
      </w:r>
      <w:r w:rsidRPr="003D14C7">
        <w:rPr>
          <w:rFonts w:ascii="Times New Roman" w:hAnsi="Times New Roman"/>
        </w:rPr>
        <w:t xml:space="preserve"> features relevant to the target variable, not just a minimal-optimal subset. </w:t>
      </w:r>
      <w:r w:rsidR="003778B3" w:rsidRPr="003D14C7">
        <w:rPr>
          <w:rFonts w:ascii="Times New Roman" w:hAnsi="Times New Roman"/>
        </w:rPr>
        <w:t>Boruta is particularly advantageous in domains where the underlying predictive signal may be distributed across many features, as it aims to retain all relevant variables rather than focusing solely on parsimony.</w:t>
      </w:r>
      <w:r w:rsidR="003778B3">
        <w:rPr>
          <w:rFonts w:ascii="Times New Roman" w:hAnsi="Times New Roman"/>
        </w:rPr>
        <w:t xml:space="preserve"> </w:t>
      </w:r>
      <w:r w:rsidRPr="003D14C7">
        <w:rPr>
          <w:rFonts w:ascii="Times New Roman" w:hAnsi="Times New Roman"/>
        </w:rPr>
        <w:t xml:space="preserve">The method operates by creating </w:t>
      </w:r>
      <w:r w:rsidRPr="003D14C7">
        <w:rPr>
          <w:rFonts w:ascii="Times New Roman" w:hAnsi="Times New Roman"/>
          <w:i/>
          <w:iCs/>
        </w:rPr>
        <w:t>shadow</w:t>
      </w:r>
      <w:r w:rsidRPr="003D14C7">
        <w:rPr>
          <w:rFonts w:ascii="Times New Roman" w:hAnsi="Times New Roman"/>
        </w:rPr>
        <w:t xml:space="preserve"> features</w:t>
      </w:r>
      <w:r w:rsidR="00ED0AFF">
        <w:rPr>
          <w:rFonts w:ascii="Times New Roman" w:hAnsi="Times New Roman"/>
        </w:rPr>
        <w:t xml:space="preserve">, </w:t>
      </w:r>
      <w:r w:rsidRPr="003D14C7">
        <w:rPr>
          <w:rFonts w:ascii="Times New Roman" w:hAnsi="Times New Roman"/>
        </w:rPr>
        <w:t>permuted versions of the original features with any real associations to the target destroyed. These shadow features serve as a baseline for feature importance.</w:t>
      </w:r>
    </w:p>
    <w:p w14:paraId="4FC19A0C" w14:textId="77777777" w:rsidR="003D14C7" w:rsidRPr="003D14C7" w:rsidRDefault="003D14C7" w:rsidP="003C447A">
      <w:pPr>
        <w:spacing w:line="480" w:lineRule="auto"/>
        <w:jc w:val="lowKashida"/>
        <w:rPr>
          <w:rFonts w:ascii="Times New Roman" w:hAnsi="Times New Roman"/>
        </w:rPr>
      </w:pPr>
      <w:r w:rsidRPr="003D14C7">
        <w:rPr>
          <w:rFonts w:ascii="Times New Roman" w:hAnsi="Times New Roman"/>
        </w:rPr>
        <w:t>At each iteration, Boruta trains a Random Forest on the dataset augmented with shadow features and computes feature importances. Each real feature’s importance is compared against the maximum importance among the shadow features. Features with significantly higher importance are marked as confirmed; those with significantly lower importance are rejected. Tentative features are reevaluated in subsequent iterations. This process repeats until all features are either confirmed or rejected.</w:t>
      </w:r>
    </w:p>
    <w:p w14:paraId="513F9E31" w14:textId="3C1CA1BC" w:rsidR="003D14C7" w:rsidRPr="003D14C7" w:rsidRDefault="00ED0AFF" w:rsidP="003C447A">
      <w:pPr>
        <w:spacing w:line="480" w:lineRule="auto"/>
        <w:jc w:val="lowKashida"/>
        <w:rPr>
          <w:rFonts w:ascii="Times New Roman" w:hAnsi="Times New Roman"/>
        </w:rPr>
      </w:pPr>
      <w:r>
        <w:rPr>
          <w:rFonts w:ascii="Times New Roman" w:hAnsi="Times New Roman"/>
        </w:rPr>
        <w:t>For</w:t>
      </w:r>
      <w:r w:rsidR="003D14C7" w:rsidRPr="003D14C7">
        <w:rPr>
          <w:rFonts w:ascii="Times New Roman" w:hAnsi="Times New Roman"/>
        </w:rPr>
        <w:t xml:space="preserve"> implementation</w:t>
      </w:r>
      <w:r>
        <w:rPr>
          <w:rFonts w:ascii="Times New Roman" w:hAnsi="Times New Roman"/>
        </w:rPr>
        <w:t xml:space="preserve"> of this method in current study</w:t>
      </w:r>
      <w:r w:rsidR="003D14C7" w:rsidRPr="003D14C7">
        <w:rPr>
          <w:rFonts w:ascii="Times New Roman" w:hAnsi="Times New Roman"/>
        </w:rPr>
        <w:t>, a Random Forest with class balancing and 200 estimators</w:t>
      </w:r>
      <w:r>
        <w:rPr>
          <w:rFonts w:ascii="Times New Roman" w:hAnsi="Times New Roman"/>
        </w:rPr>
        <w:t xml:space="preserve"> was used</w:t>
      </w:r>
      <w:r w:rsidR="003D14C7" w:rsidRPr="003D14C7">
        <w:rPr>
          <w:rFonts w:ascii="Times New Roman" w:hAnsi="Times New Roman"/>
        </w:rPr>
        <w:t xml:space="preserve">, allowing Boruta to adaptively determine the number of trees per iteration. </w:t>
      </w:r>
      <w:r>
        <w:rPr>
          <w:rFonts w:ascii="Times New Roman" w:hAnsi="Times New Roman"/>
        </w:rPr>
        <w:lastRenderedPageBreak/>
        <w:t>T</w:t>
      </w:r>
      <w:r w:rsidR="003D14C7" w:rsidRPr="003D14C7">
        <w:rPr>
          <w:rFonts w:ascii="Times New Roman" w:hAnsi="Times New Roman"/>
        </w:rPr>
        <w:t>he two-step confirmation process</w:t>
      </w:r>
      <w:r>
        <w:rPr>
          <w:rFonts w:ascii="Times New Roman" w:hAnsi="Times New Roman"/>
        </w:rPr>
        <w:t xml:space="preserve"> was applied</w:t>
      </w:r>
      <w:r w:rsidR="003D14C7" w:rsidRPr="003D14C7">
        <w:rPr>
          <w:rFonts w:ascii="Times New Roman" w:hAnsi="Times New Roman"/>
        </w:rPr>
        <w:t xml:space="preserve"> for stricter selection and a significance level alpha = 0.05. The top confirmed features were selected as the relevant subset for downstream modeling.</w:t>
      </w:r>
    </w:p>
    <w:p w14:paraId="10A4A3DB" w14:textId="659782DF" w:rsidR="003D14C7" w:rsidRPr="003D14C7" w:rsidRDefault="003D14C7" w:rsidP="003C447A">
      <w:pPr>
        <w:spacing w:line="480" w:lineRule="auto"/>
        <w:jc w:val="lowKashida"/>
        <w:rPr>
          <w:rFonts w:ascii="Times New Roman" w:hAnsi="Times New Roman"/>
        </w:rPr>
      </w:pPr>
      <w:r w:rsidRPr="003D14C7">
        <w:rPr>
          <w:rFonts w:ascii="Times New Roman" w:hAnsi="Times New Roman"/>
        </w:rPr>
        <w:t xml:space="preserve">These selected features were then used to train and evaluate the same set of classifiers (logistic regression and </w:t>
      </w:r>
      <w:r w:rsidR="00ED0AFF">
        <w:rPr>
          <w:rFonts w:ascii="Times New Roman" w:hAnsi="Times New Roman"/>
        </w:rPr>
        <w:t>r</w:t>
      </w:r>
      <w:r w:rsidRPr="003D14C7">
        <w:rPr>
          <w:rFonts w:ascii="Times New Roman" w:hAnsi="Times New Roman"/>
        </w:rPr>
        <w:t xml:space="preserve">idge classifier) under 5-fold stratified </w:t>
      </w:r>
      <w:r w:rsidR="00ED0AFF">
        <w:rPr>
          <w:rFonts w:ascii="Times New Roman" w:hAnsi="Times New Roman"/>
        </w:rPr>
        <w:t>CV</w:t>
      </w:r>
      <w:r w:rsidRPr="003D14C7">
        <w:rPr>
          <w:rFonts w:ascii="Times New Roman" w:hAnsi="Times New Roman"/>
        </w:rPr>
        <w:t>. As with stability selection, F1-scores were used for evaluation on training</w:t>
      </w:r>
      <w:r w:rsidR="003778B3">
        <w:rPr>
          <w:rFonts w:ascii="Times New Roman" w:hAnsi="Times New Roman"/>
        </w:rPr>
        <w:t xml:space="preserve"> and</w:t>
      </w:r>
      <w:r w:rsidRPr="003D14C7">
        <w:rPr>
          <w:rFonts w:ascii="Times New Roman" w:hAnsi="Times New Roman"/>
        </w:rPr>
        <w:t xml:space="preserve"> </w:t>
      </w:r>
      <w:r w:rsidR="00ED0AFF">
        <w:rPr>
          <w:rFonts w:ascii="Times New Roman" w:hAnsi="Times New Roman"/>
        </w:rPr>
        <w:t>CV</w:t>
      </w:r>
      <w:r w:rsidR="003778B3">
        <w:rPr>
          <w:rFonts w:ascii="Times New Roman" w:hAnsi="Times New Roman"/>
        </w:rPr>
        <w:t xml:space="preserve"> datasets.</w:t>
      </w:r>
    </w:p>
    <w:p w14:paraId="172ECB2C" w14:textId="327EA1BB" w:rsidR="003D14C7" w:rsidRPr="003D14C7" w:rsidRDefault="003D14C7" w:rsidP="003C447A">
      <w:pPr>
        <w:spacing w:line="480" w:lineRule="auto"/>
        <w:jc w:val="lowKashida"/>
        <w:rPr>
          <w:rFonts w:ascii="Times New Roman" w:hAnsi="Times New Roman"/>
        </w:rPr>
      </w:pPr>
      <w:r w:rsidRPr="003D14C7">
        <w:rPr>
          <w:rFonts w:ascii="Times New Roman" w:hAnsi="Times New Roman"/>
        </w:rPr>
        <w:t>Boruta is particularly advantageous in domains where the underlying predictive signal may be distributed across many features, as it aims to retain all relevant variables rather than focusing solely on parsimony</w:t>
      </w:r>
      <w:r w:rsidR="00ED0AFF">
        <w:rPr>
          <w:rFonts w:ascii="Times New Roman" w:hAnsi="Times New Roman"/>
        </w:rPr>
        <w:t xml:space="preserve"> </w:t>
      </w:r>
      <w:r w:rsidR="00ED0AFF">
        <w:rPr>
          <w:rFonts w:ascii="Times New Roman" w:hAnsi="Times New Roman"/>
          <w:lang w:bidi="fa-IR"/>
        </w:rPr>
        <w:fldChar w:fldCharType="begin" w:fldLock="1"/>
      </w:r>
      <w:r w:rsidR="00ED0AFF">
        <w:rPr>
          <w:rFonts w:ascii="Times New Roman" w:hAnsi="Times New Roman"/>
          <w:lang w:bidi="fa-IR"/>
        </w:rPr>
        <w:instrText>ADDIN CSL_CITATION {"citationItems":[{"id":"ITEM-1","itemData":{"DOI":"10.18637/jss.v036.i11","ISSN":"15487660","abstract":"This article describes a R package Boruta, implementing a novel feature selection algorithm for finding all relevant variables. The algorithm is designed as a wrapper around a Random Forest classification algorithm. It iteratively removes the features which are proved by a statistical test to be less relevant than random probes. The Boruta package provides a convenient interface to the algorithm. The short description of the algorithm and examples of its application are presented.","author":[{"dropping-particle":"","family":"Kursa","given":"Miron B.","non-dropping-particle":"","parse-names":false,"suffix":""},{"dropping-particle":"","family":"Rudnicki","given":"Witold R.","non-dropping-particle":"","parse-names":false,"suffix":""}],"container-title":"Journal of Statistical Software","id":"ITEM-1","issue":"11","issued":{"date-parts":[["2010"]]},"page":"1-13","title":"Feature selection with the boruta package","type":"article-journal","volume":"36"},"uris":["http://www.mendeley.com/documents/?uuid=5d24dfe0-b254-43c3-be3d-9e590c06c273"]}],"mendeley":{"formattedCitation":"(Kursa and Rudnicki 2010)","plainTextFormattedCitation":"(Kursa and Rudnicki 2010)","previouslyFormattedCitation":"(Kursa and Rudnicki 2010)"},"properties":{"noteIndex":0},"schema":"https://github.com/citation-style-language/schema/raw/master/csl-citation.json"}</w:instrText>
      </w:r>
      <w:r w:rsidR="00ED0AFF">
        <w:rPr>
          <w:rFonts w:ascii="Times New Roman" w:hAnsi="Times New Roman"/>
          <w:lang w:bidi="fa-IR"/>
        </w:rPr>
        <w:fldChar w:fldCharType="separate"/>
      </w:r>
      <w:r w:rsidR="00ED0AFF" w:rsidRPr="001948E1">
        <w:rPr>
          <w:rFonts w:ascii="Times New Roman" w:hAnsi="Times New Roman"/>
          <w:noProof/>
          <w:lang w:bidi="fa-IR"/>
        </w:rPr>
        <w:t>(Kursa and Rudnicki 2010)</w:t>
      </w:r>
      <w:r w:rsidR="00ED0AFF">
        <w:rPr>
          <w:rFonts w:ascii="Times New Roman" w:hAnsi="Times New Roman"/>
          <w:lang w:bidi="fa-IR"/>
        </w:rPr>
        <w:fldChar w:fldCharType="end"/>
      </w:r>
      <w:r w:rsidRPr="003D14C7">
        <w:rPr>
          <w:rFonts w:ascii="Times New Roman" w:hAnsi="Times New Roman"/>
        </w:rPr>
        <w:t>.</w:t>
      </w:r>
    </w:p>
    <w:p w14:paraId="0EEB5176" w14:textId="59DC299D" w:rsidR="003778B3" w:rsidRPr="003778B3" w:rsidRDefault="003778B3" w:rsidP="003C447A">
      <w:pPr>
        <w:spacing w:line="480" w:lineRule="auto"/>
        <w:jc w:val="lowKashida"/>
        <w:rPr>
          <w:rFonts w:ascii="Times New Roman" w:hAnsi="Times New Roman"/>
          <w:b/>
          <w:bCs/>
        </w:rPr>
      </w:pPr>
      <w:r w:rsidRPr="003778B3">
        <w:rPr>
          <w:rFonts w:ascii="Times New Roman" w:hAnsi="Times New Roman"/>
          <w:b/>
          <w:bCs/>
        </w:rPr>
        <w:t xml:space="preserve">Recursive Feature Elimination (RFE) and RFE with </w:t>
      </w:r>
      <w:r w:rsidR="00ED0AFF">
        <w:rPr>
          <w:rFonts w:ascii="Times New Roman" w:hAnsi="Times New Roman"/>
          <w:b/>
          <w:bCs/>
        </w:rPr>
        <w:t>CV</w:t>
      </w:r>
      <w:r w:rsidRPr="003778B3">
        <w:rPr>
          <w:rFonts w:ascii="Times New Roman" w:hAnsi="Times New Roman"/>
          <w:b/>
          <w:bCs/>
        </w:rPr>
        <w:t xml:space="preserve"> </w:t>
      </w:r>
      <w:r>
        <w:rPr>
          <w:rFonts w:ascii="Times New Roman" w:hAnsi="Times New Roman"/>
          <w:b/>
          <w:bCs/>
        </w:rPr>
        <w:t>(</w:t>
      </w:r>
      <w:r w:rsidRPr="003778B3">
        <w:rPr>
          <w:rFonts w:ascii="Times New Roman" w:hAnsi="Times New Roman"/>
          <w:b/>
          <w:bCs/>
        </w:rPr>
        <w:t>RFECV</w:t>
      </w:r>
      <w:r>
        <w:rPr>
          <w:rFonts w:ascii="Times New Roman" w:hAnsi="Times New Roman"/>
          <w:b/>
          <w:bCs/>
        </w:rPr>
        <w:t>)</w:t>
      </w:r>
    </w:p>
    <w:p w14:paraId="74A0CBF8" w14:textId="5593995E" w:rsidR="003778B3" w:rsidRPr="003778B3" w:rsidRDefault="003778B3" w:rsidP="003C447A">
      <w:pPr>
        <w:spacing w:line="480" w:lineRule="auto"/>
        <w:jc w:val="lowKashida"/>
        <w:rPr>
          <w:rFonts w:ascii="Times New Roman" w:hAnsi="Times New Roman"/>
        </w:rPr>
      </w:pPr>
      <w:r w:rsidRPr="003778B3">
        <w:rPr>
          <w:rFonts w:ascii="Times New Roman" w:hAnsi="Times New Roman"/>
        </w:rPr>
        <w:t>RFE</w:t>
      </w:r>
      <w:r w:rsidR="007F346E">
        <w:rPr>
          <w:rFonts w:ascii="Times New Roman" w:hAnsi="Times New Roman"/>
        </w:rPr>
        <w:t xml:space="preserve"> (aka backward selection)</w:t>
      </w:r>
      <w:r w:rsidRPr="003778B3">
        <w:rPr>
          <w:rFonts w:ascii="Times New Roman" w:hAnsi="Times New Roman"/>
        </w:rPr>
        <w:t xml:space="preserve"> is a wrapper-based feature selection method that iteratively removes the least important features based on a model's estimated importance weights</w:t>
      </w:r>
      <w:r w:rsidR="00D04D29">
        <w:rPr>
          <w:rFonts w:ascii="Times New Roman" w:hAnsi="Times New Roman"/>
        </w:rPr>
        <w:t xml:space="preserve"> </w:t>
      </w:r>
      <w:r w:rsidR="00D04D29">
        <w:rPr>
          <w:rFonts w:ascii="Times New Roman" w:hAnsi="Times New Roman"/>
        </w:rPr>
        <w:fldChar w:fldCharType="begin" w:fldLock="1"/>
      </w:r>
      <w:r w:rsidR="00D04D29">
        <w:rPr>
          <w:rFonts w:ascii="Times New Roman" w:hAnsi="Times New Roman"/>
        </w:rPr>
        <w:instrText>ADDIN CSL_CITATION {"citationItems":[{"id":"ITEM-1","itemData":{"DOI":"10.1186/s13007-023-01035-9","ISBN":"1746-4811","ISSN":"17464811","abstract":"Background: Studying the relationships between rapeseed seed yield (SY) and its yield-related traits can assist rapeseed breeders in the efficient indirect selection of high-yielding varieties. However, since the conventional and linear methods cannot interpret the complicated relations between SY and other traits, employing advanced machine learning algorithms is inevitable. Our main goal was to find the best combination of machine learning algorithms and feature selection methods to maximize the efficiency of indirect selection for rapeseed SY. Results: To achieve that, twenty-five regression-based machine learning algorithms and six feature selection methods were employed. SY and yield-related data from twenty rapeseed genotypes were collected from field experiments over a period of 2 years (2019–2021). Root mean square error (RMSE), mean absolute error (MAE), and determination coefficient (R2) were used to evaluate the performance of the algorithms. The best performance with all fifteen measured traits as inputs was achieved by the Nu-support vector regression algorithm with quadratic polynomial kernel function (R2 = 0.860, RMSE = 0.266, MAE = 0.210). The multilayer perceptron neural network algorithm with identity activation function (MLPNN-Identity) using three traits obtained from stepwise and backward selection methods appeared to be the most efficient combination of algorithms and feature selection methods (R2 = 0.843, RMSE = 0.283, MAE = 0.224). Feature selection suggested that the set of pods per plant and days to physiological maturity along with plant height or first pod height from the ground are the most influential traits in predicting rapeseed SY. Conclusion: The results of this study showed that MLPNN-Identity along with stepwise and backward selection methods can provide a robust combination to accurately predict the SY using fewer traits and therefore help optimize and accelerate SY breeding programs of rapeseed.","author":[{"dropping-particle":"","family":"Shahsavari","given":"Masoud","non-dropping-particle":"","parse-names":false,"suffix":""},{"dropping-particle":"","family":"Mohammadi","given":"Valiollah","non-dropping-particle":"","parse-names":false,"suffix":""},{"dropping-particle":"","family":"Alizadeh","given":"Bahram","non-dropping-particle":"","parse-names":false,"suffix":""},{"dropping-particle":"","family":"Alizadeh","given":"Houshang","non-dropping-particle":"","parse-names":false,"suffix":""}],"container-title":"Plant Methods","id":"ITEM-1","issue":"1","issued":{"date-parts":[["2023"]]},"page":"57","title":"Application of machine learning algorithms and feature selection in rapeseed (Brassica napus L.) breeding for seed yield","type":"article-journal","volume":"19"},"uris":["http://www.mendeley.com/documents/?uuid=f7bea3e6-2766-4b10-90a1-51a870fadec8"]}],"mendeley":{"formattedCitation":"(Shahsavari et al. 2023)","plainTextFormattedCitation":"(Shahsavari et al. 2023)","previouslyFormattedCitation":"(Shahsavari et al. 2023)"},"properties":{"noteIndex":0},"schema":"https://github.com/citation-style-language/schema/raw/master/csl-citation.json"}</w:instrText>
      </w:r>
      <w:r w:rsidR="00D04D29">
        <w:rPr>
          <w:rFonts w:ascii="Times New Roman" w:hAnsi="Times New Roman"/>
        </w:rPr>
        <w:fldChar w:fldCharType="separate"/>
      </w:r>
      <w:r w:rsidR="00D04D29" w:rsidRPr="00D04D29">
        <w:rPr>
          <w:rFonts w:ascii="Times New Roman" w:hAnsi="Times New Roman"/>
          <w:noProof/>
        </w:rPr>
        <w:t>(Shahsavari et al. 2023)</w:t>
      </w:r>
      <w:r w:rsidR="00D04D29">
        <w:rPr>
          <w:rFonts w:ascii="Times New Roman" w:hAnsi="Times New Roman"/>
        </w:rPr>
        <w:fldChar w:fldCharType="end"/>
      </w:r>
      <w:r w:rsidRPr="003778B3">
        <w:rPr>
          <w:rFonts w:ascii="Times New Roman" w:hAnsi="Times New Roman"/>
        </w:rPr>
        <w:t>. At each iteration, the model is trained on the current set of features, features are ranked by importance (e.g., absolute coefficient magnitude in linear models or impurity-based importance in tree models), and the least important features are discarded. This process continues until the desired number of features remains. The result is a ranking of all features, with higher ranks assigned to features that survived longer during elimination.</w:t>
      </w:r>
    </w:p>
    <w:p w14:paraId="260A8BD4" w14:textId="1666DD89" w:rsidR="003778B3" w:rsidRPr="003778B3" w:rsidRDefault="003778B3" w:rsidP="003C447A">
      <w:pPr>
        <w:spacing w:line="480" w:lineRule="auto"/>
        <w:jc w:val="lowKashida"/>
        <w:rPr>
          <w:rFonts w:ascii="Times New Roman" w:hAnsi="Times New Roman"/>
        </w:rPr>
      </w:pPr>
      <w:r w:rsidRPr="003778B3">
        <w:rPr>
          <w:rFonts w:ascii="Times New Roman" w:hAnsi="Times New Roman"/>
        </w:rPr>
        <w:t xml:space="preserve">Formally, starting with </w:t>
      </w:r>
      <w:r w:rsidR="00D04D29" w:rsidRPr="00D04D29">
        <w:rPr>
          <w:rFonts w:ascii="Times New Roman" w:hAnsi="Times New Roman"/>
          <w:i/>
          <w:iCs/>
        </w:rPr>
        <w:t>M</w:t>
      </w:r>
      <w:r w:rsidR="00D04D29">
        <w:rPr>
          <w:rFonts w:ascii="Times New Roman" w:hAnsi="Times New Roman"/>
        </w:rPr>
        <w:t xml:space="preserve"> </w:t>
      </w:r>
      <w:r w:rsidRPr="003778B3">
        <w:rPr>
          <w:rFonts w:ascii="Times New Roman" w:hAnsi="Times New Roman"/>
        </w:rPr>
        <w:t>features, RFE repeatedly:</w:t>
      </w:r>
      <w:r w:rsidR="00D04D29">
        <w:rPr>
          <w:rFonts w:ascii="Times New Roman" w:hAnsi="Times New Roman"/>
        </w:rPr>
        <w:t xml:space="preserve"> a) </w:t>
      </w:r>
      <w:r w:rsidR="00D04D29" w:rsidRPr="003778B3">
        <w:rPr>
          <w:rFonts w:ascii="Times New Roman" w:hAnsi="Times New Roman"/>
        </w:rPr>
        <w:t>fits the model to the current feature subset</w:t>
      </w:r>
      <w:r w:rsidR="00D04D29">
        <w:rPr>
          <w:rFonts w:ascii="Times New Roman" w:hAnsi="Times New Roman"/>
        </w:rPr>
        <w:t xml:space="preserve">, b) </w:t>
      </w:r>
      <w:r w:rsidR="00D04D29" w:rsidRPr="003778B3">
        <w:rPr>
          <w:rFonts w:ascii="Times New Roman" w:hAnsi="Times New Roman"/>
        </w:rPr>
        <w:t>calculates feature importance scores</w:t>
      </w:r>
      <w:r w:rsidR="00D04D29">
        <w:rPr>
          <w:rFonts w:ascii="Times New Roman" w:hAnsi="Times New Roman"/>
        </w:rPr>
        <w:t xml:space="preserve">, and c) </w:t>
      </w:r>
      <w:r w:rsidR="00D04D29" w:rsidRPr="003778B3">
        <w:rPr>
          <w:rFonts w:ascii="Times New Roman" w:hAnsi="Times New Roman"/>
        </w:rPr>
        <w:t>removes the lowest-ranked feature(s).</w:t>
      </w:r>
    </w:p>
    <w:p w14:paraId="7DA316E2" w14:textId="77777777" w:rsidR="003778B3" w:rsidRPr="003778B3" w:rsidRDefault="003778B3" w:rsidP="003C447A">
      <w:pPr>
        <w:spacing w:line="480" w:lineRule="auto"/>
        <w:jc w:val="lowKashida"/>
        <w:rPr>
          <w:rFonts w:ascii="Times New Roman" w:hAnsi="Times New Roman"/>
        </w:rPr>
      </w:pPr>
      <w:r w:rsidRPr="003778B3">
        <w:rPr>
          <w:rFonts w:ascii="Times New Roman" w:hAnsi="Times New Roman"/>
        </w:rPr>
        <w:t>The number of features removed per iteration can be more than one (e.g., a fraction of the remaining features), and the process stops when mm features are left.</w:t>
      </w:r>
    </w:p>
    <w:p w14:paraId="099146FE" w14:textId="20164162" w:rsidR="00D04D29" w:rsidRPr="00743F09" w:rsidRDefault="00D04D29" w:rsidP="003C447A">
      <w:pPr>
        <w:spacing w:line="480" w:lineRule="auto"/>
        <w:jc w:val="lowKashida"/>
        <w:rPr>
          <w:rFonts w:ascii="Times New Roman" w:hAnsi="Times New Roman"/>
          <w:lang w:bidi="fa-IR"/>
        </w:rPr>
      </w:pPr>
      <w:r w:rsidRPr="00743F09">
        <w:rPr>
          <w:rFonts w:ascii="Times New Roman" w:hAnsi="Times New Roman"/>
          <w:lang w:bidi="fa-IR"/>
        </w:rPr>
        <w:lastRenderedPageBreak/>
        <w:t xml:space="preserve">RFECV extends RFE by embedding </w:t>
      </w:r>
      <w:r w:rsidR="00DD1A3A">
        <w:rPr>
          <w:rFonts w:ascii="Times New Roman" w:hAnsi="Times New Roman"/>
          <w:lang w:bidi="fa-IR"/>
        </w:rPr>
        <w:t>CV</w:t>
      </w:r>
      <w:r w:rsidRPr="00743F09">
        <w:rPr>
          <w:rFonts w:ascii="Times New Roman" w:hAnsi="Times New Roman"/>
          <w:lang w:bidi="fa-IR"/>
        </w:rPr>
        <w:t xml:space="preserve"> into the process. Instead of requiring a manually predefined target subset size, RFECV evaluates model performance at each elimination step via </w:t>
      </w:r>
      <w:r w:rsidR="00DD1A3A">
        <w:rPr>
          <w:rFonts w:ascii="Times New Roman" w:hAnsi="Times New Roman"/>
          <w:lang w:bidi="fa-IR"/>
        </w:rPr>
        <w:t>CV</w:t>
      </w:r>
      <w:r w:rsidRPr="00743F09">
        <w:rPr>
          <w:rFonts w:ascii="Times New Roman" w:hAnsi="Times New Roman"/>
          <w:lang w:bidi="fa-IR"/>
        </w:rPr>
        <w:t xml:space="preserve"> and chooses the number of features that yields the highest validation performance. While RFE focuses on ranking features, RFECV determines the optimal stopping point based on generalization performance.</w:t>
      </w:r>
    </w:p>
    <w:p w14:paraId="667AA5F7" w14:textId="6C25E0C4" w:rsidR="003778B3" w:rsidRPr="003778B3" w:rsidRDefault="00D04D29" w:rsidP="003C447A">
      <w:pPr>
        <w:spacing w:line="480" w:lineRule="auto"/>
        <w:jc w:val="lowKashida"/>
        <w:rPr>
          <w:rFonts w:ascii="Times New Roman" w:hAnsi="Times New Roman"/>
          <w:lang w:bidi="fa-IR"/>
        </w:rPr>
      </w:pPr>
      <w:r w:rsidRPr="00743F09">
        <w:rPr>
          <w:rFonts w:ascii="Times New Roman" w:hAnsi="Times New Roman"/>
          <w:lang w:bidi="fa-IR"/>
        </w:rPr>
        <w:t xml:space="preserve">In </w:t>
      </w:r>
      <w:r w:rsidR="00DD1A3A">
        <w:rPr>
          <w:rFonts w:ascii="Times New Roman" w:hAnsi="Times New Roman"/>
          <w:lang w:bidi="fa-IR"/>
        </w:rPr>
        <w:t>This</w:t>
      </w:r>
      <w:r w:rsidRPr="00743F09">
        <w:rPr>
          <w:rFonts w:ascii="Times New Roman" w:hAnsi="Times New Roman"/>
          <w:lang w:bidi="fa-IR"/>
        </w:rPr>
        <w:t xml:space="preserve"> study, RFE was used to produce a complete feature ranking, while RFECV was applied to automatically determine the </w:t>
      </w:r>
      <w:r w:rsidR="00A710FA">
        <w:rPr>
          <w:rFonts w:ascii="Times New Roman" w:hAnsi="Times New Roman"/>
          <w:lang w:bidi="fa-IR"/>
        </w:rPr>
        <w:t xml:space="preserve">optimal </w:t>
      </w:r>
      <w:r w:rsidR="00DD1A3A">
        <w:rPr>
          <w:rFonts w:ascii="Times New Roman" w:hAnsi="Times New Roman"/>
          <w:lang w:bidi="fa-IR"/>
        </w:rPr>
        <w:t>predictive gene panel</w:t>
      </w:r>
      <w:r>
        <w:rPr>
          <w:rFonts w:ascii="Times New Roman" w:hAnsi="Times New Roman"/>
          <w:lang w:bidi="fa-IR"/>
        </w:rPr>
        <w:t xml:space="preserve"> (10 for drought</w:t>
      </w:r>
      <w:r w:rsidR="00DD1A3A">
        <w:rPr>
          <w:rFonts w:ascii="Times New Roman" w:hAnsi="Times New Roman"/>
          <w:lang w:bidi="fa-IR"/>
        </w:rPr>
        <w:t>/control</w:t>
      </w:r>
      <w:r>
        <w:rPr>
          <w:rFonts w:ascii="Times New Roman" w:hAnsi="Times New Roman"/>
          <w:lang w:bidi="fa-IR"/>
        </w:rPr>
        <w:t xml:space="preserve"> and 4 for heat</w:t>
      </w:r>
      <w:r w:rsidR="00DD1A3A">
        <w:rPr>
          <w:rFonts w:ascii="Times New Roman" w:hAnsi="Times New Roman"/>
          <w:lang w:bidi="fa-IR"/>
        </w:rPr>
        <w:t>/control matrices</w:t>
      </w:r>
      <w:r>
        <w:rPr>
          <w:rFonts w:ascii="Times New Roman" w:hAnsi="Times New Roman"/>
          <w:lang w:bidi="fa-IR"/>
        </w:rPr>
        <w:t>)</w:t>
      </w:r>
      <w:r w:rsidRPr="00743F09">
        <w:rPr>
          <w:rFonts w:ascii="Times New Roman" w:hAnsi="Times New Roman"/>
          <w:lang w:bidi="fa-IR"/>
        </w:rPr>
        <w:t xml:space="preserve"> that maximized F1</w:t>
      </w:r>
      <w:r w:rsidR="00DD1A3A">
        <w:rPr>
          <w:rFonts w:ascii="Times New Roman" w:hAnsi="Times New Roman"/>
          <w:lang w:bidi="fa-IR"/>
        </w:rPr>
        <w:t>-</w:t>
      </w:r>
      <w:r w:rsidRPr="00743F09">
        <w:rPr>
          <w:rFonts w:ascii="Times New Roman" w:hAnsi="Times New Roman"/>
          <w:lang w:bidi="fa-IR"/>
        </w:rPr>
        <w:t xml:space="preserve">score through </w:t>
      </w:r>
      <w:r w:rsidR="00DD1A3A">
        <w:rPr>
          <w:rFonts w:ascii="Times New Roman" w:hAnsi="Times New Roman"/>
          <w:lang w:bidi="fa-IR"/>
        </w:rPr>
        <w:t>CV</w:t>
      </w:r>
      <w:r w:rsidRPr="00743F09">
        <w:rPr>
          <w:rFonts w:ascii="Times New Roman" w:hAnsi="Times New Roman"/>
          <w:lang w:bidi="fa-IR"/>
        </w:rPr>
        <w:t>.</w:t>
      </w:r>
    </w:p>
    <w:p w14:paraId="7463B12A" w14:textId="0179807F" w:rsidR="00D04D29" w:rsidRPr="005739B9" w:rsidRDefault="00D04D29" w:rsidP="003C447A">
      <w:pPr>
        <w:spacing w:line="480" w:lineRule="auto"/>
        <w:jc w:val="lowKashida"/>
        <w:rPr>
          <w:rFonts w:ascii="Times New Roman" w:hAnsi="Times New Roman"/>
          <w:b/>
          <w:bCs/>
          <w:lang w:bidi="fa-IR"/>
        </w:rPr>
      </w:pPr>
      <w:r w:rsidRPr="005739B9">
        <w:rPr>
          <w:rFonts w:ascii="Times New Roman" w:hAnsi="Times New Roman"/>
          <w:b/>
          <w:bCs/>
          <w:lang w:bidi="fa-IR"/>
        </w:rPr>
        <w:t>Mutual Information</w:t>
      </w:r>
      <w:r w:rsidR="00DD1A3A">
        <w:rPr>
          <w:rFonts w:ascii="Times New Roman" w:hAnsi="Times New Roman"/>
          <w:b/>
          <w:bCs/>
          <w:lang w:bidi="fa-IR"/>
        </w:rPr>
        <w:t xml:space="preserve"> (MI)</w:t>
      </w:r>
      <w:r w:rsidRPr="005739B9">
        <w:rPr>
          <w:rFonts w:ascii="Times New Roman" w:hAnsi="Times New Roman"/>
          <w:b/>
          <w:bCs/>
          <w:lang w:bidi="fa-IR"/>
        </w:rPr>
        <w:t xml:space="preserve"> and Minimum-Redundancy-Maximum-Relevance (</w:t>
      </w:r>
      <w:r w:rsidR="006741CE">
        <w:rPr>
          <w:rFonts w:ascii="Times New Roman" w:hAnsi="Times New Roman"/>
          <w:b/>
          <w:bCs/>
          <w:lang w:bidi="fa-IR"/>
        </w:rPr>
        <w:t>MI</w:t>
      </w:r>
      <w:r w:rsidRPr="005739B9">
        <w:rPr>
          <w:rFonts w:ascii="Times New Roman" w:hAnsi="Times New Roman"/>
          <w:b/>
          <w:bCs/>
          <w:lang w:bidi="fa-IR"/>
        </w:rPr>
        <w:t>mRMR)</w:t>
      </w:r>
    </w:p>
    <w:p w14:paraId="0191D88D" w14:textId="6B4D0065" w:rsidR="003778B3" w:rsidRPr="003778B3" w:rsidRDefault="003778B3" w:rsidP="003C447A">
      <w:pPr>
        <w:spacing w:line="480" w:lineRule="auto"/>
        <w:jc w:val="lowKashida"/>
        <w:rPr>
          <w:rFonts w:ascii="Times New Roman" w:hAnsi="Times New Roman"/>
        </w:rPr>
      </w:pPr>
      <w:r w:rsidRPr="00DD1A3A">
        <w:rPr>
          <w:rFonts w:ascii="Times New Roman" w:hAnsi="Times New Roman"/>
        </w:rPr>
        <w:t>MI</w:t>
      </w:r>
      <w:r w:rsidRPr="003778B3">
        <w:rPr>
          <w:rFonts w:ascii="Times New Roman" w:hAnsi="Times New Roman"/>
        </w:rPr>
        <w:t xml:space="preserve"> measures the statistical dependence between a feature </w:t>
      </w:r>
      <w:r w:rsidRPr="003778B3">
        <w:rPr>
          <w:rFonts w:ascii="Times New Roman" w:hAnsi="Times New Roman"/>
          <w:i/>
          <w:iCs/>
        </w:rPr>
        <w:t>X</w:t>
      </w:r>
      <w:r w:rsidRPr="003778B3">
        <w:rPr>
          <w:rFonts w:ascii="Times New Roman" w:hAnsi="Times New Roman"/>
        </w:rPr>
        <w:t xml:space="preserve"> and the target </w:t>
      </w:r>
      <w:r w:rsidRPr="003778B3">
        <w:rPr>
          <w:rFonts w:ascii="Times New Roman" w:hAnsi="Times New Roman"/>
          <w:i/>
          <w:iCs/>
        </w:rPr>
        <w:t>Y</w:t>
      </w:r>
      <w:r w:rsidRPr="003778B3">
        <w:rPr>
          <w:rFonts w:ascii="Times New Roman" w:hAnsi="Times New Roman"/>
        </w:rPr>
        <w:t>, capturing both linear and nonlinear associations:</w:t>
      </w:r>
    </w:p>
    <w:p w14:paraId="532D3BD7" w14:textId="5655CEFF" w:rsidR="003778B3" w:rsidRPr="00DD1A3A" w:rsidRDefault="00D04D29" w:rsidP="00DD1A3A">
      <w:pPr>
        <w:spacing w:line="480" w:lineRule="auto"/>
        <w:jc w:val="center"/>
        <w:rPr>
          <w:rFonts w:ascii="Times New Roman" w:hAnsi="Times New Roman"/>
        </w:rPr>
      </w:pPr>
      <m:oMathPara>
        <m:oMath>
          <m:r>
            <w:rPr>
              <w:rFonts w:ascii="Cambria Math" w:hAnsi="Cambria Math"/>
              <w:lang w:bidi="fa-IR"/>
            </w:rPr>
            <m:t>I</m:t>
          </m:r>
          <m:d>
            <m:dPr>
              <m:ctrlPr>
                <w:rPr>
                  <w:rFonts w:ascii="Cambria Math" w:hAnsi="Cambria Math"/>
                  <w:i/>
                  <w:lang w:bidi="fa-IR"/>
                </w:rPr>
              </m:ctrlPr>
            </m:dPr>
            <m:e>
              <m:r>
                <w:rPr>
                  <w:rFonts w:ascii="Cambria Math" w:hAnsi="Cambria Math"/>
                  <w:lang w:bidi="fa-IR"/>
                </w:rPr>
                <m:t>X;Y</m:t>
              </m:r>
            </m:e>
          </m:d>
          <m:r>
            <w:rPr>
              <w:rFonts w:ascii="Cambria Math" w:hAnsi="Cambria Math"/>
              <w:lang w:bidi="fa-IR"/>
            </w:rPr>
            <m:t>=</m:t>
          </m:r>
          <m:nary>
            <m:naryPr>
              <m:chr m:val="∬"/>
              <m:limLoc m:val="undOvr"/>
              <m:subHide m:val="1"/>
              <m:supHide m:val="1"/>
              <m:ctrlPr>
                <w:rPr>
                  <w:rFonts w:ascii="Cambria Math" w:hAnsi="Cambria Math"/>
                  <w:i/>
                  <w:lang w:bidi="fa-IR"/>
                </w:rPr>
              </m:ctrlPr>
            </m:naryPr>
            <m:sub/>
            <m:sup/>
            <m:e>
              <m:r>
                <w:rPr>
                  <w:rFonts w:ascii="Cambria Math" w:hAnsi="Cambria Math"/>
                  <w:lang w:bidi="fa-IR"/>
                </w:rPr>
                <m:t>p</m:t>
              </m:r>
              <m:d>
                <m:dPr>
                  <m:ctrlPr>
                    <w:rPr>
                      <w:rFonts w:ascii="Cambria Math" w:hAnsi="Cambria Math"/>
                      <w:i/>
                      <w:lang w:bidi="fa-IR"/>
                    </w:rPr>
                  </m:ctrlPr>
                </m:dPr>
                <m:e>
                  <m:r>
                    <w:rPr>
                      <w:rFonts w:ascii="Cambria Math" w:hAnsi="Cambria Math"/>
                      <w:lang w:bidi="fa-IR"/>
                    </w:rPr>
                    <m:t>x,y</m:t>
                  </m:r>
                </m:e>
              </m:d>
              <m:r>
                <w:rPr>
                  <w:rFonts w:ascii="Cambria Math" w:hAnsi="Cambria Math"/>
                  <w:lang w:bidi="fa-IR"/>
                </w:rPr>
                <m:t>log</m:t>
              </m:r>
              <m:f>
                <m:fPr>
                  <m:ctrlPr>
                    <w:rPr>
                      <w:rFonts w:ascii="Cambria Math" w:hAnsi="Cambria Math"/>
                      <w:i/>
                      <w:lang w:bidi="fa-IR"/>
                    </w:rPr>
                  </m:ctrlPr>
                </m:fPr>
                <m:num>
                  <m:r>
                    <w:rPr>
                      <w:rFonts w:ascii="Cambria Math" w:hAnsi="Cambria Math"/>
                      <w:lang w:bidi="fa-IR"/>
                    </w:rPr>
                    <m:t>p(x,y)</m:t>
                  </m:r>
                </m:num>
                <m:den>
                  <m:r>
                    <w:rPr>
                      <w:rFonts w:ascii="Cambria Math" w:hAnsi="Cambria Math"/>
                      <w:lang w:bidi="fa-IR"/>
                    </w:rPr>
                    <m:t>p</m:t>
                  </m:r>
                  <m:d>
                    <m:dPr>
                      <m:ctrlPr>
                        <w:rPr>
                          <w:rFonts w:ascii="Cambria Math" w:hAnsi="Cambria Math"/>
                          <w:i/>
                          <w:lang w:bidi="fa-IR"/>
                        </w:rPr>
                      </m:ctrlPr>
                    </m:dPr>
                    <m:e>
                      <m:r>
                        <w:rPr>
                          <w:rFonts w:ascii="Cambria Math" w:hAnsi="Cambria Math"/>
                          <w:lang w:bidi="fa-IR"/>
                        </w:rPr>
                        <m:t>x</m:t>
                      </m:r>
                    </m:e>
                  </m:d>
                  <m:r>
                    <w:rPr>
                      <w:rFonts w:ascii="Cambria Math" w:hAnsi="Cambria Math"/>
                      <w:lang w:bidi="fa-IR"/>
                    </w:rPr>
                    <m:t xml:space="preserve"> p(y)</m:t>
                  </m:r>
                </m:den>
              </m:f>
              <m:r>
                <w:rPr>
                  <w:rFonts w:ascii="Cambria Math" w:hAnsi="Cambria Math"/>
                  <w:lang w:bidi="fa-IR"/>
                </w:rPr>
                <m:t xml:space="preserve"> dx dy</m:t>
              </m:r>
            </m:e>
          </m:nary>
        </m:oMath>
      </m:oMathPara>
    </w:p>
    <w:p w14:paraId="62EA75D2" w14:textId="77777777" w:rsidR="00D04D29" w:rsidRPr="005739B9" w:rsidRDefault="00D04D29" w:rsidP="003C447A">
      <w:pPr>
        <w:spacing w:line="480" w:lineRule="auto"/>
        <w:jc w:val="lowKashida"/>
        <w:rPr>
          <w:rFonts w:ascii="Times New Roman" w:hAnsi="Times New Roman"/>
          <w:lang w:bidi="fa-IR"/>
        </w:rPr>
      </w:pPr>
      <w:r w:rsidRPr="00640D7F">
        <w:rPr>
          <w:rFonts w:ascii="Times New Roman" w:hAnsi="Times New Roman"/>
          <w:lang w:bidi="fa-IR"/>
        </w:rPr>
        <w:t xml:space="preserve">MI is zero if and only if </w:t>
      </w:r>
      <w:r w:rsidRPr="00CB1B50">
        <w:rPr>
          <w:rFonts w:ascii="Times New Roman" w:hAnsi="Times New Roman"/>
          <w:i/>
          <w:iCs/>
          <w:lang w:bidi="fa-IR"/>
        </w:rPr>
        <w:t>X</w:t>
      </w:r>
      <w:r w:rsidRPr="00640D7F">
        <w:rPr>
          <w:rFonts w:ascii="Times New Roman" w:hAnsi="Times New Roman"/>
          <w:lang w:bidi="fa-IR"/>
        </w:rPr>
        <w:t xml:space="preserve"> and </w:t>
      </w:r>
      <w:r w:rsidRPr="00CB1B50">
        <w:rPr>
          <w:rFonts w:ascii="Times New Roman" w:hAnsi="Times New Roman"/>
          <w:i/>
          <w:iCs/>
          <w:lang w:bidi="fa-IR"/>
        </w:rPr>
        <w:t>Y</w:t>
      </w:r>
      <w:r w:rsidRPr="00640D7F">
        <w:rPr>
          <w:rFonts w:ascii="Times New Roman" w:hAnsi="Times New Roman"/>
          <w:lang w:bidi="fa-IR"/>
        </w:rPr>
        <w:t xml:space="preserve"> are independent</w:t>
      </w:r>
      <w:r>
        <w:rPr>
          <w:rFonts w:ascii="Times New Roman" w:hAnsi="Times New Roman"/>
          <w:lang w:bidi="fa-IR"/>
        </w:rPr>
        <w:t xml:space="preserve"> </w:t>
      </w:r>
      <w:r>
        <w:rPr>
          <w:rFonts w:ascii="Times New Roman" w:hAnsi="Times New Roman"/>
          <w:lang w:bidi="fa-IR"/>
        </w:rPr>
        <w:fldChar w:fldCharType="begin" w:fldLock="1"/>
      </w:r>
      <w:r>
        <w:rPr>
          <w:rFonts w:ascii="Times New Roman" w:hAnsi="Times New Roman"/>
          <w:lang w:bidi="fa-IR"/>
        </w:rPr>
        <w:instrText>ADDIN CSL_CITATION {"citationItems":[{"id":"ITEM-1","itemData":{"DOI":"10.1109/TPAMI.2005.159","ISSN":"01628828","PMID":"16119262","abstract":"Feature selection is an important problem for pattern classification systems. We study how to select good features according to the maximal statistical dependency criterion based on mutual information. Because of the difficulty in directly implementing the maximal dependency condition, we first derive an equivalent form, called minimal-ref =redundancy-maximal-relevance criterion (mRMR), for first-order incremental feature selection. Then, we present a two-stage feature selection algorithm by combining mRMR and other more sophisticated feature selectors (e.g., wrappers). This allows us to select a compact set of superior features at very low cost. We perform extensive experimental comparison of our algorithm and other methods using three different classifiers (naive Bayes, support vector machine, and linear discriminate analysis) and four different data sets (handwritten digits, arrhythmia, NCI cancer cell lines, and lymphoma tissues). The results confirm that mRMR leads to promising improvement on feature selection and classification accuracy. © 2005 IEEE.","author":[{"dropping-particle":"","family":"Peng","given":"Hanchuan","non-dropping-particle":"","parse-names":false,"suffix":""},{"dropping-particle":"","family":"Long","given":"Fuhui","non-dropping-particle":"","parse-names":false,"suffix":""},{"dropping-particle":"","family":"Ding","given":"Chris","non-dropping-particle":"","parse-names":false,"suffix":""}],"container-title":"IEEE Transactions on Pattern Analysis and Machine Intelligence","id":"ITEM-1","issue":"8","issued":{"date-parts":[["2005"]]},"page":"1226-1238","title":"Feature selection based on mutual information: Criteria of Max-Dependency, Max-Relevance, and Min-Redundancy","type":"article-journal","volume":"27"},"uris":["http://www.mendeley.com/documents/?uuid=33882486-0215-4611-bb62-370c99eadd6d"]}],"mendeley":{"formattedCitation":"(Peng et al. 2005)","plainTextFormattedCitation":"(Peng et al. 2005)","previouslyFormattedCitation":"(Peng et al. 2005)"},"properties":{"noteIndex":0},"schema":"https://github.com/citation-style-language/schema/raw/master/csl-citation.json"}</w:instrText>
      </w:r>
      <w:r>
        <w:rPr>
          <w:rFonts w:ascii="Times New Roman" w:hAnsi="Times New Roman"/>
          <w:lang w:bidi="fa-IR"/>
        </w:rPr>
        <w:fldChar w:fldCharType="separate"/>
      </w:r>
      <w:r w:rsidRPr="00CB1B50">
        <w:rPr>
          <w:rFonts w:ascii="Times New Roman" w:hAnsi="Times New Roman"/>
          <w:noProof/>
          <w:lang w:bidi="fa-IR"/>
        </w:rPr>
        <w:t>(Peng et al. 2005)</w:t>
      </w:r>
      <w:r>
        <w:rPr>
          <w:rFonts w:ascii="Times New Roman" w:hAnsi="Times New Roman"/>
          <w:lang w:bidi="fa-IR"/>
        </w:rPr>
        <w:fldChar w:fldCharType="end"/>
      </w:r>
      <w:r w:rsidRPr="00640D7F">
        <w:rPr>
          <w:rFonts w:ascii="Times New Roman" w:hAnsi="Times New Roman"/>
          <w:lang w:bidi="fa-IR"/>
        </w:rPr>
        <w:t>.</w:t>
      </w:r>
      <w:r>
        <w:rPr>
          <w:rFonts w:ascii="Times New Roman" w:hAnsi="Times New Roman"/>
          <w:lang w:bidi="fa-IR"/>
        </w:rPr>
        <w:t xml:space="preserve"> </w:t>
      </w:r>
      <w:r w:rsidRPr="005739B9">
        <w:rPr>
          <w:rFonts w:ascii="Times New Roman" w:hAnsi="Times New Roman"/>
          <w:lang w:bidi="fa-IR"/>
        </w:rPr>
        <w:t>As a filter method, MI-based selection ranks feature according to</w:t>
      </w:r>
      <w:r>
        <w:rPr>
          <w:rFonts w:ascii="Times New Roman" w:hAnsi="Times New Roman"/>
          <w:lang w:bidi="fa-IR"/>
        </w:rPr>
        <w:t xml:space="preserve"> </w:t>
      </w:r>
      <w:r w:rsidRPr="00CB1B50">
        <w:rPr>
          <w:rFonts w:ascii="Times New Roman" w:hAnsi="Times New Roman"/>
          <w:i/>
          <w:iCs/>
          <w:lang w:bidi="fa-IR"/>
        </w:rPr>
        <w:t>I (X; Y)</w:t>
      </w:r>
      <w:r w:rsidRPr="005739B9">
        <w:rPr>
          <w:rFonts w:ascii="Times New Roman" w:hAnsi="Times New Roman"/>
          <w:lang w:bidi="fa-IR"/>
        </w:rPr>
        <w:t xml:space="preserve"> and selects the top</w:t>
      </w:r>
      <w:r>
        <w:rPr>
          <w:rFonts w:ascii="Times New Roman" w:hAnsi="Times New Roman"/>
          <w:lang w:bidi="fa-IR"/>
        </w:rPr>
        <w:t xml:space="preserve"> </w:t>
      </w:r>
      <w:r w:rsidRPr="004B4F93">
        <w:rPr>
          <w:rFonts w:ascii="Times New Roman" w:hAnsi="Times New Roman"/>
          <w:i/>
          <w:iCs/>
          <w:lang w:bidi="fa-IR"/>
        </w:rPr>
        <w:t>m</w:t>
      </w:r>
      <w:r w:rsidRPr="005739B9">
        <w:rPr>
          <w:rFonts w:ascii="Times New Roman" w:hAnsi="Times New Roman"/>
          <w:lang w:bidi="fa-IR"/>
        </w:rPr>
        <w:t xml:space="preserve"> features (max-relevance).</w:t>
      </w:r>
    </w:p>
    <w:p w14:paraId="0EC3F116" w14:textId="2534F08F" w:rsidR="003778B3" w:rsidRPr="003778B3" w:rsidRDefault="003778B3" w:rsidP="003C447A">
      <w:pPr>
        <w:spacing w:line="480" w:lineRule="auto"/>
        <w:jc w:val="lowKashida"/>
        <w:rPr>
          <w:rFonts w:ascii="Times New Roman" w:hAnsi="Times New Roman"/>
        </w:rPr>
      </w:pPr>
      <w:r w:rsidRPr="003778B3">
        <w:rPr>
          <w:rFonts w:ascii="Times New Roman" w:hAnsi="Times New Roman"/>
        </w:rPr>
        <w:t>However, selecting features solely based on relevance can introduce redundancy</w:t>
      </w:r>
      <w:r w:rsidR="00DD1A3A">
        <w:rPr>
          <w:rFonts w:ascii="Times New Roman" w:hAnsi="Times New Roman"/>
        </w:rPr>
        <w:t xml:space="preserve">; </w:t>
      </w:r>
      <w:r w:rsidRPr="003778B3">
        <w:rPr>
          <w:rFonts w:ascii="Times New Roman" w:hAnsi="Times New Roman"/>
        </w:rPr>
        <w:t xml:space="preserve">highly relevant features may convey overlapping information. The mRMR criterion </w:t>
      </w:r>
      <w:r w:rsidR="00D04D29" w:rsidRPr="005214AB">
        <w:rPr>
          <w:rFonts w:ascii="Times New Roman" w:hAnsi="Times New Roman"/>
          <w:lang w:bidi="fa-IR"/>
        </w:rPr>
        <w:fldChar w:fldCharType="begin" w:fldLock="1"/>
      </w:r>
      <w:r w:rsidR="00D04D29" w:rsidRPr="005214AB">
        <w:rPr>
          <w:rFonts w:ascii="Times New Roman" w:hAnsi="Times New Roman"/>
          <w:lang w:bidi="fa-IR"/>
        </w:rPr>
        <w:instrText>ADDIN CSL_CITATION {"citationItems":[{"id":"ITEM-1","itemData":{"DOI":"10.1109/TPAMI.2005.159","ISSN":"01628828","PMID":"16119262","abstract":"Feature selection is an important problem for pattern classification systems. We study how to select good features according to the maximal statistical dependency criterion based on mutual information. Because of the difficulty in directly implementing the maximal dependency condition, we first derive an equivalent form, called minimal-ref =redundancy-maximal-relevance criterion (mRMR), for first-order incremental feature selection. Then, we present a two-stage feature selection algorithm by combining mRMR and other more sophisticated feature selectors (e.g., wrappers). This allows us to select a compact set of superior features at very low cost. We perform extensive experimental comparison of our algorithm and other methods using three different classifiers (naive Bayes, support vector machine, and linear discriminate analysis) and four different data sets (handwritten digits, arrhythmia, NCI cancer cell lines, and lymphoma tissues). The results confirm that mRMR leads to promising improvement on feature selection and classification accuracy. © 2005 IEEE.","author":[{"dropping-particle":"","family":"Peng","given":"Hanchuan","non-dropping-particle":"","parse-names":false,"suffix":""},{"dropping-particle":"","family":"Long","given":"Fuhui","non-dropping-particle":"","parse-names":false,"suffix":""},{"dropping-particle":"","family":"Ding","given":"Chris","non-dropping-particle":"","parse-names":false,"suffix":""}],"container-title":"IEEE Transactions on Pattern Analysis and Machine Intelligence","id":"ITEM-1","issue":"8","issued":{"date-parts":[["2005"]]},"page":"1226-1238","title":"Feature selection based on mutual information: Criteria of Max-Dependency, Max-Relevance, and Min-Redundancy","type":"article-journal","volume":"27"},"uris":["http://www.mendeley.com/documents/?uuid=33882486-0215-4611-bb62-370c99eadd6d"]}],"mendeley":{"formattedCitation":"(Peng et al. 2005)","plainTextFormattedCitation":"(Peng et al. 2005)","previouslyFormattedCitation":"(Peng et al. 2005)"},"properties":{"noteIndex":0},"schema":"https://github.com/citation-style-language/schema/raw/master/csl-citation.json"}</w:instrText>
      </w:r>
      <w:r w:rsidR="00D04D29" w:rsidRPr="005214AB">
        <w:rPr>
          <w:rFonts w:ascii="Times New Roman" w:hAnsi="Times New Roman"/>
          <w:lang w:bidi="fa-IR"/>
        </w:rPr>
        <w:fldChar w:fldCharType="separate"/>
      </w:r>
      <w:r w:rsidR="00D04D29" w:rsidRPr="005214AB">
        <w:rPr>
          <w:rFonts w:ascii="Times New Roman" w:hAnsi="Times New Roman"/>
          <w:noProof/>
          <w:lang w:bidi="fa-IR"/>
        </w:rPr>
        <w:t>(Peng et al. 2005)</w:t>
      </w:r>
      <w:r w:rsidR="00D04D29" w:rsidRPr="005214AB">
        <w:rPr>
          <w:rFonts w:ascii="Times New Roman" w:hAnsi="Times New Roman"/>
          <w:lang w:bidi="fa-IR"/>
        </w:rPr>
        <w:fldChar w:fldCharType="end"/>
      </w:r>
      <w:r w:rsidR="00D04D29" w:rsidRPr="005214AB">
        <w:rPr>
          <w:rFonts w:ascii="Times New Roman" w:hAnsi="Times New Roman"/>
          <w:lang w:bidi="fa-IR"/>
        </w:rPr>
        <w:t xml:space="preserve"> </w:t>
      </w:r>
      <w:r w:rsidRPr="003778B3">
        <w:rPr>
          <w:rFonts w:ascii="Times New Roman" w:hAnsi="Times New Roman"/>
        </w:rPr>
        <w:t>addresses this by balancing two objectives:</w:t>
      </w:r>
      <w:r w:rsidR="00D04D29" w:rsidRPr="005214AB">
        <w:rPr>
          <w:rFonts w:ascii="Times New Roman" w:hAnsi="Times New Roman"/>
        </w:rPr>
        <w:t xml:space="preserve"> firstly, m</w:t>
      </w:r>
      <w:r w:rsidRPr="003778B3">
        <w:rPr>
          <w:rFonts w:ascii="Times New Roman" w:hAnsi="Times New Roman"/>
        </w:rPr>
        <w:t>aximize relevance</w:t>
      </w:r>
      <w:r w:rsidR="00D04D29" w:rsidRPr="005214AB">
        <w:rPr>
          <w:rFonts w:ascii="Times New Roman" w:hAnsi="Times New Roman"/>
        </w:rPr>
        <w:t xml:space="preserve"> (h</w:t>
      </w:r>
      <w:r w:rsidRPr="003778B3">
        <w:rPr>
          <w:rFonts w:ascii="Times New Roman" w:hAnsi="Times New Roman"/>
        </w:rPr>
        <w:t>igh mutual information with the target</w:t>
      </w:r>
      <w:r w:rsidR="00D04D29" w:rsidRPr="005214AB">
        <w:rPr>
          <w:rFonts w:ascii="Times New Roman" w:hAnsi="Times New Roman"/>
        </w:rPr>
        <w:t>) and secondly, m</w:t>
      </w:r>
      <w:r w:rsidRPr="003778B3">
        <w:rPr>
          <w:rFonts w:ascii="Times New Roman" w:hAnsi="Times New Roman"/>
        </w:rPr>
        <w:t xml:space="preserve">inimize </w:t>
      </w:r>
      <w:r w:rsidR="00D04D29" w:rsidRPr="005214AB">
        <w:rPr>
          <w:rFonts w:ascii="Times New Roman" w:hAnsi="Times New Roman"/>
        </w:rPr>
        <w:t>redundancy (l</w:t>
      </w:r>
      <w:r w:rsidRPr="003778B3">
        <w:rPr>
          <w:rFonts w:ascii="Times New Roman" w:hAnsi="Times New Roman"/>
        </w:rPr>
        <w:t>ow average mutual information with already-selected features</w:t>
      </w:r>
      <w:r w:rsidR="00D04D29" w:rsidRPr="005214AB">
        <w:rPr>
          <w:rFonts w:ascii="Times New Roman" w:hAnsi="Times New Roman"/>
        </w:rPr>
        <w:t>).</w:t>
      </w:r>
    </w:p>
    <w:p w14:paraId="0E048BCC" w14:textId="7AFD7623" w:rsidR="003778B3" w:rsidRDefault="003778B3" w:rsidP="003C447A">
      <w:pPr>
        <w:spacing w:line="480" w:lineRule="auto"/>
        <w:jc w:val="lowKashida"/>
        <w:rPr>
          <w:rFonts w:ascii="Times New Roman" w:hAnsi="Times New Roman"/>
        </w:rPr>
      </w:pPr>
      <w:r w:rsidRPr="003778B3">
        <w:rPr>
          <w:rFonts w:ascii="Times New Roman" w:hAnsi="Times New Roman"/>
        </w:rPr>
        <w:t xml:space="preserve">At each step, given the set </w:t>
      </w:r>
      <w:r w:rsidRPr="003778B3">
        <w:rPr>
          <w:rFonts w:ascii="Times New Roman" w:hAnsi="Times New Roman"/>
          <w:i/>
          <w:iCs/>
        </w:rPr>
        <w:t>S</w:t>
      </w:r>
      <w:r w:rsidRPr="003778B3">
        <w:rPr>
          <w:rFonts w:ascii="Times New Roman" w:hAnsi="Times New Roman"/>
        </w:rPr>
        <w:t xml:space="preserve"> of already-selected features, the next feature </w:t>
      </w:r>
      <w:r w:rsidRPr="00DD1A3A">
        <w:rPr>
          <w:rFonts w:ascii="Times New Roman" w:hAnsi="Times New Roman"/>
          <w:i/>
          <w:iCs/>
        </w:rPr>
        <w:t>x</w:t>
      </w:r>
      <w:r w:rsidRPr="00DD1A3A">
        <w:rPr>
          <w:rFonts w:ascii="Times New Roman" w:hAnsi="Times New Roman"/>
          <w:i/>
          <w:iCs/>
          <w:vertAlign w:val="subscript"/>
        </w:rPr>
        <w:t>j</w:t>
      </w:r>
      <w:r w:rsidRPr="003778B3">
        <w:rPr>
          <w:rFonts w:ascii="Times New Roman" w:hAnsi="Times New Roman"/>
        </w:rPr>
        <w:t xml:space="preserve"> is chosen to maximize:</w:t>
      </w:r>
    </w:p>
    <w:p w14:paraId="03B32D91" w14:textId="3B591BEC" w:rsidR="005214AB" w:rsidRPr="003778B3" w:rsidRDefault="005214AB" w:rsidP="003C447A">
      <w:pPr>
        <w:spacing w:line="480" w:lineRule="auto"/>
        <w:jc w:val="lowKashida"/>
        <w:rPr>
          <w:rFonts w:ascii="Times New Roman" w:hAnsi="Times New Roman"/>
        </w:rPr>
      </w:pPr>
      <m:oMathPara>
        <m:oMath>
          <m:r>
            <w:rPr>
              <w:rFonts w:ascii="Cambria Math" w:hAnsi="Cambria Math"/>
              <w:lang w:bidi="fa-IR"/>
            </w:rPr>
            <w:lastRenderedPageBreak/>
            <m:t>I</m:t>
          </m:r>
          <m:d>
            <m:dPr>
              <m:ctrlPr>
                <w:rPr>
                  <w:rFonts w:ascii="Cambria Math" w:hAnsi="Cambria Math"/>
                  <w:i/>
                  <w:lang w:bidi="fa-IR"/>
                </w:rPr>
              </m:ctrlPr>
            </m:dPr>
            <m:e>
              <m:sSub>
                <m:sSubPr>
                  <m:ctrlPr>
                    <w:rPr>
                      <w:rFonts w:ascii="Cambria Math" w:hAnsi="Cambria Math"/>
                      <w:i/>
                      <w:lang w:bidi="fa-IR"/>
                    </w:rPr>
                  </m:ctrlPr>
                </m:sSubPr>
                <m:e>
                  <m:r>
                    <w:rPr>
                      <w:rFonts w:ascii="Cambria Math" w:hAnsi="Cambria Math"/>
                      <w:lang w:bidi="fa-IR"/>
                    </w:rPr>
                    <m:t>x</m:t>
                  </m:r>
                </m:e>
                <m:sub>
                  <m:r>
                    <w:rPr>
                      <w:rFonts w:ascii="Cambria Math" w:hAnsi="Cambria Math"/>
                      <w:lang w:bidi="fa-IR"/>
                    </w:rPr>
                    <m:t>j</m:t>
                  </m:r>
                </m:sub>
              </m:sSub>
              <m:r>
                <w:rPr>
                  <w:rFonts w:ascii="Cambria Math" w:hAnsi="Cambria Math"/>
                  <w:lang w:bidi="fa-IR"/>
                </w:rPr>
                <m:t>;Y</m:t>
              </m:r>
            </m:e>
          </m:d>
          <m:r>
            <w:rPr>
              <w:rFonts w:ascii="Cambria Math" w:hAnsi="Cambria Math"/>
              <w:lang w:bidi="fa-IR"/>
            </w:rPr>
            <m:t>-</m:t>
          </m:r>
          <m:f>
            <m:fPr>
              <m:ctrlPr>
                <w:rPr>
                  <w:rFonts w:ascii="Cambria Math" w:hAnsi="Cambria Math"/>
                  <w:i/>
                  <w:lang w:bidi="fa-IR"/>
                </w:rPr>
              </m:ctrlPr>
            </m:fPr>
            <m:num>
              <m:r>
                <w:rPr>
                  <w:rFonts w:ascii="Cambria Math" w:hAnsi="Cambria Math"/>
                  <w:lang w:bidi="fa-IR"/>
                </w:rPr>
                <m:t>1</m:t>
              </m:r>
            </m:num>
            <m:den>
              <m:r>
                <w:rPr>
                  <w:rFonts w:ascii="Cambria Math" w:hAnsi="Cambria Math"/>
                  <w:lang w:bidi="fa-IR"/>
                </w:rPr>
                <m:t>|S|</m:t>
              </m:r>
            </m:den>
          </m:f>
          <m:nary>
            <m:naryPr>
              <m:chr m:val="∑"/>
              <m:limLoc m:val="undOvr"/>
              <m:supHide m:val="1"/>
              <m:ctrlPr>
                <w:rPr>
                  <w:rFonts w:ascii="Cambria Math" w:hAnsi="Cambria Math"/>
                  <w:i/>
                  <w:lang w:bidi="fa-IR"/>
                </w:rPr>
              </m:ctrlPr>
            </m:naryPr>
            <m:sub>
              <m:sSub>
                <m:sSubPr>
                  <m:ctrlPr>
                    <w:rPr>
                      <w:rFonts w:ascii="Cambria Math" w:hAnsi="Cambria Math"/>
                      <w:i/>
                      <w:lang w:bidi="fa-IR"/>
                    </w:rPr>
                  </m:ctrlPr>
                </m:sSubPr>
                <m:e>
                  <m:r>
                    <w:rPr>
                      <w:rFonts w:ascii="Cambria Math" w:hAnsi="Cambria Math"/>
                      <w:lang w:bidi="fa-IR"/>
                    </w:rPr>
                    <m:t>x</m:t>
                  </m:r>
                </m:e>
                <m:sub>
                  <m:r>
                    <w:rPr>
                      <w:rFonts w:ascii="Cambria Math" w:hAnsi="Cambria Math"/>
                      <w:lang w:bidi="fa-IR"/>
                    </w:rPr>
                    <m:t>j</m:t>
                  </m:r>
                </m:sub>
              </m:sSub>
              <m:r>
                <w:rPr>
                  <w:rFonts w:ascii="Cambria Math" w:hAnsi="Cambria Math"/>
                  <w:lang w:bidi="fa-IR"/>
                </w:rPr>
                <m:t>∈ S</m:t>
              </m:r>
            </m:sub>
            <m:sup/>
            <m:e>
              <m:r>
                <w:rPr>
                  <w:rFonts w:ascii="Cambria Math" w:hAnsi="Cambria Math"/>
                  <w:lang w:bidi="fa-IR"/>
                </w:rPr>
                <m:t>I</m:t>
              </m:r>
              <m:d>
                <m:dPr>
                  <m:ctrlPr>
                    <w:rPr>
                      <w:rFonts w:ascii="Cambria Math" w:hAnsi="Cambria Math"/>
                      <w:i/>
                      <w:lang w:bidi="fa-IR"/>
                    </w:rPr>
                  </m:ctrlPr>
                </m:dPr>
                <m:e>
                  <m:sSub>
                    <m:sSubPr>
                      <m:ctrlPr>
                        <w:rPr>
                          <w:rFonts w:ascii="Cambria Math" w:hAnsi="Cambria Math"/>
                          <w:i/>
                          <w:lang w:bidi="fa-IR"/>
                        </w:rPr>
                      </m:ctrlPr>
                    </m:sSubPr>
                    <m:e>
                      <m:r>
                        <w:rPr>
                          <w:rFonts w:ascii="Cambria Math" w:hAnsi="Cambria Math"/>
                          <w:lang w:bidi="fa-IR"/>
                        </w:rPr>
                        <m:t>x</m:t>
                      </m:r>
                    </m:e>
                    <m:sub>
                      <m:r>
                        <w:rPr>
                          <w:rFonts w:ascii="Cambria Math" w:hAnsi="Cambria Math"/>
                          <w:lang w:bidi="fa-IR"/>
                        </w:rPr>
                        <m:t>j</m:t>
                      </m:r>
                    </m:sub>
                  </m:sSub>
                  <m:r>
                    <w:rPr>
                      <w:rFonts w:ascii="Cambria Math" w:hAnsi="Cambria Math"/>
                      <w:lang w:bidi="fa-IR"/>
                    </w:rPr>
                    <m:t>;</m:t>
                  </m:r>
                  <m:sSub>
                    <m:sSubPr>
                      <m:ctrlPr>
                        <w:rPr>
                          <w:rFonts w:ascii="Cambria Math" w:hAnsi="Cambria Math"/>
                          <w:i/>
                          <w:lang w:bidi="fa-IR"/>
                        </w:rPr>
                      </m:ctrlPr>
                    </m:sSubPr>
                    <m:e>
                      <m:r>
                        <w:rPr>
                          <w:rFonts w:ascii="Cambria Math" w:hAnsi="Cambria Math"/>
                          <w:lang w:bidi="fa-IR"/>
                        </w:rPr>
                        <m:t>x</m:t>
                      </m:r>
                    </m:e>
                    <m:sub>
                      <m:r>
                        <w:rPr>
                          <w:rFonts w:ascii="Cambria Math" w:hAnsi="Cambria Math"/>
                          <w:lang w:bidi="fa-IR"/>
                        </w:rPr>
                        <m:t>i</m:t>
                      </m:r>
                    </m:sub>
                  </m:sSub>
                </m:e>
              </m:d>
            </m:e>
          </m:nary>
        </m:oMath>
      </m:oMathPara>
    </w:p>
    <w:p w14:paraId="7829B613" w14:textId="77777777" w:rsidR="003778B3" w:rsidRPr="003778B3" w:rsidRDefault="003778B3" w:rsidP="003C447A">
      <w:pPr>
        <w:spacing w:line="480" w:lineRule="auto"/>
        <w:jc w:val="lowKashida"/>
        <w:rPr>
          <w:rFonts w:ascii="Times New Roman" w:hAnsi="Times New Roman"/>
        </w:rPr>
      </w:pPr>
      <w:r w:rsidRPr="003778B3">
        <w:rPr>
          <w:rFonts w:ascii="Times New Roman" w:hAnsi="Times New Roman"/>
        </w:rPr>
        <w:t>This greedy approach incrementally builds a subset of features that are both informative with respect to the target and diverse in their information content.</w:t>
      </w:r>
    </w:p>
    <w:p w14:paraId="7E41CD62" w14:textId="12FAE985" w:rsidR="00330B4F" w:rsidRPr="00330B4F" w:rsidRDefault="003778B3" w:rsidP="00330B4F">
      <w:pPr>
        <w:spacing w:line="480" w:lineRule="auto"/>
        <w:jc w:val="lowKashida"/>
        <w:rPr>
          <w:rFonts w:asciiTheme="majorBidi" w:hAnsiTheme="majorBidi" w:cstheme="majorBidi"/>
        </w:rPr>
      </w:pPr>
      <w:r w:rsidRPr="00330B4F">
        <w:rPr>
          <w:rFonts w:asciiTheme="majorBidi" w:hAnsiTheme="majorBidi" w:cstheme="majorBidi"/>
        </w:rPr>
        <w:t xml:space="preserve">In </w:t>
      </w:r>
      <w:r w:rsidR="005901B4" w:rsidRPr="00330B4F">
        <w:rPr>
          <w:rFonts w:asciiTheme="majorBidi" w:hAnsiTheme="majorBidi" w:cstheme="majorBidi"/>
        </w:rPr>
        <w:t>this</w:t>
      </w:r>
      <w:r w:rsidRPr="00330B4F">
        <w:rPr>
          <w:rFonts w:asciiTheme="majorBidi" w:hAnsiTheme="majorBidi" w:cstheme="majorBidi"/>
        </w:rPr>
        <w:t xml:space="preserve"> </w:t>
      </w:r>
      <w:r w:rsidR="00DD1A3A">
        <w:rPr>
          <w:rFonts w:asciiTheme="majorBidi" w:hAnsiTheme="majorBidi" w:cstheme="majorBidi"/>
        </w:rPr>
        <w:t>research</w:t>
      </w:r>
      <w:r w:rsidRPr="00330B4F">
        <w:rPr>
          <w:rFonts w:asciiTheme="majorBidi" w:hAnsiTheme="majorBidi" w:cstheme="majorBidi"/>
        </w:rPr>
        <w:t xml:space="preserve">, </w:t>
      </w:r>
      <w:r w:rsidR="00DD1A3A">
        <w:rPr>
          <w:rFonts w:asciiTheme="majorBidi" w:hAnsiTheme="majorBidi" w:cstheme="majorBidi"/>
        </w:rPr>
        <w:t>t</w:t>
      </w:r>
      <w:r w:rsidR="00330B4F" w:rsidRPr="00330B4F">
        <w:rPr>
          <w:rFonts w:asciiTheme="majorBidi" w:hAnsiTheme="majorBidi" w:cstheme="majorBidi"/>
        </w:rPr>
        <w:t>wo complementary information-theoretic filter strategies</w:t>
      </w:r>
      <w:r w:rsidR="00DD1A3A">
        <w:rPr>
          <w:rFonts w:asciiTheme="majorBidi" w:hAnsiTheme="majorBidi" w:cstheme="majorBidi"/>
        </w:rPr>
        <w:t xml:space="preserve"> were applied</w:t>
      </w:r>
      <w:r w:rsidR="00330B4F" w:rsidRPr="00330B4F">
        <w:rPr>
          <w:rFonts w:asciiTheme="majorBidi" w:hAnsiTheme="majorBidi" w:cstheme="majorBidi"/>
        </w:rPr>
        <w:t xml:space="preserve"> to prioritize genes by their statistical dependence with the binary phenotype. First, for MI selection the mutual information </w:t>
      </w:r>
      <w:r w:rsidR="00DD1A3A">
        <w:rPr>
          <w:rFonts w:asciiTheme="majorBidi" w:hAnsiTheme="majorBidi" w:cstheme="majorBidi"/>
        </w:rPr>
        <w:t xml:space="preserve">was estimated </w:t>
      </w:r>
      <w:r w:rsidR="00330B4F" w:rsidRPr="00330B4F">
        <w:rPr>
          <w:rFonts w:asciiTheme="majorBidi" w:hAnsiTheme="majorBidi" w:cstheme="majorBidi"/>
        </w:rPr>
        <w:t>between each individual feature and the class label to quantify relevance. Features were ranked by their MI scores. To assess predictive utility, each candidate subset was evaluated by training two linear classifiers (a logistic model and a ridge classifier) on the reduced feature set; performance was measured using F1</w:t>
      </w:r>
      <w:r w:rsidR="00DD1A3A">
        <w:rPr>
          <w:rFonts w:asciiTheme="majorBidi" w:hAnsiTheme="majorBidi" w:cstheme="majorBidi"/>
        </w:rPr>
        <w:t>-score</w:t>
      </w:r>
      <w:r w:rsidR="00330B4F" w:rsidRPr="00330B4F">
        <w:rPr>
          <w:rFonts w:asciiTheme="majorBidi" w:hAnsiTheme="majorBidi" w:cstheme="majorBidi"/>
        </w:rPr>
        <w:t xml:space="preserve"> on the training set</w:t>
      </w:r>
      <w:r w:rsidR="00DD1A3A">
        <w:rPr>
          <w:rFonts w:asciiTheme="majorBidi" w:hAnsiTheme="majorBidi" w:cstheme="majorBidi"/>
        </w:rPr>
        <w:t xml:space="preserve"> and</w:t>
      </w:r>
      <w:r w:rsidR="00330B4F" w:rsidRPr="00330B4F">
        <w:rPr>
          <w:rFonts w:asciiTheme="majorBidi" w:hAnsiTheme="majorBidi" w:cstheme="majorBidi"/>
        </w:rPr>
        <w:t xml:space="preserve"> stratified 5-fold </w:t>
      </w:r>
      <w:r w:rsidR="00DD1A3A">
        <w:rPr>
          <w:rFonts w:asciiTheme="majorBidi" w:hAnsiTheme="majorBidi" w:cstheme="majorBidi"/>
        </w:rPr>
        <w:t>CV.</w:t>
      </w:r>
    </w:p>
    <w:p w14:paraId="3A9A65BA" w14:textId="77777777" w:rsidR="001D6BF8" w:rsidRDefault="00330B4F" w:rsidP="001D6BF8">
      <w:pPr>
        <w:spacing w:line="480" w:lineRule="auto"/>
        <w:jc w:val="lowKashida"/>
        <w:rPr>
          <w:rFonts w:ascii="Times New Roman" w:hAnsi="Times New Roman"/>
        </w:rPr>
      </w:pPr>
      <w:r w:rsidRPr="00330B4F">
        <w:rPr>
          <w:rFonts w:ascii="Times New Roman" w:hAnsi="Times New Roman"/>
        </w:rPr>
        <w:t>Second, to reduce redundancy while preserving relevance</w:t>
      </w:r>
      <w:r w:rsidR="00DD1A3A">
        <w:rPr>
          <w:rFonts w:ascii="Times New Roman" w:hAnsi="Times New Roman"/>
        </w:rPr>
        <w:t>,</w:t>
      </w:r>
      <w:r w:rsidRPr="00330B4F">
        <w:rPr>
          <w:rFonts w:ascii="Times New Roman" w:hAnsi="Times New Roman"/>
        </w:rPr>
        <w:t xml:space="preserve"> a greedy Minimum-Redundancy-Maximum-Relevance (mRMR) procedure</w:t>
      </w:r>
      <w:r w:rsidR="00DD1A3A">
        <w:rPr>
          <w:rFonts w:ascii="Times New Roman" w:hAnsi="Times New Roman"/>
        </w:rPr>
        <w:t xml:space="preserve"> was implemented</w:t>
      </w:r>
      <w:r w:rsidRPr="00330B4F">
        <w:rPr>
          <w:rFonts w:ascii="Times New Roman" w:hAnsi="Times New Roman"/>
        </w:rPr>
        <w:t>. We first computed feature relevance (MI with the label) for all features and also precomputed pairwise MI between each pair of features to quantify redundancy. The mRMR selection proceeded incrementally: the algorithm seeded the selected set with the most relevant feature, and then at each step added the feature that maximized the score (relevance minus the average redundancy with the already selected features). This sequential procedure was repeated until the desired subset size (</w:t>
      </w:r>
      <w:r>
        <w:rPr>
          <w:rFonts w:ascii="Times New Roman" w:hAnsi="Times New Roman"/>
        </w:rPr>
        <w:t>10 for drought</w:t>
      </w:r>
      <w:r w:rsidR="00DD1A3A">
        <w:rPr>
          <w:rFonts w:ascii="Times New Roman" w:hAnsi="Times New Roman"/>
        </w:rPr>
        <w:t>/control</w:t>
      </w:r>
      <w:r>
        <w:rPr>
          <w:rFonts w:ascii="Times New Roman" w:hAnsi="Times New Roman"/>
        </w:rPr>
        <w:t xml:space="preserve"> and 4 for heat</w:t>
      </w:r>
      <w:r w:rsidR="00DD1A3A">
        <w:rPr>
          <w:rFonts w:ascii="Times New Roman" w:hAnsi="Times New Roman"/>
        </w:rPr>
        <w:t>/control</w:t>
      </w:r>
      <w:r>
        <w:rPr>
          <w:rFonts w:ascii="Times New Roman" w:hAnsi="Times New Roman"/>
        </w:rPr>
        <w:t xml:space="preserve"> </w:t>
      </w:r>
      <w:r w:rsidR="00DD1A3A">
        <w:rPr>
          <w:rFonts w:ascii="Times New Roman" w:hAnsi="Times New Roman"/>
        </w:rPr>
        <w:t>matrices</w:t>
      </w:r>
      <w:r w:rsidRPr="00330B4F">
        <w:rPr>
          <w:rFonts w:ascii="Times New Roman" w:hAnsi="Times New Roman"/>
        </w:rPr>
        <w:t>) was reached. The resulting mRMR subset was evaluated with the same classifiers and metrics as above.</w:t>
      </w:r>
    </w:p>
    <w:p w14:paraId="733AE81E" w14:textId="5B7EF9FA" w:rsidR="003778B3" w:rsidRPr="003778B3" w:rsidRDefault="001D6BF8" w:rsidP="001D6BF8">
      <w:pPr>
        <w:spacing w:line="480" w:lineRule="auto"/>
        <w:jc w:val="lowKashida"/>
        <w:rPr>
          <w:rFonts w:ascii="Times New Roman" w:hAnsi="Times New Roman"/>
        </w:rPr>
      </w:pPr>
      <w:r w:rsidRPr="001D6BF8">
        <w:rPr>
          <w:rFonts w:ascii="Times New Roman" w:hAnsi="Times New Roman"/>
        </w:rPr>
        <w:t xml:space="preserve">It should be emphasized that MI selects individually informative features, whereas mRMR balances relevance against inter-feature redundancy; together, these approaches provide </w:t>
      </w:r>
      <w:r w:rsidRPr="001D6BF8">
        <w:rPr>
          <w:rFonts w:ascii="Times New Roman" w:hAnsi="Times New Roman"/>
        </w:rPr>
        <w:lastRenderedPageBreak/>
        <w:t>complementary candidate gene sets for downstream modeling.</w:t>
      </w:r>
      <w:r>
        <w:rPr>
          <w:rFonts w:ascii="Times New Roman" w:hAnsi="Times New Roman"/>
        </w:rPr>
        <w:t xml:space="preserve"> </w:t>
      </w:r>
      <w:r w:rsidR="00330B4F" w:rsidRPr="00330B4F">
        <w:rPr>
          <w:rFonts w:ascii="Times New Roman" w:hAnsi="Times New Roman"/>
        </w:rPr>
        <w:t xml:space="preserve">All feature evaluations were carried out under </w:t>
      </w:r>
      <w:r w:rsidR="00DD1A3A">
        <w:rPr>
          <w:rFonts w:ascii="Times New Roman" w:hAnsi="Times New Roman"/>
        </w:rPr>
        <w:t xml:space="preserve">5-fold </w:t>
      </w:r>
      <w:r w:rsidR="00330B4F" w:rsidRPr="00330B4F">
        <w:rPr>
          <w:rFonts w:ascii="Times New Roman" w:hAnsi="Times New Roman"/>
        </w:rPr>
        <w:t xml:space="preserve">stratified </w:t>
      </w:r>
      <w:r w:rsidR="00DD1A3A">
        <w:rPr>
          <w:rFonts w:ascii="Times New Roman" w:hAnsi="Times New Roman"/>
        </w:rPr>
        <w:t>CV</w:t>
      </w:r>
      <w:r w:rsidR="00330B4F" w:rsidRPr="00330B4F">
        <w:rPr>
          <w:rFonts w:ascii="Times New Roman" w:hAnsi="Times New Roman"/>
        </w:rPr>
        <w:t xml:space="preserve"> to preserve class balance and to provide robust estimates of generalization performance.</w:t>
      </w:r>
    </w:p>
    <w:p w14:paraId="2E83D0A5" w14:textId="77777777" w:rsidR="005901B4" w:rsidRPr="00E16335" w:rsidRDefault="005901B4" w:rsidP="003C447A">
      <w:pPr>
        <w:spacing w:line="480" w:lineRule="auto"/>
        <w:jc w:val="lowKashida"/>
        <w:rPr>
          <w:rFonts w:ascii="Times New Roman" w:hAnsi="Times New Roman"/>
          <w:b/>
          <w:bCs/>
          <w:lang w:bidi="fa-IR"/>
        </w:rPr>
      </w:pPr>
      <w:r w:rsidRPr="00E16335">
        <w:rPr>
          <w:rFonts w:ascii="Times New Roman" w:hAnsi="Times New Roman"/>
          <w:b/>
          <w:bCs/>
          <w:lang w:bidi="fa-IR"/>
        </w:rPr>
        <w:t xml:space="preserve">Embedded </w:t>
      </w:r>
      <w:r>
        <w:rPr>
          <w:rFonts w:ascii="Times New Roman" w:hAnsi="Times New Roman"/>
          <w:b/>
          <w:bCs/>
          <w:lang w:bidi="fa-IR"/>
        </w:rPr>
        <w:t>g</w:t>
      </w:r>
      <w:r w:rsidRPr="00E16335">
        <w:rPr>
          <w:rFonts w:ascii="Times New Roman" w:hAnsi="Times New Roman"/>
          <w:b/>
          <w:bCs/>
          <w:lang w:bidi="fa-IR"/>
        </w:rPr>
        <w:t xml:space="preserve">radient </w:t>
      </w:r>
      <w:r>
        <w:rPr>
          <w:rFonts w:ascii="Times New Roman" w:hAnsi="Times New Roman"/>
          <w:b/>
          <w:bCs/>
          <w:lang w:bidi="fa-IR"/>
        </w:rPr>
        <w:t>b</w:t>
      </w:r>
      <w:r w:rsidRPr="00E16335">
        <w:rPr>
          <w:rFonts w:ascii="Times New Roman" w:hAnsi="Times New Roman"/>
          <w:b/>
          <w:bCs/>
          <w:lang w:bidi="fa-IR"/>
        </w:rPr>
        <w:t xml:space="preserve">oosting </w:t>
      </w:r>
      <w:r>
        <w:rPr>
          <w:rFonts w:ascii="Times New Roman" w:hAnsi="Times New Roman"/>
          <w:b/>
          <w:bCs/>
          <w:lang w:bidi="fa-IR"/>
        </w:rPr>
        <w:t>f</w:t>
      </w:r>
      <w:r w:rsidRPr="00E16335">
        <w:rPr>
          <w:rFonts w:ascii="Times New Roman" w:hAnsi="Times New Roman"/>
          <w:b/>
          <w:bCs/>
          <w:lang w:bidi="fa-IR"/>
        </w:rPr>
        <w:t xml:space="preserve">eature </w:t>
      </w:r>
      <w:r>
        <w:rPr>
          <w:rFonts w:ascii="Times New Roman" w:hAnsi="Times New Roman"/>
          <w:b/>
          <w:bCs/>
          <w:lang w:bidi="fa-IR"/>
        </w:rPr>
        <w:t>s</w:t>
      </w:r>
      <w:r w:rsidRPr="00E16335">
        <w:rPr>
          <w:rFonts w:ascii="Times New Roman" w:hAnsi="Times New Roman"/>
          <w:b/>
          <w:bCs/>
          <w:lang w:bidi="fa-IR"/>
        </w:rPr>
        <w:t>election</w:t>
      </w:r>
      <w:r>
        <w:rPr>
          <w:rFonts w:ascii="Times New Roman" w:hAnsi="Times New Roman"/>
          <w:b/>
          <w:bCs/>
          <w:lang w:bidi="fa-IR"/>
        </w:rPr>
        <w:t xml:space="preserve"> (EGBFS)</w:t>
      </w:r>
    </w:p>
    <w:p w14:paraId="1C0F39C2" w14:textId="0C576BA0" w:rsidR="005901B4" w:rsidRDefault="005901B4" w:rsidP="003C447A">
      <w:pPr>
        <w:spacing w:line="480" w:lineRule="auto"/>
        <w:jc w:val="lowKashida"/>
        <w:rPr>
          <w:rFonts w:ascii="Times New Roman" w:hAnsi="Times New Roman"/>
        </w:rPr>
      </w:pPr>
      <w:r w:rsidRPr="00E16335">
        <w:rPr>
          <w:rFonts w:ascii="Times New Roman" w:hAnsi="Times New Roman"/>
          <w:lang w:bidi="fa-IR"/>
        </w:rPr>
        <w:t>Gradient boosting classifiers perform feature selection implicitly during the process of building an ensemble of decision trees</w:t>
      </w:r>
      <w:r>
        <w:rPr>
          <w:rFonts w:ascii="Times New Roman" w:hAnsi="Times New Roman"/>
          <w:lang w:bidi="fa-IR"/>
        </w:rPr>
        <w:t xml:space="preserve"> </w:t>
      </w:r>
      <w:r>
        <w:rPr>
          <w:rFonts w:ascii="Times New Roman" w:hAnsi="Times New Roman"/>
          <w:lang w:bidi="fa-IR"/>
        </w:rPr>
        <w:fldChar w:fldCharType="begin" w:fldLock="1"/>
      </w:r>
      <w:r>
        <w:rPr>
          <w:rFonts w:ascii="Times New Roman" w:hAnsi="Times New Roman"/>
          <w:lang w:bidi="fa-IR"/>
        </w:rPr>
        <w:instrText>ADDIN CSL_CITATION {"citationItems":[{"id":"ITEM-1","itemData":{"DOI":"10.1109/TNSM.2020.3032618","ISSN":"19324537","abstract":"Smart grids rely on SCADA (Supervisory Control and Data Acquisition) systems to monitor and control complex electrical networks in order to provide reliable energy to homes and industries. However, the increased inter-connectivity and remote accessibility of SCADA systems expose them to cyber attacks. As a consequence, developing effective security mechanisms is a priority in order to protect the network from internal and external attacks. We propose an integrated framework for an Intrusion Detection System (IDS) for smart grids which combines feature engineering-based preprocessing with machine learning classifiers. Whilst most of the machine learning techniques fine-tune the hyper-parameters to improve the detection rate, our approach focuses on selecting the most promising features of the dataset using Gradient Boosting Feature Selection (GBFS) before applying the classification algorithm, a combination which improves not only the detection rate but also the execution speed. GBFS uses the Weighted Feature Importance (WFI) extraction technique to reduce the complexity of classifiers. We implement and evaluate various decision-tree based machine learning techniques after obtaining the most promising features of the power grid dataset through a GBFS module, and show that this approach optimizes the False Positive Rate (FPR) and the execution time.","author":[{"dropping-particle":"","family":"Upadhyay","given":"Darshana","non-dropping-particle":"","parse-names":false,"suffix":""},{"dropping-particle":"","family":"Manero","given":"Jaume","non-dropping-particle":"","parse-names":false,"suffix":""},{"dropping-particle":"","family":"Zaman","given":"Marzia","non-dropping-particle":"","parse-names":false,"suffix":""},{"dropping-particle":"","family":"Sampalli","given":"Srinivas","non-dropping-particle":"","parse-names":false,"suffix":""}],"container-title":"IEEE Transactions on Network and Service Management","id":"ITEM-1","issue":"1","issued":{"date-parts":[["2021"]]},"page":"1104-1116","publisher":"IEEE","title":"Gradient Boosting Feature Selection with Machine Learning Classifiers for Intrusion Detection on Power Grids","type":"article-journal","volume":"18"},"uris":["http://www.mendeley.com/documents/?uuid=a21df3aa-0990-4779-af60-b64a8cede1a8"]}],"mendeley":{"formattedCitation":"(Upadhyay et al. 2021)","plainTextFormattedCitation":"(Upadhyay et al. 2021)","previouslyFormattedCitation":"(Upadhyay et al. 2021)"},"properties":{"noteIndex":0},"schema":"https://github.com/citation-style-language/schema/raw/master/csl-citation.json"}</w:instrText>
      </w:r>
      <w:r>
        <w:rPr>
          <w:rFonts w:ascii="Times New Roman" w:hAnsi="Times New Roman"/>
          <w:lang w:bidi="fa-IR"/>
        </w:rPr>
        <w:fldChar w:fldCharType="separate"/>
      </w:r>
      <w:r w:rsidRPr="00E16335">
        <w:rPr>
          <w:rFonts w:ascii="Times New Roman" w:hAnsi="Times New Roman"/>
          <w:noProof/>
          <w:lang w:bidi="fa-IR"/>
        </w:rPr>
        <w:t>(Upadhyay et al. 2021)</w:t>
      </w:r>
      <w:r>
        <w:rPr>
          <w:rFonts w:ascii="Times New Roman" w:hAnsi="Times New Roman"/>
          <w:lang w:bidi="fa-IR"/>
        </w:rPr>
        <w:fldChar w:fldCharType="end"/>
      </w:r>
      <w:r w:rsidRPr="00E16335">
        <w:rPr>
          <w:rFonts w:ascii="Times New Roman" w:hAnsi="Times New Roman"/>
          <w:lang w:bidi="fa-IR"/>
        </w:rPr>
        <w:t>.</w:t>
      </w:r>
      <w:r>
        <w:rPr>
          <w:rFonts w:ascii="Times New Roman" w:hAnsi="Times New Roman"/>
        </w:rPr>
        <w:t xml:space="preserve"> </w:t>
      </w:r>
      <w:r w:rsidRPr="005901B4">
        <w:rPr>
          <w:rFonts w:ascii="Times New Roman" w:hAnsi="Times New Roman"/>
        </w:rPr>
        <w:t>At each split in a tree, the algorithm selects the feature</w:t>
      </w:r>
      <w:r w:rsidR="00816EBE">
        <w:rPr>
          <w:rFonts w:ascii="Times New Roman" w:hAnsi="Times New Roman"/>
        </w:rPr>
        <w:t xml:space="preserve"> </w:t>
      </w:r>
      <w:r w:rsidRPr="005901B4">
        <w:rPr>
          <w:rFonts w:ascii="Times New Roman" w:hAnsi="Times New Roman"/>
        </w:rPr>
        <w:t>that</w:t>
      </w:r>
      <w:r w:rsidR="00816EBE">
        <w:rPr>
          <w:rFonts w:ascii="Times New Roman" w:hAnsi="Times New Roman"/>
        </w:rPr>
        <w:t xml:space="preserve"> </w:t>
      </w:r>
      <w:r w:rsidRPr="005901B4">
        <w:rPr>
          <w:rFonts w:ascii="Times New Roman" w:hAnsi="Times New Roman"/>
        </w:rPr>
        <w:t xml:space="preserve">provides the greatest reduction in a specified loss function (e.g., deviance for classification). Over the course of training, each feature accumulates a total importance score based on the sum of the reductions in loss it produces. For a given feature </w:t>
      </w:r>
      <w:r w:rsidRPr="005901B4">
        <w:rPr>
          <w:rFonts w:ascii="Times New Roman" w:hAnsi="Times New Roman"/>
          <w:i/>
          <w:iCs/>
        </w:rPr>
        <w:t>j</w:t>
      </w:r>
      <w:r w:rsidRPr="005901B4">
        <w:rPr>
          <w:rFonts w:ascii="Times New Roman" w:hAnsi="Times New Roman"/>
        </w:rPr>
        <w:t>, its importance in gradient boosting can be expressed as:</w:t>
      </w:r>
    </w:p>
    <w:p w14:paraId="2F63293C" w14:textId="7668EC01" w:rsidR="005901B4" w:rsidRPr="005901B4" w:rsidRDefault="00000000" w:rsidP="003C447A">
      <w:pPr>
        <w:spacing w:line="480" w:lineRule="auto"/>
        <w:jc w:val="lowKashida"/>
        <w:rPr>
          <w:rFonts w:ascii="Times New Roman" w:hAnsi="Times New Roman"/>
        </w:rPr>
      </w:pPr>
      <m:oMathPara>
        <m:oMath>
          <m:sSub>
            <m:sSubPr>
              <m:ctrlPr>
                <w:rPr>
                  <w:rFonts w:ascii="Cambria Math" w:hAnsi="Cambria Math"/>
                  <w:i/>
                </w:rPr>
              </m:ctrlPr>
            </m:sSubPr>
            <m:e>
              <m:r>
                <w:rPr>
                  <w:rFonts w:ascii="Cambria Math" w:hAnsi="Cambria Math"/>
                </w:rPr>
                <m:t>∅</m:t>
              </m:r>
            </m:e>
            <m:sub>
              <m:r>
                <w:rPr>
                  <w:rFonts w:ascii="Cambria Math" w:hAnsi="Cambria Math"/>
                </w:rPr>
                <m:t>j</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t:v</m:t>
              </m:r>
              <m:d>
                <m:dPr>
                  <m:ctrlPr>
                    <w:rPr>
                      <w:rFonts w:ascii="Cambria Math" w:hAnsi="Cambria Math"/>
                      <w:i/>
                    </w:rPr>
                  </m:ctrlPr>
                </m:dPr>
                <m:e>
                  <m:r>
                    <w:rPr>
                      <w:rFonts w:ascii="Cambria Math" w:hAnsi="Cambria Math"/>
                    </w:rPr>
                    <m:t>t</m:t>
                  </m:r>
                </m:e>
              </m:d>
              <m:r>
                <w:rPr>
                  <w:rFonts w:ascii="Cambria Math" w:hAnsi="Cambria Math"/>
                </w:rPr>
                <m:t>=j</m:t>
              </m:r>
            </m:sub>
            <m:sup/>
            <m:e>
              <m:r>
                <w:rPr>
                  <w:rFonts w:ascii="Cambria Math" w:hAnsi="Cambria Math"/>
                </w:rPr>
                <m:t>∆L(t)</m:t>
              </m:r>
            </m:e>
          </m:nary>
        </m:oMath>
      </m:oMathPara>
    </w:p>
    <w:p w14:paraId="7A3FC1D1" w14:textId="6BFA0102" w:rsidR="005901B4" w:rsidRPr="005901B4" w:rsidRDefault="005901B4" w:rsidP="00816EBE">
      <w:pPr>
        <w:spacing w:line="480" w:lineRule="auto"/>
        <w:jc w:val="lowKashida"/>
        <w:rPr>
          <w:rFonts w:ascii="Times New Roman" w:hAnsi="Times New Roman"/>
        </w:rPr>
      </w:pPr>
      <w:r w:rsidRPr="005901B4">
        <w:rPr>
          <w:rFonts w:ascii="Times New Roman" w:hAnsi="Times New Roman"/>
        </w:rPr>
        <w:t>where</w:t>
      </w:r>
      <w:r>
        <w:rPr>
          <w:rFonts w:ascii="Times New Roman" w:hAnsi="Times New Roman"/>
        </w:rPr>
        <w:t xml:space="preserve"> </w:t>
      </w:r>
      <m:oMath>
        <m:r>
          <w:rPr>
            <w:rFonts w:ascii="Cambria Math" w:hAnsi="Cambria Math"/>
          </w:rPr>
          <m:t>∆L(t)</m:t>
        </m:r>
      </m:oMath>
      <w:r>
        <w:rPr>
          <w:rFonts w:ascii="Times New Roman" w:eastAsiaTheme="minorEastAsia" w:hAnsi="Times New Roman"/>
        </w:rPr>
        <w:t xml:space="preserve"> </w:t>
      </w:r>
      <w:r w:rsidRPr="005901B4">
        <w:rPr>
          <w:rFonts w:ascii="Times New Roman" w:hAnsi="Times New Roman"/>
        </w:rPr>
        <w:t xml:space="preserve">is the reduction in loss from splitting on feature </w:t>
      </w:r>
      <w:r w:rsidRPr="005901B4">
        <w:rPr>
          <w:rFonts w:ascii="Times New Roman" w:hAnsi="Times New Roman"/>
          <w:i/>
          <w:iCs/>
        </w:rPr>
        <w:t>j</w:t>
      </w:r>
      <w:r w:rsidRPr="005901B4">
        <w:rPr>
          <w:rFonts w:ascii="Times New Roman" w:hAnsi="Times New Roman"/>
        </w:rPr>
        <w:t xml:space="preserve"> at node </w:t>
      </w:r>
      <w:r w:rsidRPr="005901B4">
        <w:rPr>
          <w:rFonts w:ascii="Times New Roman" w:hAnsi="Times New Roman"/>
          <w:i/>
          <w:iCs/>
        </w:rPr>
        <w:t>t</w:t>
      </w:r>
      <w:r w:rsidRPr="005901B4">
        <w:rPr>
          <w:rFonts w:ascii="Times New Roman" w:hAnsi="Times New Roman"/>
        </w:rPr>
        <w:t xml:space="preserve">, and </w:t>
      </w:r>
      <w:r w:rsidRPr="005901B4">
        <w:rPr>
          <w:rFonts w:ascii="Times New Roman" w:hAnsi="Times New Roman"/>
          <w:i/>
          <w:iCs/>
        </w:rPr>
        <w:t>v(t)</w:t>
      </w:r>
      <w:r w:rsidRPr="005901B4">
        <w:rPr>
          <w:rFonts w:ascii="Times New Roman" w:hAnsi="Times New Roman"/>
        </w:rPr>
        <w:t xml:space="preserve"> denotes the splitting feature at node </w:t>
      </w:r>
      <w:r w:rsidRPr="00816EBE">
        <w:rPr>
          <w:rFonts w:ascii="Times New Roman" w:hAnsi="Times New Roman"/>
          <w:i/>
          <w:iCs/>
        </w:rPr>
        <w:t>t</w:t>
      </w:r>
      <w:r w:rsidRPr="005901B4">
        <w:rPr>
          <w:rFonts w:ascii="Times New Roman" w:hAnsi="Times New Roman"/>
        </w:rPr>
        <w:t xml:space="preserve">. Features are then ranked by </w:t>
      </w:r>
      <m:oMath>
        <m:sSub>
          <m:sSubPr>
            <m:ctrlPr>
              <w:rPr>
                <w:rFonts w:ascii="Cambria Math" w:hAnsi="Cambria Math"/>
                <w:i/>
              </w:rPr>
            </m:ctrlPr>
          </m:sSubPr>
          <m:e>
            <m:r>
              <w:rPr>
                <w:rFonts w:ascii="Cambria Math" w:hAnsi="Cambria Math"/>
              </w:rPr>
              <m:t>∅</m:t>
            </m:r>
          </m:e>
          <m:sub>
            <m:r>
              <w:rPr>
                <w:rFonts w:ascii="Cambria Math" w:hAnsi="Cambria Math"/>
              </w:rPr>
              <m:t>j</m:t>
            </m:r>
          </m:sub>
        </m:sSub>
      </m:oMath>
      <w:r w:rsidRPr="005901B4">
        <w:rPr>
          <w:rFonts w:ascii="Times New Roman" w:hAnsi="Times New Roman"/>
        </w:rPr>
        <w:t>, and the top-ranked features are selected for downstream modeling.</w:t>
      </w:r>
    </w:p>
    <w:p w14:paraId="7AFB60D0" w14:textId="2D4FD630" w:rsidR="005901B4" w:rsidRPr="005901B4" w:rsidRDefault="005901B4" w:rsidP="00330B4F">
      <w:pPr>
        <w:spacing w:line="480" w:lineRule="auto"/>
        <w:jc w:val="lowKashida"/>
        <w:rPr>
          <w:rFonts w:ascii="Times New Roman" w:hAnsi="Times New Roman"/>
        </w:rPr>
      </w:pPr>
      <w:r w:rsidRPr="005901B4">
        <w:rPr>
          <w:rFonts w:ascii="Times New Roman" w:hAnsi="Times New Roman"/>
        </w:rPr>
        <w:t xml:space="preserve">In </w:t>
      </w:r>
      <w:r w:rsidR="00816EBE">
        <w:rPr>
          <w:rFonts w:ascii="Times New Roman" w:hAnsi="Times New Roman"/>
        </w:rPr>
        <w:t>this study</w:t>
      </w:r>
      <w:r w:rsidRPr="005901B4">
        <w:rPr>
          <w:rFonts w:ascii="Times New Roman" w:hAnsi="Times New Roman"/>
        </w:rPr>
        <w:t xml:space="preserve">, </w:t>
      </w:r>
      <w:r w:rsidR="00330B4F" w:rsidRPr="00330B4F">
        <w:rPr>
          <w:rFonts w:ascii="Times New Roman" w:hAnsi="Times New Roman"/>
        </w:rPr>
        <w:t>an embedded, tree-based selection strategy</w:t>
      </w:r>
      <w:r w:rsidR="00816EBE">
        <w:rPr>
          <w:rFonts w:ascii="Times New Roman" w:hAnsi="Times New Roman"/>
        </w:rPr>
        <w:t xml:space="preserve"> was applied</w:t>
      </w:r>
      <w:r w:rsidR="00330B4F" w:rsidRPr="00330B4F">
        <w:rPr>
          <w:rFonts w:ascii="Times New Roman" w:hAnsi="Times New Roman"/>
        </w:rPr>
        <w:t xml:space="preserve"> using gradient boosting to rank and retain the most informative genes. Gradient boosting constructs an ensemble of decision trees </w:t>
      </w:r>
      <w:r w:rsidR="00816EBE" w:rsidRPr="00330B4F">
        <w:rPr>
          <w:rFonts w:ascii="Times New Roman" w:hAnsi="Times New Roman"/>
        </w:rPr>
        <w:t>sequentially</w:t>
      </w:r>
      <w:r w:rsidR="00F162AE">
        <w:rPr>
          <w:rFonts w:ascii="Times New Roman" w:hAnsi="Times New Roman"/>
        </w:rPr>
        <w:t>.</w:t>
      </w:r>
      <w:r w:rsidR="00330B4F" w:rsidRPr="00330B4F">
        <w:rPr>
          <w:rFonts w:ascii="Times New Roman" w:hAnsi="Times New Roman"/>
        </w:rPr>
        <w:t xml:space="preserve"> </w:t>
      </w:r>
      <w:r w:rsidR="00F162AE">
        <w:rPr>
          <w:rFonts w:ascii="Times New Roman" w:hAnsi="Times New Roman"/>
        </w:rPr>
        <w:t>E</w:t>
      </w:r>
      <w:r w:rsidR="00330B4F" w:rsidRPr="00330B4F">
        <w:rPr>
          <w:rFonts w:ascii="Times New Roman" w:hAnsi="Times New Roman"/>
        </w:rPr>
        <w:t xml:space="preserve">ach tree </w:t>
      </w:r>
      <w:r w:rsidR="0064370D">
        <w:rPr>
          <w:rFonts w:ascii="Times New Roman" w:hAnsi="Times New Roman"/>
        </w:rPr>
        <w:t xml:space="preserve">was </w:t>
      </w:r>
      <w:r w:rsidR="00330B4F" w:rsidRPr="00330B4F">
        <w:rPr>
          <w:rFonts w:ascii="Times New Roman" w:hAnsi="Times New Roman"/>
        </w:rPr>
        <w:t>fitted to the residuals of the previous ensemble so as to reduce the chosen loss; features that produce larger reductions in the loss (or impurity) when used for node splits accumulate higher importance scores. Concretely, a gradient-boosting classifier (200 trees, learning rate 0.1, tree depth limited to 3, fixed random seed)</w:t>
      </w:r>
      <w:r w:rsidR="00816EBE">
        <w:rPr>
          <w:rFonts w:ascii="Times New Roman" w:hAnsi="Times New Roman"/>
        </w:rPr>
        <w:t xml:space="preserve"> was trained</w:t>
      </w:r>
      <w:r w:rsidR="00330B4F" w:rsidRPr="00330B4F">
        <w:rPr>
          <w:rFonts w:ascii="Times New Roman" w:hAnsi="Times New Roman"/>
        </w:rPr>
        <w:t xml:space="preserve"> on the full training </w:t>
      </w:r>
      <w:r w:rsidR="00F162AE">
        <w:rPr>
          <w:rFonts w:ascii="Times New Roman" w:hAnsi="Times New Roman"/>
        </w:rPr>
        <w:t>data</w:t>
      </w:r>
      <w:r w:rsidR="00330B4F" w:rsidRPr="00330B4F">
        <w:rPr>
          <w:rFonts w:ascii="Times New Roman" w:hAnsi="Times New Roman"/>
        </w:rPr>
        <w:t>set</w:t>
      </w:r>
      <w:r w:rsidR="00F162AE">
        <w:rPr>
          <w:rFonts w:ascii="Times New Roman" w:hAnsi="Times New Roman"/>
        </w:rPr>
        <w:t>s</w:t>
      </w:r>
      <w:r w:rsidR="00330B4F" w:rsidRPr="00330B4F">
        <w:rPr>
          <w:rFonts w:ascii="Times New Roman" w:hAnsi="Times New Roman"/>
        </w:rPr>
        <w:t xml:space="preserve"> and extracted its per-feature importance scores. Features were ranked by these importance </w:t>
      </w:r>
      <w:r w:rsidR="00330B4F" w:rsidRPr="00330B4F">
        <w:rPr>
          <w:rFonts w:ascii="Times New Roman" w:hAnsi="Times New Roman"/>
        </w:rPr>
        <w:lastRenderedPageBreak/>
        <w:t>values and the leading subset (</w:t>
      </w:r>
      <w:r w:rsidR="00F162AE" w:rsidRPr="00330B4F">
        <w:rPr>
          <w:rFonts w:ascii="Times New Roman" w:hAnsi="Times New Roman"/>
        </w:rPr>
        <w:t xml:space="preserve">top </w:t>
      </w:r>
      <w:r w:rsidR="00330B4F" w:rsidRPr="00330B4F">
        <w:rPr>
          <w:rFonts w:ascii="Times New Roman" w:hAnsi="Times New Roman"/>
        </w:rPr>
        <w:t>ten</w:t>
      </w:r>
      <w:r w:rsidR="00330B4F">
        <w:rPr>
          <w:rFonts w:ascii="Times New Roman" w:hAnsi="Times New Roman"/>
        </w:rPr>
        <w:t>/four</w:t>
      </w:r>
      <w:r w:rsidR="00330B4F" w:rsidRPr="00330B4F">
        <w:rPr>
          <w:rFonts w:ascii="Times New Roman" w:hAnsi="Times New Roman"/>
        </w:rPr>
        <w:t>-ranked genes in our implementation</w:t>
      </w:r>
      <w:r w:rsidR="00F162AE">
        <w:rPr>
          <w:rFonts w:ascii="Times New Roman" w:hAnsi="Times New Roman"/>
        </w:rPr>
        <w:t xml:space="preserve"> for drought/control and heat/control matrices, respectively</w:t>
      </w:r>
      <w:r w:rsidR="00330B4F" w:rsidRPr="00330B4F">
        <w:rPr>
          <w:rFonts w:ascii="Times New Roman" w:hAnsi="Times New Roman"/>
        </w:rPr>
        <w:t>) was retained as the embedded selection. The reduced gene sets were then used to train and evaluate downstream classifiers (</w:t>
      </w:r>
      <w:r w:rsidR="00F162AE">
        <w:rPr>
          <w:rFonts w:ascii="Times New Roman" w:hAnsi="Times New Roman"/>
        </w:rPr>
        <w:t xml:space="preserve">a </w:t>
      </w:r>
      <w:r w:rsidR="00330B4F" w:rsidRPr="00330B4F">
        <w:rPr>
          <w:rFonts w:ascii="Times New Roman" w:hAnsi="Times New Roman"/>
        </w:rPr>
        <w:t>logistic regression and a ridge classifier). For each classifier the F1</w:t>
      </w:r>
      <w:r w:rsidR="00F162AE">
        <w:rPr>
          <w:rFonts w:ascii="Times New Roman" w:hAnsi="Times New Roman"/>
        </w:rPr>
        <w:t>-</w:t>
      </w:r>
      <w:r w:rsidR="00330B4F" w:rsidRPr="00330B4F">
        <w:rPr>
          <w:rFonts w:ascii="Times New Roman" w:hAnsi="Times New Roman"/>
        </w:rPr>
        <w:t xml:space="preserve">score </w:t>
      </w:r>
      <w:r w:rsidR="00F162AE">
        <w:rPr>
          <w:rFonts w:ascii="Times New Roman" w:hAnsi="Times New Roman"/>
        </w:rPr>
        <w:t xml:space="preserve">was used </w:t>
      </w:r>
      <w:r w:rsidR="00330B4F" w:rsidRPr="00330B4F">
        <w:rPr>
          <w:rFonts w:ascii="Times New Roman" w:hAnsi="Times New Roman"/>
        </w:rPr>
        <w:t xml:space="preserve">on the training </w:t>
      </w:r>
      <w:r w:rsidR="00F162AE">
        <w:rPr>
          <w:rFonts w:ascii="Times New Roman" w:hAnsi="Times New Roman"/>
        </w:rPr>
        <w:t>data</w:t>
      </w:r>
      <w:r w:rsidR="00330B4F" w:rsidRPr="00330B4F">
        <w:rPr>
          <w:rFonts w:ascii="Times New Roman" w:hAnsi="Times New Roman"/>
        </w:rPr>
        <w:t xml:space="preserve">set under stratified 5-fold </w:t>
      </w:r>
      <w:r w:rsidR="00F162AE">
        <w:rPr>
          <w:rFonts w:ascii="Times New Roman" w:hAnsi="Times New Roman"/>
        </w:rPr>
        <w:t>CV</w:t>
      </w:r>
      <w:r w:rsidR="00330B4F" w:rsidRPr="00330B4F">
        <w:rPr>
          <w:rFonts w:ascii="Times New Roman" w:hAnsi="Times New Roman"/>
        </w:rPr>
        <w:t>.</w:t>
      </w:r>
    </w:p>
    <w:p w14:paraId="18BE0F5D" w14:textId="3744AA9B" w:rsidR="005901B4" w:rsidRPr="005901B4" w:rsidRDefault="005901B4" w:rsidP="003C447A">
      <w:pPr>
        <w:spacing w:line="480" w:lineRule="auto"/>
        <w:jc w:val="lowKashida"/>
        <w:rPr>
          <w:rFonts w:ascii="Times New Roman" w:hAnsi="Times New Roman"/>
          <w:b/>
          <w:bCs/>
        </w:rPr>
      </w:pPr>
      <w:r w:rsidRPr="005901B4">
        <w:rPr>
          <w:rFonts w:ascii="Times New Roman" w:hAnsi="Times New Roman"/>
          <w:b/>
          <w:bCs/>
        </w:rPr>
        <w:t>Genetic Algorithm</w:t>
      </w:r>
      <w:r>
        <w:rPr>
          <w:rFonts w:ascii="Times New Roman" w:hAnsi="Times New Roman"/>
          <w:b/>
          <w:bCs/>
        </w:rPr>
        <w:t xml:space="preserve"> (GA)</w:t>
      </w:r>
    </w:p>
    <w:p w14:paraId="71F864A9" w14:textId="06C5B5B1" w:rsidR="005E1E8B" w:rsidRDefault="005901B4" w:rsidP="003C447A">
      <w:pPr>
        <w:spacing w:line="480" w:lineRule="auto"/>
        <w:jc w:val="lowKashida"/>
        <w:rPr>
          <w:rFonts w:ascii="Times New Roman" w:hAnsi="Times New Roman"/>
        </w:rPr>
      </w:pPr>
      <w:r w:rsidRPr="005901B4">
        <w:rPr>
          <w:rFonts w:ascii="Times New Roman" w:hAnsi="Times New Roman"/>
        </w:rPr>
        <w:t>GAs approach feature selection as a combinatorial optimization problem in the space of binary inclusion masks</w:t>
      </w:r>
      <w:r w:rsidR="0080024C">
        <w:rPr>
          <w:rFonts w:ascii="Times New Roman" w:hAnsi="Times New Roman"/>
        </w:rPr>
        <w:t xml:space="preserve"> </w:t>
      </w:r>
      <w:r w:rsidR="0080024C">
        <w:rPr>
          <w:rFonts w:ascii="Times New Roman" w:hAnsi="Times New Roman"/>
          <w:lang w:bidi="fa-IR"/>
        </w:rPr>
        <w:fldChar w:fldCharType="begin" w:fldLock="1"/>
      </w:r>
      <w:r w:rsidR="0080024C">
        <w:rPr>
          <w:rFonts w:ascii="Times New Roman" w:hAnsi="Times New Roman"/>
          <w:lang w:bidi="fa-IR"/>
        </w:rPr>
        <w:instrText>ADDIN CSL_CITATION {"citationItems":[{"id":"ITEM-1","itemData":{"abstract":"Analyzing large datasets to select optimal features is one of the most important research areas in machine learning and data mining. This feature selection procedure involves dimensionality reduction which is crucial in enhancing the performance of the model, making it less complex. Recently, several types of attribute selection methods have been proposed that use different approaches to obtain representative subsets of the attributes. However, population-based evolutionary algorithms like Genetic Algorithms (GAs) have been proposed to provide remedies for these drawbacks by avoiding local optima and improving the selection process itself. This manuscript presents a sweeping review on GA-based feature selection techniques in applications and their effectiveness across different domains. This review was conducted using the PRISMA methodology; hence, the systematic identification, screening, and analysis of relevant literature were performed. Thus, our results hint that the field's hybrid GA methodologies including, but not limited to, GA-Wrapper feature selector and HGA-neural networks, have substantially improved their potential through the resolution of problems such as exploration of unnecessary search space, accuracy performance problems, and complexity. The conclusions of this paper would result in discussing the potential that GAs bear in feature selection and future research directions for their enhancement in applicability and performance.","author":[{"dropping-particle":"","family":"Taha","given":"Zhila Yaseen","non-dropping-particle":"","parse-names":false,"suffix":""},{"dropping-particle":"","family":"Abdullah","given":"Abdulhady Abas","non-dropping-particle":"","parse-names":false,"suffix":""},{"dropping-particle":"","family":"Rashid","given":"Tarik A.","non-dropping-particle":"","parse-names":false,"suffix":""}],"container-title":"Arxiv.Org","id":"ITEM-1","issued":{"date-parts":[["2024"]]},"page":"1-44","title":"Optimizing Feature Selection with Genetic Algorithms: A Review of Methods and Applications","type":"article-journal"},"uris":["http://www.mendeley.com/documents/?uuid=a46243a3-833d-4dfc-ae51-d69704378283"]}],"mendeley":{"formattedCitation":"(Taha et al. 2024)","plainTextFormattedCitation":"(Taha et al. 2024)","previouslyFormattedCitation":"(Taha et al. 2024)"},"properties":{"noteIndex":0},"schema":"https://github.com/citation-style-language/schema/raw/master/csl-citation.json"}</w:instrText>
      </w:r>
      <w:r w:rsidR="0080024C">
        <w:rPr>
          <w:rFonts w:ascii="Times New Roman" w:hAnsi="Times New Roman"/>
          <w:lang w:bidi="fa-IR"/>
        </w:rPr>
        <w:fldChar w:fldCharType="separate"/>
      </w:r>
      <w:r w:rsidR="0080024C" w:rsidRPr="003D5BE5">
        <w:rPr>
          <w:rFonts w:ascii="Times New Roman" w:hAnsi="Times New Roman"/>
          <w:noProof/>
          <w:lang w:bidi="fa-IR"/>
        </w:rPr>
        <w:t>(Taha et al. 2024)</w:t>
      </w:r>
      <w:r w:rsidR="0080024C">
        <w:rPr>
          <w:rFonts w:ascii="Times New Roman" w:hAnsi="Times New Roman"/>
          <w:lang w:bidi="fa-IR"/>
        </w:rPr>
        <w:fldChar w:fldCharType="end"/>
      </w:r>
      <w:r w:rsidRPr="005901B4">
        <w:rPr>
          <w:rFonts w:ascii="Times New Roman" w:hAnsi="Times New Roman"/>
        </w:rPr>
        <w:t xml:space="preserve">. Each individual in the GA population represents a candidate subset of features encoded as a binary string, where bit </w:t>
      </w:r>
      <w:r w:rsidRPr="005901B4">
        <w:rPr>
          <w:rFonts w:ascii="Times New Roman" w:hAnsi="Times New Roman"/>
          <w:i/>
          <w:iCs/>
        </w:rPr>
        <w:t>i</w:t>
      </w:r>
      <w:r w:rsidRPr="005901B4">
        <w:rPr>
          <w:rFonts w:ascii="Times New Roman" w:hAnsi="Times New Roman"/>
        </w:rPr>
        <w:t xml:space="preserve"> equals 1 if feature </w:t>
      </w:r>
      <w:r w:rsidRPr="005901B4">
        <w:rPr>
          <w:rFonts w:ascii="Times New Roman" w:hAnsi="Times New Roman"/>
          <w:i/>
          <w:iCs/>
        </w:rPr>
        <w:t>i</w:t>
      </w:r>
      <w:r w:rsidRPr="005901B4">
        <w:rPr>
          <w:rFonts w:ascii="Times New Roman" w:hAnsi="Times New Roman"/>
        </w:rPr>
        <w:t xml:space="preserve"> is selected and 0 otherwise. A population of such individuals is evolved over generations using biologically inspired operators</w:t>
      </w:r>
      <w:r w:rsidR="005E1E8B">
        <w:rPr>
          <w:rFonts w:ascii="Times New Roman" w:hAnsi="Times New Roman"/>
        </w:rPr>
        <w:t xml:space="preserve"> </w:t>
      </w:r>
      <w:r w:rsidR="005E1E8B" w:rsidRPr="003D5BE5">
        <w:rPr>
          <w:rFonts w:ascii="Times New Roman" w:hAnsi="Times New Roman"/>
          <w:lang w:bidi="fa-IR"/>
        </w:rPr>
        <w:t xml:space="preserve">including </w:t>
      </w:r>
      <w:r w:rsidR="005E1E8B" w:rsidRPr="00E16335">
        <w:rPr>
          <w:rFonts w:ascii="Times New Roman" w:hAnsi="Times New Roman"/>
          <w:lang w:bidi="fa-IR"/>
        </w:rPr>
        <w:t>selection</w:t>
      </w:r>
      <w:r w:rsidR="005E1E8B">
        <w:rPr>
          <w:rFonts w:ascii="Times New Roman" w:hAnsi="Times New Roman"/>
          <w:lang w:bidi="fa-IR"/>
        </w:rPr>
        <w:t xml:space="preserve"> </w:t>
      </w:r>
      <w:r w:rsidR="005E1E8B" w:rsidRPr="003D5BE5">
        <w:rPr>
          <w:rFonts w:ascii="Times New Roman" w:hAnsi="Times New Roman"/>
          <w:lang w:bidi="fa-IR"/>
        </w:rPr>
        <w:t>(</w:t>
      </w:r>
      <w:r w:rsidR="005E1E8B" w:rsidRPr="00E16335">
        <w:rPr>
          <w:rFonts w:ascii="Times New Roman" w:hAnsi="Times New Roman"/>
          <w:lang w:bidi="fa-IR"/>
        </w:rPr>
        <w:t>individuals are chosen for reproduction with probability proportional to their fitness</w:t>
      </w:r>
      <w:r w:rsidR="005E1E8B" w:rsidRPr="003D5BE5">
        <w:rPr>
          <w:rFonts w:ascii="Times New Roman" w:hAnsi="Times New Roman"/>
          <w:lang w:bidi="fa-IR"/>
        </w:rPr>
        <w:t>)</w:t>
      </w:r>
      <w:r w:rsidR="005E1E8B">
        <w:rPr>
          <w:rFonts w:ascii="Times New Roman" w:hAnsi="Times New Roman"/>
          <w:lang w:bidi="fa-IR"/>
        </w:rPr>
        <w:t xml:space="preserve">, </w:t>
      </w:r>
      <w:r w:rsidR="005E1E8B" w:rsidRPr="00E16335">
        <w:rPr>
          <w:rFonts w:ascii="Times New Roman" w:hAnsi="Times New Roman"/>
          <w:lang w:bidi="fa-IR"/>
        </w:rPr>
        <w:t xml:space="preserve">crossover </w:t>
      </w:r>
      <w:r w:rsidR="005E1E8B" w:rsidRPr="003D5BE5">
        <w:rPr>
          <w:rFonts w:ascii="Times New Roman" w:hAnsi="Times New Roman"/>
          <w:lang w:bidi="fa-IR"/>
        </w:rPr>
        <w:t>(</w:t>
      </w:r>
      <w:r w:rsidR="005E1E8B" w:rsidRPr="00E16335">
        <w:rPr>
          <w:rFonts w:ascii="Times New Roman" w:hAnsi="Times New Roman"/>
          <w:lang w:bidi="fa-IR"/>
        </w:rPr>
        <w:t>pairs of parent chromosomes exchange contiguous segments to produce offspring</w:t>
      </w:r>
      <w:r w:rsidR="005E1E8B" w:rsidRPr="003D5BE5">
        <w:rPr>
          <w:rFonts w:ascii="Times New Roman" w:hAnsi="Times New Roman"/>
          <w:lang w:bidi="fa-IR"/>
        </w:rPr>
        <w:t>)</w:t>
      </w:r>
      <w:r w:rsidR="005E1E8B">
        <w:rPr>
          <w:rFonts w:ascii="Times New Roman" w:hAnsi="Times New Roman"/>
          <w:lang w:bidi="fa-IR"/>
        </w:rPr>
        <w:t xml:space="preserve">, and </w:t>
      </w:r>
      <w:r w:rsidR="005E1E8B" w:rsidRPr="00E16335">
        <w:rPr>
          <w:rFonts w:ascii="Times New Roman" w:hAnsi="Times New Roman"/>
          <w:lang w:bidi="fa-IR"/>
        </w:rPr>
        <w:t>mutation</w:t>
      </w:r>
      <w:r w:rsidR="005E1E8B" w:rsidRPr="003D5BE5">
        <w:rPr>
          <w:rFonts w:ascii="Times New Roman" w:hAnsi="Times New Roman"/>
          <w:lang w:bidi="fa-IR"/>
        </w:rPr>
        <w:t xml:space="preserve"> (</w:t>
      </w:r>
      <w:r w:rsidR="005E1E8B" w:rsidRPr="00E16335">
        <w:rPr>
          <w:rFonts w:ascii="Times New Roman" w:hAnsi="Times New Roman"/>
          <w:lang w:bidi="fa-IR"/>
        </w:rPr>
        <w:t>individual bits are flipped with low probability to maintain diversity</w:t>
      </w:r>
      <w:r w:rsidR="005E1E8B" w:rsidRPr="003D5BE5">
        <w:rPr>
          <w:rFonts w:ascii="Times New Roman" w:hAnsi="Times New Roman"/>
          <w:lang w:bidi="fa-IR"/>
        </w:rPr>
        <w:t>)</w:t>
      </w:r>
      <w:r w:rsidR="005E1E8B">
        <w:rPr>
          <w:rFonts w:ascii="Times New Roman" w:hAnsi="Times New Roman"/>
          <w:lang w:bidi="fa-IR"/>
        </w:rPr>
        <w:t>.</w:t>
      </w:r>
    </w:p>
    <w:p w14:paraId="32F62C56" w14:textId="277A188B" w:rsidR="005901B4" w:rsidRPr="005901B4" w:rsidRDefault="005901B4" w:rsidP="003C447A">
      <w:pPr>
        <w:spacing w:line="480" w:lineRule="auto"/>
        <w:jc w:val="lowKashida"/>
        <w:rPr>
          <w:rFonts w:ascii="Times New Roman" w:hAnsi="Times New Roman"/>
        </w:rPr>
      </w:pPr>
      <w:r w:rsidRPr="005901B4">
        <w:rPr>
          <w:rFonts w:ascii="Times New Roman" w:hAnsi="Times New Roman"/>
        </w:rPr>
        <w:t xml:space="preserve">If </w:t>
      </w:r>
      <m:oMath>
        <m:r>
          <w:rPr>
            <w:rFonts w:ascii="Cambria Math" w:hAnsi="Cambria Math"/>
          </w:rPr>
          <m:t>X∈</m:t>
        </m:r>
        <m:sSup>
          <m:sSupPr>
            <m:ctrlPr>
              <w:rPr>
                <w:rFonts w:ascii="Cambria Math" w:hAnsi="Cambria Math"/>
                <w:i/>
              </w:rPr>
            </m:ctrlPr>
          </m:sSupPr>
          <m:e>
            <m:d>
              <m:dPr>
                <m:begChr m:val="{"/>
                <m:endChr m:val="}"/>
                <m:ctrlPr>
                  <w:rPr>
                    <w:rFonts w:ascii="Cambria Math" w:hAnsi="Cambria Math"/>
                    <w:i/>
                  </w:rPr>
                </m:ctrlPr>
              </m:dPr>
              <m:e>
                <m:r>
                  <w:rPr>
                    <w:rFonts w:ascii="Cambria Math" w:hAnsi="Cambria Math"/>
                  </w:rPr>
                  <m:t>0,1</m:t>
                </m:r>
              </m:e>
            </m:d>
          </m:e>
          <m:sup>
            <m:r>
              <w:rPr>
                <w:rFonts w:ascii="Cambria Math" w:hAnsi="Cambria Math"/>
              </w:rPr>
              <m:t>d</m:t>
            </m:r>
          </m:sup>
        </m:sSup>
      </m:oMath>
      <w:r w:rsidR="005E1E8B">
        <w:rPr>
          <w:rFonts w:ascii="Times New Roman" w:hAnsi="Times New Roman"/>
        </w:rPr>
        <w:t xml:space="preserve"> </w:t>
      </w:r>
      <w:r w:rsidRPr="005901B4">
        <w:rPr>
          <w:rFonts w:ascii="Times New Roman" w:hAnsi="Times New Roman"/>
        </w:rPr>
        <w:t xml:space="preserve">is a binary mask for </w:t>
      </w:r>
      <w:r w:rsidRPr="005901B4">
        <w:rPr>
          <w:rFonts w:ascii="Times New Roman" w:hAnsi="Times New Roman"/>
          <w:i/>
          <w:iCs/>
        </w:rPr>
        <w:t>d</w:t>
      </w:r>
      <w:r w:rsidRPr="005901B4">
        <w:rPr>
          <w:rFonts w:ascii="Times New Roman" w:hAnsi="Times New Roman"/>
        </w:rPr>
        <w:t xml:space="preserve"> features, then the fitness function</w:t>
      </w:r>
      <w:r w:rsidR="005E1E8B">
        <w:rPr>
          <w:rFonts w:ascii="Times New Roman" w:hAnsi="Times New Roman"/>
        </w:rPr>
        <w:t xml:space="preserve"> </w:t>
      </w:r>
      <w:r w:rsidRPr="005901B4">
        <w:rPr>
          <w:rFonts w:ascii="Times New Roman" w:hAnsi="Times New Roman"/>
          <w:i/>
          <w:iCs/>
        </w:rPr>
        <w:t>f(x)</w:t>
      </w:r>
      <w:r w:rsidRPr="005901B4">
        <w:rPr>
          <w:rFonts w:ascii="Times New Roman" w:hAnsi="Times New Roman"/>
        </w:rPr>
        <w:t xml:space="preserve"> evaluates the predictive performance (e.g., F1-score) of a classifier trained on the features indicated by </w:t>
      </w:r>
      <w:r w:rsidR="005E1E8B" w:rsidRPr="005E1E8B">
        <w:rPr>
          <w:rFonts w:ascii="Times New Roman" w:hAnsi="Times New Roman"/>
          <w:i/>
          <w:iCs/>
        </w:rPr>
        <w:t>X</w:t>
      </w:r>
      <w:r w:rsidRPr="005901B4">
        <w:rPr>
          <w:rFonts w:ascii="Times New Roman" w:hAnsi="Times New Roman"/>
        </w:rPr>
        <w:t xml:space="preserve">. Over successive generations, the GA aims to maximize </w:t>
      </w:r>
      <w:r w:rsidR="005E1E8B" w:rsidRPr="005901B4">
        <w:rPr>
          <w:rFonts w:ascii="Times New Roman" w:hAnsi="Times New Roman"/>
          <w:i/>
          <w:iCs/>
        </w:rPr>
        <w:t>f(x)</w:t>
      </w:r>
      <w:r w:rsidR="005E1E8B">
        <w:rPr>
          <w:rFonts w:ascii="Times New Roman" w:hAnsi="Times New Roman"/>
        </w:rPr>
        <w:t xml:space="preserve">, </w:t>
      </w:r>
      <w:r w:rsidRPr="005901B4">
        <w:rPr>
          <w:rFonts w:ascii="Times New Roman" w:hAnsi="Times New Roman"/>
        </w:rPr>
        <w:t>yielding feature subsets that balance predictive power with parsimony.</w:t>
      </w:r>
    </w:p>
    <w:p w14:paraId="6B92750C" w14:textId="2965AD59" w:rsidR="003F71BD" w:rsidRPr="003F71BD" w:rsidRDefault="00F162AE" w:rsidP="003F71BD">
      <w:pPr>
        <w:spacing w:line="480" w:lineRule="auto"/>
        <w:jc w:val="lowKashida"/>
        <w:rPr>
          <w:rFonts w:ascii="Times New Roman" w:hAnsi="Times New Roman"/>
        </w:rPr>
      </w:pPr>
      <w:r>
        <w:rPr>
          <w:rFonts w:ascii="Times New Roman" w:hAnsi="Times New Roman"/>
        </w:rPr>
        <w:t>In this study,</w:t>
      </w:r>
      <w:r w:rsidRPr="003F71BD">
        <w:rPr>
          <w:rFonts w:ascii="Times New Roman" w:hAnsi="Times New Roman"/>
        </w:rPr>
        <w:t xml:space="preserve"> </w:t>
      </w:r>
      <w:r>
        <w:rPr>
          <w:rFonts w:ascii="Times New Roman" w:hAnsi="Times New Roman"/>
        </w:rPr>
        <w:t>a</w:t>
      </w:r>
      <w:r w:rsidR="003F71BD" w:rsidRPr="003F71BD">
        <w:rPr>
          <w:rFonts w:ascii="Times New Roman" w:hAnsi="Times New Roman"/>
        </w:rPr>
        <w:t xml:space="preserve"> GA–based feature selection</w:t>
      </w:r>
      <w:r>
        <w:rPr>
          <w:rFonts w:ascii="Times New Roman" w:hAnsi="Times New Roman"/>
        </w:rPr>
        <w:t xml:space="preserve"> was implemented </w:t>
      </w:r>
      <w:r w:rsidR="003F71BD" w:rsidRPr="003F71BD">
        <w:rPr>
          <w:rFonts w:ascii="Times New Roman" w:hAnsi="Times New Roman"/>
        </w:rPr>
        <w:t xml:space="preserve">to search the combinatorial space of gene subsets by treating each candidate subset as a binary genome and optimizing a classifier-centered fitness function. Specifically, each individual encoded a binary mask that indicates which genes are included; an initial population of masks was generated at random and evolved for </w:t>
      </w:r>
      <w:r w:rsidR="003F71BD" w:rsidRPr="003F71BD">
        <w:rPr>
          <w:rFonts w:ascii="Times New Roman" w:hAnsi="Times New Roman"/>
        </w:rPr>
        <w:lastRenderedPageBreak/>
        <w:t>multiple generations using standard genetic operators (selection biased by fitness, crossover to recombine parent masks, and mutation to introduce random bit flips). Fitness for each mask was measured by the predictive performance of a</w:t>
      </w:r>
      <w:r>
        <w:rPr>
          <w:rFonts w:ascii="Times New Roman" w:hAnsi="Times New Roman"/>
        </w:rPr>
        <w:t xml:space="preserve"> </w:t>
      </w:r>
      <w:r w:rsidR="003F71BD" w:rsidRPr="003F71BD">
        <w:rPr>
          <w:rFonts w:ascii="Times New Roman" w:hAnsi="Times New Roman"/>
        </w:rPr>
        <w:t>logistic classifier trained on the selected features:</w:t>
      </w:r>
      <w:r>
        <w:rPr>
          <w:rFonts w:ascii="Times New Roman" w:hAnsi="Times New Roman"/>
        </w:rPr>
        <w:t xml:space="preserve"> </w:t>
      </w:r>
      <w:r w:rsidR="003F71BD" w:rsidRPr="003F71BD">
        <w:rPr>
          <w:rFonts w:ascii="Times New Roman" w:hAnsi="Times New Roman"/>
        </w:rPr>
        <w:t xml:space="preserve">stratified 5-fold </w:t>
      </w:r>
      <w:r>
        <w:rPr>
          <w:rFonts w:ascii="Times New Roman" w:hAnsi="Times New Roman"/>
        </w:rPr>
        <w:t>CV</w:t>
      </w:r>
      <w:r w:rsidR="003F71BD" w:rsidRPr="003F71BD">
        <w:rPr>
          <w:rFonts w:ascii="Times New Roman" w:hAnsi="Times New Roman"/>
        </w:rPr>
        <w:t xml:space="preserve"> and the F1</w:t>
      </w:r>
      <w:r>
        <w:rPr>
          <w:rFonts w:ascii="Times New Roman" w:hAnsi="Times New Roman"/>
        </w:rPr>
        <w:t>-</w:t>
      </w:r>
      <w:r w:rsidR="003F71BD" w:rsidRPr="003F71BD">
        <w:rPr>
          <w:rFonts w:ascii="Times New Roman" w:hAnsi="Times New Roman"/>
        </w:rPr>
        <w:t xml:space="preserve">score </w:t>
      </w:r>
      <w:r>
        <w:rPr>
          <w:rFonts w:ascii="Times New Roman" w:hAnsi="Times New Roman"/>
        </w:rPr>
        <w:t xml:space="preserve">were used </w:t>
      </w:r>
      <w:r w:rsidR="003F71BD" w:rsidRPr="003F71BD">
        <w:rPr>
          <w:rFonts w:ascii="Times New Roman" w:hAnsi="Times New Roman"/>
        </w:rPr>
        <w:t xml:space="preserve">as the objective to capture balanced performance across classes. The GA hyperparameters were chosen to provide a broad but tractable search (population size = 80, generations = 35, crossover probability ≈ 0.5, mutation probability ≈ 0.2) and an explicit constraint was applied to return a fixed-size subset (exactly </w:t>
      </w:r>
      <w:r w:rsidR="003F71BD">
        <w:rPr>
          <w:rFonts w:ascii="Times New Roman" w:hAnsi="Times New Roman"/>
        </w:rPr>
        <w:t>10 and 4</w:t>
      </w:r>
      <w:r w:rsidR="003F71BD" w:rsidRPr="003F71BD">
        <w:rPr>
          <w:rFonts w:ascii="Times New Roman" w:hAnsi="Times New Roman"/>
        </w:rPr>
        <w:t xml:space="preserve"> genes in the final mask</w:t>
      </w:r>
      <w:r w:rsidR="003F71BD">
        <w:rPr>
          <w:rFonts w:ascii="Times New Roman" w:hAnsi="Times New Roman"/>
        </w:rPr>
        <w:t xml:space="preserve"> for drought</w:t>
      </w:r>
      <w:r>
        <w:rPr>
          <w:rFonts w:ascii="Times New Roman" w:hAnsi="Times New Roman"/>
        </w:rPr>
        <w:t>/control</w:t>
      </w:r>
      <w:r w:rsidR="003F71BD">
        <w:rPr>
          <w:rFonts w:ascii="Times New Roman" w:hAnsi="Times New Roman"/>
        </w:rPr>
        <w:t xml:space="preserve"> and heat</w:t>
      </w:r>
      <w:r>
        <w:rPr>
          <w:rFonts w:ascii="Times New Roman" w:hAnsi="Times New Roman"/>
        </w:rPr>
        <w:t>/control</w:t>
      </w:r>
      <w:r w:rsidR="003F71BD">
        <w:rPr>
          <w:rFonts w:ascii="Times New Roman" w:hAnsi="Times New Roman"/>
        </w:rPr>
        <w:t xml:space="preserve"> </w:t>
      </w:r>
      <w:r>
        <w:rPr>
          <w:rFonts w:ascii="Times New Roman" w:hAnsi="Times New Roman"/>
        </w:rPr>
        <w:t>matrices</w:t>
      </w:r>
      <w:r w:rsidR="003F71BD">
        <w:rPr>
          <w:rFonts w:ascii="Times New Roman" w:hAnsi="Times New Roman"/>
        </w:rPr>
        <w:t>, respectively</w:t>
      </w:r>
      <w:r w:rsidR="003F71BD" w:rsidRPr="003F71BD">
        <w:rPr>
          <w:rFonts w:ascii="Times New Roman" w:hAnsi="Times New Roman"/>
        </w:rPr>
        <w:t>). The selected gene mask was translated back to feature names and the reduced set was used for downstream evaluation: both a</w:t>
      </w:r>
      <w:r>
        <w:rPr>
          <w:rFonts w:ascii="Times New Roman" w:hAnsi="Times New Roman"/>
        </w:rPr>
        <w:t xml:space="preserve"> </w:t>
      </w:r>
      <w:r w:rsidR="003F71BD" w:rsidRPr="003F71BD">
        <w:rPr>
          <w:rFonts w:ascii="Times New Roman" w:hAnsi="Times New Roman"/>
        </w:rPr>
        <w:t xml:space="preserve">logistic </w:t>
      </w:r>
      <w:r>
        <w:rPr>
          <w:rFonts w:ascii="Times New Roman" w:hAnsi="Times New Roman"/>
        </w:rPr>
        <w:t>regression</w:t>
      </w:r>
      <w:r w:rsidR="003F71BD" w:rsidRPr="003F71BD">
        <w:rPr>
          <w:rFonts w:ascii="Times New Roman" w:hAnsi="Times New Roman"/>
        </w:rPr>
        <w:t xml:space="preserve"> and a ridge classifier</w:t>
      </w:r>
      <w:r>
        <w:rPr>
          <w:rFonts w:ascii="Times New Roman" w:hAnsi="Times New Roman"/>
        </w:rPr>
        <w:t xml:space="preserve"> were trained</w:t>
      </w:r>
      <w:r w:rsidR="003F71BD" w:rsidRPr="003F71BD">
        <w:rPr>
          <w:rFonts w:ascii="Times New Roman" w:hAnsi="Times New Roman"/>
        </w:rPr>
        <w:t xml:space="preserve"> on the chosen genes </w:t>
      </w:r>
      <w:r>
        <w:rPr>
          <w:rFonts w:ascii="Times New Roman" w:hAnsi="Times New Roman"/>
        </w:rPr>
        <w:t>using</w:t>
      </w:r>
      <w:r w:rsidR="003F71BD" w:rsidRPr="003F71BD">
        <w:rPr>
          <w:rFonts w:ascii="Times New Roman" w:hAnsi="Times New Roman"/>
        </w:rPr>
        <w:t xml:space="preserve"> F1</w:t>
      </w:r>
      <w:r w:rsidR="00D73CAB">
        <w:rPr>
          <w:rFonts w:ascii="Times New Roman" w:hAnsi="Times New Roman"/>
        </w:rPr>
        <w:t>-scores</w:t>
      </w:r>
      <w:r w:rsidR="003F71BD" w:rsidRPr="003F71BD">
        <w:rPr>
          <w:rFonts w:ascii="Times New Roman" w:hAnsi="Times New Roman"/>
        </w:rPr>
        <w:t xml:space="preserve"> under stratified 5-fold CV.</w:t>
      </w:r>
    </w:p>
    <w:p w14:paraId="15B313A4" w14:textId="7788A2FA" w:rsidR="00762D94" w:rsidRPr="003F71BD" w:rsidRDefault="00762D94" w:rsidP="003F71BD">
      <w:pPr>
        <w:spacing w:line="480" w:lineRule="auto"/>
        <w:jc w:val="lowKashida"/>
        <w:rPr>
          <w:rFonts w:ascii="Times New Roman" w:hAnsi="Times New Roman"/>
        </w:rPr>
      </w:pPr>
      <w:r w:rsidRPr="007D17DF">
        <w:rPr>
          <w:rFonts w:asciiTheme="majorBidi" w:hAnsiTheme="majorBidi" w:cstheme="majorBidi"/>
          <w:b/>
          <w:bCs/>
          <w:sz w:val="28"/>
          <w:szCs w:val="28"/>
          <w:lang w:bidi="fa-IR"/>
        </w:rPr>
        <w:t xml:space="preserve">Deep </w:t>
      </w:r>
      <w:r w:rsidR="00D73CAB">
        <w:rPr>
          <w:rFonts w:asciiTheme="majorBidi" w:hAnsiTheme="majorBidi" w:cstheme="majorBidi"/>
          <w:b/>
          <w:bCs/>
          <w:sz w:val="28"/>
          <w:szCs w:val="28"/>
          <w:lang w:bidi="fa-IR"/>
        </w:rPr>
        <w:t>L</w:t>
      </w:r>
      <w:r w:rsidRPr="007D17DF">
        <w:rPr>
          <w:rFonts w:asciiTheme="majorBidi" w:hAnsiTheme="majorBidi" w:cstheme="majorBidi"/>
          <w:b/>
          <w:bCs/>
          <w:sz w:val="28"/>
          <w:szCs w:val="28"/>
          <w:lang w:bidi="fa-IR"/>
        </w:rPr>
        <w:t xml:space="preserve">earning </w:t>
      </w:r>
      <w:r w:rsidR="00D73CAB">
        <w:rPr>
          <w:rFonts w:asciiTheme="majorBidi" w:hAnsiTheme="majorBidi" w:cstheme="majorBidi"/>
          <w:b/>
          <w:bCs/>
          <w:sz w:val="28"/>
          <w:szCs w:val="28"/>
          <w:lang w:bidi="fa-IR"/>
        </w:rPr>
        <w:t>A</w:t>
      </w:r>
      <w:r w:rsidRPr="007D17DF">
        <w:rPr>
          <w:rFonts w:asciiTheme="majorBidi" w:hAnsiTheme="majorBidi" w:cstheme="majorBidi"/>
          <w:b/>
          <w:bCs/>
          <w:sz w:val="28"/>
          <w:szCs w:val="28"/>
          <w:lang w:bidi="fa-IR"/>
        </w:rPr>
        <w:t>lgorithms</w:t>
      </w:r>
    </w:p>
    <w:p w14:paraId="1737B31D" w14:textId="1E7B31B3" w:rsidR="00EE5649" w:rsidRPr="007D17DF" w:rsidRDefault="00762D94" w:rsidP="003C447A">
      <w:pPr>
        <w:spacing w:line="480" w:lineRule="auto"/>
        <w:jc w:val="lowKashida"/>
        <w:rPr>
          <w:rFonts w:asciiTheme="majorBidi" w:hAnsiTheme="majorBidi" w:cstheme="majorBidi"/>
        </w:rPr>
      </w:pPr>
      <w:r w:rsidRPr="007D17DF">
        <w:rPr>
          <w:rFonts w:asciiTheme="majorBidi" w:hAnsiTheme="majorBidi" w:cstheme="majorBidi"/>
          <w:b/>
          <w:bCs/>
        </w:rPr>
        <w:t xml:space="preserve">Multi-layer </w:t>
      </w:r>
      <w:r w:rsidR="00D73CAB">
        <w:rPr>
          <w:rFonts w:asciiTheme="majorBidi" w:hAnsiTheme="majorBidi" w:cstheme="majorBidi"/>
          <w:b/>
          <w:bCs/>
        </w:rPr>
        <w:t>P</w:t>
      </w:r>
      <w:r w:rsidRPr="007D17DF">
        <w:rPr>
          <w:rFonts w:asciiTheme="majorBidi" w:hAnsiTheme="majorBidi" w:cstheme="majorBidi"/>
          <w:b/>
          <w:bCs/>
        </w:rPr>
        <w:t xml:space="preserve">erceptron </w:t>
      </w:r>
      <w:r w:rsidR="00D73CAB">
        <w:rPr>
          <w:rFonts w:asciiTheme="majorBidi" w:hAnsiTheme="majorBidi" w:cstheme="majorBidi"/>
          <w:b/>
          <w:bCs/>
        </w:rPr>
        <w:t>N</w:t>
      </w:r>
      <w:r w:rsidRPr="007D17DF">
        <w:rPr>
          <w:rFonts w:asciiTheme="majorBidi" w:hAnsiTheme="majorBidi" w:cstheme="majorBidi"/>
          <w:b/>
          <w:bCs/>
        </w:rPr>
        <w:t xml:space="preserve">eural </w:t>
      </w:r>
      <w:r w:rsidR="00D73CAB">
        <w:rPr>
          <w:rFonts w:asciiTheme="majorBidi" w:hAnsiTheme="majorBidi" w:cstheme="majorBidi"/>
          <w:b/>
          <w:bCs/>
        </w:rPr>
        <w:t>N</w:t>
      </w:r>
      <w:r w:rsidRPr="007D17DF">
        <w:rPr>
          <w:rFonts w:asciiTheme="majorBidi" w:hAnsiTheme="majorBidi" w:cstheme="majorBidi"/>
          <w:b/>
          <w:bCs/>
        </w:rPr>
        <w:t>etwork (MLPNN)</w:t>
      </w:r>
    </w:p>
    <w:p w14:paraId="06F01157" w14:textId="29E03D69" w:rsidR="00762D94" w:rsidRPr="00762D94" w:rsidRDefault="00BB1F7F" w:rsidP="003C447A">
      <w:pPr>
        <w:spacing w:line="480" w:lineRule="auto"/>
        <w:jc w:val="lowKashida"/>
        <w:rPr>
          <w:rFonts w:ascii="Times New Roman" w:hAnsi="Times New Roman"/>
        </w:rPr>
      </w:pPr>
      <w:r>
        <w:rPr>
          <w:rFonts w:asciiTheme="majorBidi" w:hAnsiTheme="majorBidi" w:cstheme="majorBidi"/>
        </w:rPr>
        <w:t>In this study,</w:t>
      </w:r>
      <w:r w:rsidR="00762D94" w:rsidRPr="00762D94">
        <w:rPr>
          <w:rFonts w:asciiTheme="majorBidi" w:hAnsiTheme="majorBidi" w:cstheme="majorBidi"/>
        </w:rPr>
        <w:t xml:space="preserve"> a MLP</w:t>
      </w:r>
      <w:r w:rsidR="00762D94" w:rsidRPr="007D17DF">
        <w:rPr>
          <w:rFonts w:asciiTheme="majorBidi" w:hAnsiTheme="majorBidi" w:cstheme="majorBidi"/>
        </w:rPr>
        <w:t>NN</w:t>
      </w:r>
      <w:r w:rsidR="00762D94" w:rsidRPr="00762D94">
        <w:rPr>
          <w:rFonts w:asciiTheme="majorBidi" w:hAnsiTheme="majorBidi" w:cstheme="majorBidi"/>
        </w:rPr>
        <w:t xml:space="preserve"> classifier</w:t>
      </w:r>
      <w:r>
        <w:rPr>
          <w:rFonts w:asciiTheme="majorBidi" w:hAnsiTheme="majorBidi" w:cstheme="majorBidi"/>
        </w:rPr>
        <w:t xml:space="preserve"> was employed</w:t>
      </w:r>
      <w:r w:rsidR="00762D94" w:rsidRPr="00762D94">
        <w:rPr>
          <w:rFonts w:ascii="Times New Roman" w:hAnsi="Times New Roman"/>
        </w:rPr>
        <w:t xml:space="preserve"> to evaluate the discriminative power of gene subsets produced by different feature</w:t>
      </w:r>
      <w:r>
        <w:rPr>
          <w:rFonts w:ascii="Times New Roman" w:hAnsi="Times New Roman" w:hint="cs"/>
          <w:rtl/>
        </w:rPr>
        <w:t xml:space="preserve"> </w:t>
      </w:r>
      <w:r w:rsidR="00762D94" w:rsidRPr="00762D94">
        <w:rPr>
          <w:rFonts w:ascii="Times New Roman" w:hAnsi="Times New Roman"/>
        </w:rPr>
        <w:t xml:space="preserve">selection workflows. A MLP is a parametric feed-forward neural network that maps an input vector </w:t>
      </w:r>
      <m:oMath>
        <m:r>
          <w:rPr>
            <w:rFonts w:ascii="Cambria Math" w:hAnsi="Cambria Math"/>
          </w:rPr>
          <m:t>x∈</m:t>
        </m:r>
        <m:sSup>
          <m:sSupPr>
            <m:ctrlPr>
              <w:rPr>
                <w:rFonts w:ascii="Cambria Math" w:eastAsiaTheme="minorEastAsia" w:hAnsi="Cambria Math"/>
                <w:i/>
              </w:rPr>
            </m:ctrlPr>
          </m:sSupPr>
          <m:e>
            <m:r>
              <w:rPr>
                <w:rFonts w:ascii="Cambria Math" w:eastAsiaTheme="minorEastAsia" w:hAnsi="Cambria Math"/>
              </w:rPr>
              <m:t>R</m:t>
            </m:r>
          </m:e>
          <m:sup>
            <m:r>
              <w:rPr>
                <w:rFonts w:ascii="Cambria Math" w:hAnsi="Cambria Math"/>
              </w:rPr>
              <m:t>d</m:t>
            </m:r>
          </m:sup>
        </m:sSup>
      </m:oMath>
      <w:r w:rsidR="00762D94">
        <w:rPr>
          <w:rFonts w:ascii="Times New Roman" w:eastAsiaTheme="minorEastAsia" w:hAnsi="Times New Roman"/>
        </w:rPr>
        <w:t xml:space="preserve"> </w:t>
      </w:r>
      <w:r w:rsidR="00762D94" w:rsidRPr="00762D94">
        <w:rPr>
          <w:rFonts w:ascii="Times New Roman" w:hAnsi="Times New Roman"/>
        </w:rPr>
        <w:t>to an output by successive affine transforms and nonlinear activations</w:t>
      </w:r>
      <w:r w:rsidR="0080024C">
        <w:rPr>
          <w:rFonts w:ascii="Times New Roman" w:hAnsi="Times New Roman"/>
        </w:rPr>
        <w:t xml:space="preserve"> </w:t>
      </w:r>
      <w:r w:rsidR="007B307A">
        <w:rPr>
          <w:rFonts w:ascii="Times New Roman" w:hAnsi="Times New Roman"/>
        </w:rPr>
        <w:fldChar w:fldCharType="begin" w:fldLock="1"/>
      </w:r>
      <w:r w:rsidR="00A01DC8">
        <w:rPr>
          <w:rFonts w:ascii="Times New Roman" w:hAnsi="Times New Roman"/>
        </w:rPr>
        <w:instrText>ADDIN CSL_CITATION {"citationItems":[{"id":"ITEM-1","itemData":{"DOI":"10.3390/genes10070553","ISSN":"20734425","PMID":"31330861","abstract":"Deep learning (DL) has emerged as a powerful tool to make accurate predictions from complex data such as image, text, or video. However, its ability to predict phenotypic values from molecular data is less well studied. Here, we describe the theoretical foundations of DL and provide a generic code that can be easily modified to suit specific needs. DL comprises a wide variety of algorithms which depend on numerous hyperparameters. Careful optimization of hyperparameter values is critical to avoid overfitting. Among the DL architectures currently tested in genomic prediction, convolutional neural networks (CNNs) seem more promising than multilayer perceptrons (MLPs). A limitation of DL is in interpreting the results. This may not be relevant for genomic prediction in plant or animal breeding but can be critical when deciding the genetic risk to a disease. Although DL technologies are not ”plug-and-play”, they are easily implemented using Keras and TensorFlow public software. To illustrate the principles described here, we implemented a Keras-based code in GitHub.","author":[{"dropping-particle":"","family":"Pérez-Enciso","given":"Miguel","non-dropping-particle":"","parse-names":false,"suffix":""},{"dropping-particle":"","family":"Zingaretti","given":"Laura M.","non-dropping-particle":"","parse-names":false,"suffix":""}],"container-title":"Genes","id":"ITEM-1","issue":"7","issued":{"date-parts":[["2019"]]},"page":"553","publisher":"MDPI","title":"A guide for using deep learning for complex trait genomic prediction","type":"article-journal","volume":"10"},"uris":["http://www.mendeley.com/documents/?uuid=69f87474-ad9b-47ba-aeb7-5282f284cd37"]},{"id":"ITEM-2","itemData":{"DOI":"10.1186/s13007-023-01035-9","ISBN":"1746-4811","ISSN":"17464811","abstract":"Background: Studying the relationships between rapeseed seed yield (SY) and its yield-related traits can assist rapeseed breeders in the efficient indirect selection of high-yielding varieties. However, since the conventional and linear methods cannot interpret the complicated relations between SY and other traits, employing advanced machine learning algorithms is inevitable. Our main goal was to find the best combination of machine learning algorithms and feature selection methods to maximize the efficiency of indirect selection for rapeseed SY. Results: To achieve that, twenty-five regression-based machine learning algorithms and six feature selection methods were employed. SY and yield-related data from twenty rapeseed genotypes were collected from field experiments over a period of 2 years (2019–2021). Root mean square error (RMSE), mean absolute error (MAE), and determination coefficient (R2) were used to evaluate the performance of the algorithms. The best performance with all fifteen measured traits as inputs was achieved by the Nu-support vector regression algorithm with quadratic polynomial kernel function (R2 = 0.860, RMSE = 0.266, MAE = 0.210). The multilayer perceptron neural network algorithm with identity activation function (MLPNN-Identity) using three traits obtained from stepwise and backward selection methods appeared to be the most efficient combination of algorithms and feature selection methods (R2 = 0.843, RMSE = 0.283, MAE = 0.224). Feature selection suggested that the set of pods per plant and days to physiological maturity along with plant height or first pod height from the ground are the most influential traits in predicting rapeseed SY. Conclusion: The results of this study showed that MLPNN-Identity along with stepwise and backward selection methods can provide a robust combination to accurately predict the SY using fewer traits and therefore help optimize and accelerate SY breeding programs of rapeseed.","author":[{"dropping-particle":"","family":"Shahsavari","given":"Masoud","non-dropping-particle":"","parse-names":false,"suffix":""},{"dropping-particle":"","family":"Mohammadi","given":"Valiollah","non-dropping-particle":"","parse-names":false,"suffix":""},{"dropping-particle":"","family":"Alizadeh","given":"Bahram","non-dropping-particle":"","parse-names":false,"suffix":""},{"dropping-particle":"","family":"Alizadeh","given":"Houshang","non-dropping-particle":"","parse-names":false,"suffix":""}],"container-title":"Plant Methods","id":"ITEM-2","issue":"1","issued":{"date-parts":[["2023"]]},"page":"57","title":"Application of machine learning algorithms and feature selection in rapeseed (Brassica napus L.) breeding for seed yield","type":"article-journal","volume":"19"},"uris":["http://www.mendeley.com/documents/?uuid=f7bea3e6-2766-4b10-90a1-51a870fadec8"]}],"mendeley":{"formattedCitation":"(Pérez-Enciso and Zingaretti 2019; Shahsavari et al. 2023)","plainTextFormattedCitation":"(Pérez-Enciso and Zingaretti 2019; Shahsavari et al. 2023)","previouslyFormattedCitation":"(Pérez-Enciso and Zingaretti 2019; Shahsavari et al. 2023)"},"properties":{"noteIndex":0},"schema":"https://github.com/citation-style-language/schema/raw/master/csl-citation.json"}</w:instrText>
      </w:r>
      <w:r w:rsidR="007B307A">
        <w:rPr>
          <w:rFonts w:ascii="Times New Roman" w:hAnsi="Times New Roman"/>
        </w:rPr>
        <w:fldChar w:fldCharType="separate"/>
      </w:r>
      <w:r w:rsidR="007B307A" w:rsidRPr="007B307A">
        <w:rPr>
          <w:rFonts w:ascii="Times New Roman" w:hAnsi="Times New Roman"/>
          <w:noProof/>
        </w:rPr>
        <w:t>(Pérez-Enciso and Zingaretti 2019; Shahsavari et al. 2023)</w:t>
      </w:r>
      <w:r w:rsidR="007B307A">
        <w:rPr>
          <w:rFonts w:ascii="Times New Roman" w:hAnsi="Times New Roman"/>
        </w:rPr>
        <w:fldChar w:fldCharType="end"/>
      </w:r>
      <w:r w:rsidR="00762D94" w:rsidRPr="00762D94">
        <w:rPr>
          <w:rFonts w:ascii="Times New Roman" w:hAnsi="Times New Roman"/>
        </w:rPr>
        <w:t xml:space="preserve">. For layer </w:t>
      </w:r>
      <w:r w:rsidR="00762D94" w:rsidRPr="00762D94">
        <w:rPr>
          <w:rFonts w:ascii="Times New Roman" w:hAnsi="Times New Roman"/>
          <w:i/>
          <w:iCs/>
        </w:rPr>
        <w:t>k</w:t>
      </w:r>
      <w:r w:rsidR="00762D94" w:rsidRPr="00762D94">
        <w:rPr>
          <w:rFonts w:ascii="Times New Roman" w:hAnsi="Times New Roman"/>
        </w:rPr>
        <w:t xml:space="preserve"> the mapping is</w:t>
      </w:r>
    </w:p>
    <w:p w14:paraId="071B6346" w14:textId="73534793" w:rsidR="00762D94" w:rsidRPr="00762D94" w:rsidRDefault="00000000" w:rsidP="003C447A">
      <w:pPr>
        <w:spacing w:line="480" w:lineRule="auto"/>
        <w:jc w:val="lowKashida"/>
        <w:rPr>
          <w:rFonts w:ascii="Times New Roman" w:hAnsi="Times New Roman"/>
        </w:rPr>
      </w:pPr>
      <m:oMathPara>
        <m:oMath>
          <m:sSup>
            <m:sSupPr>
              <m:ctrlPr>
                <w:rPr>
                  <w:rFonts w:ascii="Cambria Math" w:hAnsi="Cambria Math"/>
                  <w:i/>
                </w:rPr>
              </m:ctrlPr>
            </m:sSupPr>
            <m:e>
              <m:r>
                <w:rPr>
                  <w:rFonts w:ascii="Cambria Math" w:hAnsi="Cambria Math"/>
                </w:rPr>
                <m:t>h</m:t>
              </m:r>
            </m:e>
            <m:sup>
              <m:d>
                <m:dPr>
                  <m:ctrlPr>
                    <w:rPr>
                      <w:rFonts w:ascii="Cambria Math" w:hAnsi="Cambria Math"/>
                      <w:i/>
                    </w:rPr>
                  </m:ctrlPr>
                </m:dPr>
                <m:e>
                  <m:r>
                    <w:rPr>
                      <w:rFonts w:ascii="Cambria Math" w:hAnsi="Cambria Math"/>
                    </w:rPr>
                    <m:t>k</m:t>
                  </m:r>
                </m:e>
              </m:d>
            </m:sup>
          </m:sSup>
          <m:r>
            <w:rPr>
              <w:rFonts w:ascii="Cambria Math" w:hAnsi="Cambria Math"/>
            </w:rPr>
            <m:t>=f</m:t>
          </m:r>
          <m:d>
            <m:dPr>
              <m:ctrlPr>
                <w:rPr>
                  <w:rFonts w:ascii="Cambria Math" w:hAnsi="Cambria Math"/>
                  <w:i/>
                </w:rPr>
              </m:ctrlPr>
            </m:dPr>
            <m:e>
              <m:sSup>
                <m:sSupPr>
                  <m:ctrlPr>
                    <w:rPr>
                      <w:rFonts w:ascii="Cambria Math" w:hAnsi="Cambria Math"/>
                      <w:i/>
                    </w:rPr>
                  </m:ctrlPr>
                </m:sSupPr>
                <m:e>
                  <m:r>
                    <w:rPr>
                      <w:rFonts w:ascii="Cambria Math" w:hAnsi="Cambria Math"/>
                    </w:rPr>
                    <m:t>W</m:t>
                  </m:r>
                </m:e>
                <m:sup>
                  <m:d>
                    <m:dPr>
                      <m:ctrlPr>
                        <w:rPr>
                          <w:rFonts w:ascii="Cambria Math" w:hAnsi="Cambria Math"/>
                          <w:i/>
                        </w:rPr>
                      </m:ctrlPr>
                    </m:dPr>
                    <m:e>
                      <m:r>
                        <w:rPr>
                          <w:rFonts w:ascii="Cambria Math" w:hAnsi="Cambria Math"/>
                        </w:rPr>
                        <m:t>k</m:t>
                      </m:r>
                    </m:e>
                  </m:d>
                </m:sup>
              </m:sSup>
              <m:sSup>
                <m:sSupPr>
                  <m:ctrlPr>
                    <w:rPr>
                      <w:rFonts w:ascii="Cambria Math" w:hAnsi="Cambria Math"/>
                      <w:i/>
                    </w:rPr>
                  </m:ctrlPr>
                </m:sSupPr>
                <m:e>
                  <m:r>
                    <w:rPr>
                      <w:rFonts w:ascii="Cambria Math" w:hAnsi="Cambria Math"/>
                    </w:rPr>
                    <m:t>h</m:t>
                  </m:r>
                </m:e>
                <m:sup>
                  <m:d>
                    <m:dPr>
                      <m:ctrlPr>
                        <w:rPr>
                          <w:rFonts w:ascii="Cambria Math" w:hAnsi="Cambria Math"/>
                          <w:i/>
                        </w:rPr>
                      </m:ctrlPr>
                    </m:dPr>
                    <m:e>
                      <m:r>
                        <w:rPr>
                          <w:rFonts w:ascii="Cambria Math" w:hAnsi="Cambria Math"/>
                        </w:rPr>
                        <m:t>k-1</m:t>
                      </m:r>
                    </m:e>
                  </m:d>
                </m:sup>
              </m:sSup>
              <m:r>
                <w:rPr>
                  <w:rFonts w:ascii="Cambria Math" w:hAnsi="Cambria Math"/>
                </w:rPr>
                <m:t>+</m:t>
              </m:r>
              <m:sSup>
                <m:sSupPr>
                  <m:ctrlPr>
                    <w:rPr>
                      <w:rFonts w:ascii="Cambria Math" w:hAnsi="Cambria Math"/>
                      <w:i/>
                    </w:rPr>
                  </m:ctrlPr>
                </m:sSupPr>
                <m:e>
                  <m:r>
                    <w:rPr>
                      <w:rFonts w:ascii="Cambria Math" w:hAnsi="Cambria Math"/>
                    </w:rPr>
                    <m:t>b</m:t>
                  </m:r>
                </m:e>
                <m:sup>
                  <m:d>
                    <m:dPr>
                      <m:ctrlPr>
                        <w:rPr>
                          <w:rFonts w:ascii="Cambria Math" w:hAnsi="Cambria Math"/>
                          <w:i/>
                        </w:rPr>
                      </m:ctrlPr>
                    </m:dPr>
                    <m:e>
                      <m:r>
                        <w:rPr>
                          <w:rFonts w:ascii="Cambria Math" w:hAnsi="Cambria Math"/>
                        </w:rPr>
                        <m:t>k</m:t>
                      </m:r>
                    </m:e>
                  </m:d>
                </m:sup>
              </m:sSup>
            </m:e>
          </m:d>
          <m:r>
            <w:rPr>
              <w:rFonts w:ascii="Cambria Math" w:hAnsi="Cambria Math"/>
            </w:rPr>
            <m:t xml:space="preserve">,  </m:t>
          </m:r>
          <m:sSup>
            <m:sSupPr>
              <m:ctrlPr>
                <w:rPr>
                  <w:rFonts w:ascii="Cambria Math" w:hAnsi="Cambria Math"/>
                  <w:i/>
                </w:rPr>
              </m:ctrlPr>
            </m:sSupPr>
            <m:e>
              <m:r>
                <w:rPr>
                  <w:rFonts w:ascii="Cambria Math" w:hAnsi="Cambria Math"/>
                </w:rPr>
                <m:t>h</m:t>
              </m:r>
            </m:e>
            <m:sup>
              <m:d>
                <m:dPr>
                  <m:ctrlPr>
                    <w:rPr>
                      <w:rFonts w:ascii="Cambria Math" w:hAnsi="Cambria Math"/>
                      <w:i/>
                    </w:rPr>
                  </m:ctrlPr>
                </m:dPr>
                <m:e>
                  <m:r>
                    <w:rPr>
                      <w:rFonts w:ascii="Cambria Math" w:hAnsi="Cambria Math"/>
                    </w:rPr>
                    <m:t>0</m:t>
                  </m:r>
                </m:e>
              </m:d>
            </m:sup>
          </m:sSup>
          <m:r>
            <w:rPr>
              <w:rFonts w:ascii="Cambria Math" w:hAnsi="Cambria Math"/>
            </w:rPr>
            <m:t>=x</m:t>
          </m:r>
        </m:oMath>
      </m:oMathPara>
    </w:p>
    <w:p w14:paraId="799BA78A" w14:textId="5DCC6B08" w:rsidR="00621A45" w:rsidRDefault="00762D94" w:rsidP="0042397B">
      <w:pPr>
        <w:spacing w:line="480" w:lineRule="auto"/>
        <w:jc w:val="lowKashida"/>
        <w:rPr>
          <w:rFonts w:ascii="Times New Roman" w:hAnsi="Times New Roman"/>
        </w:rPr>
      </w:pPr>
      <w:r w:rsidRPr="00762D94">
        <w:rPr>
          <w:rFonts w:ascii="Times New Roman" w:hAnsi="Times New Roman"/>
        </w:rPr>
        <w:t xml:space="preserve">where </w:t>
      </w:r>
      <m:oMath>
        <m:sSup>
          <m:sSupPr>
            <m:ctrlPr>
              <w:rPr>
                <w:rFonts w:ascii="Cambria Math" w:hAnsi="Cambria Math"/>
                <w:i/>
              </w:rPr>
            </m:ctrlPr>
          </m:sSupPr>
          <m:e>
            <m:r>
              <w:rPr>
                <w:rFonts w:ascii="Cambria Math" w:hAnsi="Cambria Math"/>
              </w:rPr>
              <m:t>W</m:t>
            </m:r>
          </m:e>
          <m:sup>
            <m:d>
              <m:dPr>
                <m:ctrlPr>
                  <w:rPr>
                    <w:rFonts w:ascii="Cambria Math" w:hAnsi="Cambria Math"/>
                    <w:i/>
                  </w:rPr>
                </m:ctrlPr>
              </m:dPr>
              <m:e>
                <m:r>
                  <w:rPr>
                    <w:rFonts w:ascii="Cambria Math" w:hAnsi="Cambria Math"/>
                  </w:rPr>
                  <m:t>k</m:t>
                </m:r>
              </m:e>
            </m:d>
          </m:sup>
        </m:sSup>
      </m:oMath>
      <w:r w:rsidRPr="00762D94">
        <w:rPr>
          <w:rFonts w:ascii="Times New Roman" w:hAnsi="Times New Roman"/>
        </w:rPr>
        <w:t xml:space="preserve">and </w:t>
      </w:r>
      <m:oMath>
        <m:sSup>
          <m:sSupPr>
            <m:ctrlPr>
              <w:rPr>
                <w:rFonts w:ascii="Cambria Math" w:hAnsi="Cambria Math"/>
                <w:i/>
              </w:rPr>
            </m:ctrlPr>
          </m:sSupPr>
          <m:e>
            <m:r>
              <w:rPr>
                <w:rFonts w:ascii="Cambria Math" w:hAnsi="Cambria Math"/>
              </w:rPr>
              <m:t>b</m:t>
            </m:r>
          </m:e>
          <m:sup>
            <m:d>
              <m:dPr>
                <m:ctrlPr>
                  <w:rPr>
                    <w:rFonts w:ascii="Cambria Math" w:hAnsi="Cambria Math"/>
                    <w:i/>
                  </w:rPr>
                </m:ctrlPr>
              </m:dPr>
              <m:e>
                <m:r>
                  <w:rPr>
                    <w:rFonts w:ascii="Cambria Math" w:hAnsi="Cambria Math"/>
                  </w:rPr>
                  <m:t>k</m:t>
                </m:r>
              </m:e>
            </m:d>
          </m:sup>
        </m:sSup>
      </m:oMath>
      <w:r w:rsidRPr="00762D94">
        <w:rPr>
          <w:rFonts w:ascii="Times New Roman" w:hAnsi="Times New Roman"/>
        </w:rPr>
        <w:t xml:space="preserve"> are the weight matrix and bias vector of layer </w:t>
      </w:r>
      <w:r w:rsidR="00621A45" w:rsidRPr="00621A45">
        <w:rPr>
          <w:rFonts w:ascii="Times New Roman" w:hAnsi="Times New Roman"/>
          <w:i/>
          <w:iCs/>
        </w:rPr>
        <w:t>k</w:t>
      </w:r>
      <w:r w:rsidRPr="00762D94">
        <w:rPr>
          <w:rFonts w:ascii="Times New Roman" w:hAnsi="Times New Roman"/>
        </w:rPr>
        <w:t xml:space="preserve">, and </w:t>
      </w:r>
      <m:oMath>
        <m:r>
          <w:rPr>
            <w:rFonts w:ascii="Cambria Math" w:hAnsi="Cambria Math"/>
          </w:rPr>
          <m:t>f(</m:t>
        </m:r>
        <m:r>
          <w:rPr>
            <w:rFonts w:ascii="Cambria Math" w:hAnsi="Cambria Math" w:cs="Cambria Math"/>
          </w:rPr>
          <m:t>0</m:t>
        </m:r>
        <m:r>
          <w:rPr>
            <w:rFonts w:ascii="Cambria Math" w:hAnsi="Cambria Math"/>
          </w:rPr>
          <m:t>)</m:t>
        </m:r>
      </m:oMath>
      <w:r w:rsidR="00621A45">
        <w:rPr>
          <w:rFonts w:ascii="Times New Roman" w:hAnsi="Times New Roman"/>
        </w:rPr>
        <w:t xml:space="preserve"> </w:t>
      </w:r>
      <w:r w:rsidRPr="00762D94">
        <w:rPr>
          <w:rFonts w:ascii="Times New Roman" w:hAnsi="Times New Roman"/>
        </w:rPr>
        <w:t xml:space="preserve">is an elementwise activation function. For binary classification the final scalar output </w:t>
      </w:r>
      <m:oMath>
        <m:acc>
          <m:accPr>
            <m:ctrlPr>
              <w:rPr>
                <w:rFonts w:ascii="Cambria Math" w:hAnsi="Cambria Math"/>
                <w:i/>
              </w:rPr>
            </m:ctrlPr>
          </m:accPr>
          <m:e>
            <m:r>
              <w:rPr>
                <w:rFonts w:ascii="Cambria Math" w:hAnsi="Cambria Math"/>
              </w:rPr>
              <m:t>y</m:t>
            </m:r>
          </m:e>
        </m:acc>
      </m:oMath>
      <w:r w:rsidRPr="00762D94">
        <w:rPr>
          <w:rFonts w:ascii="Times New Roman" w:hAnsi="Times New Roman"/>
        </w:rPr>
        <w:t xml:space="preserve">​ is obtained through a sigmoid </w:t>
      </w:r>
      <w:r w:rsidRPr="00762D94">
        <w:rPr>
          <w:rFonts w:ascii="Times New Roman" w:hAnsi="Times New Roman"/>
        </w:rPr>
        <w:lastRenderedPageBreak/>
        <w:t>(logistic) activation (or equivalently a 2-unit softmax), and the model is trained by minimization of the cross-entropy loss</w:t>
      </w:r>
    </w:p>
    <w:p w14:paraId="72F05DE7" w14:textId="5A39C2B7" w:rsidR="00621A45" w:rsidRPr="0042397B" w:rsidRDefault="0042397B" w:rsidP="003C447A">
      <w:pPr>
        <w:spacing w:line="480" w:lineRule="auto"/>
        <w:jc w:val="lowKashida"/>
        <w:rPr>
          <w:rFonts w:ascii="Times New Roman" w:hAnsi="Times New Roman"/>
          <w:i/>
        </w:rPr>
      </w:pPr>
      <m:oMathPara>
        <m:oMath>
          <m:r>
            <w:rPr>
              <w:rFonts w:ascii="Cambria Math" w:hAnsi="Cambria Math"/>
            </w:rPr>
            <m:t>L</m:t>
          </m:r>
          <m:d>
            <m:dPr>
              <m:ctrlPr>
                <w:rPr>
                  <w:rFonts w:ascii="Cambria Math" w:hAnsi="Cambria Math"/>
                  <w:i/>
                </w:rPr>
              </m:ctrlPr>
            </m:dPr>
            <m:e>
              <m:r>
                <w:rPr>
                  <w:rFonts w:ascii="Cambria Math" w:hAnsi="Cambria Math"/>
                </w:rPr>
                <m:t>θ</m:t>
              </m:r>
            </m:e>
          </m:d>
          <m:r>
            <w:rPr>
              <w:rFonts w:ascii="Cambria Math" w:hAnsi="Cambria Math"/>
            </w:rPr>
            <m:t xml:space="preserve">= - </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d>
                <m:dPr>
                  <m:begChr m:val="["/>
                  <m:endChr m:val="]"/>
                  <m:ctrlPr>
                    <w:rPr>
                      <w:rFonts w:ascii="Cambria Math" w:hAnsi="Cambria Math"/>
                      <w:i/>
                    </w:rPr>
                  </m:ctrlPr>
                </m:dPr>
                <m:e>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i</m:t>
                      </m:r>
                    </m:sub>
                  </m:sSub>
                  <m:func>
                    <m:funcPr>
                      <m:ctrlPr>
                        <w:rPr>
                          <w:rFonts w:ascii="Cambria Math" w:hAnsi="Cambria Math"/>
                          <w:i/>
                        </w:rPr>
                      </m:ctrlPr>
                    </m:funcPr>
                    <m:fName>
                      <m:r>
                        <w:rPr>
                          <w:rFonts w:ascii="Cambria Math" w:hAnsi="Cambria Math"/>
                        </w:rPr>
                        <m:t>log</m:t>
                      </m:r>
                    </m:fName>
                    <m:e>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e>
                  </m:func>
                  <m:r>
                    <w:rPr>
                      <w:rFonts w:ascii="Cambria Math" w:hAnsi="Cambria Math"/>
                    </w:rPr>
                    <m:t xml:space="preserve">+ </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y</m:t>
                          </m:r>
                        </m:e>
                        <m:sub>
                          <m:r>
                            <w:rPr>
                              <w:rFonts w:ascii="Cambria Math" w:hAnsi="Cambria Math"/>
                            </w:rPr>
                            <m:t>i</m:t>
                          </m:r>
                        </m:sub>
                      </m:sSub>
                    </m:e>
                  </m:d>
                  <m:func>
                    <m:funcPr>
                      <m:ctrlPr>
                        <w:rPr>
                          <w:rFonts w:ascii="Cambria Math" w:hAnsi="Cambria Math"/>
                          <w:i/>
                        </w:rPr>
                      </m:ctrlPr>
                    </m:funcPr>
                    <m:fName>
                      <m:r>
                        <w:rPr>
                          <w:rFonts w:ascii="Cambria Math" w:hAnsi="Cambria Math"/>
                        </w:rPr>
                        <m:t>log</m:t>
                      </m:r>
                    </m:fName>
                    <m:e>
                      <m:d>
                        <m:dPr>
                          <m:ctrlPr>
                            <w:rPr>
                              <w:rFonts w:ascii="Cambria Math" w:hAnsi="Cambria Math"/>
                              <w:i/>
                            </w:rPr>
                          </m:ctrlPr>
                        </m:dPr>
                        <m:e>
                          <m:r>
                            <w:rPr>
                              <w:rFonts w:ascii="Cambria Math" w:hAnsi="Cambria Math"/>
                            </w:rPr>
                            <m:t xml:space="preserve">1 - </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e>
                      </m:d>
                    </m:e>
                  </m:func>
                </m:e>
              </m:d>
            </m:e>
          </m:nary>
        </m:oMath>
      </m:oMathPara>
    </w:p>
    <w:p w14:paraId="4EE52021" w14:textId="61B8106F" w:rsidR="00762D94" w:rsidRPr="00762D94" w:rsidRDefault="00762D94" w:rsidP="003C447A">
      <w:pPr>
        <w:spacing w:line="480" w:lineRule="auto"/>
        <w:jc w:val="lowKashida"/>
        <w:rPr>
          <w:rFonts w:ascii="Times New Roman" w:hAnsi="Times New Roman"/>
        </w:rPr>
      </w:pPr>
      <w:r w:rsidRPr="00762D94">
        <w:rPr>
          <w:rFonts w:ascii="Times New Roman" w:hAnsi="Times New Roman"/>
        </w:rPr>
        <w:t xml:space="preserve">where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oMath>
      <w:r w:rsidRPr="00762D94">
        <w:rPr>
          <w:rFonts w:ascii="Times New Roman" w:hAnsi="Times New Roman"/>
        </w:rPr>
        <w:t xml:space="preserve">​ is the predicted probability for sample </w:t>
      </w:r>
      <w:r w:rsidR="00B60FFE" w:rsidRPr="00B60FFE">
        <w:rPr>
          <w:rFonts w:ascii="Times New Roman" w:hAnsi="Times New Roman"/>
          <w:i/>
          <w:iCs/>
        </w:rPr>
        <w:t>i</w:t>
      </w:r>
      <w:r w:rsidRPr="00762D94">
        <w:rPr>
          <w:rFonts w:ascii="Times New Roman" w:hAnsi="Times New Roman"/>
        </w:rPr>
        <w:t xml:space="preserve"> and </w:t>
      </w:r>
      <m:oMath>
        <m:r>
          <w:rPr>
            <w:rFonts w:ascii="Cambria Math" w:hAnsi="Cambria Math"/>
          </w:rPr>
          <m:t>θ</m:t>
        </m:r>
      </m:oMath>
      <w:r w:rsidR="00B60FFE">
        <w:rPr>
          <w:rFonts w:ascii="Times New Roman" w:hAnsi="Times New Roman"/>
        </w:rPr>
        <w:t xml:space="preserve"> </w:t>
      </w:r>
      <w:r w:rsidRPr="00762D94">
        <w:rPr>
          <w:rFonts w:ascii="Times New Roman" w:hAnsi="Times New Roman"/>
        </w:rPr>
        <w:t>is the collection of all network parameters. Parameters were optimized with (stochastic) gradient-based methods using backpropagation; an elementary gradient update has the form</w:t>
      </w:r>
      <w:r w:rsidR="00B60FFE">
        <w:rPr>
          <w:rFonts w:ascii="Times New Roman" w:hAnsi="Times New Roman"/>
        </w:rPr>
        <w:t xml:space="preserve"> </w:t>
      </w:r>
      <m:oMath>
        <m:r>
          <w:rPr>
            <w:rFonts w:ascii="Cambria Math" w:hAnsi="Cambria Math"/>
          </w:rPr>
          <m:t>w←w-η </m:t>
        </m:r>
        <m:sSub>
          <m:sSubPr>
            <m:ctrlPr>
              <w:rPr>
                <w:rFonts w:ascii="Cambria Math" w:hAnsi="Cambria Math"/>
                <w:i/>
              </w:rPr>
            </m:ctrlPr>
          </m:sSubPr>
          <m:e>
            <m:r>
              <m:rPr>
                <m:sty m:val="p"/>
              </m:rPr>
              <w:rPr>
                <w:rFonts w:ascii="Cambria Math" w:hAnsi="Cambria Math"/>
              </w:rPr>
              <m:t>∇</m:t>
            </m:r>
          </m:e>
          <m:sub>
            <m:r>
              <w:rPr>
                <w:rFonts w:ascii="Cambria Math" w:hAnsi="Cambria Math"/>
              </w:rPr>
              <m:t>w</m:t>
            </m:r>
          </m:sub>
        </m:sSub>
        <m:r>
          <w:rPr>
            <w:rFonts w:ascii="Cambria Math" w:hAnsi="Cambria Math"/>
          </w:rPr>
          <m:t>L</m:t>
        </m:r>
      </m:oMath>
      <w:r w:rsidRPr="00762D94">
        <w:rPr>
          <w:rFonts w:ascii="Times New Roman" w:hAnsi="Times New Roman"/>
        </w:rPr>
        <w:t xml:space="preserve"> , where </w:t>
      </w:r>
      <m:oMath>
        <m:r>
          <w:rPr>
            <w:rFonts w:ascii="Cambria Math" w:hAnsi="Cambria Math"/>
          </w:rPr>
          <m:t>η</m:t>
        </m:r>
      </m:oMath>
      <w:r w:rsidRPr="00762D94">
        <w:rPr>
          <w:rFonts w:ascii="Times New Roman" w:hAnsi="Times New Roman"/>
        </w:rPr>
        <w:t xml:space="preserve"> is the learning rate.</w:t>
      </w:r>
    </w:p>
    <w:p w14:paraId="0E264122" w14:textId="476DE3E4" w:rsidR="003778B3" w:rsidRPr="00B60FFE" w:rsidRDefault="0042397B" w:rsidP="003C447A">
      <w:pPr>
        <w:spacing w:line="480" w:lineRule="auto"/>
        <w:jc w:val="lowKashida"/>
        <w:rPr>
          <w:rFonts w:ascii="Times New Roman" w:eastAsiaTheme="minorEastAsia" w:hAnsi="Times New Roman"/>
        </w:rPr>
      </w:pPr>
      <w:r>
        <w:rPr>
          <w:rFonts w:ascii="Times New Roman" w:hAnsi="Times New Roman"/>
        </w:rPr>
        <w:t xml:space="preserve">In this study, </w:t>
      </w:r>
      <w:r w:rsidR="00B60FFE" w:rsidRPr="00B60FFE">
        <w:rPr>
          <w:rFonts w:ascii="Times New Roman" w:hAnsi="Times New Roman"/>
        </w:rPr>
        <w:t xml:space="preserve">the loss </w:t>
      </w:r>
      <w:r>
        <w:rPr>
          <w:rFonts w:ascii="Times New Roman" w:hAnsi="Times New Roman"/>
        </w:rPr>
        <w:t>was</w:t>
      </w:r>
      <w:r w:rsidRPr="00B60FFE">
        <w:rPr>
          <w:rFonts w:ascii="Times New Roman" w:hAnsi="Times New Roman"/>
        </w:rPr>
        <w:t xml:space="preserve"> augmented </w:t>
      </w:r>
      <w:r w:rsidR="00B60FFE" w:rsidRPr="00B60FFE">
        <w:rPr>
          <w:rFonts w:ascii="Times New Roman" w:hAnsi="Times New Roman"/>
        </w:rPr>
        <w:t xml:space="preserve">with an L2 weight penalty </w:t>
      </w:r>
      <m:oMath>
        <m:f>
          <m:fPr>
            <m:ctrlPr>
              <w:rPr>
                <w:rFonts w:ascii="Cambria Math" w:hAnsi="Cambria Math"/>
                <w:i/>
              </w:rPr>
            </m:ctrlPr>
          </m:fPr>
          <m:num>
            <m:r>
              <w:rPr>
                <w:rFonts w:ascii="Cambria Math" w:hAnsi="Cambria Math"/>
              </w:rPr>
              <m:t>a</m:t>
            </m:r>
          </m:num>
          <m:den>
            <m:r>
              <w:rPr>
                <w:rFonts w:ascii="Cambria Math" w:hAnsi="Cambria Math"/>
              </w:rPr>
              <m:t>2</m:t>
            </m:r>
          </m:den>
        </m:f>
        <m:d>
          <m:dPr>
            <m:begChr m:val="|"/>
            <m:endChr m:val="|"/>
            <m:ctrlPr>
              <w:rPr>
                <w:rFonts w:ascii="Cambria Math" w:hAnsi="Cambria Math"/>
                <w:i/>
              </w:rPr>
            </m:ctrlPr>
          </m:dPr>
          <m:e>
            <m:d>
              <m:dPr>
                <m:begChr m:val="|"/>
                <m:endChr m:val="|"/>
                <m:ctrlPr>
                  <w:rPr>
                    <w:rFonts w:ascii="Cambria Math" w:hAnsi="Cambria Math"/>
                    <w:i/>
                  </w:rPr>
                </m:ctrlPr>
              </m:dPr>
              <m:e>
                <m:r>
                  <w:rPr>
                    <w:rFonts w:ascii="Cambria Math" w:hAnsi="Cambria Math"/>
                  </w:rPr>
                  <m:t>θ</m:t>
                </m:r>
              </m:e>
            </m:d>
          </m:e>
        </m:d>
        <m:f>
          <m:fPr>
            <m:ctrlPr>
              <w:rPr>
                <w:rFonts w:ascii="Cambria Math" w:hAnsi="Cambria Math"/>
                <w:i/>
              </w:rPr>
            </m:ctrlPr>
          </m:fPr>
          <m:num>
            <m:r>
              <w:rPr>
                <w:rFonts w:ascii="Cambria Math" w:hAnsi="Cambria Math"/>
              </w:rPr>
              <m:t>2</m:t>
            </m:r>
          </m:num>
          <m:den>
            <m:r>
              <w:rPr>
                <w:rFonts w:ascii="Cambria Math" w:hAnsi="Cambria Math"/>
              </w:rPr>
              <m:t>2</m:t>
            </m:r>
          </m:den>
        </m:f>
      </m:oMath>
      <w:r w:rsidR="00B60FFE">
        <w:rPr>
          <w:rFonts w:ascii="Times New Roman" w:eastAsiaTheme="minorEastAsia" w:hAnsi="Times New Roman"/>
        </w:rPr>
        <w:t xml:space="preserve"> </w:t>
      </w:r>
      <w:r w:rsidR="00B60FFE" w:rsidRPr="00B60FFE">
        <w:rPr>
          <w:rFonts w:ascii="Times New Roman" w:hAnsi="Times New Roman"/>
        </w:rPr>
        <w:t>to control overfitting. Guided by these principles,</w:t>
      </w:r>
      <w:r>
        <w:rPr>
          <w:rFonts w:ascii="Times New Roman" w:hAnsi="Times New Roman"/>
        </w:rPr>
        <w:t xml:space="preserve"> </w:t>
      </w:r>
      <w:r w:rsidR="00B60FFE" w:rsidRPr="00B60FFE">
        <w:rPr>
          <w:rFonts w:ascii="Times New Roman" w:hAnsi="Times New Roman"/>
        </w:rPr>
        <w:t>a systematic architecture and regularization search</w:t>
      </w:r>
      <w:r>
        <w:rPr>
          <w:rFonts w:ascii="Times New Roman" w:hAnsi="Times New Roman"/>
        </w:rPr>
        <w:t xml:space="preserve"> was performed</w:t>
      </w:r>
      <w:r w:rsidR="00B60FFE" w:rsidRPr="00B60FFE">
        <w:rPr>
          <w:rFonts w:ascii="Times New Roman" w:hAnsi="Times New Roman"/>
        </w:rPr>
        <w:t xml:space="preserve"> for each feature subset: the search space varied the number of hidden layers from 1 to 4 and, for each architecture, enumerated all ordered layer-size combinations where each hidden layer had either 50 or 100 units (i.e. all tuples of length 1–4 drawn from {50,100}). We further varied the L2 regularization parameter α</w:t>
      </w:r>
      <w:r w:rsidR="00B36946">
        <w:rPr>
          <w:rFonts w:ascii="Times New Roman" w:hAnsi="Times New Roman"/>
        </w:rPr>
        <w:t xml:space="preserve"> </w:t>
      </w:r>
      <w:r w:rsidR="00B60FFE" w:rsidRPr="00B60FFE">
        <w:rPr>
          <w:rFonts w:ascii="Cambria Math" w:hAnsi="Cambria Math" w:cs="Cambria Math"/>
        </w:rPr>
        <w:t>∈</w:t>
      </w:r>
      <w:r w:rsidR="00B36946">
        <w:rPr>
          <w:rFonts w:ascii="Cambria Math" w:hAnsi="Cambria Math" w:cs="Cambria Math"/>
        </w:rPr>
        <w:t xml:space="preserve"> </w:t>
      </w:r>
      <w:r w:rsidR="00B60FFE" w:rsidRPr="00B60FFE">
        <w:rPr>
          <w:rFonts w:ascii="Times New Roman" w:hAnsi="Times New Roman"/>
        </w:rPr>
        <w:t>{10</w:t>
      </w:r>
      <w:r w:rsidR="00B60FFE" w:rsidRPr="00B60FFE">
        <w:rPr>
          <w:rFonts w:ascii="Times New Roman" w:hAnsi="Times New Roman" w:cs="Times New Roman"/>
          <w:vertAlign w:val="superscript"/>
        </w:rPr>
        <w:t>−</w:t>
      </w:r>
      <w:r w:rsidR="00B60FFE" w:rsidRPr="00B60FFE">
        <w:rPr>
          <w:rFonts w:ascii="Times New Roman" w:hAnsi="Times New Roman"/>
          <w:vertAlign w:val="superscript"/>
        </w:rPr>
        <w:t>4</w:t>
      </w:r>
      <w:r w:rsidR="00B60FFE" w:rsidRPr="00B60FFE">
        <w:rPr>
          <w:rFonts w:ascii="Times New Roman" w:hAnsi="Times New Roman"/>
        </w:rPr>
        <w:t>,10</w:t>
      </w:r>
      <w:r w:rsidR="00B60FFE" w:rsidRPr="00B60FFE">
        <w:rPr>
          <w:rFonts w:ascii="Times New Roman" w:hAnsi="Times New Roman" w:cs="Times New Roman"/>
          <w:vertAlign w:val="superscript"/>
        </w:rPr>
        <w:t>−</w:t>
      </w:r>
      <w:r w:rsidR="00B60FFE" w:rsidRPr="00B60FFE">
        <w:rPr>
          <w:rFonts w:ascii="Times New Roman" w:hAnsi="Times New Roman"/>
          <w:vertAlign w:val="superscript"/>
        </w:rPr>
        <w:t>3</w:t>
      </w:r>
      <w:r w:rsidR="00B60FFE" w:rsidRPr="00B60FFE">
        <w:rPr>
          <w:rFonts w:ascii="Times New Roman" w:hAnsi="Times New Roman"/>
        </w:rPr>
        <w:t>,10</w:t>
      </w:r>
      <w:r w:rsidR="00B60FFE" w:rsidRPr="00B60FFE">
        <w:rPr>
          <w:rFonts w:ascii="Times New Roman" w:hAnsi="Times New Roman" w:cs="Times New Roman"/>
          <w:vertAlign w:val="superscript"/>
        </w:rPr>
        <w:t>−</w:t>
      </w:r>
      <w:r w:rsidR="00B60FFE" w:rsidRPr="00B60FFE">
        <w:rPr>
          <w:rFonts w:ascii="Times New Roman" w:hAnsi="Times New Roman"/>
          <w:vertAlign w:val="superscript"/>
        </w:rPr>
        <w:t>2</w:t>
      </w:r>
      <w:r w:rsidR="00B60FFE" w:rsidRPr="00B60FFE">
        <w:rPr>
          <w:rFonts w:ascii="Times New Roman" w:hAnsi="Times New Roman"/>
        </w:rPr>
        <w:t>}</w:t>
      </w:r>
      <w:r w:rsidR="00B60FFE">
        <w:rPr>
          <w:rFonts w:ascii="Times New Roman" w:hAnsi="Times New Roman"/>
        </w:rPr>
        <w:t>,</w:t>
      </w:r>
      <w:r w:rsidR="00B60FFE" w:rsidRPr="00B60FFE">
        <w:rPr>
          <w:rFonts w:ascii="Times New Roman" w:hAnsi="Times New Roman"/>
        </w:rPr>
        <w:t xml:space="preserve"> the initial learning rate </w:t>
      </w:r>
      <w:r w:rsidR="00B60FFE" w:rsidRPr="00B60FFE">
        <w:rPr>
          <w:rFonts w:ascii="Times New Roman" w:hAnsi="Times New Roman"/>
          <w:i/>
          <w:iCs/>
        </w:rPr>
        <w:t>η</w:t>
      </w:r>
      <w:r w:rsidR="00B36946">
        <w:rPr>
          <w:rFonts w:ascii="Times New Roman" w:hAnsi="Times New Roman"/>
          <w:i/>
          <w:iCs/>
        </w:rPr>
        <w:t xml:space="preserve"> </w:t>
      </w:r>
      <w:r w:rsidR="00B60FFE" w:rsidRPr="00B60FFE">
        <w:rPr>
          <w:rFonts w:ascii="Cambria Math" w:hAnsi="Cambria Math" w:cs="Cambria Math"/>
        </w:rPr>
        <w:t>∈</w:t>
      </w:r>
      <w:r w:rsidR="00B36946">
        <w:rPr>
          <w:rFonts w:ascii="Cambria Math" w:hAnsi="Cambria Math" w:cs="Cambria Math"/>
        </w:rPr>
        <w:t xml:space="preserve"> </w:t>
      </w:r>
      <w:r w:rsidR="00B60FFE" w:rsidRPr="00B60FFE">
        <w:rPr>
          <w:rFonts w:ascii="Times New Roman" w:hAnsi="Times New Roman"/>
        </w:rPr>
        <w:t>{10</w:t>
      </w:r>
      <w:r w:rsidR="00B60FFE" w:rsidRPr="0042397B">
        <w:rPr>
          <w:rFonts w:ascii="Times New Roman" w:hAnsi="Times New Roman" w:cs="Times New Roman"/>
          <w:i/>
          <w:iCs/>
          <w:vertAlign w:val="superscript"/>
        </w:rPr>
        <w:t>−</w:t>
      </w:r>
      <w:r w:rsidR="00B60FFE" w:rsidRPr="0042397B">
        <w:rPr>
          <w:rFonts w:ascii="Times New Roman" w:hAnsi="Times New Roman"/>
          <w:i/>
          <w:iCs/>
          <w:vertAlign w:val="superscript"/>
        </w:rPr>
        <w:t>3</w:t>
      </w:r>
      <w:r w:rsidR="00B60FFE" w:rsidRPr="00B60FFE">
        <w:rPr>
          <w:rFonts w:ascii="Times New Roman" w:hAnsi="Times New Roman"/>
        </w:rPr>
        <w:t>,10</w:t>
      </w:r>
      <w:r w:rsidR="00B60FFE" w:rsidRPr="0042397B">
        <w:rPr>
          <w:rFonts w:ascii="Times New Roman" w:hAnsi="Times New Roman" w:cs="Times New Roman"/>
          <w:i/>
          <w:iCs/>
          <w:vertAlign w:val="superscript"/>
        </w:rPr>
        <w:t>−</w:t>
      </w:r>
      <w:r w:rsidR="00B60FFE" w:rsidRPr="0042397B">
        <w:rPr>
          <w:rFonts w:ascii="Times New Roman" w:hAnsi="Times New Roman"/>
          <w:i/>
          <w:iCs/>
          <w:vertAlign w:val="superscript"/>
        </w:rPr>
        <w:t>2</w:t>
      </w:r>
      <w:r w:rsidR="00B60FFE" w:rsidRPr="00B60FFE">
        <w:rPr>
          <w:rFonts w:ascii="Times New Roman" w:hAnsi="Times New Roman"/>
        </w:rPr>
        <w:t>}</w:t>
      </w:r>
      <w:r w:rsidR="00B60FFE">
        <w:rPr>
          <w:rFonts w:ascii="Times New Roman" w:hAnsi="Times New Roman"/>
        </w:rPr>
        <w:t xml:space="preserve">, </w:t>
      </w:r>
      <w:r w:rsidR="00B60FFE" w:rsidRPr="00B60FFE">
        <w:rPr>
          <w:rFonts w:ascii="Times New Roman" w:hAnsi="Times New Roman"/>
        </w:rPr>
        <w:t xml:space="preserve">and </w:t>
      </w:r>
      <w:r>
        <w:rPr>
          <w:rFonts w:ascii="Times New Roman" w:hAnsi="Times New Roman"/>
        </w:rPr>
        <w:t xml:space="preserve">different </w:t>
      </w:r>
      <w:r w:rsidR="00B60FFE" w:rsidRPr="00B60FFE">
        <w:rPr>
          <w:rFonts w:ascii="Times New Roman" w:hAnsi="Times New Roman"/>
        </w:rPr>
        <w:t>hidden-layer activation function</w:t>
      </w:r>
      <w:r>
        <w:rPr>
          <w:rFonts w:ascii="Times New Roman" w:hAnsi="Times New Roman"/>
        </w:rPr>
        <w:t xml:space="preserve">s. </w:t>
      </w:r>
      <w:r w:rsidR="00B60FFE" w:rsidRPr="00B60FFE">
        <w:rPr>
          <w:rFonts w:ascii="Times New Roman" w:hAnsi="Times New Roman"/>
        </w:rPr>
        <w:t xml:space="preserve">This grid yielded 360 candidate hyperparameter configurations per feature set; every configuration was evaluated with stratified 5-fold </w:t>
      </w:r>
      <w:r>
        <w:rPr>
          <w:rFonts w:ascii="Times New Roman" w:hAnsi="Times New Roman"/>
        </w:rPr>
        <w:t>CV</w:t>
      </w:r>
      <w:r w:rsidR="00B60FFE" w:rsidRPr="00B60FFE">
        <w:rPr>
          <w:rFonts w:ascii="Times New Roman" w:hAnsi="Times New Roman"/>
        </w:rPr>
        <w:t xml:space="preserve"> and the mean F1</w:t>
      </w:r>
      <w:r>
        <w:rPr>
          <w:rFonts w:ascii="Times New Roman" w:hAnsi="Times New Roman"/>
        </w:rPr>
        <w:t>-</w:t>
      </w:r>
      <w:r w:rsidR="00B60FFE" w:rsidRPr="00B60FFE">
        <w:rPr>
          <w:rFonts w:ascii="Times New Roman" w:hAnsi="Times New Roman"/>
        </w:rPr>
        <w:t>score was taken as the selection criterion. For the winning configuration of each gene subset the network</w:t>
      </w:r>
      <w:r>
        <w:rPr>
          <w:rFonts w:ascii="Times New Roman" w:hAnsi="Times New Roman"/>
        </w:rPr>
        <w:t xml:space="preserve"> was then refitted</w:t>
      </w:r>
      <w:r w:rsidR="00B60FFE" w:rsidRPr="00B60FFE">
        <w:rPr>
          <w:rFonts w:ascii="Times New Roman" w:hAnsi="Times New Roman"/>
        </w:rPr>
        <w:t xml:space="preserve"> on the entire training set (allowing up to 1000 iterations for convergence) and reported the training F1</w:t>
      </w:r>
      <w:r>
        <w:rPr>
          <w:rFonts w:ascii="Times New Roman" w:hAnsi="Times New Roman"/>
        </w:rPr>
        <w:t>-score</w:t>
      </w:r>
      <w:r w:rsidR="00B60FFE" w:rsidRPr="00B60FFE">
        <w:rPr>
          <w:rFonts w:ascii="Times New Roman" w:hAnsi="Times New Roman"/>
        </w:rPr>
        <w:t xml:space="preserve"> together with the </w:t>
      </w:r>
      <w:r>
        <w:rPr>
          <w:rFonts w:ascii="Times New Roman" w:hAnsi="Times New Roman"/>
        </w:rPr>
        <w:t>CV</w:t>
      </w:r>
      <w:r w:rsidR="00B60FFE" w:rsidRPr="00B60FFE">
        <w:rPr>
          <w:rFonts w:ascii="Times New Roman" w:hAnsi="Times New Roman"/>
        </w:rPr>
        <w:t xml:space="preserve"> score used for selection. To make the large number of model fits tractable, the grid search was executed in parallel across processors. This procedure allowed a controlled comparison of capacity (depth and width), regularization and optimization settings across the six feature</w:t>
      </w:r>
      <w:r>
        <w:rPr>
          <w:rFonts w:ascii="Times New Roman" w:hAnsi="Times New Roman"/>
        </w:rPr>
        <w:t xml:space="preserve"> </w:t>
      </w:r>
      <w:r w:rsidR="00B60FFE" w:rsidRPr="00B60FFE">
        <w:rPr>
          <w:rFonts w:ascii="Times New Roman" w:hAnsi="Times New Roman"/>
        </w:rPr>
        <w:t xml:space="preserve">selection pipelines, yielding a </w:t>
      </w:r>
      <w:r w:rsidR="00B60FFE" w:rsidRPr="00B60FFE">
        <w:rPr>
          <w:rFonts w:ascii="Times New Roman" w:hAnsi="Times New Roman"/>
        </w:rPr>
        <w:lastRenderedPageBreak/>
        <w:t>compact summary of the best performing MLP</w:t>
      </w:r>
      <w:r w:rsidR="008A62A3">
        <w:rPr>
          <w:rFonts w:ascii="Times New Roman" w:hAnsi="Times New Roman"/>
        </w:rPr>
        <w:t>NN</w:t>
      </w:r>
      <w:r w:rsidR="00B60FFE" w:rsidRPr="00B60FFE">
        <w:rPr>
          <w:rFonts w:ascii="Times New Roman" w:hAnsi="Times New Roman"/>
        </w:rPr>
        <w:t xml:space="preserve"> architecture and its generalization performance for each selected gene set.</w:t>
      </w:r>
    </w:p>
    <w:p w14:paraId="6C7B0DD1" w14:textId="2B72F459" w:rsidR="003778B3" w:rsidRPr="002E4F40" w:rsidRDefault="002E4F40" w:rsidP="003C447A">
      <w:pPr>
        <w:spacing w:line="480" w:lineRule="auto"/>
        <w:jc w:val="lowKashida"/>
        <w:rPr>
          <w:rFonts w:ascii="Times New Roman" w:hAnsi="Times New Roman"/>
          <w:b/>
          <w:bCs/>
        </w:rPr>
      </w:pPr>
      <w:r w:rsidRPr="002E4F40">
        <w:rPr>
          <w:rFonts w:ascii="Times New Roman" w:hAnsi="Times New Roman"/>
          <w:b/>
          <w:bCs/>
        </w:rPr>
        <w:t xml:space="preserve">Convolutional </w:t>
      </w:r>
      <w:r>
        <w:rPr>
          <w:rFonts w:ascii="Times New Roman" w:hAnsi="Times New Roman"/>
          <w:b/>
          <w:bCs/>
        </w:rPr>
        <w:t>n</w:t>
      </w:r>
      <w:r w:rsidRPr="002E4F40">
        <w:rPr>
          <w:rFonts w:ascii="Times New Roman" w:hAnsi="Times New Roman"/>
          <w:b/>
          <w:bCs/>
        </w:rPr>
        <w:t xml:space="preserve">eural </w:t>
      </w:r>
      <w:r>
        <w:rPr>
          <w:rFonts w:ascii="Times New Roman" w:hAnsi="Times New Roman"/>
          <w:b/>
          <w:bCs/>
        </w:rPr>
        <w:t>n</w:t>
      </w:r>
      <w:r w:rsidRPr="002E4F40">
        <w:rPr>
          <w:rFonts w:ascii="Times New Roman" w:hAnsi="Times New Roman"/>
          <w:b/>
          <w:bCs/>
        </w:rPr>
        <w:t>etwork (CNN)</w:t>
      </w:r>
    </w:p>
    <w:p w14:paraId="44041FF6" w14:textId="0632FD82" w:rsidR="003778B3" w:rsidRDefault="002E4F40" w:rsidP="003C447A">
      <w:pPr>
        <w:spacing w:line="480" w:lineRule="auto"/>
        <w:jc w:val="lowKashida"/>
        <w:rPr>
          <w:rFonts w:ascii="Times New Roman" w:hAnsi="Times New Roman"/>
        </w:rPr>
      </w:pPr>
      <w:r w:rsidRPr="002E4F40">
        <w:rPr>
          <w:rFonts w:ascii="Times New Roman" w:hAnsi="Times New Roman"/>
        </w:rPr>
        <w:t>A CNN layer applies a set of learnable finite impulse response filters (kernels) across the input sequence and produces feature maps by local dot-products followed by a pointwise nonlinearity</w:t>
      </w:r>
      <w:r w:rsidR="00A01DC8">
        <w:rPr>
          <w:rFonts w:ascii="Times New Roman" w:hAnsi="Times New Roman"/>
        </w:rPr>
        <w:t xml:space="preserve"> </w:t>
      </w:r>
      <w:r w:rsidR="00A01DC8">
        <w:rPr>
          <w:rFonts w:ascii="Times New Roman" w:hAnsi="Times New Roman"/>
        </w:rPr>
        <w:fldChar w:fldCharType="begin" w:fldLock="1"/>
      </w:r>
      <w:r w:rsidR="00F400CA">
        <w:rPr>
          <w:rFonts w:ascii="Times New Roman" w:hAnsi="Times New Roman"/>
        </w:rPr>
        <w:instrText>ADDIN CSL_CITATION {"citationItems":[{"id":"ITEM-1","itemData":{"DOI":"10.3390/genes10070553","ISSN":"20734425","PMID":"31330861","abstract":"Deep learning (DL) has emerged as a powerful tool to make accurate predictions from complex data such as image, text, or video. However, its ability to predict phenotypic values from molecular data is less well studied. Here, we describe the theoretical foundations of DL and provide a generic code that can be easily modified to suit specific needs. DL comprises a wide variety of algorithms which depend on numerous hyperparameters. Careful optimization of hyperparameter values is critical to avoid overfitting. Among the DL architectures currently tested in genomic prediction, convolutional neural networks (CNNs) seem more promising than multilayer perceptrons (MLPs). A limitation of DL is in interpreting the results. This may not be relevant for genomic prediction in plant or animal breeding but can be critical when deciding the genetic risk to a disease. Although DL technologies are not ”plug-and-play”, they are easily implemented using Keras and TensorFlow public software. To illustrate the principles described here, we implemented a Keras-based code in GitHub.","author":[{"dropping-particle":"","family":"Pérez-Enciso","given":"Miguel","non-dropping-particle":"","parse-names":false,"suffix":""},{"dropping-particle":"","family":"Zingaretti","given":"Laura M.","non-dropping-particle":"","parse-names":false,"suffix":""}],"container-title":"Genes","id":"ITEM-1","issue":"7","issued":{"date-parts":[["2019"]]},"page":"553","publisher":"MDPI","title":"A guide for using deep learning for complex trait genomic prediction","type":"article-journal","volume":"10"},"uris":["http://www.mendeley.com/documents/?uuid=69f87474-ad9b-47ba-aeb7-5282f284cd37"]}],"mendeley":{"formattedCitation":"(Pérez-Enciso and Zingaretti 2019)","plainTextFormattedCitation":"(Pérez-Enciso and Zingaretti 2019)","previouslyFormattedCitation":"(Pérez-Enciso and Zingaretti 2019)"},"properties":{"noteIndex":0},"schema":"https://github.com/citation-style-language/schema/raw/master/csl-citation.json"}</w:instrText>
      </w:r>
      <w:r w:rsidR="00A01DC8">
        <w:rPr>
          <w:rFonts w:ascii="Times New Roman" w:hAnsi="Times New Roman"/>
        </w:rPr>
        <w:fldChar w:fldCharType="separate"/>
      </w:r>
      <w:r w:rsidR="00A01DC8" w:rsidRPr="00A01DC8">
        <w:rPr>
          <w:rFonts w:ascii="Times New Roman" w:hAnsi="Times New Roman"/>
          <w:noProof/>
        </w:rPr>
        <w:t>(Pérez-Enciso and Zingaretti 2019)</w:t>
      </w:r>
      <w:r w:rsidR="00A01DC8">
        <w:rPr>
          <w:rFonts w:ascii="Times New Roman" w:hAnsi="Times New Roman"/>
        </w:rPr>
        <w:fldChar w:fldCharType="end"/>
      </w:r>
      <w:r w:rsidRPr="002E4F40">
        <w:rPr>
          <w:rFonts w:ascii="Times New Roman" w:hAnsi="Times New Roman"/>
        </w:rPr>
        <w:t>; for a 1-D input</w:t>
      </w:r>
      <w:r>
        <w:rPr>
          <w:rFonts w:ascii="Times New Roman" w:hAnsi="Times New Roman"/>
        </w:rPr>
        <w:t xml:space="preserve"> </w:t>
      </w:r>
      <m:oMath>
        <m:r>
          <w:rPr>
            <w:rFonts w:ascii="Cambria Math" w:hAnsi="Cambria Math"/>
          </w:rPr>
          <m:t>x</m:t>
        </m:r>
        <m:r>
          <m:rPr>
            <m:sty m:val="p"/>
          </m:rPr>
          <w:rPr>
            <w:rFonts w:ascii="Cambria Math" w:hAnsi="Cambria Math"/>
          </w:rPr>
          <m:t>[</m:t>
        </m:r>
        <m:r>
          <w:rPr>
            <w:rFonts w:ascii="Cambria Math" w:hAnsi="Cambria Math"/>
          </w:rPr>
          <m:t>t</m:t>
        </m:r>
        <m:r>
          <m:rPr>
            <m:sty m:val="p"/>
          </m:rPr>
          <w:rPr>
            <w:rFonts w:ascii="Cambria Math" w:hAnsi="Cambria Math"/>
          </w:rPr>
          <m:t xml:space="preserve">] </m:t>
        </m:r>
      </m:oMath>
      <w:r w:rsidRPr="002E4F40">
        <w:rPr>
          <w:rFonts w:ascii="Times New Roman" w:hAnsi="Times New Roman"/>
        </w:rPr>
        <w:t xml:space="preserve">and a kernel </w:t>
      </w:r>
      <m:oMath>
        <m:r>
          <w:rPr>
            <w:rFonts w:ascii="Cambria Math" w:hAnsi="Cambria Math"/>
          </w:rPr>
          <m:t>w[k]</m:t>
        </m:r>
      </m:oMath>
      <w:r>
        <w:rPr>
          <w:rFonts w:ascii="Times New Roman" w:hAnsi="Times New Roman"/>
        </w:rPr>
        <w:t xml:space="preserve"> </w:t>
      </w:r>
      <w:r w:rsidRPr="002E4F40">
        <w:rPr>
          <w:rFonts w:ascii="Times New Roman" w:hAnsi="Times New Roman"/>
        </w:rPr>
        <w:t xml:space="preserve">the convolution at location </w:t>
      </w:r>
      <w:r w:rsidRPr="002E4F40">
        <w:rPr>
          <w:rFonts w:ascii="Times New Roman" w:hAnsi="Times New Roman"/>
          <w:i/>
          <w:iCs/>
        </w:rPr>
        <w:t>t</w:t>
      </w:r>
      <w:r w:rsidRPr="002E4F40">
        <w:rPr>
          <w:rFonts w:ascii="Times New Roman" w:hAnsi="Times New Roman"/>
        </w:rPr>
        <w:t xml:space="preserve"> is written as</w:t>
      </w:r>
    </w:p>
    <w:p w14:paraId="72FFD74F" w14:textId="6D341168" w:rsidR="003778B3" w:rsidRDefault="00000000" w:rsidP="003C447A">
      <w:pPr>
        <w:spacing w:line="480" w:lineRule="auto"/>
        <w:jc w:val="lowKashida"/>
        <w:rPr>
          <w:rFonts w:ascii="Times New Roman" w:hAnsi="Times New Roman"/>
        </w:rPr>
      </w:pPr>
      <m:oMathPara>
        <m:oMath>
          <m:d>
            <m:dPr>
              <m:ctrlPr>
                <w:rPr>
                  <w:rFonts w:ascii="Cambria Math" w:hAnsi="Cambria Math"/>
                  <w:i/>
                </w:rPr>
              </m:ctrlPr>
            </m:dPr>
            <m:e>
              <m:r>
                <w:rPr>
                  <w:rFonts w:ascii="Cambria Math" w:hAnsi="Cambria Math"/>
                </w:rPr>
                <m:t>y×w</m:t>
              </m:r>
              <m:ctrlPr>
                <w:rPr>
                  <w:rFonts w:ascii="Cambria Math" w:hAnsi="Cambria Math"/>
                  <w:i/>
                  <w:iCs/>
                </w:rPr>
              </m:ctrlPr>
            </m:e>
          </m:d>
          <m:d>
            <m:dPr>
              <m:begChr m:val="["/>
              <m:endChr m:val="]"/>
              <m:ctrlPr>
                <w:rPr>
                  <w:rFonts w:ascii="Cambria Math" w:hAnsi="Cambria Math"/>
                  <w:i/>
                </w:rPr>
              </m:ctrlPr>
            </m:dPr>
            <m:e>
              <m:r>
                <w:rPr>
                  <w:rFonts w:ascii="Cambria Math" w:hAnsi="Cambria Math"/>
                </w:rPr>
                <m:t>t</m:t>
              </m:r>
              <m:ctrlPr>
                <w:rPr>
                  <w:rFonts w:ascii="Cambria Math" w:hAnsi="Cambria Math"/>
                  <w:i/>
                  <w:iCs/>
                </w:rPr>
              </m:ctrlPr>
            </m:e>
          </m:d>
          <m:r>
            <w:rPr>
              <w:rFonts w:ascii="Cambria Math" w:hAnsi="Cambria Math"/>
            </w:rPr>
            <m:t>=</m:t>
          </m:r>
          <m:nary>
            <m:naryPr>
              <m:chr m:val="∑"/>
              <m:limLoc m:val="undOvr"/>
              <m:supHide m:val="1"/>
              <m:ctrlPr>
                <w:rPr>
                  <w:rFonts w:ascii="Cambria Math" w:hAnsi="Cambria Math"/>
                  <w:i/>
                  <w:iCs/>
                </w:rPr>
              </m:ctrlPr>
            </m:naryPr>
            <m:sub>
              <m:r>
                <w:rPr>
                  <w:rFonts w:ascii="Cambria Math" w:hAnsi="Cambria Math"/>
                </w:rPr>
                <m:t>k</m:t>
              </m:r>
            </m:sub>
            <m:sup/>
            <m:e>
              <m:r>
                <w:rPr>
                  <w:rFonts w:ascii="Cambria Math" w:hAnsi="Cambria Math"/>
                </w:rPr>
                <m:t>w[k]x[t-k]+b</m:t>
              </m:r>
            </m:e>
          </m:nary>
        </m:oMath>
      </m:oMathPara>
    </w:p>
    <w:p w14:paraId="35132504" w14:textId="6DCA17FB" w:rsidR="003778B3" w:rsidRDefault="002E4F40" w:rsidP="003C447A">
      <w:pPr>
        <w:spacing w:line="480" w:lineRule="auto"/>
        <w:jc w:val="lowKashida"/>
        <w:rPr>
          <w:rFonts w:ascii="Times New Roman" w:hAnsi="Times New Roman"/>
        </w:rPr>
      </w:pPr>
      <w:r w:rsidRPr="002E4F40">
        <w:rPr>
          <w:rFonts w:ascii="Times New Roman" w:hAnsi="Times New Roman"/>
        </w:rPr>
        <w:t xml:space="preserve">and the layer output after an elementwise activation </w:t>
      </w:r>
      <w:r w:rsidRPr="002E4F40">
        <w:rPr>
          <w:rFonts w:ascii="Times New Roman" w:hAnsi="Times New Roman"/>
          <w:i/>
          <w:iCs/>
        </w:rPr>
        <w:t>f</w:t>
      </w:r>
      <w:r w:rsidRPr="002E4F40">
        <w:rPr>
          <w:rFonts w:ascii="Times New Roman" w:hAnsi="Times New Roman"/>
        </w:rPr>
        <w:t xml:space="preserve"> is </w:t>
      </w:r>
      <m:oMath>
        <m:r>
          <w:rPr>
            <w:rFonts w:ascii="Cambria Math" w:eastAsiaTheme="minorEastAsia" w:hAnsi="Cambria Math"/>
          </w:rPr>
          <m:t>f(</m:t>
        </m:r>
        <m:d>
          <m:dPr>
            <m:ctrlPr>
              <w:rPr>
                <w:rFonts w:ascii="Cambria Math" w:hAnsi="Cambria Math"/>
                <w:i/>
              </w:rPr>
            </m:ctrlPr>
          </m:dPr>
          <m:e>
            <m:r>
              <w:rPr>
                <w:rFonts w:ascii="Cambria Math" w:hAnsi="Cambria Math"/>
              </w:rPr>
              <m:t>y×w</m:t>
            </m:r>
            <m:ctrlPr>
              <w:rPr>
                <w:rFonts w:ascii="Cambria Math" w:hAnsi="Cambria Math"/>
                <w:i/>
                <w:iCs/>
              </w:rPr>
            </m:ctrlPr>
          </m:e>
        </m:d>
        <m:d>
          <m:dPr>
            <m:begChr m:val="["/>
            <m:endChr m:val="]"/>
            <m:ctrlPr>
              <w:rPr>
                <w:rFonts w:ascii="Cambria Math" w:hAnsi="Cambria Math"/>
                <w:i/>
              </w:rPr>
            </m:ctrlPr>
          </m:dPr>
          <m:e>
            <m:r>
              <w:rPr>
                <w:rFonts w:ascii="Cambria Math" w:hAnsi="Cambria Math"/>
              </w:rPr>
              <m:t>t</m:t>
            </m:r>
            <m:ctrlPr>
              <w:rPr>
                <w:rFonts w:ascii="Cambria Math" w:hAnsi="Cambria Math"/>
                <w:i/>
                <w:iCs/>
              </w:rPr>
            </m:ctrlPr>
          </m:e>
        </m:d>
        <m:r>
          <w:rPr>
            <w:rFonts w:ascii="Cambria Math" w:hAnsi="Cambria Math"/>
          </w:rPr>
          <m:t>)</m:t>
        </m:r>
      </m:oMath>
      <w:r w:rsidRPr="002E4F40">
        <w:rPr>
          <w:rFonts w:ascii="Times New Roman" w:hAnsi="Times New Roman"/>
        </w:rPr>
        <w:t xml:space="preserve">. Pooling layers downsample the feature maps, for example max-pooling over a window of size </w:t>
      </w:r>
      <w:r w:rsidRPr="002E4F40">
        <w:rPr>
          <w:rFonts w:ascii="Times New Roman" w:hAnsi="Times New Roman"/>
          <w:i/>
          <w:iCs/>
        </w:rPr>
        <w:t>p</w:t>
      </w:r>
      <w:r w:rsidRPr="002E4F40">
        <w:rPr>
          <w:rFonts w:ascii="Times New Roman" w:hAnsi="Times New Roman"/>
        </w:rPr>
        <w:t xml:space="preserve"> computes</w:t>
      </w:r>
      <w:r>
        <w:rPr>
          <w:rFonts w:ascii="Times New Roman" w:hAnsi="Times New Roman"/>
        </w:rPr>
        <w:t xml:space="preserve"> </w:t>
      </w: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i=0,…,p-1​</m:t>
                </m:r>
              </m:lim>
            </m:limLow>
          </m:fName>
          <m:e>
            <m:r>
              <w:rPr>
                <w:rFonts w:ascii="Cambria Math" w:hAnsi="Cambria Math"/>
              </w:rPr>
              <m:t>h[t+i]</m:t>
            </m:r>
          </m:e>
        </m:func>
      </m:oMath>
      <w:r w:rsidRPr="002E4F40">
        <w:rPr>
          <w:rFonts w:ascii="Times New Roman" w:hAnsi="Times New Roman"/>
        </w:rPr>
        <w:t>, which increases translational invariance and reduces the number of downstream parameters. As in standard classification networks, the final flattened representation is passed to one or more dense layers and terminated by a single logistic unit for binary prediction; training minimizes the binary cross-entropy loss</w:t>
      </w:r>
    </w:p>
    <w:p w14:paraId="559717BD" w14:textId="643C47F8" w:rsidR="003778B3" w:rsidRDefault="007D17DF" w:rsidP="003C447A">
      <w:pPr>
        <w:spacing w:line="480" w:lineRule="auto"/>
        <w:jc w:val="lowKashida"/>
        <w:rPr>
          <w:rFonts w:ascii="Times New Roman" w:hAnsi="Times New Roman"/>
        </w:rPr>
      </w:pPr>
      <m:oMathPara>
        <m:oMath>
          <m:r>
            <w:rPr>
              <w:rFonts w:ascii="Cambria Math" w:hAnsi="Cambria Math"/>
            </w:rPr>
            <m:t>L</m:t>
          </m:r>
          <m:d>
            <m:dPr>
              <m:ctrlPr>
                <w:rPr>
                  <w:rFonts w:ascii="Cambria Math" w:hAnsi="Cambria Math"/>
                  <w:i/>
                </w:rPr>
              </m:ctrlPr>
            </m:dPr>
            <m:e>
              <m:r>
                <w:rPr>
                  <w:rFonts w:ascii="Cambria Math" w:hAnsi="Cambria Math"/>
                </w:rPr>
                <m:t>θ</m:t>
              </m:r>
            </m:e>
          </m:d>
          <m:r>
            <w:rPr>
              <w:rFonts w:ascii="Cambria Math" w:hAnsi="Cambria Math"/>
            </w:rPr>
            <m:t xml:space="preserve">= - </m:t>
          </m:r>
          <m:f>
            <m:fPr>
              <m:ctrlPr>
                <w:rPr>
                  <w:rFonts w:ascii="Cambria Math" w:hAnsi="Cambria Math"/>
                  <w:i/>
                </w:rPr>
              </m:ctrlPr>
            </m:fPr>
            <m:num>
              <m:r>
                <w:rPr>
                  <w:rFonts w:ascii="Cambria Math" w:hAnsi="Cambria Math"/>
                </w:rPr>
                <m:t>1</m:t>
              </m:r>
            </m:num>
            <m:den>
              <m:r>
                <w:rPr>
                  <w:rFonts w:ascii="Cambria Math" w:hAnsi="Cambria Math"/>
                </w:rPr>
                <m:t>N</m:t>
              </m:r>
            </m:den>
          </m:f>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d>
                <m:dPr>
                  <m:begChr m:val="["/>
                  <m:endChr m:val="]"/>
                  <m:ctrlPr>
                    <w:rPr>
                      <w:rFonts w:ascii="Cambria Math" w:hAnsi="Cambria Math"/>
                      <w:i/>
                    </w:rPr>
                  </m:ctrlPr>
                </m:dPr>
                <m:e>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i</m:t>
                      </m:r>
                    </m:sub>
                  </m:sSub>
                  <m:func>
                    <m:funcPr>
                      <m:ctrlPr>
                        <w:rPr>
                          <w:rFonts w:ascii="Cambria Math" w:hAnsi="Cambria Math"/>
                        </w:rPr>
                      </m:ctrlPr>
                    </m:funcPr>
                    <m:fName>
                      <m:r>
                        <m:rPr>
                          <m:sty m:val="p"/>
                        </m:rPr>
                        <w:rPr>
                          <w:rFonts w:ascii="Cambria Math" w:hAnsi="Cambria Math"/>
                        </w:rPr>
                        <m:t>log</m:t>
                      </m:r>
                      <m:ctrlPr>
                        <w:rPr>
                          <w:rFonts w:ascii="Cambria Math" w:hAnsi="Cambria Math"/>
                          <w:i/>
                        </w:rPr>
                      </m:ctrlPr>
                    </m:fName>
                    <m:e>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e>
                  </m:func>
                  <m:r>
                    <w:rPr>
                      <w:rFonts w:ascii="Cambria Math" w:hAnsi="Cambria Math"/>
                    </w:rPr>
                    <m:t xml:space="preserve">+ </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y</m:t>
                          </m:r>
                        </m:e>
                        <m:sub>
                          <m:r>
                            <w:rPr>
                              <w:rFonts w:ascii="Cambria Math" w:hAnsi="Cambria Math"/>
                            </w:rPr>
                            <m:t>i</m:t>
                          </m:r>
                        </m:sub>
                      </m:sSub>
                    </m:e>
                  </m:d>
                  <m:func>
                    <m:funcPr>
                      <m:ctrlPr>
                        <w:rPr>
                          <w:rFonts w:ascii="Cambria Math" w:hAnsi="Cambria Math"/>
                        </w:rPr>
                      </m:ctrlPr>
                    </m:funcPr>
                    <m:fName>
                      <m:r>
                        <m:rPr>
                          <m:sty m:val="p"/>
                        </m:rPr>
                        <w:rPr>
                          <w:rFonts w:ascii="Cambria Math" w:hAnsi="Cambria Math"/>
                        </w:rPr>
                        <m:t>log</m:t>
                      </m:r>
                      <m:ctrlPr>
                        <w:rPr>
                          <w:rFonts w:ascii="Cambria Math" w:hAnsi="Cambria Math"/>
                          <w:i/>
                        </w:rPr>
                      </m:ctrlPr>
                    </m:fName>
                    <m:e>
                      <m:d>
                        <m:dPr>
                          <m:ctrlPr>
                            <w:rPr>
                              <w:rFonts w:ascii="Cambria Math" w:hAnsi="Cambria Math"/>
                              <w:i/>
                            </w:rPr>
                          </m:ctrlPr>
                        </m:dPr>
                        <m:e>
                          <m:r>
                            <w:rPr>
                              <w:rFonts w:ascii="Cambria Math" w:hAnsi="Cambria Math"/>
                            </w:rPr>
                            <m:t xml:space="preserve">1 - </m:t>
                          </m:r>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i</m:t>
                              </m:r>
                            </m:sub>
                          </m:sSub>
                        </m:e>
                      </m:d>
                    </m:e>
                  </m:func>
                </m:e>
              </m:d>
            </m:e>
          </m:nary>
        </m:oMath>
      </m:oMathPara>
    </w:p>
    <w:p w14:paraId="43ADA9A2" w14:textId="1DAB48F1" w:rsidR="007D17DF" w:rsidRPr="007D17DF" w:rsidRDefault="007D17DF" w:rsidP="003C447A">
      <w:pPr>
        <w:spacing w:line="480" w:lineRule="auto"/>
        <w:jc w:val="lowKashida"/>
        <w:rPr>
          <w:rFonts w:ascii="Times New Roman" w:hAnsi="Times New Roman"/>
        </w:rPr>
      </w:pPr>
      <w:r w:rsidRPr="007D17DF">
        <w:rPr>
          <w:rFonts w:ascii="Times New Roman" w:hAnsi="Times New Roman"/>
        </w:rPr>
        <w:t xml:space="preserve">optionally regularized (e.g. via dropout in dense layers) to reduce overfitting. Convolutional architectures are attractive here because weight sharing and sparse connectivity dramatically reduce the number of free parameters relative to fully connected networks, while enabling the model to learn local patterns and short-range interactions among </w:t>
      </w:r>
      <w:r w:rsidR="0042397B" w:rsidRPr="007D17DF">
        <w:rPr>
          <w:rFonts w:ascii="Times New Roman" w:hAnsi="Times New Roman"/>
        </w:rPr>
        <w:t>neighboring</w:t>
      </w:r>
      <w:r w:rsidRPr="007D17DF">
        <w:rPr>
          <w:rFonts w:ascii="Times New Roman" w:hAnsi="Times New Roman"/>
        </w:rPr>
        <w:t xml:space="preserve"> input values (here, </w:t>
      </w:r>
      <w:r w:rsidR="0042397B" w:rsidRPr="007D17DF">
        <w:rPr>
          <w:rFonts w:ascii="Times New Roman" w:hAnsi="Times New Roman"/>
        </w:rPr>
        <w:t>neighboring</w:t>
      </w:r>
      <w:r w:rsidRPr="007D17DF">
        <w:rPr>
          <w:rFonts w:ascii="Times New Roman" w:hAnsi="Times New Roman"/>
        </w:rPr>
        <w:t xml:space="preserve"> gene features when treated as a sequence).</w:t>
      </w:r>
    </w:p>
    <w:p w14:paraId="78519054" w14:textId="69538858" w:rsidR="007D17DF" w:rsidRPr="007D17DF" w:rsidRDefault="007D17DF" w:rsidP="003C447A">
      <w:pPr>
        <w:spacing w:line="480" w:lineRule="auto"/>
        <w:jc w:val="lowKashida"/>
        <w:rPr>
          <w:rFonts w:ascii="Times New Roman" w:hAnsi="Times New Roman"/>
        </w:rPr>
      </w:pPr>
      <w:r w:rsidRPr="007D17DF">
        <w:rPr>
          <w:rFonts w:ascii="Times New Roman" w:hAnsi="Times New Roman"/>
        </w:rPr>
        <w:lastRenderedPageBreak/>
        <w:t xml:space="preserve">In </w:t>
      </w:r>
      <w:r w:rsidR="0042397B">
        <w:rPr>
          <w:rFonts w:ascii="Times New Roman" w:hAnsi="Times New Roman"/>
        </w:rPr>
        <w:t>this study,</w:t>
      </w:r>
      <w:r w:rsidRPr="007D17DF">
        <w:rPr>
          <w:rFonts w:ascii="Times New Roman" w:hAnsi="Times New Roman"/>
        </w:rPr>
        <w:t xml:space="preserve"> each reduced gene vector (the </w:t>
      </w:r>
      <w:r w:rsidR="0042397B">
        <w:rPr>
          <w:rFonts w:ascii="Times New Roman" w:hAnsi="Times New Roman"/>
        </w:rPr>
        <w:t>ten</w:t>
      </w:r>
      <w:r>
        <w:rPr>
          <w:rFonts w:ascii="Times New Roman" w:hAnsi="Times New Roman"/>
        </w:rPr>
        <w:t xml:space="preserve"> or </w:t>
      </w:r>
      <w:r w:rsidR="0042397B">
        <w:rPr>
          <w:rFonts w:ascii="Times New Roman" w:hAnsi="Times New Roman"/>
        </w:rPr>
        <w:t>four</w:t>
      </w:r>
      <w:r w:rsidRPr="007D17DF">
        <w:rPr>
          <w:rFonts w:ascii="Times New Roman" w:hAnsi="Times New Roman"/>
        </w:rPr>
        <w:t>-gene subsets obtained from each feature-selection method)</w:t>
      </w:r>
      <w:r w:rsidR="0042397B">
        <w:rPr>
          <w:rFonts w:ascii="Times New Roman" w:hAnsi="Times New Roman"/>
        </w:rPr>
        <w:t xml:space="preserve"> was converted</w:t>
      </w:r>
      <w:r w:rsidRPr="007D17DF">
        <w:rPr>
          <w:rFonts w:ascii="Times New Roman" w:hAnsi="Times New Roman"/>
        </w:rPr>
        <w:t xml:space="preserve"> to the 1-D input shape expected by the convolutional network (samples × features × 1) so that each gene occupies one spatial position along the input axis. We implemented a parameterized CNN "factory" that constructs networks with variable numbers of convolutional blocks and dense layers. Each convolutional block in the factory consists of a 1-D convolution (with specified number of filters and kernel size), a pointwise activation (initially ReLU), and a max-pooling operation (pool size = 2); after the stacked convolutional blocks the activations are flattened and passed through a configurable number of dense layers with dropout between them, finishing with a single sigmoid output unit. </w:t>
      </w:r>
      <w:r w:rsidR="00A831FE">
        <w:rPr>
          <w:rFonts w:ascii="Times New Roman" w:hAnsi="Times New Roman"/>
        </w:rPr>
        <w:t>N</w:t>
      </w:r>
      <w:r w:rsidRPr="007D17DF">
        <w:rPr>
          <w:rFonts w:ascii="Times New Roman" w:hAnsi="Times New Roman"/>
        </w:rPr>
        <w:t>etworks</w:t>
      </w:r>
      <w:r w:rsidR="00A831FE">
        <w:rPr>
          <w:rFonts w:ascii="Times New Roman" w:hAnsi="Times New Roman"/>
        </w:rPr>
        <w:t xml:space="preserve"> were trained</w:t>
      </w:r>
      <w:r w:rsidRPr="007D17DF">
        <w:rPr>
          <w:rFonts w:ascii="Times New Roman" w:hAnsi="Times New Roman"/>
        </w:rPr>
        <w:t xml:space="preserve"> using an adaptive optimizer with configurable initial learning rate and used binary cross-entropy as the training objective.</w:t>
      </w:r>
    </w:p>
    <w:p w14:paraId="6C1AD69B" w14:textId="693679F3" w:rsidR="007D17DF" w:rsidRPr="007D17DF" w:rsidRDefault="007D17DF" w:rsidP="003C447A">
      <w:pPr>
        <w:spacing w:line="480" w:lineRule="auto"/>
        <w:jc w:val="lowKashida"/>
        <w:rPr>
          <w:rFonts w:ascii="Times New Roman" w:hAnsi="Times New Roman"/>
        </w:rPr>
      </w:pPr>
      <w:r w:rsidRPr="007D17DF">
        <w:rPr>
          <w:rFonts w:ascii="Times New Roman" w:hAnsi="Times New Roman"/>
        </w:rPr>
        <w:t>To identify efficient architectures and hyperparameters for each feature subset an automated hyperparameter search</w:t>
      </w:r>
      <w:r w:rsidR="00A831FE">
        <w:rPr>
          <w:rFonts w:ascii="Times New Roman" w:hAnsi="Times New Roman"/>
        </w:rPr>
        <w:t xml:space="preserve"> was performed</w:t>
      </w:r>
      <w:r w:rsidRPr="007D17DF">
        <w:rPr>
          <w:rFonts w:ascii="Times New Roman" w:hAnsi="Times New Roman"/>
        </w:rPr>
        <w:t xml:space="preserve">. The searchable hyperparameters included the number of convolutional layers (1 or 2), number of filters per conv layer (16 or 32), kernel sizes (2 or 3), number of dense layers (1 or 2), dense units (32 or 64), dropout rate (0.2 or 0.4), learning rate (10⁻³ or 10⁻²), batch size (16 or 32) and training epochs (50 or 100). Because exhaustive evaluation of every candidate is costly, we used an iterative resource-allocation (successive halving / halving random search) strategy that evaluates many candidate configurations with small resources and promotes the most promising candidates for more extensive evaluation; this approach accelerates hyperparameter optimization while retaining the ability to discover high-performing configurations. For model selection stratified 5-fold </w:t>
      </w:r>
      <w:r w:rsidR="00A831FE">
        <w:rPr>
          <w:rFonts w:ascii="Times New Roman" w:hAnsi="Times New Roman"/>
        </w:rPr>
        <w:t>CV</w:t>
      </w:r>
      <w:r w:rsidRPr="007D17DF">
        <w:rPr>
          <w:rFonts w:ascii="Times New Roman" w:hAnsi="Times New Roman"/>
        </w:rPr>
        <w:t xml:space="preserve"> and F1</w:t>
      </w:r>
      <w:r w:rsidR="00A831FE">
        <w:rPr>
          <w:rFonts w:ascii="Times New Roman" w:hAnsi="Times New Roman"/>
        </w:rPr>
        <w:t>-</w:t>
      </w:r>
      <w:r w:rsidRPr="007D17DF">
        <w:rPr>
          <w:rFonts w:ascii="Times New Roman" w:hAnsi="Times New Roman"/>
        </w:rPr>
        <w:t>score</w:t>
      </w:r>
      <w:r w:rsidR="00A831FE">
        <w:rPr>
          <w:rFonts w:ascii="Times New Roman" w:hAnsi="Times New Roman"/>
        </w:rPr>
        <w:t xml:space="preserve"> were used. </w:t>
      </w:r>
      <w:r w:rsidRPr="007D17DF">
        <w:rPr>
          <w:rFonts w:ascii="Times New Roman" w:hAnsi="Times New Roman"/>
        </w:rPr>
        <w:t>For each feature subset the search returned the hyperparameter configuration with the highest mean CV F1</w:t>
      </w:r>
      <w:r w:rsidR="00A831FE">
        <w:rPr>
          <w:rFonts w:ascii="Times New Roman" w:hAnsi="Times New Roman"/>
        </w:rPr>
        <w:t>-score</w:t>
      </w:r>
      <w:r w:rsidRPr="007D17DF">
        <w:rPr>
          <w:rFonts w:ascii="Times New Roman" w:hAnsi="Times New Roman"/>
        </w:rPr>
        <w:t xml:space="preserve">; </w:t>
      </w:r>
      <w:r w:rsidRPr="007D17DF">
        <w:rPr>
          <w:rFonts w:ascii="Times New Roman" w:hAnsi="Times New Roman"/>
        </w:rPr>
        <w:lastRenderedPageBreak/>
        <w:t>that configuration was then refit on the full training set to obtain a final trained model, and the training F1</w:t>
      </w:r>
      <w:r w:rsidR="00A831FE">
        <w:rPr>
          <w:rFonts w:ascii="Times New Roman" w:hAnsi="Times New Roman"/>
        </w:rPr>
        <w:t>-score</w:t>
      </w:r>
      <w:r w:rsidRPr="007D17DF">
        <w:rPr>
          <w:rFonts w:ascii="Times New Roman" w:hAnsi="Times New Roman"/>
        </w:rPr>
        <w:t xml:space="preserve"> (computed on the full training set) together with the CV F1</w:t>
      </w:r>
      <w:r w:rsidR="00A831FE">
        <w:rPr>
          <w:rFonts w:ascii="Times New Roman" w:hAnsi="Times New Roman"/>
        </w:rPr>
        <w:t>-score</w:t>
      </w:r>
      <w:r w:rsidRPr="007D17DF">
        <w:rPr>
          <w:rFonts w:ascii="Times New Roman" w:hAnsi="Times New Roman"/>
        </w:rPr>
        <w:t xml:space="preserve"> were recorded.</w:t>
      </w:r>
    </w:p>
    <w:p w14:paraId="5CA7EE52" w14:textId="1FC2BD77" w:rsidR="007D17DF" w:rsidRPr="007D17DF" w:rsidRDefault="007D17DF" w:rsidP="003C447A">
      <w:pPr>
        <w:spacing w:line="480" w:lineRule="auto"/>
        <w:jc w:val="lowKashida"/>
        <w:rPr>
          <w:rFonts w:ascii="Times New Roman" w:hAnsi="Times New Roman"/>
        </w:rPr>
      </w:pPr>
      <w:r w:rsidRPr="007D17DF">
        <w:rPr>
          <w:rFonts w:ascii="Times New Roman" w:hAnsi="Times New Roman"/>
        </w:rPr>
        <w:t>Because activation functions can materially affect convergence and representational capacity, we performed a second, focused tuning stage in which the best structural hyperparameters discovered above were fixed and we searched over a broad set of activation functions separately for the convolutional and dense layers (e.g., ReLU, ELU, GELU, SELU, tanh, sigmoid and several others). This activation search was again performed with a halving random-search strategy under stratified 5-fold CV; the goal was to find the combination of convolutional activation and dense-layer activation that maximized the CV F1</w:t>
      </w:r>
      <w:r w:rsidR="00A831FE">
        <w:rPr>
          <w:rFonts w:ascii="Times New Roman" w:hAnsi="Times New Roman"/>
        </w:rPr>
        <w:t>-score</w:t>
      </w:r>
      <w:r w:rsidRPr="007D17DF">
        <w:rPr>
          <w:rFonts w:ascii="Times New Roman" w:hAnsi="Times New Roman"/>
        </w:rPr>
        <w:t xml:space="preserve"> for each feature subset while keeping the other hyperparameters fixed. All CNN fits used identical stratified splitting to ensure comparability across feature-selection methods.</w:t>
      </w:r>
    </w:p>
    <w:p w14:paraId="316E9CED" w14:textId="077916D0" w:rsidR="007D17DF" w:rsidRPr="007D17DF" w:rsidRDefault="007D17DF" w:rsidP="00A831FE">
      <w:pPr>
        <w:spacing w:line="480" w:lineRule="auto"/>
        <w:jc w:val="lowKashida"/>
        <w:rPr>
          <w:rFonts w:ascii="Times New Roman" w:hAnsi="Times New Roman"/>
        </w:rPr>
      </w:pPr>
      <w:r w:rsidRPr="007D17DF">
        <w:rPr>
          <w:rFonts w:ascii="Times New Roman" w:hAnsi="Times New Roman"/>
        </w:rPr>
        <w:t>Evaluation followed the same protocol as for other classifiers: mean CV F1</w:t>
      </w:r>
      <w:r w:rsidR="00A831FE">
        <w:rPr>
          <w:rFonts w:ascii="Times New Roman" w:hAnsi="Times New Roman"/>
        </w:rPr>
        <w:t>-scores</w:t>
      </w:r>
      <w:r w:rsidRPr="007D17DF">
        <w:rPr>
          <w:rFonts w:ascii="Times New Roman" w:hAnsi="Times New Roman"/>
        </w:rPr>
        <w:t xml:space="preserve"> (used for selection), refit on the full training set with the chosen hyperparameters and activation functions, and calculation of training F1</w:t>
      </w:r>
      <w:r w:rsidR="00A831FE">
        <w:rPr>
          <w:rFonts w:ascii="Times New Roman" w:hAnsi="Times New Roman"/>
        </w:rPr>
        <w:t>-score</w:t>
      </w:r>
      <w:r w:rsidRPr="007D17DF">
        <w:rPr>
          <w:rFonts w:ascii="Times New Roman" w:hAnsi="Times New Roman"/>
        </w:rPr>
        <w:t xml:space="preserve"> for reporting. Computationally intensive stages (the initial hyperparameter search and the activation tuning) were parallelized where possible and limited by available compute; the halving strategy markedly reduced the total number of full-resource fits required.</w:t>
      </w:r>
    </w:p>
    <w:p w14:paraId="7FD9D86B" w14:textId="1F7E8625" w:rsidR="003778B3" w:rsidRPr="00532EF4" w:rsidRDefault="00532EF4" w:rsidP="003C447A">
      <w:pPr>
        <w:spacing w:line="480" w:lineRule="auto"/>
        <w:jc w:val="lowKashida"/>
        <w:rPr>
          <w:rFonts w:ascii="Times New Roman" w:hAnsi="Times New Roman"/>
          <w:b/>
          <w:bCs/>
        </w:rPr>
      </w:pPr>
      <w:r w:rsidRPr="00532EF4">
        <w:rPr>
          <w:rFonts w:ascii="Times New Roman" w:hAnsi="Times New Roman"/>
          <w:b/>
          <w:bCs/>
        </w:rPr>
        <w:t xml:space="preserve">Generative </w:t>
      </w:r>
      <w:r w:rsidR="00A831FE">
        <w:rPr>
          <w:rFonts w:ascii="Times New Roman" w:hAnsi="Times New Roman"/>
          <w:b/>
          <w:bCs/>
        </w:rPr>
        <w:t>A</w:t>
      </w:r>
      <w:r w:rsidRPr="00532EF4">
        <w:rPr>
          <w:rFonts w:ascii="Times New Roman" w:hAnsi="Times New Roman"/>
          <w:b/>
          <w:bCs/>
        </w:rPr>
        <w:t xml:space="preserve">dversarial </w:t>
      </w:r>
      <w:r w:rsidR="00A831FE">
        <w:rPr>
          <w:rFonts w:ascii="Times New Roman" w:hAnsi="Times New Roman"/>
          <w:b/>
          <w:bCs/>
        </w:rPr>
        <w:t>N</w:t>
      </w:r>
      <w:r w:rsidRPr="00532EF4">
        <w:rPr>
          <w:rFonts w:ascii="Times New Roman" w:hAnsi="Times New Roman"/>
          <w:b/>
          <w:bCs/>
        </w:rPr>
        <w:t>etwork (GAN)</w:t>
      </w:r>
    </w:p>
    <w:p w14:paraId="1F134EA7" w14:textId="20F57334" w:rsidR="003778B3" w:rsidRDefault="00532EF4" w:rsidP="003C447A">
      <w:pPr>
        <w:spacing w:line="480" w:lineRule="auto"/>
        <w:jc w:val="lowKashida"/>
        <w:rPr>
          <w:rFonts w:ascii="Times New Roman" w:hAnsi="Times New Roman"/>
        </w:rPr>
      </w:pPr>
      <w:r w:rsidRPr="00532EF4">
        <w:rPr>
          <w:rFonts w:ascii="Times New Roman" w:hAnsi="Times New Roman"/>
        </w:rPr>
        <w:t xml:space="preserve">GANs provide a principled framework for learning a synthetic data distribution by pitting two models </w:t>
      </w:r>
      <w:r w:rsidR="00EC4B50">
        <w:rPr>
          <w:rFonts w:ascii="Times New Roman" w:hAnsi="Times New Roman"/>
        </w:rPr>
        <w:t>(</w:t>
      </w:r>
      <w:r w:rsidRPr="00532EF4">
        <w:rPr>
          <w:rFonts w:ascii="Times New Roman" w:hAnsi="Times New Roman"/>
        </w:rPr>
        <w:t xml:space="preserve">a generator </w:t>
      </w:r>
      <w:r w:rsidRPr="00532EF4">
        <w:rPr>
          <w:rFonts w:ascii="Times New Roman" w:hAnsi="Times New Roman"/>
          <w:i/>
          <w:iCs/>
        </w:rPr>
        <w:t>G</w:t>
      </w:r>
      <w:r w:rsidRPr="00532EF4">
        <w:rPr>
          <w:rFonts w:ascii="Times New Roman" w:hAnsi="Times New Roman"/>
        </w:rPr>
        <w:t xml:space="preserve"> and a discriminator </w:t>
      </w:r>
      <w:r w:rsidRPr="00532EF4">
        <w:rPr>
          <w:rFonts w:ascii="Times New Roman" w:hAnsi="Times New Roman"/>
          <w:i/>
          <w:iCs/>
        </w:rPr>
        <w:t>D</w:t>
      </w:r>
      <w:r w:rsidR="00EC4B50">
        <w:rPr>
          <w:rFonts w:ascii="Times New Roman" w:hAnsi="Times New Roman"/>
        </w:rPr>
        <w:t>)</w:t>
      </w:r>
      <w:r w:rsidRPr="00532EF4">
        <w:rPr>
          <w:rFonts w:ascii="Times New Roman" w:hAnsi="Times New Roman"/>
        </w:rPr>
        <w:t xml:space="preserve"> against one another in a minimax game</w:t>
      </w:r>
      <w:r w:rsidR="00F400CA">
        <w:rPr>
          <w:rFonts w:ascii="Times New Roman" w:hAnsi="Times New Roman"/>
        </w:rPr>
        <w:t xml:space="preserve"> </w:t>
      </w:r>
      <w:r w:rsidR="00F400CA">
        <w:rPr>
          <w:rFonts w:ascii="Times New Roman" w:hAnsi="Times New Roman"/>
        </w:rPr>
        <w:fldChar w:fldCharType="begin" w:fldLock="1"/>
      </w:r>
      <w:r w:rsidR="00F400CA">
        <w:rPr>
          <w:rFonts w:ascii="Times New Roman" w:hAnsi="Times New Roman"/>
        </w:rPr>
        <w:instrText>ADDIN CSL_CITATION {"citationItems":[{"id":"ITEM-1","itemData":{"DOI":"10.53391/mmnsa.1327485","ISSN":"27918564","abstract":"Generative Adversarial Networks (GANs) have gained widespread attention since their introduction, leading to numerous extensions and applications of the original GAN idea. A thorough understanding of GANs’ mathematical foundations is necessary to use and build upon these techniques. However, most studies on GANs are presented from a computer science or engineering perspective, which can be challenging for beginners to understand fully. Therefore, this paper aims to provide an overview of the mathematical background of GANs, including detailed proofs of optimal solutions for vanilla GANs and boundaries for f-GANs that minimize a variational approximation of the f-divergence between two distributions. These contributions will enhance the understanding of GANs for those with a mathematical background and pave the way for future research.","author":[{"dropping-particle":"","family":"Yilmaz","given":"Bilgi","non-dropping-particle":"","parse-names":false,"suffix":""},{"dropping-particle":"","family":"Korn","given":"Ralf","non-dropping-particle":"","parse-names":false,"suffix":""}],"container-title":"Mathematical Modelling and Numerical Simulation with Applications","id":"ITEM-1","issue":"3","issued":{"date-parts":[["2023"]]},"page":"234-255","publisher":"Mehmet YAVUZ","title":"Understanding the mathematical background of Generative Adversarial Networks (GANs)","type":"article-journal","volume":"3"},"uris":["http://www.mendeley.com/documents/?uuid=3feb3409-20c9-44da-bbe8-ca52355d12f3"]}],"mendeley":{"formattedCitation":"(Yilmaz and Korn 2023)","plainTextFormattedCitation":"(Yilmaz and Korn 2023)","previouslyFormattedCitation":"(Yilmaz and Korn 2023)"},"properties":{"noteIndex":0},"schema":"https://github.com/citation-style-language/schema/raw/master/csl-citation.json"}</w:instrText>
      </w:r>
      <w:r w:rsidR="00F400CA">
        <w:rPr>
          <w:rFonts w:ascii="Times New Roman" w:hAnsi="Times New Roman"/>
        </w:rPr>
        <w:fldChar w:fldCharType="separate"/>
      </w:r>
      <w:r w:rsidR="00F400CA" w:rsidRPr="00F400CA">
        <w:rPr>
          <w:rFonts w:ascii="Times New Roman" w:hAnsi="Times New Roman"/>
          <w:noProof/>
        </w:rPr>
        <w:t>(Yilmaz and Korn 2023)</w:t>
      </w:r>
      <w:r w:rsidR="00F400CA">
        <w:rPr>
          <w:rFonts w:ascii="Times New Roman" w:hAnsi="Times New Roman"/>
        </w:rPr>
        <w:fldChar w:fldCharType="end"/>
      </w:r>
      <w:r w:rsidRPr="00532EF4">
        <w:rPr>
          <w:rFonts w:ascii="Times New Roman" w:hAnsi="Times New Roman"/>
        </w:rPr>
        <w:t xml:space="preserve">. The generator maps a noise vector </w:t>
      </w:r>
      <m:oMath>
        <m:r>
          <w:rPr>
            <w:rFonts w:ascii="Cambria Math" w:hAnsi="Cambria Math"/>
          </w:rPr>
          <m:t>z</m:t>
        </m:r>
        <m:r>
          <w:rPr>
            <w:rFonts w:ascii="Cambria Math" w:hAnsi="Cambria Math" w:cs="Cambria Math"/>
          </w:rPr>
          <m:t>∼</m:t>
        </m:r>
        <m:sSub>
          <m:sSubPr>
            <m:ctrlPr>
              <w:rPr>
                <w:rFonts w:ascii="Cambria Math" w:hAnsi="Cambria Math"/>
                <w:i/>
                <w:iCs/>
              </w:rPr>
            </m:ctrlPr>
          </m:sSubPr>
          <m:e>
            <m:r>
              <w:rPr>
                <w:rFonts w:ascii="Cambria Math" w:hAnsi="Cambria Math"/>
              </w:rPr>
              <m:t>p</m:t>
            </m:r>
          </m:e>
          <m:sub>
            <m:r>
              <w:rPr>
                <w:rFonts w:ascii="Cambria Math" w:hAnsi="Cambria Math"/>
              </w:rPr>
              <m:t>z</m:t>
            </m:r>
          </m:sub>
        </m:sSub>
      </m:oMath>
      <w:r w:rsidRPr="00532EF4">
        <w:rPr>
          <w:rFonts w:ascii="Times New Roman" w:hAnsi="Times New Roman"/>
        </w:rPr>
        <w:t>​ to a s</w:t>
      </w:r>
      <w:r>
        <w:rPr>
          <w:rFonts w:ascii="Times New Roman" w:hAnsi="Times New Roman"/>
        </w:rPr>
        <w:t>y</w:t>
      </w:r>
      <w:r w:rsidRPr="00532EF4">
        <w:rPr>
          <w:rFonts w:ascii="Times New Roman" w:hAnsi="Times New Roman"/>
        </w:rPr>
        <w:t>nthetic sample</w:t>
      </w:r>
      <w:r>
        <w:rPr>
          <w:rFonts w:ascii="Times New Roman" w:hAnsi="Times New Roman"/>
        </w:rPr>
        <w:t xml:space="preserve"> </w:t>
      </w:r>
      <m:oMath>
        <m:r>
          <w:rPr>
            <w:rFonts w:ascii="Cambria Math" w:hAnsi="Cambria Math"/>
          </w:rPr>
          <m:t>G(z)</m:t>
        </m:r>
      </m:oMath>
      <w:r w:rsidRPr="00532EF4">
        <w:rPr>
          <w:rFonts w:ascii="Times New Roman" w:hAnsi="Times New Roman"/>
        </w:rPr>
        <w:t xml:space="preserve">, while the </w:t>
      </w:r>
      <w:r w:rsidRPr="00532EF4">
        <w:rPr>
          <w:rFonts w:ascii="Times New Roman" w:hAnsi="Times New Roman"/>
        </w:rPr>
        <w:lastRenderedPageBreak/>
        <w:t xml:space="preserve">discriminator estimates the probability </w:t>
      </w:r>
      <m:oMath>
        <m:r>
          <w:rPr>
            <w:rFonts w:ascii="Cambria Math" w:hAnsi="Cambria Math"/>
          </w:rPr>
          <m:t>D(x)</m:t>
        </m:r>
        <m:r>
          <w:rPr>
            <w:rFonts w:ascii="Cambria Math" w:hAnsi="Cambria Math" w:cs="Cambria Math"/>
          </w:rPr>
          <m:t>∈</m:t>
        </m:r>
        <m:r>
          <w:rPr>
            <w:rFonts w:ascii="Cambria Math" w:hAnsi="Cambria Math"/>
          </w:rPr>
          <m:t>[0,1]</m:t>
        </m:r>
        <m:r>
          <m:rPr>
            <m:sty m:val="p"/>
          </m:rPr>
          <w:rPr>
            <w:rFonts w:ascii="Cambria Math" w:hAnsi="Cambria Math"/>
          </w:rPr>
          <m:t xml:space="preserve"> </m:t>
        </m:r>
      </m:oMath>
      <w:r w:rsidRPr="00532EF4">
        <w:rPr>
          <w:rFonts w:ascii="Times New Roman" w:hAnsi="Times New Roman"/>
        </w:rPr>
        <w:t xml:space="preserve">that a sample </w:t>
      </w:r>
      <w:r w:rsidRPr="00532EF4">
        <w:rPr>
          <w:rFonts w:ascii="Times New Roman" w:hAnsi="Times New Roman"/>
          <w:i/>
          <w:iCs/>
        </w:rPr>
        <w:t>x</w:t>
      </w:r>
      <w:r w:rsidRPr="00532EF4">
        <w:rPr>
          <w:rFonts w:ascii="Times New Roman" w:hAnsi="Times New Roman"/>
        </w:rPr>
        <w:t xml:space="preserve"> is real. The canonical objective optimized during training is the minimax value function:</w:t>
      </w:r>
    </w:p>
    <w:p w14:paraId="689C6B7E" w14:textId="4E3E317A" w:rsidR="003778B3" w:rsidRPr="00EC4B50" w:rsidRDefault="00000000" w:rsidP="003C447A">
      <w:pPr>
        <w:spacing w:line="480" w:lineRule="auto"/>
        <w:jc w:val="lowKashida"/>
        <w:rPr>
          <w:rFonts w:ascii="Times New Roman" w:hAnsi="Times New Roman"/>
          <w:i/>
        </w:rPr>
      </w:pPr>
      <m:oMathPara>
        <m:oMath>
          <m:func>
            <m:funcPr>
              <m:ctrlPr>
                <w:rPr>
                  <w:rFonts w:ascii="Cambria Math" w:hAnsi="Cambria Math"/>
                  <w:i/>
                </w:rPr>
              </m:ctrlPr>
            </m:funcPr>
            <m:fName>
              <m:limLow>
                <m:limLowPr>
                  <m:ctrlPr>
                    <w:rPr>
                      <w:rFonts w:ascii="Cambria Math" w:hAnsi="Cambria Math"/>
                      <w:i/>
                    </w:rPr>
                  </m:ctrlPr>
                </m:limLowPr>
                <m:e>
                  <m:r>
                    <w:rPr>
                      <w:rFonts w:ascii="Cambria Math" w:hAnsi="Cambria Math"/>
                    </w:rPr>
                    <m:t>min</m:t>
                  </m:r>
                </m:e>
                <m:lim>
                  <m:r>
                    <w:rPr>
                      <w:rFonts w:ascii="Cambria Math" w:hAnsi="Cambria Math"/>
                    </w:rPr>
                    <m:t>G</m:t>
                  </m:r>
                </m:lim>
              </m:limLow>
            </m:fName>
            <m:e>
              <m:func>
                <m:funcPr>
                  <m:ctrlPr>
                    <w:rPr>
                      <w:rFonts w:ascii="Cambria Math" w:hAnsi="Cambria Math"/>
                      <w:i/>
                    </w:rPr>
                  </m:ctrlPr>
                </m:funcPr>
                <m:fName>
                  <m:limLow>
                    <m:limLowPr>
                      <m:ctrlPr>
                        <w:rPr>
                          <w:rFonts w:ascii="Cambria Math" w:hAnsi="Cambria Math"/>
                          <w:i/>
                        </w:rPr>
                      </m:ctrlPr>
                    </m:limLowPr>
                    <m:e>
                      <m:r>
                        <w:rPr>
                          <w:rFonts w:ascii="Cambria Math" w:hAnsi="Cambria Math"/>
                        </w:rPr>
                        <m:t>max</m:t>
                      </m:r>
                    </m:e>
                    <m:lim>
                      <m:r>
                        <w:rPr>
                          <w:rFonts w:ascii="Cambria Math" w:hAnsi="Cambria Math"/>
                        </w:rPr>
                        <m:t>D</m:t>
                      </m:r>
                    </m:lim>
                  </m:limLow>
                </m:fName>
                <m:e>
                  <m:r>
                    <w:rPr>
                      <w:rFonts w:ascii="Cambria Math" w:hAnsi="Cambria Math"/>
                    </w:rPr>
                    <m:t>V</m:t>
                  </m:r>
                  <m:d>
                    <m:dPr>
                      <m:ctrlPr>
                        <w:rPr>
                          <w:rFonts w:ascii="Cambria Math" w:hAnsi="Cambria Math"/>
                          <w:i/>
                        </w:rPr>
                      </m:ctrlPr>
                    </m:dPr>
                    <m:e>
                      <m:r>
                        <w:rPr>
                          <w:rFonts w:ascii="Cambria Math" w:hAnsi="Cambria Math"/>
                        </w:rPr>
                        <m:t>D,G</m:t>
                      </m:r>
                    </m:e>
                  </m:d>
                  <m:r>
                    <w:rPr>
                      <w:rFonts w:ascii="Cambria Math" w:hAnsi="Cambria Math"/>
                    </w:rPr>
                    <m:t>=</m:t>
                  </m:r>
                </m:e>
              </m:func>
            </m:e>
          </m:func>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x∼</m:t>
              </m:r>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data</m:t>
                  </m:r>
                </m:sub>
              </m:sSub>
              <m:r>
                <w:rPr>
                  <w:rFonts w:ascii="Cambria Math" w:eastAsiaTheme="minorEastAsia" w:hAnsi="Cambria Math"/>
                </w:rPr>
                <m:t>​​</m:t>
              </m:r>
            </m:sub>
          </m:sSub>
          <m:r>
            <w:rPr>
              <w:rFonts w:ascii="Cambria Math" w:eastAsiaTheme="minorEastAsia" w:hAnsi="Cambria Math"/>
            </w:rPr>
            <m:t>[logD(x)]+</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z∼pz</m:t>
              </m:r>
            </m:sub>
          </m:sSub>
          <m:r>
            <w:rPr>
              <w:rFonts w:ascii="Cambria Math" w:eastAsiaTheme="minorEastAsia" w:hAnsi="Cambria Math"/>
            </w:rPr>
            <m:t>[log(1-D(G(z)))]</m:t>
          </m:r>
        </m:oMath>
      </m:oMathPara>
    </w:p>
    <w:p w14:paraId="209ACF6C" w14:textId="48D833DA" w:rsidR="003778B3" w:rsidRPr="0003713F" w:rsidRDefault="0003713F" w:rsidP="003C447A">
      <w:pPr>
        <w:spacing w:line="480" w:lineRule="auto"/>
        <w:jc w:val="lowKashida"/>
        <w:rPr>
          <w:rFonts w:ascii="Times New Roman" w:eastAsiaTheme="minorEastAsia" w:hAnsi="Times New Roman"/>
        </w:rPr>
      </w:pPr>
      <w:r w:rsidRPr="0003713F">
        <w:rPr>
          <w:rFonts w:ascii="Times New Roman" w:hAnsi="Times New Roman"/>
        </w:rPr>
        <w:t xml:space="preserve">Under idealized conditions the generator distribution </w:t>
      </w:r>
      <m:oMath>
        <m:sSub>
          <m:sSubPr>
            <m:ctrlPr>
              <w:rPr>
                <w:rFonts w:ascii="Cambria Math" w:hAnsi="Cambria Math"/>
                <w:i/>
              </w:rPr>
            </m:ctrlPr>
          </m:sSubPr>
          <m:e>
            <m:r>
              <w:rPr>
                <w:rFonts w:ascii="Cambria Math" w:hAnsi="Cambria Math"/>
              </w:rPr>
              <m:t>p</m:t>
            </m:r>
          </m:e>
          <m:sub>
            <m:r>
              <w:rPr>
                <w:rFonts w:ascii="Cambria Math" w:hAnsi="Cambria Math"/>
              </w:rPr>
              <m:t>g</m:t>
            </m:r>
          </m:sub>
        </m:sSub>
      </m:oMath>
      <w:r w:rsidRPr="0003713F">
        <w:rPr>
          <w:rFonts w:ascii="Times New Roman" w:hAnsi="Times New Roman"/>
        </w:rPr>
        <w:t xml:space="preserve">​ converges to the true data distribution </w:t>
      </w:r>
      <m:oMath>
        <m:sSub>
          <m:sSubPr>
            <m:ctrlPr>
              <w:rPr>
                <w:rFonts w:ascii="Cambria Math" w:hAnsi="Cambria Math"/>
                <w:i/>
              </w:rPr>
            </m:ctrlPr>
          </m:sSubPr>
          <m:e>
            <m:r>
              <w:rPr>
                <w:rFonts w:ascii="Cambria Math" w:hAnsi="Cambria Math"/>
              </w:rPr>
              <m:t>p</m:t>
            </m:r>
          </m:e>
          <m:sub>
            <m:r>
              <w:rPr>
                <w:rFonts w:ascii="Cambria Math" w:hAnsi="Cambria Math"/>
              </w:rPr>
              <m:t>data</m:t>
            </m:r>
          </m:sub>
        </m:sSub>
      </m:oMath>
      <w:r>
        <w:rPr>
          <w:rFonts w:ascii="Times New Roman" w:eastAsiaTheme="minorEastAsia" w:hAnsi="Times New Roman"/>
        </w:rPr>
        <w:t xml:space="preserve"> </w:t>
      </w:r>
      <w:r w:rsidRPr="0003713F">
        <w:rPr>
          <w:rFonts w:ascii="Times New Roman" w:hAnsi="Times New Roman"/>
        </w:rPr>
        <w:t xml:space="preserve">and the discriminator becomes unable to distinguish real from fake (theoretically </w:t>
      </w:r>
      <m:oMath>
        <m:r>
          <w:rPr>
            <w:rFonts w:ascii="Cambria Math" w:hAnsi="Cambria Math"/>
          </w:rPr>
          <m:t>D</m:t>
        </m:r>
        <m:d>
          <m:dPr>
            <m:ctrlPr>
              <w:rPr>
                <w:rFonts w:ascii="Cambria Math" w:hAnsi="Cambria Math"/>
                <w:i/>
              </w:rPr>
            </m:ctrlPr>
          </m:dPr>
          <m:e>
            <m:r>
              <w:rPr>
                <w:rFonts w:ascii="Cambria Math" w:hAnsi="Cambria Math"/>
              </w:rPr>
              <m:t>x</m:t>
            </m:r>
          </m:e>
        </m:d>
        <m:r>
          <w:rPr>
            <w:rFonts w:ascii="Cambria Math" w:hAnsi="Cambria Math"/>
          </w:rPr>
          <m:t>=</m:t>
        </m:r>
        <m:f>
          <m:fPr>
            <m:ctrlPr>
              <w:rPr>
                <w:rFonts w:ascii="Cambria Math" w:eastAsiaTheme="minorEastAsia" w:hAnsi="Cambria Math"/>
                <w:i/>
              </w:rPr>
            </m:ctrlPr>
          </m:fPr>
          <m:num>
            <m:r>
              <w:rPr>
                <w:rFonts w:ascii="Cambria Math" w:hAnsi="Cambria Math"/>
              </w:rPr>
              <m:t>1</m:t>
            </m:r>
            <m:ctrlPr>
              <w:rPr>
                <w:rFonts w:ascii="Cambria Math" w:hAnsi="Cambria Math"/>
                <w:i/>
              </w:rPr>
            </m:ctrlPr>
          </m:num>
          <m:den>
            <m:r>
              <w:rPr>
                <w:rFonts w:ascii="Cambria Math" w:eastAsiaTheme="minorEastAsia" w:hAnsi="Cambria Math"/>
              </w:rPr>
              <m:t>2</m:t>
            </m:r>
          </m:den>
        </m:f>
      </m:oMath>
      <w:r>
        <w:rPr>
          <w:rFonts w:ascii="Times New Roman" w:eastAsiaTheme="minorEastAsia" w:hAnsi="Times New Roman"/>
        </w:rPr>
        <w:t xml:space="preserve"> </w:t>
      </w:r>
      <w:r w:rsidRPr="0003713F">
        <w:rPr>
          <w:rFonts w:ascii="Times New Roman" w:hAnsi="Times New Roman"/>
        </w:rPr>
        <w:t>everywhere). In practice, variants of this scheme, objective reparameterizations and conditional formulations are commonly used to stabilize training and to allow generation of samples conditioned on class labels or structural constraints; the practical effect is to enable synthesis of realistic tabular vectors that resemble minority-class observations.</w:t>
      </w:r>
    </w:p>
    <w:p w14:paraId="156C0374" w14:textId="1A85973E" w:rsidR="003778B3" w:rsidRDefault="0003713F" w:rsidP="003C447A">
      <w:pPr>
        <w:spacing w:line="480" w:lineRule="auto"/>
        <w:jc w:val="lowKashida"/>
        <w:rPr>
          <w:rFonts w:ascii="Times New Roman" w:hAnsi="Times New Roman"/>
        </w:rPr>
      </w:pPr>
      <w:r w:rsidRPr="0003713F">
        <w:rPr>
          <w:rFonts w:ascii="Times New Roman" w:hAnsi="Times New Roman"/>
        </w:rPr>
        <w:t>In our implementation</w:t>
      </w:r>
      <w:r w:rsidR="00EC4B50">
        <w:rPr>
          <w:rFonts w:ascii="Times New Roman" w:hAnsi="Times New Roman"/>
        </w:rPr>
        <w:t>,</w:t>
      </w:r>
      <w:r w:rsidRPr="0003713F">
        <w:rPr>
          <w:rFonts w:ascii="Times New Roman" w:hAnsi="Times New Roman"/>
        </w:rPr>
        <w:t xml:space="preserve"> the GAN was used specifically as a data-augmentation engine to address class imbalance: for each feature</w:t>
      </w:r>
      <w:r w:rsidR="00EC4B50">
        <w:rPr>
          <w:rFonts w:ascii="Times New Roman" w:hAnsi="Times New Roman"/>
        </w:rPr>
        <w:t xml:space="preserve"> </w:t>
      </w:r>
      <w:r w:rsidRPr="0003713F">
        <w:rPr>
          <w:rFonts w:ascii="Times New Roman" w:hAnsi="Times New Roman"/>
        </w:rPr>
        <w:t>selection pipeline we trained a conditional/tabular GAN on the minority class (</w:t>
      </w:r>
      <w:r w:rsidR="00EC4B50">
        <w:rPr>
          <w:rFonts w:ascii="Times New Roman" w:hAnsi="Times New Roman"/>
        </w:rPr>
        <w:t>d</w:t>
      </w:r>
      <w:r w:rsidRPr="0002576B">
        <w:rPr>
          <w:rFonts w:ascii="Times New Roman" w:hAnsi="Times New Roman"/>
        </w:rPr>
        <w:t>rought</w:t>
      </w:r>
      <w:r w:rsidR="00EC4B50">
        <w:rPr>
          <w:rFonts w:ascii="Times New Roman" w:hAnsi="Times New Roman"/>
        </w:rPr>
        <w:t>- h</w:t>
      </w:r>
      <w:r w:rsidR="00247B60">
        <w:rPr>
          <w:rFonts w:ascii="Times New Roman" w:hAnsi="Times New Roman"/>
        </w:rPr>
        <w:t>eat</w:t>
      </w:r>
      <w:r w:rsidR="00EC4B50">
        <w:rPr>
          <w:rFonts w:ascii="Times New Roman" w:hAnsi="Times New Roman"/>
        </w:rPr>
        <w:t>-stressed samples</w:t>
      </w:r>
      <w:r w:rsidRPr="0003713F">
        <w:rPr>
          <w:rFonts w:ascii="Times New Roman" w:hAnsi="Times New Roman"/>
        </w:rPr>
        <w:t>) observed in the training partition, then drew synthetic minority samples until the number of minority examples matched the number of majority examples (</w:t>
      </w:r>
      <w:r w:rsidR="00EC4B50">
        <w:rPr>
          <w:rFonts w:ascii="Times New Roman" w:hAnsi="Times New Roman"/>
        </w:rPr>
        <w:t>c</w:t>
      </w:r>
      <w:r w:rsidRPr="0003713F">
        <w:rPr>
          <w:rFonts w:ascii="Times New Roman" w:hAnsi="Times New Roman"/>
        </w:rPr>
        <w:t>ontrol). Concretely, given a training fold with</w:t>
      </w:r>
      <w:r>
        <w:rPr>
          <w:rFonts w:ascii="Times New Roman" w:hAnsi="Times New Roman"/>
        </w:rPr>
        <w:t xml:space="preserve"> </w:t>
      </w:r>
      <m:oMath>
        <m:sSub>
          <m:sSubPr>
            <m:ctrlPr>
              <w:rPr>
                <w:rFonts w:ascii="Cambria Math" w:hAnsi="Cambria Math"/>
                <w:i/>
              </w:rPr>
            </m:ctrlPr>
          </m:sSubPr>
          <m:e>
            <m:r>
              <w:rPr>
                <w:rFonts w:ascii="Cambria Math" w:hAnsi="Cambria Math"/>
              </w:rPr>
              <m:t>n</m:t>
            </m:r>
          </m:e>
          <m:sub>
            <m:r>
              <w:rPr>
                <w:rFonts w:ascii="Cambria Math" w:hAnsi="Cambria Math"/>
              </w:rPr>
              <m:t>ctrl</m:t>
            </m:r>
          </m:sub>
        </m:sSub>
      </m:oMath>
      <w:r w:rsidRPr="0003713F">
        <w:rPr>
          <w:rFonts w:ascii="Times New Roman" w:hAnsi="Times New Roman"/>
        </w:rPr>
        <w:t xml:space="preserve"> control samples and </w:t>
      </w:r>
      <m:oMath>
        <m:sSub>
          <m:sSubPr>
            <m:ctrlPr>
              <w:rPr>
                <w:rFonts w:ascii="Cambria Math" w:hAnsi="Cambria Math"/>
                <w:i/>
              </w:rPr>
            </m:ctrlPr>
          </m:sSubPr>
          <m:e>
            <m:r>
              <w:rPr>
                <w:rFonts w:ascii="Cambria Math" w:hAnsi="Cambria Math"/>
              </w:rPr>
              <m:t>n</m:t>
            </m:r>
          </m:e>
          <m:sub>
            <m:r>
              <w:rPr>
                <w:rFonts w:ascii="Cambria Math" w:hAnsi="Cambria Math"/>
              </w:rPr>
              <m:t>drought/heat</m:t>
            </m:r>
          </m:sub>
        </m:sSub>
      </m:oMath>
      <w:r w:rsidRPr="0003713F">
        <w:rPr>
          <w:rFonts w:ascii="Times New Roman" w:hAnsi="Times New Roman"/>
        </w:rPr>
        <w:t xml:space="preserve">​ </w:t>
      </w:r>
      <w:r w:rsidR="00EC4B50">
        <w:rPr>
          <w:rFonts w:ascii="Times New Roman" w:hAnsi="Times New Roman"/>
        </w:rPr>
        <w:t>stressed</w:t>
      </w:r>
      <w:r w:rsidRPr="0003713F">
        <w:rPr>
          <w:rFonts w:ascii="Times New Roman" w:hAnsi="Times New Roman"/>
        </w:rPr>
        <w:t xml:space="preserve"> samples, the generator was used to produce​ synthetic </w:t>
      </w:r>
      <w:r w:rsidR="00EC4B50">
        <w:rPr>
          <w:rFonts w:ascii="Times New Roman" w:hAnsi="Times New Roman"/>
        </w:rPr>
        <w:t>stressed</w:t>
      </w:r>
      <w:r w:rsidRPr="0003713F">
        <w:rPr>
          <w:rFonts w:ascii="Times New Roman" w:hAnsi="Times New Roman"/>
        </w:rPr>
        <w:t xml:space="preserve"> samples; the augmented training set </w:t>
      </w:r>
      <m:oMath>
        <m:sSub>
          <m:sSubPr>
            <m:ctrlPr>
              <w:rPr>
                <w:rFonts w:ascii="Cambria Math" w:hAnsi="Cambria Math"/>
                <w:i/>
              </w:rPr>
            </m:ctrlPr>
          </m:sSubPr>
          <m:e>
            <m:r>
              <w:rPr>
                <w:rFonts w:ascii="Cambria Math" w:hAnsi="Cambria Math"/>
              </w:rPr>
              <m:t>X</m:t>
            </m:r>
          </m:e>
          <m:sub>
            <m:r>
              <w:rPr>
                <w:rFonts w:ascii="Cambria Math" w:hAnsi="Cambria Math"/>
              </w:rPr>
              <m:t>aug</m:t>
            </m:r>
          </m:sub>
        </m:sSub>
      </m:oMath>
      <w:r w:rsidRPr="0003713F">
        <w:rPr>
          <w:rFonts w:ascii="Times New Roman" w:hAnsi="Times New Roman"/>
        </w:rPr>
        <w:t xml:space="preserve">​ and labels </w:t>
      </w:r>
      <m:oMath>
        <m:sSub>
          <m:sSubPr>
            <m:ctrlPr>
              <w:rPr>
                <w:rFonts w:ascii="Cambria Math" w:hAnsi="Cambria Math"/>
                <w:i/>
              </w:rPr>
            </m:ctrlPr>
          </m:sSubPr>
          <m:e>
            <m:r>
              <w:rPr>
                <w:rFonts w:ascii="Cambria Math" w:hAnsi="Cambria Math"/>
              </w:rPr>
              <m:t>y</m:t>
            </m:r>
          </m:e>
          <m:sub>
            <m:r>
              <w:rPr>
                <w:rFonts w:ascii="Cambria Math" w:hAnsi="Cambria Math"/>
              </w:rPr>
              <m:t>aug</m:t>
            </m:r>
          </m:sub>
        </m:sSub>
      </m:oMath>
      <w:r w:rsidRPr="0003713F">
        <w:rPr>
          <w:rFonts w:ascii="Times New Roman" w:hAnsi="Times New Roman"/>
        </w:rPr>
        <w:t>​ were assembled as</w:t>
      </w:r>
    </w:p>
    <w:p w14:paraId="3ABC697C" w14:textId="05B8CAA0" w:rsidR="003778B3" w:rsidRDefault="00000000" w:rsidP="003C447A">
      <w:pPr>
        <w:spacing w:line="480" w:lineRule="auto"/>
        <w:jc w:val="lowKashida"/>
        <w:rPr>
          <w:rFonts w:ascii="Times New Roman" w:hAnsi="Times New Roman"/>
        </w:rPr>
      </w:pPr>
      <m:oMathPara>
        <m:oMath>
          <m:sSub>
            <m:sSubPr>
              <m:ctrlPr>
                <w:rPr>
                  <w:rFonts w:ascii="Cambria Math" w:hAnsi="Cambria Math"/>
                  <w:i/>
                </w:rPr>
              </m:ctrlPr>
            </m:sSubPr>
            <m:e>
              <m:r>
                <w:rPr>
                  <w:rFonts w:ascii="Cambria Math" w:hAnsi="Cambria Math"/>
                </w:rPr>
                <m:t>X</m:t>
              </m:r>
            </m:e>
            <m:sub>
              <m:r>
                <w:rPr>
                  <w:rFonts w:ascii="Cambria Math" w:hAnsi="Cambria Math"/>
                </w:rPr>
                <m:t>aug</m:t>
              </m:r>
            </m:sub>
          </m:sSub>
          <m:r>
            <w:rPr>
              <w:rFonts w:ascii="Cambria Math" w:hAnsi="Cambria Math"/>
            </w:rPr>
            <m:t>=</m:t>
          </m:r>
          <m:d>
            <m:dPr>
              <m:begChr m:val="["/>
              <m:endChr m:val="]"/>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control</m:t>
                  </m:r>
                </m:sub>
              </m:sSub>
              <m:sSub>
                <m:sSubPr>
                  <m:ctrlPr>
                    <w:rPr>
                      <w:rFonts w:ascii="Cambria Math" w:hAnsi="Cambria Math"/>
                      <w:i/>
                    </w:rPr>
                  </m:ctrlPr>
                </m:sSubPr>
                <m:e>
                  <m:r>
                    <w:rPr>
                      <w:rFonts w:ascii="Cambria Math" w:hAnsi="Cambria Math"/>
                    </w:rPr>
                    <m:t>, X</m:t>
                  </m:r>
                </m:e>
                <m:sub>
                  <m:r>
                    <w:rPr>
                      <w:rFonts w:ascii="Cambria Math" w:hAnsi="Cambria Math"/>
                    </w:rPr>
                    <m:t>drought/heat</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synth</m:t>
                  </m:r>
                </m:sub>
              </m:sSub>
            </m:e>
          </m:d>
          <m:r>
            <w:rPr>
              <w:rFonts w:ascii="Cambria Math" w:hAnsi="Cambria Math"/>
            </w:rPr>
            <m:t xml:space="preserve">, </m:t>
          </m:r>
          <m:sSub>
            <m:sSubPr>
              <m:ctrlPr>
                <w:rPr>
                  <w:rFonts w:ascii="Cambria Math" w:hAnsi="Cambria Math"/>
                  <w:i/>
                </w:rPr>
              </m:ctrlPr>
            </m:sSubPr>
            <m:e>
              <m:r>
                <w:rPr>
                  <w:rFonts w:ascii="Cambria Math" w:hAnsi="Cambria Math"/>
                </w:rPr>
                <m:t>y</m:t>
              </m:r>
            </m:e>
            <m:sub>
              <m:r>
                <w:rPr>
                  <w:rFonts w:ascii="Cambria Math" w:hAnsi="Cambria Math"/>
                </w:rPr>
                <m:t>aug</m:t>
              </m:r>
            </m:sub>
          </m:sSub>
          <m:r>
            <w:rPr>
              <w:rFonts w:ascii="Cambria Math" w:hAnsi="Cambria Math"/>
            </w:rPr>
            <m:t>=[</m:t>
          </m:r>
          <m:limLow>
            <m:limLowPr>
              <m:ctrlPr>
                <w:rPr>
                  <w:rFonts w:ascii="Cambria Math" w:hAnsi="Cambria Math"/>
                  <w:i/>
                </w:rPr>
              </m:ctrlPr>
            </m:limLowPr>
            <m:e>
              <m:groupChr>
                <m:groupChrPr>
                  <m:ctrlPr>
                    <w:rPr>
                      <w:rFonts w:ascii="Cambria Math" w:hAnsi="Cambria Math"/>
                      <w:i/>
                    </w:rPr>
                  </m:ctrlPr>
                </m:groupChrPr>
                <m:e>
                  <m:r>
                    <w:rPr>
                      <w:rFonts w:ascii="Cambria Math" w:hAnsi="Cambria Math"/>
                    </w:rPr>
                    <m:t>Control,…</m:t>
                  </m:r>
                </m:e>
              </m:groupChr>
            </m:e>
            <m:lim>
              <m:sSub>
                <m:sSubPr>
                  <m:ctrlPr>
                    <w:rPr>
                      <w:rFonts w:ascii="Cambria Math" w:hAnsi="Cambria Math"/>
                      <w:i/>
                    </w:rPr>
                  </m:ctrlPr>
                </m:sSubPr>
                <m:e>
                  <m:r>
                    <w:rPr>
                      <w:rFonts w:ascii="Cambria Math" w:hAnsi="Cambria Math"/>
                    </w:rPr>
                    <m:t>n</m:t>
                  </m:r>
                </m:e>
                <m:sub>
                  <m:r>
                    <w:rPr>
                      <w:rFonts w:ascii="Cambria Math" w:hAnsi="Cambria Math"/>
                    </w:rPr>
                    <m:t>ctrl</m:t>
                  </m:r>
                </m:sub>
              </m:sSub>
            </m:lim>
          </m:limLow>
          <m:r>
            <w:rPr>
              <w:rFonts w:ascii="Cambria Math" w:hAnsi="Cambria Math"/>
            </w:rPr>
            <m:t>,</m:t>
          </m:r>
          <m:limLow>
            <m:limLowPr>
              <m:ctrlPr>
                <w:rPr>
                  <w:rFonts w:ascii="Cambria Math" w:hAnsi="Cambria Math"/>
                  <w:i/>
                </w:rPr>
              </m:ctrlPr>
            </m:limLowPr>
            <m:e>
              <m:groupChr>
                <m:groupChrPr>
                  <m:ctrlPr>
                    <w:rPr>
                      <w:rFonts w:ascii="Cambria Math" w:hAnsi="Cambria Math"/>
                      <w:i/>
                    </w:rPr>
                  </m:ctrlPr>
                </m:groupChrPr>
                <m:e>
                  <m:r>
                    <w:rPr>
                      <w:rFonts w:ascii="Cambria Math" w:hAnsi="Cambria Math"/>
                    </w:rPr>
                    <m:t>Drought/Heat,…</m:t>
                  </m:r>
                </m:e>
              </m:groupChr>
            </m:e>
            <m:lim>
              <m:sSub>
                <m:sSubPr>
                  <m:ctrlPr>
                    <w:rPr>
                      <w:rFonts w:ascii="Cambria Math" w:hAnsi="Cambria Math"/>
                      <w:i/>
                    </w:rPr>
                  </m:ctrlPr>
                </m:sSubPr>
                <m:e>
                  <m:r>
                    <w:rPr>
                      <w:rFonts w:ascii="Cambria Math" w:hAnsi="Cambria Math"/>
                    </w:rPr>
                    <m:t>n</m:t>
                  </m:r>
                </m:e>
                <m:sub>
                  <m:r>
                    <w:rPr>
                      <w:rFonts w:ascii="Cambria Math" w:hAnsi="Cambria Math"/>
                    </w:rPr>
                    <m:t>drought/heat</m:t>
                  </m:r>
                </m:sub>
              </m:sSub>
            </m:lim>
          </m:limLow>
          <m:r>
            <w:rPr>
              <w:rFonts w:ascii="Cambria Math" w:hAnsi="Cambria Math"/>
            </w:rPr>
            <m:t>,</m:t>
          </m:r>
          <m:limLow>
            <m:limLowPr>
              <m:ctrlPr>
                <w:rPr>
                  <w:rFonts w:ascii="Cambria Math" w:hAnsi="Cambria Math"/>
                  <w:i/>
                </w:rPr>
              </m:ctrlPr>
            </m:limLowPr>
            <m:e>
              <m:groupChr>
                <m:groupChrPr>
                  <m:ctrlPr>
                    <w:rPr>
                      <w:rFonts w:ascii="Cambria Math" w:hAnsi="Cambria Math"/>
                      <w:i/>
                    </w:rPr>
                  </m:ctrlPr>
                </m:groupChrPr>
                <m:e>
                  <m:r>
                    <w:rPr>
                      <w:rFonts w:ascii="Cambria Math" w:hAnsi="Cambria Math"/>
                    </w:rPr>
                    <m:t>Control,…</m:t>
                  </m:r>
                </m:e>
              </m:groupChr>
            </m:e>
            <m:lim>
              <m:sSub>
                <m:sSubPr>
                  <m:ctrlPr>
                    <w:rPr>
                      <w:rFonts w:ascii="Cambria Math" w:hAnsi="Cambria Math"/>
                      <w:i/>
                    </w:rPr>
                  </m:ctrlPr>
                </m:sSubPr>
                <m:e>
                  <m:r>
                    <w:rPr>
                      <w:rFonts w:ascii="Cambria Math" w:hAnsi="Cambria Math"/>
                    </w:rPr>
                    <m:t>n</m:t>
                  </m:r>
                </m:e>
                <m:sub>
                  <m:r>
                    <w:rPr>
                      <w:rFonts w:ascii="Cambria Math" w:hAnsi="Cambria Math"/>
                    </w:rPr>
                    <m:t>ctrl</m:t>
                  </m:r>
                </m:sub>
              </m:sSub>
            </m:lim>
          </m:limLow>
          <m:r>
            <w:rPr>
              <w:rFonts w:ascii="Cambria Math" w:hAnsi="Cambria Math"/>
            </w:rPr>
            <m:t>]</m:t>
          </m:r>
        </m:oMath>
      </m:oMathPara>
    </w:p>
    <w:p w14:paraId="0BCE8C97" w14:textId="089157AB" w:rsidR="00A43146" w:rsidRPr="00A43146" w:rsidRDefault="00A43146" w:rsidP="003C447A">
      <w:pPr>
        <w:spacing w:line="480" w:lineRule="auto"/>
        <w:jc w:val="lowKashida"/>
        <w:rPr>
          <w:rFonts w:ascii="Times New Roman" w:hAnsi="Times New Roman"/>
        </w:rPr>
      </w:pPr>
      <w:r w:rsidRPr="00A43146">
        <w:rPr>
          <w:rFonts w:ascii="Times New Roman" w:hAnsi="Times New Roman"/>
        </w:rPr>
        <w:t xml:space="preserve">Because GAN training is sensitive to hyperparameters and the eventual utility of generated samples depends on them, we tuned the generative model by explicit grid search across practical settings for two core hyperparameters: training epochs (100 and 200) and generator/discriminator batch size (500 and 1000). To assess the effect of each candidate generative configuration stratified </w:t>
      </w:r>
      <w:r w:rsidRPr="00A43146">
        <w:rPr>
          <w:rFonts w:ascii="Times New Roman" w:hAnsi="Times New Roman"/>
        </w:rPr>
        <w:lastRenderedPageBreak/>
        <w:t xml:space="preserve">5-fold </w:t>
      </w:r>
      <w:r w:rsidR="00EC4B50">
        <w:rPr>
          <w:rFonts w:ascii="Times New Roman" w:hAnsi="Times New Roman"/>
        </w:rPr>
        <w:t>CV</w:t>
      </w:r>
      <w:r w:rsidRPr="00A43146">
        <w:rPr>
          <w:rFonts w:ascii="Times New Roman" w:hAnsi="Times New Roman"/>
        </w:rPr>
        <w:t xml:space="preserve"> </w:t>
      </w:r>
      <w:r w:rsidR="00EC4B50">
        <w:rPr>
          <w:rFonts w:ascii="Times New Roman" w:hAnsi="Times New Roman"/>
        </w:rPr>
        <w:t xml:space="preserve">was used </w:t>
      </w:r>
      <w:r w:rsidRPr="00A43146">
        <w:rPr>
          <w:rFonts w:ascii="Times New Roman" w:hAnsi="Times New Roman"/>
        </w:rPr>
        <w:t xml:space="preserve">on the training </w:t>
      </w:r>
      <w:r w:rsidR="00EC4B50">
        <w:rPr>
          <w:rFonts w:ascii="Times New Roman" w:hAnsi="Times New Roman"/>
        </w:rPr>
        <w:t>dataset</w:t>
      </w:r>
      <w:r w:rsidRPr="00A43146">
        <w:rPr>
          <w:rFonts w:ascii="Times New Roman" w:hAnsi="Times New Roman"/>
        </w:rPr>
        <w:t>. For each fold the procedure was: (i) fit the GAN only on the minority (</w:t>
      </w:r>
      <w:r w:rsidR="00EC4B50">
        <w:rPr>
          <w:rFonts w:ascii="Times New Roman" w:hAnsi="Times New Roman"/>
        </w:rPr>
        <w:t>d</w:t>
      </w:r>
      <w:r w:rsidRPr="00A43146">
        <w:rPr>
          <w:rFonts w:ascii="Times New Roman" w:hAnsi="Times New Roman"/>
        </w:rPr>
        <w:t>rought</w:t>
      </w:r>
      <w:r w:rsidR="00247B60">
        <w:rPr>
          <w:rFonts w:ascii="Times New Roman" w:hAnsi="Times New Roman"/>
        </w:rPr>
        <w:t>/</w:t>
      </w:r>
      <w:r w:rsidR="00EC4B50">
        <w:rPr>
          <w:rFonts w:ascii="Times New Roman" w:hAnsi="Times New Roman"/>
        </w:rPr>
        <w:t>h</w:t>
      </w:r>
      <w:r w:rsidR="00247B60">
        <w:rPr>
          <w:rFonts w:ascii="Times New Roman" w:hAnsi="Times New Roman"/>
        </w:rPr>
        <w:t>eat</w:t>
      </w:r>
      <w:r w:rsidRPr="00A43146">
        <w:rPr>
          <w:rFonts w:ascii="Times New Roman" w:hAnsi="Times New Roman"/>
        </w:rPr>
        <w:t xml:space="preserve">) examples of the sub-training fold; (ii) sample synthetic </w:t>
      </w:r>
      <w:r w:rsidR="00EC4B50">
        <w:rPr>
          <w:rFonts w:ascii="Times New Roman" w:hAnsi="Times New Roman"/>
        </w:rPr>
        <w:t>stress</w:t>
      </w:r>
      <w:r w:rsidRPr="00A43146">
        <w:rPr>
          <w:rFonts w:ascii="Times New Roman" w:hAnsi="Times New Roman"/>
        </w:rPr>
        <w:t xml:space="preserve"> examples to balance the sub-training set; (iii) train a fixed evaluation classifier on the augmented sub-training set; and (iv) score that classifier on the sub-validation fold. The evaluation classifier used during GAN tuning was a multi-layer perceptron with two hidden layers of 50 units each (a deterministic proxy chosen to measure whether the augmentation improves an actual downstream learner). The </w:t>
      </w:r>
      <w:r w:rsidR="00EC4B50">
        <w:rPr>
          <w:rFonts w:ascii="Times New Roman" w:hAnsi="Times New Roman"/>
        </w:rPr>
        <w:t>CV</w:t>
      </w:r>
      <w:r w:rsidRPr="00A43146">
        <w:rPr>
          <w:rFonts w:ascii="Times New Roman" w:hAnsi="Times New Roman"/>
        </w:rPr>
        <w:t xml:space="preserve"> score for a given GAN hyperparameter configuration was the mean F1</w:t>
      </w:r>
      <w:r w:rsidR="00EC4B50">
        <w:rPr>
          <w:rFonts w:ascii="Times New Roman" w:hAnsi="Times New Roman"/>
        </w:rPr>
        <w:t>-score</w:t>
      </w:r>
      <w:r w:rsidRPr="00A43146">
        <w:rPr>
          <w:rFonts w:ascii="Times New Roman" w:hAnsi="Times New Roman"/>
        </w:rPr>
        <w:t xml:space="preserve"> across folds</w:t>
      </w:r>
      <w:r>
        <w:rPr>
          <w:rFonts w:ascii="Times New Roman" w:hAnsi="Times New Roman"/>
        </w:rPr>
        <w:t xml:space="preserve">. </w:t>
      </w:r>
      <w:r w:rsidRPr="00A43146">
        <w:rPr>
          <w:rFonts w:ascii="Times New Roman" w:hAnsi="Times New Roman"/>
        </w:rPr>
        <w:t>The GAN hyperparameters producing the highest mean CV F1</w:t>
      </w:r>
      <w:r w:rsidR="00EC4B50">
        <w:rPr>
          <w:rFonts w:ascii="Times New Roman" w:hAnsi="Times New Roman"/>
        </w:rPr>
        <w:t>-score</w:t>
      </w:r>
      <w:r w:rsidRPr="00A43146">
        <w:rPr>
          <w:rFonts w:ascii="Times New Roman" w:hAnsi="Times New Roman"/>
        </w:rPr>
        <w:t xml:space="preserve"> were selected as the best generative setting for that feature</w:t>
      </w:r>
      <w:r w:rsidR="00EC4B50">
        <w:rPr>
          <w:rFonts w:ascii="Times New Roman" w:hAnsi="Times New Roman"/>
        </w:rPr>
        <w:t xml:space="preserve"> </w:t>
      </w:r>
      <w:r w:rsidRPr="00A43146">
        <w:rPr>
          <w:rFonts w:ascii="Times New Roman" w:hAnsi="Times New Roman"/>
        </w:rPr>
        <w:t>selection pipeline.</w:t>
      </w:r>
    </w:p>
    <w:p w14:paraId="0DF424A5" w14:textId="62036EDD" w:rsidR="00A43146" w:rsidRPr="00A43146" w:rsidRDefault="00A43146" w:rsidP="003C447A">
      <w:pPr>
        <w:spacing w:line="480" w:lineRule="auto"/>
        <w:jc w:val="lowKashida"/>
        <w:rPr>
          <w:rFonts w:ascii="Times New Roman" w:hAnsi="Times New Roman"/>
        </w:rPr>
      </w:pPr>
      <w:r w:rsidRPr="00A43146">
        <w:rPr>
          <w:rFonts w:ascii="Times New Roman" w:hAnsi="Times New Roman"/>
        </w:rPr>
        <w:t xml:space="preserve">After identifying the best generative configuration per pipeline, final augmented training sets </w:t>
      </w:r>
      <w:r w:rsidR="00EC4B50" w:rsidRPr="00A43146">
        <w:rPr>
          <w:rFonts w:ascii="Times New Roman" w:hAnsi="Times New Roman"/>
        </w:rPr>
        <w:t>we</w:t>
      </w:r>
      <w:r w:rsidR="00EC4B50">
        <w:rPr>
          <w:rFonts w:ascii="Times New Roman" w:hAnsi="Times New Roman"/>
        </w:rPr>
        <w:t>re</w:t>
      </w:r>
      <w:r w:rsidR="00EC4B50" w:rsidRPr="00A43146">
        <w:rPr>
          <w:rFonts w:ascii="Times New Roman" w:hAnsi="Times New Roman"/>
        </w:rPr>
        <w:t xml:space="preserve"> produced </w:t>
      </w:r>
      <w:r w:rsidRPr="00A43146">
        <w:rPr>
          <w:rFonts w:ascii="Times New Roman" w:hAnsi="Times New Roman"/>
        </w:rPr>
        <w:t>by fitting the generator on the entire training partition’s minority samples and sampling enough synthetic minority records to equal the majority count; the final classifier was an MLP</w:t>
      </w:r>
      <w:r>
        <w:rPr>
          <w:rFonts w:ascii="Times New Roman" w:hAnsi="Times New Roman"/>
        </w:rPr>
        <w:t>NN</w:t>
      </w:r>
      <w:r w:rsidRPr="00A43146">
        <w:rPr>
          <w:rFonts w:ascii="Times New Roman" w:hAnsi="Times New Roman"/>
        </w:rPr>
        <w:t xml:space="preserve"> rebuilt with the best hyperparameters previously found for that feature subset (i.e., the tuned MLP</w:t>
      </w:r>
      <w:r>
        <w:rPr>
          <w:rFonts w:ascii="Times New Roman" w:hAnsi="Times New Roman"/>
        </w:rPr>
        <w:t>NN</w:t>
      </w:r>
      <w:r w:rsidRPr="00A43146">
        <w:rPr>
          <w:rFonts w:ascii="Times New Roman" w:hAnsi="Times New Roman"/>
        </w:rPr>
        <w:t xml:space="preserve"> architecture and optimization parameters discovered during the separate MLP</w:t>
      </w:r>
      <w:r>
        <w:rPr>
          <w:rFonts w:ascii="Times New Roman" w:hAnsi="Times New Roman"/>
        </w:rPr>
        <w:t>NN</w:t>
      </w:r>
      <w:r w:rsidRPr="00A43146">
        <w:rPr>
          <w:rFonts w:ascii="Times New Roman" w:hAnsi="Times New Roman"/>
        </w:rPr>
        <w:t xml:space="preserve"> grid search). This tuned MLP</w:t>
      </w:r>
      <w:r>
        <w:rPr>
          <w:rFonts w:ascii="Times New Roman" w:hAnsi="Times New Roman"/>
        </w:rPr>
        <w:t>NN</w:t>
      </w:r>
      <w:r w:rsidRPr="00A43146">
        <w:rPr>
          <w:rFonts w:ascii="Times New Roman" w:hAnsi="Times New Roman"/>
        </w:rPr>
        <w:t xml:space="preserve"> was trained on the full augmented training set.</w:t>
      </w:r>
    </w:p>
    <w:p w14:paraId="456276F6" w14:textId="735451FD" w:rsidR="003778B3" w:rsidRPr="00646316" w:rsidRDefault="00646316" w:rsidP="003C447A">
      <w:pPr>
        <w:spacing w:line="480" w:lineRule="auto"/>
        <w:jc w:val="lowKashida"/>
        <w:rPr>
          <w:rFonts w:ascii="Times New Roman" w:hAnsi="Times New Roman"/>
          <w:b/>
          <w:bCs/>
        </w:rPr>
      </w:pPr>
      <w:r>
        <w:rPr>
          <w:rFonts w:ascii="Times New Roman" w:hAnsi="Times New Roman"/>
          <w:b/>
          <w:bCs/>
        </w:rPr>
        <w:t>D</w:t>
      </w:r>
      <w:r w:rsidRPr="00646316">
        <w:rPr>
          <w:rFonts w:ascii="Times New Roman" w:hAnsi="Times New Roman"/>
          <w:b/>
          <w:bCs/>
        </w:rPr>
        <w:t xml:space="preserve">enoising </w:t>
      </w:r>
      <w:r w:rsidR="00A606F1">
        <w:rPr>
          <w:rFonts w:ascii="Times New Roman" w:hAnsi="Times New Roman"/>
          <w:b/>
          <w:bCs/>
        </w:rPr>
        <w:t>A</w:t>
      </w:r>
      <w:r w:rsidRPr="00646316">
        <w:rPr>
          <w:rFonts w:ascii="Times New Roman" w:hAnsi="Times New Roman"/>
          <w:b/>
          <w:bCs/>
        </w:rPr>
        <w:t>utoencoder (DAE)</w:t>
      </w:r>
    </w:p>
    <w:p w14:paraId="19898CB2" w14:textId="4D20B20C" w:rsidR="003778B3" w:rsidRDefault="00646316" w:rsidP="003C447A">
      <w:pPr>
        <w:spacing w:line="480" w:lineRule="auto"/>
        <w:jc w:val="lowKashida"/>
        <w:rPr>
          <w:rFonts w:ascii="Times New Roman" w:hAnsi="Times New Roman"/>
        </w:rPr>
      </w:pPr>
      <w:r w:rsidRPr="00646316">
        <w:rPr>
          <w:rFonts w:ascii="Times New Roman" w:hAnsi="Times New Roman"/>
        </w:rPr>
        <w:t>DAE is an unsupervised neural model that learns compact, robust representations by reconstructing clean inputs from corrupted versions of those inputs</w:t>
      </w:r>
      <w:r w:rsidR="00F400CA">
        <w:rPr>
          <w:rFonts w:ascii="Times New Roman" w:hAnsi="Times New Roman"/>
        </w:rPr>
        <w:t xml:space="preserve"> </w:t>
      </w:r>
      <w:r w:rsidR="00F400CA">
        <w:rPr>
          <w:rFonts w:ascii="Times New Roman" w:hAnsi="Times New Roman"/>
        </w:rPr>
        <w:fldChar w:fldCharType="begin" w:fldLock="1"/>
      </w:r>
      <w:r w:rsidR="00F400CA">
        <w:rPr>
          <w:rFonts w:ascii="Times New Roman" w:hAnsi="Times New Roman"/>
        </w:rPr>
        <w:instrText>ADDIN CSL_CITATION {"citationItems":[{"id":"ITEM-1","itemData":{"DOI":"10.1145/1390156.1390294","ISBN":"9781605582054","abstract":"Previous work has shown that the difficulties in learning deep generative or discriminative models can be overcome by an initial unsupervised learning step that maps inputs to useful intermediate representations. We introduce and motivate a new training principle for unsupervised learning of a representation based on the idea of making the learned representations robust to partial corruption of the input pattern. This approach can be used to train autoencoders, and these denoising autoencoders can be stacked to initialize deep architectures. The algorithm can be motivated from a manifold learning and information theoretic perspective or from a generative model perspective. Comparative experiments clearly show the surprising advantage of corrupting the input of autoencoders on a pattern classification benchmark suite. Copyright 2008 by the author(s)/owner(s).","author":[{"dropping-particle":"","family":"Vincent","given":"Pascal","non-dropping-particle":"","parse-names":false,"suffix":""},{"dropping-particle":"","family":"Larochelle","given":"Hugo","non-dropping-particle":"","parse-names":false,"suffix":""},{"dropping-particle":"","family":"Bengio","given":"Yoshua","non-dropping-particle":"","parse-names":false,"suffix":""},{"dropping-particle":"","family":"Manzagol","given":"Pierre Antoine","non-dropping-particle":"","parse-names":false,"suffix":""}],"container-title":"Proceedings of the 25th International Conference on Machine Learning","id":"ITEM-1","issued":{"date-parts":[["2008"]]},"page":"1096-1103","title":"Extracting and composing robust features with denoising autoencoders","type":"paper-conference"},"uris":["http://www.mendeley.com/documents/?uuid=ec58b890-0eb2-4d16-8c99-1732b896ee94"]}],"mendeley":{"formattedCitation":"(Vincent et al. 2008)","plainTextFormattedCitation":"(Vincent et al. 2008)"},"properties":{"noteIndex":0},"schema":"https://github.com/citation-style-language/schema/raw/master/csl-citation.json"}</w:instrText>
      </w:r>
      <w:r w:rsidR="00F400CA">
        <w:rPr>
          <w:rFonts w:ascii="Times New Roman" w:hAnsi="Times New Roman"/>
        </w:rPr>
        <w:fldChar w:fldCharType="separate"/>
      </w:r>
      <w:r w:rsidR="00F400CA" w:rsidRPr="00F400CA">
        <w:rPr>
          <w:rFonts w:ascii="Times New Roman" w:hAnsi="Times New Roman"/>
          <w:noProof/>
        </w:rPr>
        <w:t>(Vincent et al. 2008)</w:t>
      </w:r>
      <w:r w:rsidR="00F400CA">
        <w:rPr>
          <w:rFonts w:ascii="Times New Roman" w:hAnsi="Times New Roman"/>
        </w:rPr>
        <w:fldChar w:fldCharType="end"/>
      </w:r>
      <w:r w:rsidRPr="00646316">
        <w:rPr>
          <w:rFonts w:ascii="Times New Roman" w:hAnsi="Times New Roman"/>
        </w:rPr>
        <w:t xml:space="preserve">. The model factors into an encoder </w:t>
      </w:r>
      <m:oMath>
        <m:sSub>
          <m:sSubPr>
            <m:ctrlPr>
              <w:rPr>
                <w:rFonts w:ascii="Cambria Math" w:hAnsi="Cambria Math"/>
                <w:i/>
              </w:rPr>
            </m:ctrlPr>
          </m:sSubPr>
          <m:e>
            <m:r>
              <w:rPr>
                <w:rFonts w:ascii="Cambria Math" w:hAnsi="Cambria Math"/>
              </w:rPr>
              <m:t>f</m:t>
            </m:r>
          </m:e>
          <m:sub>
            <m:r>
              <w:rPr>
                <w:rFonts w:ascii="Cambria Math" w:hAnsi="Cambria Math"/>
              </w:rPr>
              <m:t>θ</m:t>
            </m:r>
          </m:sub>
        </m:sSub>
      </m:oMath>
      <w:r>
        <w:rPr>
          <w:rFonts w:ascii="Times New Roman" w:eastAsiaTheme="minorEastAsia" w:hAnsi="Times New Roman"/>
        </w:rPr>
        <w:t xml:space="preserve"> </w:t>
      </w:r>
      <w:r w:rsidRPr="00646316">
        <w:rPr>
          <w:rFonts w:ascii="Times New Roman" w:hAnsi="Times New Roman"/>
        </w:rPr>
        <w:t xml:space="preserve">and a decoder </w:t>
      </w:r>
      <m:oMath>
        <m:sSub>
          <m:sSubPr>
            <m:ctrlPr>
              <w:rPr>
                <w:rFonts w:ascii="Cambria Math" w:hAnsi="Cambria Math"/>
                <w:i/>
              </w:rPr>
            </m:ctrlPr>
          </m:sSubPr>
          <m:e>
            <m:r>
              <w:rPr>
                <w:rFonts w:ascii="Cambria Math" w:hAnsi="Cambria Math"/>
              </w:rPr>
              <m:t>g</m:t>
            </m:r>
          </m:e>
          <m:sub>
            <m:r>
              <w:rPr>
                <w:rFonts w:ascii="Cambria Math" w:hAnsi="Cambria Math"/>
              </w:rPr>
              <m:t>θ</m:t>
            </m:r>
          </m:sub>
        </m:sSub>
      </m:oMath>
      <w:r w:rsidRPr="00646316">
        <w:rPr>
          <w:rFonts w:ascii="Times New Roman" w:hAnsi="Times New Roman"/>
        </w:rPr>
        <w:t xml:space="preserve">​. Given an original datum </w:t>
      </w:r>
      <w:r w:rsidRPr="00646316">
        <w:rPr>
          <w:rFonts w:ascii="Times New Roman" w:hAnsi="Times New Roman"/>
          <w:i/>
          <w:iCs/>
        </w:rPr>
        <w:t>x</w:t>
      </w:r>
      <w:r w:rsidRPr="00646316">
        <w:rPr>
          <w:rFonts w:ascii="Times New Roman" w:hAnsi="Times New Roman"/>
        </w:rPr>
        <w:t xml:space="preserve"> and a stochastic corruption process </w:t>
      </w:r>
      <m:oMath>
        <m:r>
          <w:rPr>
            <w:rFonts w:ascii="Cambria Math" w:hAnsi="Cambria Math"/>
          </w:rPr>
          <m:t>q(</m:t>
        </m:r>
        <m:acc>
          <m:accPr>
            <m:chr m:val="̃"/>
            <m:ctrlPr>
              <w:rPr>
                <w:rFonts w:ascii="Cambria Math" w:hAnsi="Cambria Math"/>
                <w:i/>
              </w:rPr>
            </m:ctrlPr>
          </m:accPr>
          <m:e>
            <m:r>
              <w:rPr>
                <w:rFonts w:ascii="Cambria Math" w:hAnsi="Cambria Math"/>
              </w:rPr>
              <m:t>x</m:t>
            </m:r>
          </m:e>
        </m:acc>
        <m:r>
          <w:rPr>
            <w:rFonts w:ascii="Cambria Math" w:hAnsi="Cambria Math" w:cs="Cambria Math"/>
          </w:rPr>
          <m:t>∣</m:t>
        </m:r>
        <m:r>
          <w:rPr>
            <w:rFonts w:ascii="Cambria Math" w:hAnsi="Cambria Math"/>
          </w:rPr>
          <m:t>x)</m:t>
        </m:r>
      </m:oMath>
      <w:r w:rsidRPr="00646316">
        <w:rPr>
          <w:rFonts w:ascii="Times New Roman" w:hAnsi="Times New Roman"/>
        </w:rPr>
        <w:t xml:space="preserve"> (for example additive noise, masking, or dropout), the encoder maps the corrupted input </w:t>
      </w:r>
      <m:oMath>
        <m:acc>
          <m:accPr>
            <m:chr m:val="̃"/>
            <m:ctrlPr>
              <w:rPr>
                <w:rFonts w:ascii="Cambria Math" w:hAnsi="Cambria Math"/>
                <w:i/>
              </w:rPr>
            </m:ctrlPr>
          </m:accPr>
          <m:e>
            <m:r>
              <w:rPr>
                <w:rFonts w:ascii="Cambria Math" w:hAnsi="Cambria Math"/>
              </w:rPr>
              <m:t>x</m:t>
            </m:r>
          </m:e>
        </m:acc>
      </m:oMath>
      <w:r w:rsidRPr="00646316">
        <w:rPr>
          <w:rFonts w:ascii="Times New Roman" w:hAnsi="Times New Roman"/>
        </w:rPr>
        <w:t xml:space="preserve"> to a latent representation</w:t>
      </w:r>
      <w:r w:rsidR="0002576B">
        <w:rPr>
          <w:rFonts w:ascii="Times New Roman" w:hAnsi="Times New Roman"/>
        </w:rPr>
        <w:t xml:space="preserve"> </w:t>
      </w:r>
      <m:oMath>
        <m:sSub>
          <m:sSubPr>
            <m:ctrlPr>
              <w:rPr>
                <w:rFonts w:ascii="Cambria Math" w:hAnsi="Cambria Math"/>
                <w:i/>
              </w:rPr>
            </m:ctrlPr>
          </m:sSubPr>
          <m:e>
            <m:r>
              <w:rPr>
                <w:rFonts w:ascii="Cambria Math" w:hAnsi="Cambria Math"/>
              </w:rPr>
              <m:t>h=f</m:t>
            </m:r>
          </m:e>
          <m:sub>
            <m:r>
              <w:rPr>
                <w:rFonts w:ascii="Cambria Math" w:hAnsi="Cambria Math"/>
              </w:rPr>
              <m:t>θ</m:t>
            </m:r>
          </m:sub>
        </m:sSub>
        <m:r>
          <w:rPr>
            <w:rFonts w:ascii="Cambria Math" w:eastAsiaTheme="minorEastAsia" w:hAnsi="Cambria Math"/>
          </w:rPr>
          <m:t>(</m:t>
        </m:r>
        <m:acc>
          <m:accPr>
            <m:chr m:val="̃"/>
            <m:ctrlPr>
              <w:rPr>
                <w:rFonts w:ascii="Cambria Math" w:hAnsi="Cambria Math"/>
                <w:i/>
              </w:rPr>
            </m:ctrlPr>
          </m:accPr>
          <m:e>
            <m:r>
              <w:rPr>
                <w:rFonts w:ascii="Cambria Math" w:hAnsi="Cambria Math"/>
              </w:rPr>
              <m:t>x</m:t>
            </m:r>
          </m:e>
        </m:acc>
        <m:r>
          <w:rPr>
            <w:rFonts w:ascii="Cambria Math" w:eastAsiaTheme="minorEastAsia" w:hAnsi="Cambria Math"/>
          </w:rPr>
          <m:t>)</m:t>
        </m:r>
      </m:oMath>
      <w:r w:rsidR="0002576B">
        <w:rPr>
          <w:rFonts w:ascii="Times New Roman" w:hAnsi="Times New Roman"/>
        </w:rPr>
        <w:t xml:space="preserve">, </w:t>
      </w:r>
      <w:r w:rsidR="0002576B" w:rsidRPr="0002576B">
        <w:rPr>
          <w:rFonts w:ascii="Times New Roman" w:hAnsi="Times New Roman"/>
        </w:rPr>
        <w:t>and the decoder produces a reconstruction</w:t>
      </w:r>
      <w:r w:rsidR="0002576B">
        <w:rPr>
          <w:rFonts w:ascii="Times New Roman" w:hAnsi="Times New Roman"/>
        </w:rPr>
        <w:t xml:space="preserve"> </w:t>
      </w:r>
      <m:oMath>
        <m:acc>
          <m:accPr>
            <m:ctrlPr>
              <w:rPr>
                <w:rFonts w:ascii="Cambria Math" w:hAnsi="Cambria Math"/>
                <w:i/>
              </w:rPr>
            </m:ctrlPr>
          </m:accPr>
          <m:e>
            <m:r>
              <w:rPr>
                <w:rFonts w:ascii="Cambria Math" w:hAnsi="Cambria Math"/>
              </w:rPr>
              <m:t>x</m:t>
            </m:r>
          </m:e>
        </m:acc>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θ</m:t>
            </m:r>
          </m:sub>
        </m:sSub>
        <m:d>
          <m:dPr>
            <m:ctrlPr>
              <w:rPr>
                <w:rFonts w:ascii="Cambria Math" w:hAnsi="Cambria Math"/>
                <w:i/>
              </w:rPr>
            </m:ctrlPr>
          </m:dPr>
          <m:e>
            <m:r>
              <w:rPr>
                <w:rFonts w:ascii="Cambria Math" w:hAnsi="Cambria Math"/>
              </w:rPr>
              <m:t>h</m:t>
            </m:r>
          </m:e>
        </m:d>
        <m:r>
          <w:rPr>
            <w:rFonts w:ascii="Cambria Math" w:hAnsi="Cambria Math"/>
          </w:rPr>
          <m:t>.</m:t>
        </m:r>
      </m:oMath>
    </w:p>
    <w:p w14:paraId="2DB16AAC" w14:textId="399E1D0D" w:rsidR="0002576B" w:rsidRPr="0002576B" w:rsidRDefault="0002576B" w:rsidP="003C447A">
      <w:pPr>
        <w:spacing w:line="480" w:lineRule="auto"/>
        <w:jc w:val="lowKashida"/>
        <w:rPr>
          <w:rFonts w:ascii="Times New Roman" w:hAnsi="Times New Roman"/>
        </w:rPr>
      </w:pPr>
      <w:r w:rsidRPr="0002576B">
        <w:rPr>
          <w:rFonts w:ascii="Times New Roman" w:hAnsi="Times New Roman"/>
        </w:rPr>
        <w:lastRenderedPageBreak/>
        <w:t>Training minimizes the expected reconstruction error under the corruption process; with mean-squared error (MSE) this objective is</w:t>
      </w:r>
      <w:r w:rsidR="00A606F1">
        <w:rPr>
          <w:rFonts w:ascii="Times New Roman" w:hAnsi="Times New Roman"/>
        </w:rPr>
        <w:t>:</w:t>
      </w:r>
    </w:p>
    <w:p w14:paraId="5E1201B7" w14:textId="6A9926CF" w:rsidR="003778B3" w:rsidRDefault="0002576B" w:rsidP="003C447A">
      <w:pPr>
        <w:spacing w:line="480" w:lineRule="auto"/>
        <w:jc w:val="center"/>
        <w:rPr>
          <w:rFonts w:ascii="Times New Roman" w:hAnsi="Times New Roman"/>
        </w:rPr>
      </w:pPr>
      <m:oMathPara>
        <m:oMath>
          <m:r>
            <w:rPr>
              <w:rFonts w:ascii="Cambria Math" w:eastAsiaTheme="minorEastAsia" w:hAnsi="Cambria Math"/>
              <w:sz w:val="28"/>
              <w:szCs w:val="28"/>
            </w:rPr>
            <m:t>L</m:t>
          </m:r>
          <m:d>
            <m:dPr>
              <m:ctrlPr>
                <w:rPr>
                  <w:rFonts w:ascii="Cambria Math" w:eastAsiaTheme="minorEastAsia" w:hAnsi="Cambria Math"/>
                  <w:i/>
                  <w:sz w:val="28"/>
                  <w:szCs w:val="28"/>
                </w:rPr>
              </m:ctrlPr>
            </m:dPr>
            <m:e>
              <m:r>
                <w:rPr>
                  <w:rFonts w:ascii="Cambria Math" w:eastAsiaTheme="minorEastAsia" w:hAnsi="Cambria Math"/>
                  <w:sz w:val="28"/>
                  <w:szCs w:val="28"/>
                </w:rPr>
                <m:t>θ</m:t>
              </m:r>
            </m:e>
          </m:d>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E</m:t>
              </m:r>
            </m:e>
            <m:sub>
              <m:r>
                <w:rPr>
                  <w:rFonts w:ascii="Cambria Math" w:eastAsiaTheme="minorEastAsia" w:hAnsi="Cambria Math"/>
                  <w:sz w:val="28"/>
                  <w:szCs w:val="28"/>
                </w:rPr>
                <m:t>x∼</m:t>
              </m:r>
              <m:sSub>
                <m:sSubPr>
                  <m:ctrlPr>
                    <w:rPr>
                      <w:rFonts w:ascii="Cambria Math" w:eastAsiaTheme="minorEastAsia" w:hAnsi="Cambria Math"/>
                      <w:i/>
                      <w:sz w:val="28"/>
                      <w:szCs w:val="28"/>
                    </w:rPr>
                  </m:ctrlPr>
                </m:sSubPr>
                <m:e>
                  <m:r>
                    <w:rPr>
                      <w:rFonts w:ascii="Cambria Math" w:eastAsiaTheme="minorEastAsia" w:hAnsi="Cambria Math"/>
                      <w:sz w:val="28"/>
                      <w:szCs w:val="28"/>
                    </w:rPr>
                    <m:t>p</m:t>
                  </m:r>
                </m:e>
                <m:sub>
                  <m:r>
                    <w:rPr>
                      <w:rFonts w:ascii="Cambria Math" w:eastAsiaTheme="minorEastAsia" w:hAnsi="Cambria Math"/>
                      <w:sz w:val="28"/>
                      <w:szCs w:val="28"/>
                    </w:rPr>
                    <m:t>data</m:t>
                  </m:r>
                </m:sub>
              </m:sSub>
              <m:r>
                <w:rPr>
                  <w:rFonts w:ascii="Cambria Math" w:eastAsiaTheme="minorEastAsia" w:hAnsi="Cambria Math"/>
                  <w:sz w:val="28"/>
                  <w:szCs w:val="28"/>
                </w:rPr>
                <m:t>​​</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E</m:t>
              </m:r>
            </m:e>
            <m:sub>
              <m:acc>
                <m:accPr>
                  <m:chr m:val="̃"/>
                  <m:ctrlPr>
                    <w:rPr>
                      <w:rFonts w:ascii="Cambria Math" w:hAnsi="Cambria Math"/>
                      <w:i/>
                    </w:rPr>
                  </m:ctrlPr>
                </m:accPr>
                <m:e>
                  <m:r>
                    <w:rPr>
                      <w:rFonts w:ascii="Cambria Math" w:hAnsi="Cambria Math"/>
                    </w:rPr>
                    <m:t>x</m:t>
                  </m:r>
                </m:e>
              </m:acc>
              <m:r>
                <w:rPr>
                  <w:rFonts w:ascii="Cambria Math" w:eastAsiaTheme="minorEastAsia" w:hAnsi="Cambria Math"/>
                  <w:sz w:val="28"/>
                  <w:szCs w:val="28"/>
                </w:rPr>
                <m:t>∼</m:t>
              </m:r>
              <m:r>
                <w:rPr>
                  <w:rFonts w:ascii="Cambria Math" w:hAnsi="Cambria Math"/>
                </w:rPr>
                <m:t>q(</m:t>
              </m:r>
              <m:acc>
                <m:accPr>
                  <m:chr m:val="̃"/>
                  <m:ctrlPr>
                    <w:rPr>
                      <w:rFonts w:ascii="Cambria Math" w:hAnsi="Cambria Math"/>
                      <w:i/>
                    </w:rPr>
                  </m:ctrlPr>
                </m:accPr>
                <m:e>
                  <m:r>
                    <w:rPr>
                      <w:rFonts w:ascii="Cambria Math" w:hAnsi="Cambria Math"/>
                    </w:rPr>
                    <m:t>x</m:t>
                  </m:r>
                </m:e>
              </m:acc>
              <m:r>
                <w:rPr>
                  <w:rFonts w:ascii="Cambria Math" w:hAnsi="Cambria Math" w:cs="Cambria Math"/>
                </w:rPr>
                <m:t>∣</m:t>
              </m:r>
              <m:r>
                <w:rPr>
                  <w:rFonts w:ascii="Cambria Math" w:hAnsi="Cambria Math"/>
                </w:rPr>
                <m:t>x)</m:t>
              </m:r>
            </m:sub>
          </m:sSub>
          <m:sSup>
            <m:sSupPr>
              <m:ctrlPr>
                <w:rPr>
                  <w:rFonts w:ascii="Cambria Math" w:eastAsiaTheme="minorEastAsia" w:hAnsi="Cambria Math"/>
                  <w:i/>
                  <w:sz w:val="28"/>
                  <w:szCs w:val="28"/>
                </w:rPr>
              </m:ctrlPr>
            </m:sSupPr>
            <m:e>
              <m:r>
                <w:rPr>
                  <w:rFonts w:ascii="Cambria Math" w:eastAsiaTheme="minorEastAsia" w:hAnsi="Cambria Math"/>
                  <w:sz w:val="28"/>
                  <w:szCs w:val="28"/>
                </w:rPr>
                <m:t>||x-</m:t>
              </m:r>
              <m:sSub>
                <m:sSubPr>
                  <m:ctrlPr>
                    <w:rPr>
                      <w:rFonts w:ascii="Cambria Math" w:hAnsi="Cambria Math"/>
                      <w:i/>
                    </w:rPr>
                  </m:ctrlPr>
                </m:sSubPr>
                <m:e>
                  <m:r>
                    <w:rPr>
                      <w:rFonts w:ascii="Cambria Math" w:hAnsi="Cambria Math"/>
                    </w:rPr>
                    <m:t>g</m:t>
                  </m:r>
                </m:e>
                <m:sub>
                  <m:r>
                    <w:rPr>
                      <w:rFonts w:ascii="Cambria Math" w:hAnsi="Cambria Math"/>
                    </w:rPr>
                    <m:t>θ</m:t>
                  </m:r>
                </m:sub>
              </m:sSub>
              <m:r>
                <w:rPr>
                  <w:rFonts w:ascii="Cambria Math" w:hAnsi="Cambria Math"/>
                </w:rPr>
                <m:t>(</m:t>
              </m:r>
              <m:sSub>
                <m:sSubPr>
                  <m:ctrlPr>
                    <w:rPr>
                      <w:rFonts w:ascii="Cambria Math" w:hAnsi="Cambria Math"/>
                      <w:i/>
                    </w:rPr>
                  </m:ctrlPr>
                </m:sSubPr>
                <m:e>
                  <m:r>
                    <w:rPr>
                      <w:rFonts w:ascii="Cambria Math" w:hAnsi="Cambria Math"/>
                    </w:rPr>
                    <m:t>f</m:t>
                  </m:r>
                </m:e>
                <m:sub>
                  <m:r>
                    <w:rPr>
                      <w:rFonts w:ascii="Cambria Math" w:hAnsi="Cambria Math"/>
                    </w:rPr>
                    <m:t>θ</m:t>
                  </m:r>
                </m:sub>
              </m:sSub>
              <m:d>
                <m:dPr>
                  <m:ctrlPr>
                    <w:rPr>
                      <w:rFonts w:ascii="Cambria Math" w:eastAsiaTheme="minorEastAsia" w:hAnsi="Cambria Math"/>
                      <w:i/>
                      <w:sz w:val="28"/>
                      <w:szCs w:val="28"/>
                    </w:rPr>
                  </m:ctrlPr>
                </m:dPr>
                <m:e>
                  <m:acc>
                    <m:accPr>
                      <m:chr m:val="̃"/>
                      <m:ctrlPr>
                        <w:rPr>
                          <w:rFonts w:ascii="Cambria Math" w:hAnsi="Cambria Math"/>
                          <w:i/>
                        </w:rPr>
                      </m:ctrlPr>
                    </m:accPr>
                    <m:e>
                      <m:r>
                        <w:rPr>
                          <w:rFonts w:ascii="Cambria Math" w:hAnsi="Cambria Math"/>
                        </w:rPr>
                        <m:t>x</m:t>
                      </m:r>
                    </m:e>
                  </m:acc>
                </m:e>
              </m:d>
              <m:r>
                <w:rPr>
                  <w:rFonts w:ascii="Cambria Math" w:eastAsiaTheme="minorEastAsia" w:hAnsi="Cambria Math"/>
                  <w:sz w:val="28"/>
                  <w:szCs w:val="28"/>
                </w:rPr>
                <m:t>)||</m:t>
              </m:r>
            </m:e>
            <m:sup>
              <m:r>
                <w:rPr>
                  <w:rFonts w:ascii="Cambria Math" w:eastAsiaTheme="minorEastAsia" w:hAnsi="Cambria Math"/>
                  <w:sz w:val="28"/>
                  <w:szCs w:val="28"/>
                </w:rPr>
                <m:t>2</m:t>
              </m:r>
            </m:sup>
          </m:sSup>
        </m:oMath>
      </m:oMathPara>
    </w:p>
    <w:p w14:paraId="59BC09ED" w14:textId="5AF77E2F" w:rsidR="003778B3" w:rsidRDefault="0002576B" w:rsidP="003C447A">
      <w:pPr>
        <w:spacing w:line="480" w:lineRule="auto"/>
        <w:jc w:val="lowKashida"/>
        <w:rPr>
          <w:rFonts w:ascii="Times New Roman" w:hAnsi="Times New Roman"/>
        </w:rPr>
      </w:pPr>
      <w:r w:rsidRPr="0002576B">
        <w:rPr>
          <w:rFonts w:ascii="Times New Roman" w:hAnsi="Times New Roman"/>
        </w:rPr>
        <w:t xml:space="preserve">By forcing the network to recover the original </w:t>
      </w:r>
      <w:r w:rsidRPr="0002576B">
        <w:rPr>
          <w:rFonts w:ascii="Times New Roman" w:hAnsi="Times New Roman"/>
          <w:i/>
          <w:iCs/>
        </w:rPr>
        <w:t>x</w:t>
      </w:r>
      <w:r w:rsidRPr="0002576B">
        <w:rPr>
          <w:rFonts w:ascii="Times New Roman" w:hAnsi="Times New Roman"/>
        </w:rPr>
        <w:t xml:space="preserve"> from noisy observations </w:t>
      </w:r>
      <m:oMath>
        <m:acc>
          <m:accPr>
            <m:chr m:val="̃"/>
            <m:ctrlPr>
              <w:rPr>
                <w:rFonts w:ascii="Cambria Math" w:hAnsi="Cambria Math"/>
                <w:i/>
              </w:rPr>
            </m:ctrlPr>
          </m:accPr>
          <m:e>
            <m:r>
              <w:rPr>
                <w:rFonts w:ascii="Cambria Math" w:hAnsi="Cambria Math"/>
              </w:rPr>
              <m:t>x</m:t>
            </m:r>
          </m:e>
        </m:acc>
      </m:oMath>
      <w:r>
        <w:rPr>
          <w:rFonts w:ascii="Times New Roman" w:eastAsiaTheme="minorEastAsia" w:hAnsi="Times New Roman"/>
        </w:rPr>
        <w:t xml:space="preserve">, </w:t>
      </w:r>
      <w:r w:rsidRPr="0002576B">
        <w:rPr>
          <w:rFonts w:ascii="Times New Roman" w:hAnsi="Times New Roman"/>
        </w:rPr>
        <w:t>a DAE encourages the encoder to capture salient, stable structure and to discard noise</w:t>
      </w:r>
      <w:r w:rsidR="00A606F1">
        <w:rPr>
          <w:rFonts w:ascii="Times New Roman" w:hAnsi="Times New Roman"/>
        </w:rPr>
        <w:t xml:space="preserve">. </w:t>
      </w:r>
      <w:r w:rsidRPr="0002576B">
        <w:rPr>
          <w:rFonts w:ascii="Times New Roman" w:hAnsi="Times New Roman"/>
        </w:rPr>
        <w:t xml:space="preserve">The learned latent representation </w:t>
      </w:r>
      <w:r w:rsidRPr="0002576B">
        <w:rPr>
          <w:rFonts w:ascii="Times New Roman" w:hAnsi="Times New Roman"/>
          <w:i/>
          <w:iCs/>
        </w:rPr>
        <w:t>h</w:t>
      </w:r>
      <w:r w:rsidRPr="0002576B">
        <w:rPr>
          <w:rFonts w:ascii="Times New Roman" w:hAnsi="Times New Roman"/>
        </w:rPr>
        <w:t xml:space="preserve"> may then be used as a compact feature vector for downstream supervised tasks.</w:t>
      </w:r>
    </w:p>
    <w:p w14:paraId="27432996" w14:textId="7C14D94A" w:rsidR="003778B3" w:rsidRDefault="0002576B" w:rsidP="003C447A">
      <w:pPr>
        <w:spacing w:line="480" w:lineRule="auto"/>
        <w:jc w:val="lowKashida"/>
        <w:rPr>
          <w:rFonts w:ascii="Times New Roman" w:hAnsi="Times New Roman"/>
        </w:rPr>
      </w:pPr>
      <w:r w:rsidRPr="0002576B">
        <w:rPr>
          <w:rFonts w:ascii="Times New Roman" w:hAnsi="Times New Roman"/>
        </w:rPr>
        <w:t xml:space="preserve">In </w:t>
      </w:r>
      <w:r w:rsidR="00A606F1">
        <w:rPr>
          <w:rFonts w:ascii="Times New Roman" w:hAnsi="Times New Roman"/>
        </w:rPr>
        <w:t>this</w:t>
      </w:r>
      <w:r w:rsidRPr="0002576B">
        <w:rPr>
          <w:rFonts w:ascii="Times New Roman" w:hAnsi="Times New Roman"/>
        </w:rPr>
        <w:t xml:space="preserve"> study autoencoder-based representation learning</w:t>
      </w:r>
      <w:r w:rsidR="00A606F1">
        <w:rPr>
          <w:rFonts w:ascii="Times New Roman" w:hAnsi="Times New Roman"/>
        </w:rPr>
        <w:t xml:space="preserve"> was used</w:t>
      </w:r>
      <w:r w:rsidRPr="0002576B">
        <w:rPr>
          <w:rFonts w:ascii="Times New Roman" w:hAnsi="Times New Roman"/>
        </w:rPr>
        <w:t xml:space="preserve"> as an intermediate dimensionality-reduction step prior to classification. Although the theoretical DAE framework centers on explicit corruption </w:t>
      </w:r>
      <m:oMath>
        <m:r>
          <w:rPr>
            <w:rFonts w:ascii="Cambria Math" w:hAnsi="Cambria Math"/>
          </w:rPr>
          <m:t>q(</m:t>
        </m:r>
        <m:acc>
          <m:accPr>
            <m:chr m:val="̃"/>
            <m:ctrlPr>
              <w:rPr>
                <w:rFonts w:ascii="Cambria Math" w:hAnsi="Cambria Math"/>
                <w:i/>
              </w:rPr>
            </m:ctrlPr>
          </m:accPr>
          <m:e>
            <m:r>
              <w:rPr>
                <w:rFonts w:ascii="Cambria Math" w:hAnsi="Cambria Math"/>
              </w:rPr>
              <m:t>x</m:t>
            </m:r>
          </m:e>
        </m:acc>
        <m:r>
          <w:rPr>
            <w:rFonts w:ascii="Cambria Math" w:hAnsi="Cambria Math" w:cs="Cambria Math"/>
          </w:rPr>
          <m:t>∣</m:t>
        </m:r>
        <m:r>
          <w:rPr>
            <w:rFonts w:ascii="Cambria Math" w:hAnsi="Cambria Math"/>
          </w:rPr>
          <m:t>x)</m:t>
        </m:r>
      </m:oMath>
      <w:r w:rsidRPr="0002576B">
        <w:rPr>
          <w:rFonts w:ascii="Times New Roman" w:hAnsi="Times New Roman"/>
        </w:rPr>
        <w:t>, in the final experiments the autoencoder was trained as a reconstruction model (minimizing MSE between network reconstruction and the original input) and the learned encoder was used to produce low-dimensional embeddings for subsequent classification. Concretely, for each feature</w:t>
      </w:r>
      <w:r w:rsidR="00A606F1">
        <w:rPr>
          <w:rFonts w:ascii="Times New Roman" w:hAnsi="Times New Roman"/>
        </w:rPr>
        <w:t xml:space="preserve"> </w:t>
      </w:r>
      <w:r w:rsidRPr="0002576B">
        <w:rPr>
          <w:rFonts w:ascii="Times New Roman" w:hAnsi="Times New Roman"/>
        </w:rPr>
        <w:t>selection pipeline, we performed an exhaustive search over a grid of autoencoder architectures and training hyperparameters; the search dimensions were chosen to probe latent dimensionalities and shallow-to-moderately-deep encoder/decoder stacks likely to be effective for the small feature sets considered. The hyperparameter grid comprised latent dimensionalities</w:t>
      </w:r>
      <w:r w:rsidR="001204DE">
        <w:rPr>
          <w:rFonts w:ascii="Times New Roman" w:hAnsi="Times New Roman"/>
        </w:rPr>
        <w:t xml:space="preserve"> </w:t>
      </w:r>
      <w:r w:rsidR="001204DE" w:rsidRPr="0002576B">
        <w:rPr>
          <w:rFonts w:ascii="Cambria Math" w:hAnsi="Cambria Math" w:cs="Cambria Math"/>
        </w:rPr>
        <w:t>∈</w:t>
      </w:r>
      <w:r w:rsidR="001204DE" w:rsidRPr="0002576B">
        <w:rPr>
          <w:rFonts w:ascii="Times New Roman" w:hAnsi="Times New Roman"/>
        </w:rPr>
        <w:t xml:space="preserve"> {</w:t>
      </w:r>
      <w:r w:rsidRPr="0002576B">
        <w:rPr>
          <w:rFonts w:ascii="Times New Roman" w:hAnsi="Times New Roman"/>
        </w:rPr>
        <w:t xml:space="preserve">2,5,10}; encoder layer configurations </w:t>
      </w:r>
      <w:r w:rsidRPr="0002576B">
        <w:rPr>
          <w:rFonts w:ascii="Cambria Math" w:hAnsi="Cambria Math" w:cs="Cambria Math"/>
        </w:rPr>
        <w:t>∈</w:t>
      </w:r>
      <w:r w:rsidR="001204DE">
        <w:rPr>
          <w:rFonts w:ascii="Cambria Math" w:hAnsi="Cambria Math" w:cs="Cambria Math"/>
        </w:rPr>
        <w:t xml:space="preserve"> </w:t>
      </w:r>
      <w:r w:rsidRPr="0002576B">
        <w:rPr>
          <w:rFonts w:ascii="Times New Roman" w:hAnsi="Times New Roman"/>
        </w:rPr>
        <w:t>{(64,),</w:t>
      </w:r>
      <w:r w:rsidR="001204DE">
        <w:rPr>
          <w:rFonts w:ascii="Times New Roman" w:hAnsi="Times New Roman"/>
        </w:rPr>
        <w:t xml:space="preserve"> </w:t>
      </w:r>
      <w:r w:rsidRPr="0002576B">
        <w:rPr>
          <w:rFonts w:ascii="Times New Roman" w:hAnsi="Times New Roman"/>
        </w:rPr>
        <w:t>(128,),</w:t>
      </w:r>
      <w:r w:rsidR="001204DE">
        <w:rPr>
          <w:rFonts w:ascii="Times New Roman" w:hAnsi="Times New Roman"/>
        </w:rPr>
        <w:t xml:space="preserve"> </w:t>
      </w:r>
      <w:r w:rsidRPr="0002576B">
        <w:rPr>
          <w:rFonts w:ascii="Times New Roman" w:hAnsi="Times New Roman"/>
        </w:rPr>
        <w:t xml:space="preserve">(128,64)}; decoder layer configurations </w:t>
      </w:r>
      <w:r w:rsidRPr="0002576B">
        <w:rPr>
          <w:rFonts w:ascii="Cambria Math" w:hAnsi="Cambria Math" w:cs="Cambria Math"/>
        </w:rPr>
        <w:t>∈</w:t>
      </w:r>
      <w:r w:rsidR="001204DE">
        <w:rPr>
          <w:rFonts w:ascii="Cambria Math" w:hAnsi="Cambria Math" w:cs="Cambria Math"/>
        </w:rPr>
        <w:t xml:space="preserve"> </w:t>
      </w:r>
      <w:r w:rsidRPr="0002576B">
        <w:rPr>
          <w:rFonts w:ascii="Times New Roman" w:hAnsi="Times New Roman"/>
        </w:rPr>
        <w:t>{(64,),</w:t>
      </w:r>
      <w:r w:rsidR="001204DE">
        <w:rPr>
          <w:rFonts w:ascii="Times New Roman" w:hAnsi="Times New Roman"/>
        </w:rPr>
        <w:t xml:space="preserve"> </w:t>
      </w:r>
      <w:r w:rsidRPr="0002576B">
        <w:rPr>
          <w:rFonts w:ascii="Times New Roman" w:hAnsi="Times New Roman"/>
        </w:rPr>
        <w:t>(128,),</w:t>
      </w:r>
      <w:r w:rsidR="001204DE">
        <w:rPr>
          <w:rFonts w:ascii="Times New Roman" w:hAnsi="Times New Roman"/>
        </w:rPr>
        <w:t xml:space="preserve"> </w:t>
      </w:r>
      <w:r w:rsidRPr="0002576B">
        <w:rPr>
          <w:rFonts w:ascii="Times New Roman" w:hAnsi="Times New Roman"/>
        </w:rPr>
        <w:t>(64,128)}; activation functions</w:t>
      </w:r>
      <w:r w:rsidR="001204DE">
        <w:rPr>
          <w:rFonts w:ascii="Times New Roman" w:hAnsi="Times New Roman"/>
        </w:rPr>
        <w:t xml:space="preserve"> </w:t>
      </w:r>
      <w:r w:rsidRPr="0002576B">
        <w:rPr>
          <w:rFonts w:ascii="Cambria Math" w:hAnsi="Cambria Math" w:cs="Cambria Math"/>
        </w:rPr>
        <w:t>∈</w:t>
      </w:r>
      <w:r w:rsidR="001204DE">
        <w:rPr>
          <w:rFonts w:ascii="Cambria Math" w:hAnsi="Cambria Math" w:cs="Cambria Math"/>
        </w:rPr>
        <w:t xml:space="preserve"> </w:t>
      </w:r>
      <w:r w:rsidRPr="0002576B">
        <w:rPr>
          <w:rFonts w:ascii="Times New Roman" w:hAnsi="Times New Roman"/>
        </w:rPr>
        <w:t>{relu,</w:t>
      </w:r>
      <w:r w:rsidRPr="0002576B">
        <w:rPr>
          <w:rFonts w:ascii="Times New Roman" w:hAnsi="Times New Roman" w:cs="Times New Roman"/>
        </w:rPr>
        <w:t> </w:t>
      </w:r>
      <w:r w:rsidRPr="0002576B">
        <w:rPr>
          <w:rFonts w:ascii="Times New Roman" w:hAnsi="Times New Roman"/>
        </w:rPr>
        <w:t xml:space="preserve">tanh}; epochs </w:t>
      </w:r>
      <w:r w:rsidRPr="0002576B">
        <w:rPr>
          <w:rFonts w:ascii="Cambria Math" w:hAnsi="Cambria Math" w:cs="Cambria Math"/>
        </w:rPr>
        <w:t>∈</w:t>
      </w:r>
      <w:r w:rsidR="001204DE">
        <w:rPr>
          <w:rFonts w:ascii="Cambria Math" w:hAnsi="Cambria Math" w:cs="Cambria Math"/>
        </w:rPr>
        <w:t xml:space="preserve"> </w:t>
      </w:r>
      <w:r w:rsidRPr="0002576B">
        <w:rPr>
          <w:rFonts w:ascii="Times New Roman" w:hAnsi="Times New Roman"/>
        </w:rPr>
        <w:t xml:space="preserve">{50,100}; and batch sizes </w:t>
      </w:r>
      <w:r w:rsidRPr="0002576B">
        <w:rPr>
          <w:rFonts w:ascii="Cambria Math" w:hAnsi="Cambria Math" w:cs="Cambria Math"/>
        </w:rPr>
        <w:t>∈</w:t>
      </w:r>
      <w:r w:rsidR="001204DE">
        <w:rPr>
          <w:rFonts w:ascii="Cambria Math" w:hAnsi="Cambria Math" w:cs="Cambria Math"/>
        </w:rPr>
        <w:t xml:space="preserve"> </w:t>
      </w:r>
      <w:r w:rsidRPr="0002576B">
        <w:rPr>
          <w:rFonts w:ascii="Times New Roman" w:hAnsi="Times New Roman"/>
        </w:rPr>
        <w:t>{32,64}</w:t>
      </w:r>
      <w:r w:rsidR="001204DE">
        <w:rPr>
          <w:rFonts w:ascii="Times New Roman" w:hAnsi="Times New Roman"/>
        </w:rPr>
        <w:t>.</w:t>
      </w:r>
    </w:p>
    <w:p w14:paraId="72A526B3" w14:textId="01CD57AA" w:rsidR="00F400CA" w:rsidRDefault="001204DE" w:rsidP="003C447A">
      <w:pPr>
        <w:spacing w:line="480" w:lineRule="auto"/>
        <w:jc w:val="lowKashida"/>
        <w:rPr>
          <w:rFonts w:ascii="Times New Roman" w:hAnsi="Times New Roman"/>
        </w:rPr>
      </w:pPr>
      <w:r w:rsidRPr="001204DE">
        <w:rPr>
          <w:rFonts w:ascii="Times New Roman" w:hAnsi="Times New Roman"/>
        </w:rPr>
        <w:t xml:space="preserve">For robust model selection we used stratified 5-fold </w:t>
      </w:r>
      <w:r w:rsidR="00A606F1">
        <w:rPr>
          <w:rFonts w:ascii="Times New Roman" w:hAnsi="Times New Roman"/>
        </w:rPr>
        <w:t>CV</w:t>
      </w:r>
      <w:r w:rsidRPr="001204DE">
        <w:rPr>
          <w:rFonts w:ascii="Times New Roman" w:hAnsi="Times New Roman"/>
        </w:rPr>
        <w:t xml:space="preserve">. That is, for a given feature subset and a chosen autoencoder configuration </w:t>
      </w:r>
      <w:r w:rsidRPr="001204DE">
        <w:rPr>
          <w:rFonts w:ascii="Times New Roman" w:hAnsi="Times New Roman"/>
          <w:i/>
          <w:iCs/>
        </w:rPr>
        <w:t>θ</w:t>
      </w:r>
      <w:r w:rsidRPr="001204DE">
        <w:rPr>
          <w:rFonts w:ascii="Times New Roman" w:hAnsi="Times New Roman"/>
        </w:rPr>
        <w:t xml:space="preserve">, we partitioned the training set into five stratified folds; for each fold we trained the autoencoder on the sub-training partition by minimizing MSE and then computed low-dimensional encodings of the sub-training and sub-validation data via the encoder </w:t>
      </w:r>
      <m:oMath>
        <m:sSub>
          <m:sSubPr>
            <m:ctrlPr>
              <w:rPr>
                <w:rFonts w:ascii="Cambria Math" w:hAnsi="Cambria Math"/>
                <w:i/>
              </w:rPr>
            </m:ctrlPr>
          </m:sSubPr>
          <m:e>
            <m:r>
              <w:rPr>
                <w:rFonts w:ascii="Cambria Math" w:hAnsi="Cambria Math"/>
              </w:rPr>
              <m:t>f</m:t>
            </m:r>
          </m:e>
          <m:sub>
            <m:r>
              <w:rPr>
                <w:rFonts w:ascii="Cambria Math" w:hAnsi="Cambria Math"/>
              </w:rPr>
              <m:t>θ</m:t>
            </m:r>
          </m:sub>
        </m:sSub>
      </m:oMath>
      <w:r w:rsidRPr="001204DE">
        <w:rPr>
          <w:rFonts w:ascii="Times New Roman" w:hAnsi="Times New Roman"/>
        </w:rPr>
        <w:t>​. To evaluate the usefulness of the learned embeddings for discrimination, a simple supervised classifier (logistic regression with class balancing) was trained on the encoded sub-training examples and applied to the encoded sub-validation set; the fold score was the F1</w:t>
      </w:r>
      <w:r w:rsidR="00A606F1">
        <w:rPr>
          <w:rFonts w:ascii="Times New Roman" w:hAnsi="Times New Roman"/>
        </w:rPr>
        <w:t>-</w:t>
      </w:r>
      <w:r w:rsidRPr="001204DE">
        <w:rPr>
          <w:rFonts w:ascii="Times New Roman" w:hAnsi="Times New Roman"/>
        </w:rPr>
        <w:t>score. The mean F1</w:t>
      </w:r>
      <w:r w:rsidR="00A606F1">
        <w:rPr>
          <w:rFonts w:ascii="Times New Roman" w:hAnsi="Times New Roman"/>
        </w:rPr>
        <w:t>-score</w:t>
      </w:r>
      <w:r w:rsidRPr="001204DE">
        <w:rPr>
          <w:rFonts w:ascii="Times New Roman" w:hAnsi="Times New Roman"/>
        </w:rPr>
        <w:t xml:space="preserve"> across the five folds served as the selection metric for the autoencoder hyperparameter combination. Formally, if </w:t>
      </w:r>
      <w:r w:rsidRPr="00B36946">
        <w:rPr>
          <w:rFonts w:ascii="Times New Roman" w:hAnsi="Times New Roman"/>
          <w:i/>
          <w:iCs/>
        </w:rPr>
        <w:t>S</w:t>
      </w:r>
      <w:r w:rsidR="00B36946">
        <w:rPr>
          <w:rFonts w:ascii="Times New Roman" w:hAnsi="Times New Roman"/>
          <w:i/>
          <w:iCs/>
        </w:rPr>
        <w:t xml:space="preserve"> </w:t>
      </w:r>
      <w:r w:rsidR="00B36946" w:rsidRPr="001204DE">
        <w:rPr>
          <w:rFonts w:ascii="Times New Roman" w:hAnsi="Times New Roman"/>
        </w:rPr>
        <w:t>= {</w:t>
      </w:r>
      <w:r w:rsidRPr="001204DE">
        <w:rPr>
          <w:rFonts w:ascii="Times New Roman" w:hAnsi="Times New Roman"/>
        </w:rPr>
        <w:t>1,</w:t>
      </w:r>
      <w:r w:rsidR="00B36946">
        <w:rPr>
          <w:rFonts w:ascii="Times New Roman" w:hAnsi="Times New Roman"/>
        </w:rPr>
        <w:t xml:space="preserve"> </w:t>
      </w:r>
      <w:r w:rsidRPr="001204DE">
        <w:rPr>
          <w:rFonts w:ascii="Times New Roman" w:hAnsi="Times New Roman"/>
        </w:rPr>
        <w:t>…</w:t>
      </w:r>
      <w:r w:rsidR="00B36946">
        <w:rPr>
          <w:rFonts w:ascii="Times New Roman" w:hAnsi="Times New Roman"/>
        </w:rPr>
        <w:t xml:space="preserve"> </w:t>
      </w:r>
      <w:r w:rsidRPr="001204DE">
        <w:rPr>
          <w:rFonts w:ascii="Times New Roman" w:hAnsi="Times New Roman"/>
        </w:rPr>
        <w:t xml:space="preserve">,5} indexes folds and </w:t>
      </w:r>
      <m:oMath>
        <m:sSub>
          <m:sSubPr>
            <m:ctrlPr>
              <w:rPr>
                <w:rFonts w:ascii="Cambria Math" w:hAnsi="Cambria Math"/>
                <w:i/>
              </w:rPr>
            </m:ctrlPr>
          </m:sSubPr>
          <m:e>
            <m:r>
              <w:rPr>
                <w:rFonts w:ascii="Cambria Math" w:hAnsi="Cambria Math"/>
              </w:rPr>
              <m:t>F1</m:t>
            </m:r>
          </m:e>
          <m:sub>
            <m:r>
              <w:rPr>
                <w:rFonts w:ascii="Cambria Math" w:hAnsi="Cambria Math"/>
              </w:rPr>
              <m:t>s</m:t>
            </m:r>
          </m:sub>
        </m:sSub>
        <m:r>
          <w:rPr>
            <w:rFonts w:ascii="Cambria Math" w:hAnsi="Cambria Math"/>
          </w:rPr>
          <m:t>(θ)</m:t>
        </m:r>
      </m:oMath>
      <w:r w:rsidRPr="001204DE">
        <w:rPr>
          <w:rFonts w:ascii="Times New Roman" w:hAnsi="Times New Roman"/>
        </w:rPr>
        <w:t xml:space="preserve"> denotes the F1</w:t>
      </w:r>
      <w:r w:rsidR="00A606F1">
        <w:rPr>
          <w:rFonts w:ascii="Times New Roman" w:hAnsi="Times New Roman"/>
        </w:rPr>
        <w:t>-score</w:t>
      </w:r>
      <w:r w:rsidRPr="001204DE">
        <w:rPr>
          <w:rFonts w:ascii="Times New Roman" w:hAnsi="Times New Roman"/>
        </w:rPr>
        <w:t xml:space="preserve"> of the logistic classifier trained and evaluated using the encoder induced by </w:t>
      </w:r>
      <w:r w:rsidRPr="00B36946">
        <w:rPr>
          <w:rFonts w:ascii="Times New Roman" w:hAnsi="Times New Roman"/>
          <w:i/>
          <w:iCs/>
        </w:rPr>
        <w:t>θ</w:t>
      </w:r>
      <w:r w:rsidRPr="001204DE">
        <w:rPr>
          <w:rFonts w:ascii="Times New Roman" w:hAnsi="Times New Roman"/>
        </w:rPr>
        <w:t xml:space="preserve"> on fold </w:t>
      </w:r>
      <w:r w:rsidRPr="00B36946">
        <w:rPr>
          <w:rFonts w:ascii="Times New Roman" w:hAnsi="Times New Roman"/>
          <w:i/>
          <w:iCs/>
        </w:rPr>
        <w:t>s</w:t>
      </w:r>
      <w:r w:rsidRPr="001204DE">
        <w:rPr>
          <w:rFonts w:ascii="Times New Roman" w:hAnsi="Times New Roman"/>
        </w:rPr>
        <w:t>, the selection criterion was</w:t>
      </w:r>
      <w:r w:rsidR="00A606F1">
        <w:rPr>
          <w:rFonts w:ascii="Times New Roman" w:hAnsi="Times New Roman"/>
        </w:rPr>
        <w:t>:</w:t>
      </w:r>
    </w:p>
    <w:p w14:paraId="32F49FBF" w14:textId="3DA8C35D" w:rsidR="003778B3" w:rsidRPr="003F74B6" w:rsidRDefault="00000000" w:rsidP="003C447A">
      <w:pPr>
        <w:spacing w:line="480" w:lineRule="auto"/>
        <w:jc w:val="center"/>
        <w:rPr>
          <w:rFonts w:ascii="Times New Roman" w:hAnsi="Times New Roman"/>
        </w:rPr>
      </w:pPr>
      <m:oMathPara>
        <m:oMath>
          <m:acc>
            <m:accPr>
              <m:chr m:val="̅"/>
              <m:ctrlPr>
                <w:rPr>
                  <w:rFonts w:ascii="Cambria Math" w:hAnsi="Cambria Math"/>
                  <w:i/>
                </w:rPr>
              </m:ctrlPr>
            </m:accPr>
            <m:e>
              <m:r>
                <w:rPr>
                  <w:rFonts w:ascii="Cambria Math" w:hAnsi="Cambria Math"/>
                </w:rPr>
                <m:t>F1</m:t>
              </m:r>
            </m:e>
          </m:acc>
          <m:d>
            <m:dPr>
              <m:ctrlPr>
                <w:rPr>
                  <w:rFonts w:ascii="Cambria Math" w:hAnsi="Cambria Math"/>
                  <w:i/>
                </w:rPr>
              </m:ctrlPr>
            </m:dPr>
            <m:e>
              <m:r>
                <w:rPr>
                  <w:rFonts w:ascii="Cambria Math" w:hAnsi="Cambria Math"/>
                </w:rPr>
                <m:t>θ</m:t>
              </m:r>
            </m:e>
          </m:d>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5</m:t>
              </m:r>
            </m:den>
          </m:f>
          <m:nary>
            <m:naryPr>
              <m:chr m:val="∑"/>
              <m:limLoc m:val="undOvr"/>
              <m:ctrlPr>
                <w:rPr>
                  <w:rFonts w:ascii="Cambria Math" w:hAnsi="Cambria Math"/>
                  <w:i/>
                </w:rPr>
              </m:ctrlPr>
            </m:naryPr>
            <m:sub>
              <m:r>
                <w:rPr>
                  <w:rFonts w:ascii="Cambria Math" w:hAnsi="Cambria Math"/>
                </w:rPr>
                <m:t>s=1</m:t>
              </m:r>
            </m:sub>
            <m:sup>
              <m:r>
                <w:rPr>
                  <w:rFonts w:ascii="Cambria Math" w:hAnsi="Cambria Math"/>
                </w:rPr>
                <m:t>5</m:t>
              </m:r>
            </m:sup>
            <m:e>
              <m:sSub>
                <m:sSubPr>
                  <m:ctrlPr>
                    <w:rPr>
                      <w:rFonts w:ascii="Cambria Math" w:hAnsi="Cambria Math"/>
                      <w:i/>
                    </w:rPr>
                  </m:ctrlPr>
                </m:sSubPr>
                <m:e>
                  <m:r>
                    <w:rPr>
                      <w:rFonts w:ascii="Cambria Math" w:hAnsi="Cambria Math"/>
                    </w:rPr>
                    <m:t>F1</m:t>
                  </m:r>
                  <m:ctrlPr>
                    <w:rPr>
                      <w:rFonts w:ascii="Cambria Math" w:eastAsia="Cambria Math" w:hAnsi="Cambria Math" w:cs="Cambria Math"/>
                      <w:i/>
                    </w:rPr>
                  </m:ctrlPr>
                </m:e>
                <m:sub>
                  <m:r>
                    <w:rPr>
                      <w:rFonts w:ascii="Cambria Math" w:hAnsi="Cambria Math"/>
                    </w:rPr>
                    <m:t>s</m:t>
                  </m:r>
                </m:sub>
              </m:sSub>
              <m:d>
                <m:dPr>
                  <m:ctrlPr>
                    <w:rPr>
                      <w:rFonts w:ascii="Cambria Math" w:hAnsi="Cambria Math"/>
                      <w:i/>
                    </w:rPr>
                  </m:ctrlPr>
                </m:dPr>
                <m:e>
                  <m:r>
                    <w:rPr>
                      <w:rFonts w:ascii="Cambria Math" w:hAnsi="Cambria Math"/>
                    </w:rPr>
                    <m:t>θ</m:t>
                  </m:r>
                </m:e>
              </m:d>
            </m:e>
          </m:nary>
        </m:oMath>
      </m:oMathPara>
    </w:p>
    <w:p w14:paraId="231D078F" w14:textId="6C114417" w:rsidR="00B36946" w:rsidRPr="00B36946" w:rsidRDefault="00B36946" w:rsidP="003C447A">
      <w:pPr>
        <w:spacing w:line="480" w:lineRule="auto"/>
        <w:jc w:val="lowKashida"/>
        <w:rPr>
          <w:rFonts w:ascii="Times New Roman" w:hAnsi="Times New Roman"/>
        </w:rPr>
      </w:pPr>
      <w:r w:rsidRPr="00B36946">
        <w:rPr>
          <w:rFonts w:ascii="Times New Roman" w:hAnsi="Times New Roman"/>
        </w:rPr>
        <w:t>We retained, for each feature</w:t>
      </w:r>
      <w:r w:rsidR="00A606F1">
        <w:rPr>
          <w:rFonts w:ascii="Times New Roman" w:hAnsi="Times New Roman"/>
        </w:rPr>
        <w:t xml:space="preserve"> </w:t>
      </w:r>
      <w:r w:rsidRPr="00B36946">
        <w:rPr>
          <w:rFonts w:ascii="Times New Roman" w:hAnsi="Times New Roman"/>
        </w:rPr>
        <w:t xml:space="preserve">selection pipeline, the autoencoder configuration </w:t>
      </w:r>
      <m:oMath>
        <m:sSup>
          <m:sSupPr>
            <m:ctrlPr>
              <w:rPr>
                <w:rFonts w:ascii="Cambria Math" w:hAnsi="Cambria Math"/>
                <w:i/>
                <w:iCs/>
              </w:rPr>
            </m:ctrlPr>
          </m:sSupPr>
          <m:e>
            <m:r>
              <w:rPr>
                <w:rFonts w:ascii="Cambria Math" w:hAnsi="Cambria Math"/>
              </w:rPr>
              <m:t>θ</m:t>
            </m:r>
          </m:e>
          <m:sup>
            <m:r>
              <w:rPr>
                <w:rFonts w:ascii="Cambria Math" w:hAnsi="Cambria Math" w:cs="Cambria Math"/>
              </w:rPr>
              <m:t>⋆</m:t>
            </m:r>
          </m:sup>
        </m:sSup>
      </m:oMath>
      <w:r w:rsidRPr="00B36946">
        <w:rPr>
          <w:rFonts w:ascii="Times New Roman" w:hAnsi="Times New Roman"/>
        </w:rPr>
        <w:t xml:space="preserve"> maximizing </w:t>
      </w:r>
      <m:oMath>
        <m:acc>
          <m:accPr>
            <m:chr m:val="̅"/>
            <m:ctrlPr>
              <w:rPr>
                <w:rFonts w:ascii="Cambria Math" w:hAnsi="Cambria Math"/>
                <w:i/>
              </w:rPr>
            </m:ctrlPr>
          </m:accPr>
          <m:e>
            <m:r>
              <w:rPr>
                <w:rFonts w:ascii="Cambria Math" w:hAnsi="Cambria Math"/>
              </w:rPr>
              <m:t>F1</m:t>
            </m:r>
          </m:e>
        </m:acc>
        <m:d>
          <m:dPr>
            <m:ctrlPr>
              <w:rPr>
                <w:rFonts w:ascii="Cambria Math" w:hAnsi="Cambria Math"/>
                <w:i/>
              </w:rPr>
            </m:ctrlPr>
          </m:dPr>
          <m:e>
            <m:r>
              <w:rPr>
                <w:rFonts w:ascii="Cambria Math" w:hAnsi="Cambria Math"/>
              </w:rPr>
              <m:t>θ</m:t>
            </m:r>
          </m:e>
        </m:d>
      </m:oMath>
      <w:r w:rsidR="003F74B6">
        <w:rPr>
          <w:rFonts w:ascii="Times New Roman" w:eastAsiaTheme="minorEastAsia" w:hAnsi="Times New Roman"/>
        </w:rPr>
        <w:t>.</w:t>
      </w:r>
    </w:p>
    <w:p w14:paraId="2BB7AD7A" w14:textId="107B3573" w:rsidR="00B36946" w:rsidRPr="00B36946" w:rsidRDefault="00B36946" w:rsidP="003C447A">
      <w:pPr>
        <w:spacing w:line="480" w:lineRule="auto"/>
        <w:jc w:val="lowKashida"/>
        <w:rPr>
          <w:rFonts w:ascii="Times New Roman" w:hAnsi="Times New Roman"/>
        </w:rPr>
      </w:pPr>
      <w:r w:rsidRPr="00B36946">
        <w:rPr>
          <w:rFonts w:ascii="Times New Roman" w:hAnsi="Times New Roman"/>
        </w:rPr>
        <w:t xml:space="preserve">Architecturally, each candidate autoencoder followed the standard feedforward encoder–latent–decoder pattern. If the input dimension is </w:t>
      </w:r>
      <w:r w:rsidRPr="00B36946">
        <w:rPr>
          <w:rFonts w:ascii="Times New Roman" w:hAnsi="Times New Roman"/>
          <w:i/>
          <w:iCs/>
        </w:rPr>
        <w:t>d</w:t>
      </w:r>
      <w:r w:rsidRPr="00B36946">
        <w:rPr>
          <w:rFonts w:ascii="Times New Roman" w:hAnsi="Times New Roman"/>
        </w:rPr>
        <w:t xml:space="preserve"> (the number of genes in the current subset), the encoder consisted of one or two fully-connected layers with the chosen activation (ReLU or tanh), followed by a final dense layer of size equal to the latent dimension </w:t>
      </w:r>
      <w:r w:rsidRPr="00B36946">
        <w:rPr>
          <w:rFonts w:ascii="Times New Roman" w:hAnsi="Times New Roman"/>
          <w:i/>
          <w:iCs/>
        </w:rPr>
        <w:t>L</w:t>
      </w:r>
      <w:r w:rsidRPr="00B36946">
        <w:rPr>
          <w:rFonts w:ascii="Times New Roman" w:hAnsi="Times New Roman"/>
        </w:rPr>
        <w:t xml:space="preserve"> producing the embedding. The decoder mirrored the encoder with dense layers mapping the latent vector back to a </w:t>
      </w:r>
      <w:r w:rsidRPr="00B36946">
        <w:rPr>
          <w:rFonts w:ascii="Times New Roman" w:hAnsi="Times New Roman"/>
          <w:i/>
          <w:iCs/>
        </w:rPr>
        <w:t>d</w:t>
      </w:r>
      <w:r w:rsidRPr="00B36946">
        <w:rPr>
          <w:rFonts w:ascii="Times New Roman" w:hAnsi="Times New Roman"/>
        </w:rPr>
        <w:t xml:space="preserve">-dimensional reconstruction; the output layer used a linear activation and optimization minimized MSE between the reconstruction and the original input. After autoencoder training on each sub-training split, the encoder </w:t>
      </w:r>
      <m:oMath>
        <m:sSub>
          <m:sSubPr>
            <m:ctrlPr>
              <w:rPr>
                <w:rFonts w:ascii="Cambria Math" w:hAnsi="Cambria Math"/>
                <w:i/>
              </w:rPr>
            </m:ctrlPr>
          </m:sSubPr>
          <m:e>
            <m:r>
              <w:rPr>
                <w:rFonts w:ascii="Cambria Math" w:hAnsi="Cambria Math"/>
              </w:rPr>
              <m:t>f</m:t>
            </m:r>
          </m:e>
          <m:sub>
            <m:r>
              <w:rPr>
                <w:rFonts w:ascii="Cambria Math" w:hAnsi="Cambria Math"/>
              </w:rPr>
              <m:t>θ</m:t>
            </m:r>
          </m:sub>
        </m:sSub>
      </m:oMath>
      <w:r w:rsidRPr="00B36946">
        <w:rPr>
          <w:rFonts w:ascii="Times New Roman" w:hAnsi="Times New Roman"/>
        </w:rPr>
        <w:t xml:space="preserve">​ was used as a deterministic feature map producing encoded matrices </w:t>
      </w:r>
      <m:oMath>
        <m:sSubSup>
          <m:sSubSupPr>
            <m:ctrlPr>
              <w:rPr>
                <w:rFonts w:ascii="Cambria Math" w:hAnsi="Cambria Math"/>
                <w:i/>
              </w:rPr>
            </m:ctrlPr>
          </m:sSubSupPr>
          <m:e>
            <m:r>
              <w:rPr>
                <w:rFonts w:ascii="Cambria Math" w:hAnsi="Cambria Math"/>
              </w:rPr>
              <m:t>X</m:t>
            </m:r>
          </m:e>
          <m:sub>
            <m:r>
              <w:rPr>
                <w:rFonts w:ascii="Cambria Math" w:hAnsi="Cambria Math"/>
              </w:rPr>
              <m:t>train</m:t>
            </m:r>
          </m:sub>
          <m:sup>
            <m:r>
              <w:rPr>
                <w:rFonts w:ascii="Cambria Math" w:hAnsi="Cambria Math"/>
              </w:rPr>
              <m:t>(h)</m:t>
            </m:r>
          </m:sup>
        </m:sSubSup>
      </m:oMath>
      <w:r w:rsidR="003F74B6">
        <w:rPr>
          <w:rFonts w:ascii="Times New Roman" w:hAnsi="Times New Roman"/>
        </w:rPr>
        <w:t xml:space="preserve"> </w:t>
      </w:r>
      <w:r w:rsidRPr="00B36946">
        <w:rPr>
          <w:rFonts w:ascii="Times New Roman" w:hAnsi="Times New Roman"/>
        </w:rPr>
        <w:t xml:space="preserve">and </w:t>
      </w:r>
      <m:oMath>
        <m:sSubSup>
          <m:sSubSupPr>
            <m:ctrlPr>
              <w:rPr>
                <w:rFonts w:ascii="Cambria Math" w:hAnsi="Cambria Math"/>
                <w:i/>
              </w:rPr>
            </m:ctrlPr>
          </m:sSubSupPr>
          <m:e>
            <m:r>
              <w:rPr>
                <w:rFonts w:ascii="Cambria Math" w:hAnsi="Cambria Math"/>
              </w:rPr>
              <m:t>X</m:t>
            </m:r>
          </m:e>
          <m:sub>
            <m:r>
              <w:rPr>
                <w:rFonts w:ascii="Cambria Math" w:hAnsi="Cambria Math"/>
              </w:rPr>
              <m:t>val</m:t>
            </m:r>
          </m:sub>
          <m:sup>
            <m:r>
              <w:rPr>
                <w:rFonts w:ascii="Cambria Math" w:hAnsi="Cambria Math"/>
              </w:rPr>
              <m:t>(h)</m:t>
            </m:r>
          </m:sup>
        </m:sSubSup>
      </m:oMath>
      <w:r w:rsidR="003F74B6">
        <w:rPr>
          <w:rFonts w:ascii="Times New Roman" w:hAnsi="Times New Roman"/>
        </w:rPr>
        <w:t xml:space="preserve"> </w:t>
      </w:r>
      <w:r w:rsidRPr="00B36946">
        <w:rPr>
          <w:rFonts w:ascii="Times New Roman" w:hAnsi="Times New Roman"/>
        </w:rPr>
        <w:t>for classifier training/validation.</w:t>
      </w:r>
    </w:p>
    <w:p w14:paraId="5A26760E" w14:textId="39002F4C" w:rsidR="003778B3" w:rsidRDefault="003F74B6" w:rsidP="003C447A">
      <w:pPr>
        <w:spacing w:line="480" w:lineRule="auto"/>
        <w:jc w:val="lowKashida"/>
        <w:rPr>
          <w:rFonts w:ascii="Times New Roman" w:hAnsi="Times New Roman"/>
        </w:rPr>
      </w:pPr>
      <w:r w:rsidRPr="003F74B6">
        <w:rPr>
          <w:rFonts w:ascii="Times New Roman" w:hAnsi="Times New Roman"/>
        </w:rPr>
        <w:t>Once the best autoencoder hyperparameters were identified per method, we recorded the configuration and its cross-validated F1</w:t>
      </w:r>
      <w:r w:rsidR="00A606F1">
        <w:rPr>
          <w:rFonts w:ascii="Times New Roman" w:hAnsi="Times New Roman"/>
        </w:rPr>
        <w:t>-score</w:t>
      </w:r>
      <w:r w:rsidRPr="003F74B6">
        <w:rPr>
          <w:rFonts w:ascii="Times New Roman" w:hAnsi="Times New Roman"/>
        </w:rPr>
        <w:t>. The practical pipeline therefore converts each low-</w:t>
      </w:r>
      <w:r w:rsidRPr="003F74B6">
        <w:rPr>
          <w:rFonts w:ascii="Times New Roman" w:hAnsi="Times New Roman"/>
        </w:rPr>
        <w:lastRenderedPageBreak/>
        <w:t>dimensional learned embedding into a downstream evaluation (logistic regression) score and uses that task-relevant criterion to drive autoencoder selection; this emphasizes embeddings that are both compact and discriminatively informative for the drought</w:t>
      </w:r>
      <w:r>
        <w:rPr>
          <w:rFonts w:ascii="Times New Roman" w:hAnsi="Times New Roman"/>
        </w:rPr>
        <w:t>/heat</w:t>
      </w:r>
      <w:r w:rsidRPr="003F74B6">
        <w:rPr>
          <w:rFonts w:ascii="Times New Roman" w:hAnsi="Times New Roman"/>
        </w:rPr>
        <w:t xml:space="preserve"> vs. control classification problem.</w:t>
      </w:r>
    </w:p>
    <w:p w14:paraId="7A707B8B" w14:textId="459D98AE" w:rsidR="003778B3" w:rsidRPr="00104210" w:rsidRDefault="00104210" w:rsidP="003C447A">
      <w:pPr>
        <w:spacing w:line="480" w:lineRule="auto"/>
        <w:jc w:val="lowKashida"/>
        <w:rPr>
          <w:rFonts w:ascii="Times New Roman" w:hAnsi="Times New Roman"/>
          <w:b/>
          <w:bCs/>
        </w:rPr>
      </w:pPr>
      <w:r w:rsidRPr="00104210">
        <w:rPr>
          <w:rFonts w:ascii="Times New Roman" w:hAnsi="Times New Roman"/>
          <w:b/>
          <w:bCs/>
        </w:rPr>
        <w:t xml:space="preserve">Activation </w:t>
      </w:r>
      <w:r w:rsidR="00A606F1">
        <w:rPr>
          <w:rFonts w:ascii="Times New Roman" w:hAnsi="Times New Roman"/>
          <w:b/>
          <w:bCs/>
        </w:rPr>
        <w:t>F</w:t>
      </w:r>
      <w:r w:rsidRPr="00104210">
        <w:rPr>
          <w:rFonts w:ascii="Times New Roman" w:hAnsi="Times New Roman"/>
          <w:b/>
          <w:bCs/>
        </w:rPr>
        <w:t>unctions</w:t>
      </w:r>
    </w:p>
    <w:p w14:paraId="59201905" w14:textId="03913FA7" w:rsidR="00443BF6" w:rsidRDefault="00443BF6" w:rsidP="003C447A">
      <w:pPr>
        <w:spacing w:after="200" w:line="480" w:lineRule="auto"/>
        <w:rPr>
          <w:rFonts w:ascii="Times New Roman" w:hAnsi="Times New Roman" w:cs="Times New Roman"/>
        </w:rPr>
      </w:pPr>
      <w:r w:rsidRPr="00443BF6">
        <w:rPr>
          <w:rFonts w:ascii="Times New Roman" w:hAnsi="Times New Roman" w:cs="Times New Roman"/>
        </w:rPr>
        <w:t>The activation functions used in this study were as follow</w:t>
      </w:r>
      <w:r>
        <w:rPr>
          <w:rFonts w:ascii="Times New Roman" w:hAnsi="Times New Roman" w:cs="Times New Roman"/>
        </w:rPr>
        <w:t>s</w:t>
      </w:r>
      <w:r w:rsidRPr="00443BF6">
        <w:rPr>
          <w:rFonts w:ascii="Times New Roman" w:hAnsi="Times New Roman" w:cs="Times New Roman"/>
        </w:rPr>
        <w:t>:</w:t>
      </w:r>
    </w:p>
    <w:p w14:paraId="6157BD98" w14:textId="11DFFE01" w:rsidR="00104210" w:rsidRPr="00104210" w:rsidRDefault="00580AD2" w:rsidP="003C447A">
      <w:pPr>
        <w:spacing w:after="200" w:line="480" w:lineRule="auto"/>
        <w:rPr>
          <w:rFonts w:ascii="Times New Roman" w:eastAsia="MS Mincho" w:hAnsi="Times New Roman" w:cs="Times New Roman"/>
          <w:kern w:val="0"/>
          <w14:ligatures w14:val="none"/>
        </w:rPr>
      </w:pPr>
      <m:oMathPara>
        <m:oMathParaPr>
          <m:jc m:val="left"/>
        </m:oMathParaPr>
        <m:oMath>
          <m:r>
            <w:rPr>
              <w:rFonts w:ascii="Cambria Math" w:eastAsia="MS Mincho" w:hAnsi="Cambria Math" w:cs="Times New Roman"/>
              <w:kern w:val="0"/>
              <w14:ligatures w14:val="none"/>
            </w:rPr>
            <m:t>linear (identity): linear(x) = x</m:t>
          </m:r>
        </m:oMath>
      </m:oMathPara>
    </w:p>
    <w:p w14:paraId="7E1164BB" w14:textId="7DA3C84D" w:rsidR="00104210" w:rsidRPr="00104210" w:rsidRDefault="00580AD2" w:rsidP="003C447A">
      <w:pPr>
        <w:spacing w:after="200" w:line="480" w:lineRule="auto"/>
        <w:rPr>
          <w:rFonts w:ascii="Times New Roman" w:eastAsia="MS Mincho" w:hAnsi="Times New Roman" w:cs="Times New Roman"/>
          <w:kern w:val="0"/>
          <w14:ligatures w14:val="none"/>
        </w:rPr>
      </w:pPr>
      <m:oMathPara>
        <m:oMathParaPr>
          <m:jc m:val="left"/>
        </m:oMathParaPr>
        <m:oMath>
          <m:r>
            <w:rPr>
              <w:rFonts w:ascii="Cambria Math" w:eastAsia="MS Mincho" w:hAnsi="Cambria Math" w:cs="Times New Roman"/>
              <w:kern w:val="0"/>
              <w14:ligatures w14:val="none"/>
            </w:rPr>
            <m:t>sigmoid (logistic): sigmoid(x) = 1 / (1 + exp(-x))</m:t>
          </m:r>
        </m:oMath>
      </m:oMathPara>
    </w:p>
    <w:p w14:paraId="7C524514" w14:textId="39480360" w:rsidR="00104210" w:rsidRPr="00104210" w:rsidRDefault="00580AD2" w:rsidP="003C447A">
      <w:pPr>
        <w:spacing w:after="200" w:line="480" w:lineRule="auto"/>
        <w:rPr>
          <w:rFonts w:ascii="Times New Roman" w:eastAsia="MS Mincho" w:hAnsi="Times New Roman" w:cs="Times New Roman"/>
          <w:kern w:val="0"/>
          <w14:ligatures w14:val="none"/>
        </w:rPr>
      </w:pPr>
      <m:oMathPara>
        <m:oMathParaPr>
          <m:jc m:val="left"/>
        </m:oMathParaPr>
        <m:oMath>
          <m:r>
            <w:rPr>
              <w:rFonts w:ascii="Cambria Math" w:eastAsia="MS Mincho" w:hAnsi="Cambria Math" w:cs="Times New Roman"/>
              <w:kern w:val="0"/>
              <w14:ligatures w14:val="none"/>
            </w:rPr>
            <m:t>tanh (hyperbolic tangent): tanh(x) = (exp(x) - exp(-x)) / (exp(x) + exp(-x))</m:t>
          </m:r>
        </m:oMath>
      </m:oMathPara>
    </w:p>
    <w:p w14:paraId="7B3106E0" w14:textId="30612D68" w:rsidR="00104210" w:rsidRPr="00104210" w:rsidRDefault="00580AD2" w:rsidP="003C447A">
      <w:pPr>
        <w:spacing w:after="200" w:line="480" w:lineRule="auto"/>
        <w:rPr>
          <w:rFonts w:ascii="Times New Roman" w:eastAsia="MS Mincho" w:hAnsi="Times New Roman" w:cs="Times New Roman"/>
          <w:kern w:val="0"/>
          <w14:ligatures w14:val="none"/>
        </w:rPr>
      </w:pPr>
      <m:oMathPara>
        <m:oMathParaPr>
          <m:jc m:val="left"/>
        </m:oMathParaPr>
        <m:oMath>
          <m:r>
            <w:rPr>
              <w:rFonts w:ascii="Cambria Math" w:eastAsia="MS Mincho" w:hAnsi="Cambria Math" w:cs="Times New Roman"/>
              <w:kern w:val="0"/>
              <w14:ligatures w14:val="none"/>
            </w:rPr>
            <m:t>softmax (over vector x): softmax(</m:t>
          </m:r>
          <m:sSub>
            <m:sSubPr>
              <m:ctrlPr>
                <w:rPr>
                  <w:rFonts w:ascii="Cambria Math" w:eastAsia="MS Mincho" w:hAnsi="Cambria Math" w:cs="Times New Roman"/>
                  <w:i/>
                  <w:kern w:val="0"/>
                  <w14:ligatures w14:val="none"/>
                </w:rPr>
              </m:ctrlPr>
            </m:sSubPr>
            <m:e>
              <m:r>
                <w:rPr>
                  <w:rFonts w:ascii="Cambria Math" w:eastAsia="MS Mincho" w:hAnsi="Cambria Math" w:cs="Times New Roman"/>
                  <w:kern w:val="0"/>
                  <w14:ligatures w14:val="none"/>
                </w:rPr>
                <m:t>x</m:t>
              </m:r>
            </m:e>
            <m:sub>
              <m:r>
                <w:rPr>
                  <w:rFonts w:ascii="Cambria Math" w:eastAsia="MS Mincho" w:hAnsi="Cambria Math" w:cs="Times New Roman"/>
                  <w:kern w:val="0"/>
                  <w14:ligatures w14:val="none"/>
                </w:rPr>
                <m:t>i</m:t>
              </m:r>
            </m:sub>
          </m:sSub>
          <m:r>
            <w:rPr>
              <w:rFonts w:ascii="Cambria Math" w:eastAsia="MS Mincho" w:hAnsi="Cambria Math" w:cs="Times New Roman"/>
              <w:kern w:val="0"/>
              <w14:ligatures w14:val="none"/>
            </w:rPr>
            <m:t>) = exp(</m:t>
          </m:r>
          <m:sSub>
            <m:sSubPr>
              <m:ctrlPr>
                <w:rPr>
                  <w:rFonts w:ascii="Cambria Math" w:eastAsia="MS Mincho" w:hAnsi="Cambria Math" w:cs="Times New Roman"/>
                  <w:i/>
                  <w:kern w:val="0"/>
                  <w14:ligatures w14:val="none"/>
                </w:rPr>
              </m:ctrlPr>
            </m:sSubPr>
            <m:e>
              <m:r>
                <w:rPr>
                  <w:rFonts w:ascii="Cambria Math" w:eastAsia="MS Mincho" w:hAnsi="Cambria Math" w:cs="Times New Roman"/>
                  <w:kern w:val="0"/>
                  <w14:ligatures w14:val="none"/>
                </w:rPr>
                <m:t>x</m:t>
              </m:r>
            </m:e>
            <m:sub>
              <m:r>
                <w:rPr>
                  <w:rFonts w:ascii="Cambria Math" w:eastAsia="MS Mincho" w:hAnsi="Cambria Math" w:cs="Times New Roman"/>
                  <w:kern w:val="0"/>
                  <w14:ligatures w14:val="none"/>
                </w:rPr>
                <m:t>i</m:t>
              </m:r>
            </m:sub>
          </m:sSub>
          <m:r>
            <w:rPr>
              <w:rFonts w:ascii="Cambria Math" w:eastAsia="MS Mincho" w:hAnsi="Cambria Math" w:cs="Times New Roman"/>
              <w:kern w:val="0"/>
              <w14:ligatures w14:val="none"/>
            </w:rPr>
            <m:t xml:space="preserve">) / </m:t>
          </m:r>
          <m:sSub>
            <m:sSubPr>
              <m:ctrlPr>
                <w:rPr>
                  <w:rFonts w:ascii="Cambria Math" w:eastAsia="MS Mincho" w:hAnsi="Cambria Math" w:cs="Times New Roman"/>
                  <w:i/>
                  <w:kern w:val="0"/>
                  <w14:ligatures w14:val="none"/>
                </w:rPr>
              </m:ctrlPr>
            </m:sSubPr>
            <m:e>
              <m:r>
                <w:rPr>
                  <w:rFonts w:ascii="Cambria Math" w:eastAsia="MS Mincho" w:hAnsi="Cambria Math" w:cs="Times New Roman"/>
                  <w:kern w:val="0"/>
                  <w14:ligatures w14:val="none"/>
                </w:rPr>
                <m:t>sum</m:t>
              </m:r>
            </m:e>
            <m:sub>
              <m:r>
                <w:rPr>
                  <w:rFonts w:ascii="Cambria Math" w:eastAsia="MS Mincho" w:hAnsi="Cambria Math" w:cs="Times New Roman"/>
                  <w:kern w:val="0"/>
                  <w14:ligatures w14:val="none"/>
                </w:rPr>
                <m:t>j</m:t>
              </m:r>
            </m:sub>
          </m:sSub>
          <m:r>
            <w:rPr>
              <w:rFonts w:ascii="Cambria Math" w:eastAsia="MS Mincho" w:hAnsi="Cambria Math" w:cs="Times New Roman"/>
              <w:kern w:val="0"/>
              <w14:ligatures w14:val="none"/>
            </w:rPr>
            <m:t>exp(</m:t>
          </m:r>
          <m:sSub>
            <m:sSubPr>
              <m:ctrlPr>
                <w:rPr>
                  <w:rFonts w:ascii="Cambria Math" w:eastAsia="MS Mincho" w:hAnsi="Cambria Math" w:cs="Times New Roman"/>
                  <w:i/>
                  <w:kern w:val="0"/>
                  <w14:ligatures w14:val="none"/>
                </w:rPr>
              </m:ctrlPr>
            </m:sSubPr>
            <m:e>
              <m:r>
                <w:rPr>
                  <w:rFonts w:ascii="Cambria Math" w:eastAsia="MS Mincho" w:hAnsi="Cambria Math" w:cs="Times New Roman"/>
                  <w:kern w:val="0"/>
                  <w14:ligatures w14:val="none"/>
                </w:rPr>
                <m:t>x</m:t>
              </m:r>
            </m:e>
            <m:sub>
              <m:r>
                <w:rPr>
                  <w:rFonts w:ascii="Cambria Math" w:eastAsia="MS Mincho" w:hAnsi="Cambria Math" w:cs="Times New Roman"/>
                  <w:kern w:val="0"/>
                  <w14:ligatures w14:val="none"/>
                </w:rPr>
                <m:t>j</m:t>
              </m:r>
            </m:sub>
          </m:sSub>
          <m:r>
            <w:rPr>
              <w:rFonts w:ascii="Cambria Math" w:eastAsia="MS Mincho" w:hAnsi="Cambria Math" w:cs="Times New Roman"/>
              <w:kern w:val="0"/>
              <w14:ligatures w14:val="none"/>
            </w:rPr>
            <m:t>)</m:t>
          </m:r>
        </m:oMath>
      </m:oMathPara>
    </w:p>
    <w:p w14:paraId="22E1ADE5" w14:textId="7D488190"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relu (Rectified Linear Unit): relu(x) = max(0, x)</m:t>
          </m:r>
        </m:oMath>
      </m:oMathPara>
    </w:p>
    <w:p w14:paraId="46D90109" w14:textId="085B3306"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leaky_relu (α = 0.01): leaky_relu(x) = x if x ≥ 0; 0.01×x if x &lt; 0</m:t>
          </m:r>
        </m:oMath>
      </m:oMathPara>
    </w:p>
    <w:p w14:paraId="0E097DC1" w14:textId="6071E0A2"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elu (α): elu(x) = x if x ≥ 0; α×(exp(x) - 1) if x &lt; 0</m:t>
          </m:r>
        </m:oMath>
      </m:oMathPara>
    </w:p>
    <w:p w14:paraId="1D2A1388" w14:textId="13303771"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selu (λ=1.0507, α=1.67326): selu(x) = λ×x if x ≥ 0; λ×α×(exp(x) - 1) if x &lt; 0</m:t>
          </m:r>
        </m:oMath>
      </m:oMathPara>
    </w:p>
    <w:p w14:paraId="723C07A5" w14:textId="3D47E30B"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gelu: gelu(x) = x × Φ(x), Φ(x) = 0.5 × [1 + erf(x / sqrt(2))]</m:t>
          </m:r>
        </m:oMath>
      </m:oMathPara>
    </w:p>
    <w:p w14:paraId="03FE2A79" w14:textId="44B6D666"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silu / swish-1: silu(x) = x × sigmoid(x)</m:t>
          </m:r>
        </m:oMath>
      </m:oMathPara>
    </w:p>
    <w:p w14:paraId="48B01C3A" w14:textId="09C31844"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swish (β): swish_β(x) = x × sigmoid(β × x)</m:t>
          </m:r>
        </m:oMath>
      </m:oMathPara>
    </w:p>
    <w:p w14:paraId="2737C6B9" w14:textId="00795E3C"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w:lastRenderedPageBreak/>
            <m:t>mish: mish(x) = x × tanh(softplus(x)), softplus(x) = log(1 + exp(x))</m:t>
          </m:r>
        </m:oMath>
      </m:oMathPara>
    </w:p>
    <w:p w14:paraId="21CF5F08" w14:textId="450BFAC5"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softplus: softplus(x) = log(1 + exp(x))</m:t>
          </m:r>
        </m:oMath>
      </m:oMathPara>
    </w:p>
    <w:p w14:paraId="2B7D75BF" w14:textId="208FAE8B"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softsign: softsign(x) = x / (1 + abs(x))</m:t>
          </m:r>
        </m:oMath>
      </m:oMathPara>
    </w:p>
    <w:p w14:paraId="071AF0F0" w14:textId="690FC550"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hard_sigmoid: hard_sigmoid(x) = max(0, min(1, 0.2×x + 0.5))</m:t>
          </m:r>
        </m:oMath>
      </m:oMathPara>
    </w:p>
    <w:p w14:paraId="2F99E4C8" w14:textId="7A969ABD"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hard_tanh: hard_tanh(x) = -1 if x &lt; -1; x if -1 ≤ x ≤ 1; 1 if x &gt; 1</m:t>
          </m:r>
        </m:oMath>
      </m:oMathPara>
    </w:p>
    <w:p w14:paraId="3DEA8BF9" w14:textId="10F4F4AA"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hard_silu: hard_silu(x) = x × hard_sigmoid(x)</m:t>
          </m:r>
        </m:oMath>
      </m:oMathPara>
    </w:p>
    <w:p w14:paraId="6A089596" w14:textId="5FEB3C55"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hard_shrink: hard_shrink(x, λ) = x if abs(x) &gt; λ, else 0</m:t>
          </m:r>
        </m:oMath>
      </m:oMathPara>
    </w:p>
    <w:p w14:paraId="665F9C4B" w14:textId="55166395" w:rsidR="00104210" w:rsidRPr="00104210" w:rsidRDefault="003C447A" w:rsidP="003C447A">
      <w:pPr>
        <w:spacing w:after="200" w:line="480" w:lineRule="auto"/>
        <w:rPr>
          <w:rFonts w:ascii="Cambria Math" w:eastAsia="MS Mincho" w:hAnsi="Cambria Math" w:cs="Times New Roman"/>
          <w:kern w:val="0"/>
          <w:oMath/>
          <w14:ligatures w14:val="none"/>
        </w:rPr>
      </w:pPr>
      <m:oMathPara>
        <m:oMathParaPr>
          <m:jc m:val="left"/>
        </m:oMathParaPr>
        <m:oMath>
          <m:r>
            <w:rPr>
              <w:rFonts w:ascii="Cambria Math" w:eastAsia="MS Mincho" w:hAnsi="Cambria Math" w:cs="Times New Roman"/>
              <w:kern w:val="0"/>
              <w14:ligatures w14:val="none"/>
            </w:rPr>
            <m:t>glu: glu(a, b) = a × sigmoid(b)</m:t>
          </m:r>
        </m:oMath>
      </m:oMathPara>
    </w:p>
    <w:p w14:paraId="7CFBCC4C" w14:textId="76438A8F" w:rsidR="00104210" w:rsidRPr="00104210" w:rsidRDefault="003C447A" w:rsidP="003C447A">
      <w:pPr>
        <w:spacing w:after="200" w:line="480" w:lineRule="auto"/>
        <w:rPr>
          <w:rFonts w:ascii="Cambria Math" w:eastAsia="MS Mincho" w:hAnsi="Cambria Math" w:cs="Times New Roman"/>
          <w:kern w:val="0"/>
          <w:oMath/>
          <w14:ligatures w14:val="none"/>
        </w:rPr>
      </w:pPr>
      <m:oMath>
        <m:r>
          <w:rPr>
            <w:rFonts w:ascii="Cambria Math" w:eastAsia="MS Mincho" w:hAnsi="Cambria Math" w:cs="Times New Roman"/>
            <w:kern w:val="0"/>
            <w14:ligatures w14:val="none"/>
          </w:rPr>
          <m:t>exponential: exponential(x) = exp(x)</m:t>
        </m:r>
      </m:oMath>
      <w:r w:rsidR="00443BF6">
        <w:rPr>
          <w:rFonts w:ascii="Times New Roman" w:eastAsia="MS Mincho" w:hAnsi="Times New Roman" w:cs="Times New Roman"/>
          <w:kern w:val="0"/>
          <w14:ligatures w14:val="none"/>
        </w:rPr>
        <w:t>.</w:t>
      </w:r>
    </w:p>
    <w:p w14:paraId="39001362" w14:textId="77777777" w:rsidR="00443BF6" w:rsidRDefault="00443BF6" w:rsidP="003C447A">
      <w:pPr>
        <w:spacing w:line="480" w:lineRule="auto"/>
        <w:jc w:val="lowKashida"/>
        <w:rPr>
          <w:rFonts w:ascii="Times New Roman" w:hAnsi="Times New Roman"/>
        </w:rPr>
      </w:pPr>
    </w:p>
    <w:p w14:paraId="072E495B" w14:textId="77777777" w:rsidR="00443BF6" w:rsidRDefault="00443BF6" w:rsidP="003C447A">
      <w:pPr>
        <w:spacing w:line="480" w:lineRule="auto"/>
        <w:jc w:val="lowKashida"/>
        <w:rPr>
          <w:rFonts w:ascii="Times New Roman" w:hAnsi="Times New Roman"/>
        </w:rPr>
      </w:pPr>
    </w:p>
    <w:p w14:paraId="21EC915E" w14:textId="77777777" w:rsidR="00443BF6" w:rsidRDefault="00443BF6" w:rsidP="003C447A">
      <w:pPr>
        <w:spacing w:line="480" w:lineRule="auto"/>
        <w:jc w:val="lowKashida"/>
        <w:rPr>
          <w:rFonts w:ascii="Times New Roman" w:hAnsi="Times New Roman"/>
        </w:rPr>
      </w:pPr>
    </w:p>
    <w:p w14:paraId="68CDEF48" w14:textId="77777777" w:rsidR="00443BF6" w:rsidRDefault="00443BF6" w:rsidP="003C447A">
      <w:pPr>
        <w:spacing w:line="480" w:lineRule="auto"/>
        <w:jc w:val="lowKashida"/>
        <w:rPr>
          <w:rFonts w:ascii="Times New Roman" w:hAnsi="Times New Roman"/>
        </w:rPr>
      </w:pPr>
    </w:p>
    <w:p w14:paraId="1A76FE43" w14:textId="77777777" w:rsidR="00443BF6" w:rsidRDefault="00443BF6" w:rsidP="003C447A">
      <w:pPr>
        <w:spacing w:line="480" w:lineRule="auto"/>
        <w:jc w:val="lowKashida"/>
        <w:rPr>
          <w:rFonts w:ascii="Times New Roman" w:hAnsi="Times New Roman"/>
        </w:rPr>
      </w:pPr>
    </w:p>
    <w:p w14:paraId="404847EB" w14:textId="77777777" w:rsidR="00BD2114" w:rsidRDefault="00BD2114" w:rsidP="003C447A">
      <w:pPr>
        <w:spacing w:line="480" w:lineRule="auto"/>
        <w:jc w:val="lowKashida"/>
        <w:rPr>
          <w:rFonts w:ascii="Times New Roman" w:hAnsi="Times New Roman"/>
        </w:rPr>
      </w:pPr>
    </w:p>
    <w:p w14:paraId="50FB1716" w14:textId="77777777" w:rsidR="003778B3" w:rsidRDefault="003778B3" w:rsidP="003C447A">
      <w:pPr>
        <w:spacing w:line="480" w:lineRule="auto"/>
        <w:jc w:val="lowKashida"/>
        <w:rPr>
          <w:rFonts w:ascii="Times New Roman" w:hAnsi="Times New Roman"/>
        </w:rPr>
      </w:pPr>
    </w:p>
    <w:p w14:paraId="7745D368" w14:textId="77777777" w:rsidR="003778B3" w:rsidRDefault="003778B3" w:rsidP="003C447A">
      <w:pPr>
        <w:spacing w:line="480" w:lineRule="auto"/>
        <w:jc w:val="lowKashida"/>
        <w:rPr>
          <w:rFonts w:ascii="Times New Roman" w:hAnsi="Times New Roman"/>
        </w:rPr>
      </w:pPr>
    </w:p>
    <w:p w14:paraId="5F8CCB0E" w14:textId="77777777" w:rsidR="00477998" w:rsidRDefault="00477998" w:rsidP="003C447A">
      <w:pPr>
        <w:spacing w:line="480" w:lineRule="auto"/>
        <w:jc w:val="lowKashida"/>
        <w:rPr>
          <w:rFonts w:ascii="Times New Roman" w:hAnsi="Times New Roman"/>
        </w:rPr>
      </w:pPr>
    </w:p>
    <w:p w14:paraId="4ED70920" w14:textId="61179E36" w:rsidR="003778B3" w:rsidRPr="00BD2114" w:rsidRDefault="00BD2114" w:rsidP="003C447A">
      <w:pPr>
        <w:spacing w:line="480" w:lineRule="auto"/>
        <w:jc w:val="lowKashida"/>
        <w:rPr>
          <w:rFonts w:ascii="Times New Roman" w:hAnsi="Times New Roman"/>
          <w:b/>
          <w:bCs/>
          <w:sz w:val="28"/>
          <w:szCs w:val="28"/>
        </w:rPr>
      </w:pPr>
      <w:r w:rsidRPr="00BD2114">
        <w:rPr>
          <w:rFonts w:ascii="Times New Roman" w:hAnsi="Times New Roman"/>
          <w:b/>
          <w:bCs/>
          <w:sz w:val="28"/>
          <w:szCs w:val="28"/>
        </w:rPr>
        <w:lastRenderedPageBreak/>
        <w:t>References</w:t>
      </w:r>
      <w:r w:rsidR="003778B3" w:rsidRPr="00BD2114">
        <w:rPr>
          <w:rFonts w:ascii="Times New Roman" w:hAnsi="Times New Roman"/>
          <w:b/>
          <w:bCs/>
          <w:sz w:val="28"/>
          <w:szCs w:val="28"/>
        </w:rPr>
        <w:t>:</w:t>
      </w:r>
    </w:p>
    <w:p w14:paraId="1339FB9D" w14:textId="14A91ED0" w:rsidR="00F400CA" w:rsidRPr="00F400CA" w:rsidRDefault="003778B3" w:rsidP="003C447A">
      <w:pPr>
        <w:widowControl w:val="0"/>
        <w:autoSpaceDE w:val="0"/>
        <w:autoSpaceDN w:val="0"/>
        <w:adjustRightInd w:val="0"/>
        <w:spacing w:line="480" w:lineRule="auto"/>
        <w:ind w:left="480" w:hanging="480"/>
        <w:rPr>
          <w:rFonts w:ascii="Times New Roman" w:hAnsi="Times New Roman" w:cs="Times New Roman"/>
          <w:noProof/>
          <w:kern w:val="0"/>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00F400CA" w:rsidRPr="00F400CA">
        <w:rPr>
          <w:rFonts w:ascii="Times New Roman" w:hAnsi="Times New Roman" w:cs="Times New Roman"/>
          <w:noProof/>
          <w:kern w:val="0"/>
        </w:rPr>
        <w:t>Kursa MB, Rudnicki WR (2010) Feature selection with the boruta package. J Stat Softw 36:1–13. https://doi.org/10.18637/jss.v036.i11</w:t>
      </w:r>
    </w:p>
    <w:p w14:paraId="32767AF9" w14:textId="77777777" w:rsidR="00F400CA" w:rsidRPr="00F400CA" w:rsidRDefault="00F400CA" w:rsidP="003C447A">
      <w:pPr>
        <w:widowControl w:val="0"/>
        <w:autoSpaceDE w:val="0"/>
        <w:autoSpaceDN w:val="0"/>
        <w:adjustRightInd w:val="0"/>
        <w:spacing w:line="480" w:lineRule="auto"/>
        <w:ind w:left="480" w:hanging="480"/>
        <w:rPr>
          <w:rFonts w:ascii="Times New Roman" w:hAnsi="Times New Roman" w:cs="Times New Roman"/>
          <w:noProof/>
          <w:kern w:val="0"/>
        </w:rPr>
      </w:pPr>
      <w:r w:rsidRPr="00F400CA">
        <w:rPr>
          <w:rFonts w:ascii="Times New Roman" w:hAnsi="Times New Roman" w:cs="Times New Roman"/>
          <w:noProof/>
          <w:kern w:val="0"/>
        </w:rPr>
        <w:t>Meinshausen N, Bühlmann P (2010) Stability selection. J R Stat Soc Ser B Stat Methodol 72:417–473. https://doi.org/10.1111/j.1467-9868.2010.00740.x</w:t>
      </w:r>
    </w:p>
    <w:p w14:paraId="065865A2" w14:textId="77777777" w:rsidR="00F400CA" w:rsidRPr="00F400CA" w:rsidRDefault="00F400CA" w:rsidP="003C447A">
      <w:pPr>
        <w:widowControl w:val="0"/>
        <w:autoSpaceDE w:val="0"/>
        <w:autoSpaceDN w:val="0"/>
        <w:adjustRightInd w:val="0"/>
        <w:spacing w:line="480" w:lineRule="auto"/>
        <w:ind w:left="480" w:hanging="480"/>
        <w:rPr>
          <w:rFonts w:ascii="Times New Roman" w:hAnsi="Times New Roman" w:cs="Times New Roman"/>
          <w:noProof/>
          <w:kern w:val="0"/>
        </w:rPr>
      </w:pPr>
      <w:r w:rsidRPr="00F400CA">
        <w:rPr>
          <w:rFonts w:ascii="Times New Roman" w:hAnsi="Times New Roman" w:cs="Times New Roman"/>
          <w:noProof/>
          <w:kern w:val="0"/>
        </w:rPr>
        <w:t>Peng H, Long F, Ding C (2005) Feature selection based on mutual information: Criteria of Max-Dependency, Max-Relevance, and Min-Redundancy. IEEE Trans Pattern Anal Mach Intell 27:1226–1238. https://doi.org/10.1109/TPAMI.2005.159</w:t>
      </w:r>
    </w:p>
    <w:p w14:paraId="083FB868" w14:textId="77777777" w:rsidR="00F400CA" w:rsidRPr="00F400CA" w:rsidRDefault="00F400CA" w:rsidP="003C447A">
      <w:pPr>
        <w:widowControl w:val="0"/>
        <w:autoSpaceDE w:val="0"/>
        <w:autoSpaceDN w:val="0"/>
        <w:adjustRightInd w:val="0"/>
        <w:spacing w:line="480" w:lineRule="auto"/>
        <w:ind w:left="480" w:hanging="480"/>
        <w:rPr>
          <w:rFonts w:ascii="Times New Roman" w:hAnsi="Times New Roman" w:cs="Times New Roman"/>
          <w:noProof/>
          <w:kern w:val="0"/>
        </w:rPr>
      </w:pPr>
      <w:r w:rsidRPr="00F400CA">
        <w:rPr>
          <w:rFonts w:ascii="Times New Roman" w:hAnsi="Times New Roman" w:cs="Times New Roman"/>
          <w:noProof/>
          <w:kern w:val="0"/>
        </w:rPr>
        <w:t>Pérez-Enciso M, Zingaretti LM (2019) A guide for using deep learning for complex trait genomic prediction. Genes (Basel) 10:553. https://doi.org/10.3390/genes10070553</w:t>
      </w:r>
    </w:p>
    <w:p w14:paraId="0F9220A0" w14:textId="77777777" w:rsidR="00F400CA" w:rsidRPr="00F400CA" w:rsidRDefault="00F400CA" w:rsidP="003C447A">
      <w:pPr>
        <w:widowControl w:val="0"/>
        <w:autoSpaceDE w:val="0"/>
        <w:autoSpaceDN w:val="0"/>
        <w:adjustRightInd w:val="0"/>
        <w:spacing w:line="480" w:lineRule="auto"/>
        <w:ind w:left="480" w:hanging="480"/>
        <w:rPr>
          <w:rFonts w:ascii="Times New Roman" w:hAnsi="Times New Roman" w:cs="Times New Roman"/>
          <w:noProof/>
          <w:kern w:val="0"/>
        </w:rPr>
      </w:pPr>
      <w:r w:rsidRPr="00F400CA">
        <w:rPr>
          <w:rFonts w:ascii="Times New Roman" w:hAnsi="Times New Roman" w:cs="Times New Roman"/>
          <w:noProof/>
          <w:kern w:val="0"/>
        </w:rPr>
        <w:t>Shahsavari M, Mohammadi V, Alizadeh B, Alizadeh H (2023) Application of machine learning algorithms and feature selection in rapeseed (Brassica napus L.) breeding for seed yield. Plant Methods 19:57. https://doi.org/10.1186/s13007-023-01035-9</w:t>
      </w:r>
    </w:p>
    <w:p w14:paraId="73FA43BF" w14:textId="77777777" w:rsidR="00F400CA" w:rsidRPr="00F400CA" w:rsidRDefault="00F400CA" w:rsidP="003C447A">
      <w:pPr>
        <w:widowControl w:val="0"/>
        <w:autoSpaceDE w:val="0"/>
        <w:autoSpaceDN w:val="0"/>
        <w:adjustRightInd w:val="0"/>
        <w:spacing w:line="480" w:lineRule="auto"/>
        <w:ind w:left="480" w:hanging="480"/>
        <w:rPr>
          <w:rFonts w:ascii="Times New Roman" w:hAnsi="Times New Roman" w:cs="Times New Roman"/>
          <w:noProof/>
          <w:kern w:val="0"/>
        </w:rPr>
      </w:pPr>
      <w:r w:rsidRPr="00F400CA">
        <w:rPr>
          <w:rFonts w:ascii="Times New Roman" w:hAnsi="Times New Roman" w:cs="Times New Roman"/>
          <w:noProof/>
          <w:kern w:val="0"/>
        </w:rPr>
        <w:t>Taha ZY, Abdullah AA, Rashid TA (2024) Optimizing Feature Selection with Genetic Algorithms: A Review of Methods and Applications. ArxivOrg 1–44</w:t>
      </w:r>
    </w:p>
    <w:p w14:paraId="6305DF9F" w14:textId="77777777" w:rsidR="00F400CA" w:rsidRPr="00F400CA" w:rsidRDefault="00F400CA" w:rsidP="003C447A">
      <w:pPr>
        <w:widowControl w:val="0"/>
        <w:autoSpaceDE w:val="0"/>
        <w:autoSpaceDN w:val="0"/>
        <w:adjustRightInd w:val="0"/>
        <w:spacing w:line="480" w:lineRule="auto"/>
        <w:ind w:left="480" w:hanging="480"/>
        <w:rPr>
          <w:rFonts w:ascii="Times New Roman" w:hAnsi="Times New Roman" w:cs="Times New Roman"/>
          <w:noProof/>
          <w:kern w:val="0"/>
        </w:rPr>
      </w:pPr>
      <w:r w:rsidRPr="00F400CA">
        <w:rPr>
          <w:rFonts w:ascii="Times New Roman" w:hAnsi="Times New Roman" w:cs="Times New Roman"/>
          <w:noProof/>
          <w:kern w:val="0"/>
        </w:rPr>
        <w:t>Upadhyay D, Manero J, Zaman M, Sampalli S (2021) Gradient Boosting Feature Selection with Machine Learning Classifiers for Intrusion Detection on Power Grids. IEEE Trans Netw Serv Manag 18:1104–1116. https://doi.org/10.1109/TNSM.2020.3032618</w:t>
      </w:r>
    </w:p>
    <w:p w14:paraId="7360C846" w14:textId="77777777" w:rsidR="00F400CA" w:rsidRPr="00F400CA" w:rsidRDefault="00F400CA" w:rsidP="003C447A">
      <w:pPr>
        <w:widowControl w:val="0"/>
        <w:autoSpaceDE w:val="0"/>
        <w:autoSpaceDN w:val="0"/>
        <w:adjustRightInd w:val="0"/>
        <w:spacing w:line="480" w:lineRule="auto"/>
        <w:ind w:left="480" w:hanging="480"/>
        <w:rPr>
          <w:rFonts w:ascii="Times New Roman" w:hAnsi="Times New Roman" w:cs="Times New Roman"/>
          <w:noProof/>
          <w:kern w:val="0"/>
        </w:rPr>
      </w:pPr>
      <w:r w:rsidRPr="00F400CA">
        <w:rPr>
          <w:rFonts w:ascii="Times New Roman" w:hAnsi="Times New Roman" w:cs="Times New Roman"/>
          <w:noProof/>
          <w:kern w:val="0"/>
        </w:rPr>
        <w:t>Vincent P, Larochelle H, Bengio Y, Manzagol PA (2008) Extracting and composing robust features with denoising autoencoders. In: Proceedings of the 25th International Conference on Machine Learning. pp 1096–1103</w:t>
      </w:r>
    </w:p>
    <w:p w14:paraId="62F02CC0" w14:textId="77777777" w:rsidR="00F400CA" w:rsidRPr="00F400CA" w:rsidRDefault="00F400CA" w:rsidP="003C447A">
      <w:pPr>
        <w:widowControl w:val="0"/>
        <w:autoSpaceDE w:val="0"/>
        <w:autoSpaceDN w:val="0"/>
        <w:adjustRightInd w:val="0"/>
        <w:spacing w:line="480" w:lineRule="auto"/>
        <w:ind w:left="480" w:hanging="480"/>
        <w:rPr>
          <w:rFonts w:ascii="Times New Roman" w:hAnsi="Times New Roman" w:cs="Times New Roman"/>
          <w:noProof/>
        </w:rPr>
      </w:pPr>
      <w:r w:rsidRPr="00F400CA">
        <w:rPr>
          <w:rFonts w:ascii="Times New Roman" w:hAnsi="Times New Roman" w:cs="Times New Roman"/>
          <w:noProof/>
          <w:kern w:val="0"/>
        </w:rPr>
        <w:lastRenderedPageBreak/>
        <w:t>Yilmaz B, Korn R (2023) Understanding the mathematical background of Generative Adversarial Networks (GANs). Math Model Numer Simul with Appl 3:234–255. https://doi.org/10.53391/mmnsa.1327485</w:t>
      </w:r>
    </w:p>
    <w:p w14:paraId="398F1B10" w14:textId="600CBF6C" w:rsidR="003778B3" w:rsidRDefault="003778B3" w:rsidP="003C447A">
      <w:pPr>
        <w:spacing w:line="480" w:lineRule="auto"/>
        <w:jc w:val="lowKashida"/>
        <w:rPr>
          <w:rFonts w:ascii="Times New Roman" w:hAnsi="Times New Roman"/>
        </w:rPr>
      </w:pPr>
      <w:r>
        <w:rPr>
          <w:rFonts w:ascii="Times New Roman" w:hAnsi="Times New Roman"/>
        </w:rPr>
        <w:fldChar w:fldCharType="end"/>
      </w:r>
    </w:p>
    <w:p w14:paraId="6FF937F5" w14:textId="77777777" w:rsidR="003778B3" w:rsidRDefault="003778B3" w:rsidP="003C447A">
      <w:pPr>
        <w:spacing w:line="480" w:lineRule="auto"/>
        <w:jc w:val="lowKashida"/>
        <w:rPr>
          <w:rFonts w:ascii="Times New Roman" w:hAnsi="Times New Roman"/>
        </w:rPr>
      </w:pPr>
    </w:p>
    <w:p w14:paraId="4E19D27C" w14:textId="77777777" w:rsidR="003778B3" w:rsidRPr="003D14C7" w:rsidRDefault="003778B3" w:rsidP="003C447A">
      <w:pPr>
        <w:spacing w:line="480" w:lineRule="auto"/>
        <w:jc w:val="lowKashida"/>
        <w:rPr>
          <w:rFonts w:ascii="Times New Roman" w:hAnsi="Times New Roman"/>
        </w:rPr>
      </w:pPr>
    </w:p>
    <w:sectPr w:rsidR="003778B3" w:rsidRPr="003D14C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45E31" w14:textId="77777777" w:rsidR="00AC50F2" w:rsidRDefault="00AC50F2" w:rsidP="003778B3">
      <w:pPr>
        <w:spacing w:after="0" w:line="240" w:lineRule="auto"/>
      </w:pPr>
      <w:r>
        <w:separator/>
      </w:r>
    </w:p>
  </w:endnote>
  <w:endnote w:type="continuationSeparator" w:id="0">
    <w:p w14:paraId="0CFB769D" w14:textId="77777777" w:rsidR="00AC50F2" w:rsidRDefault="00AC50F2" w:rsidP="00377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1B7B0" w14:textId="77777777" w:rsidR="00AC50F2" w:rsidRDefault="00AC50F2" w:rsidP="003778B3">
      <w:pPr>
        <w:spacing w:after="0" w:line="240" w:lineRule="auto"/>
      </w:pPr>
      <w:r>
        <w:separator/>
      </w:r>
    </w:p>
  </w:footnote>
  <w:footnote w:type="continuationSeparator" w:id="0">
    <w:p w14:paraId="3F56ADAC" w14:textId="77777777" w:rsidR="00AC50F2" w:rsidRDefault="00AC50F2" w:rsidP="003778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F4D1C"/>
    <w:multiLevelType w:val="multilevel"/>
    <w:tmpl w:val="D504B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4815AE7"/>
    <w:multiLevelType w:val="multilevel"/>
    <w:tmpl w:val="3038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A142C5"/>
    <w:multiLevelType w:val="multilevel"/>
    <w:tmpl w:val="762AB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4979335">
    <w:abstractNumId w:val="0"/>
  </w:num>
  <w:num w:numId="2" w16cid:durableId="1422071095">
    <w:abstractNumId w:val="2"/>
  </w:num>
  <w:num w:numId="3" w16cid:durableId="1596327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1F0"/>
    <w:rsid w:val="00005A30"/>
    <w:rsid w:val="0002576B"/>
    <w:rsid w:val="00036E88"/>
    <w:rsid w:val="0003713F"/>
    <w:rsid w:val="000A0D53"/>
    <w:rsid w:val="000E2BD8"/>
    <w:rsid w:val="00104210"/>
    <w:rsid w:val="001204DE"/>
    <w:rsid w:val="0013640E"/>
    <w:rsid w:val="001970CC"/>
    <w:rsid w:val="001D6BF8"/>
    <w:rsid w:val="0023581C"/>
    <w:rsid w:val="00247B60"/>
    <w:rsid w:val="002703EC"/>
    <w:rsid w:val="002E4F40"/>
    <w:rsid w:val="00301D11"/>
    <w:rsid w:val="00330B4F"/>
    <w:rsid w:val="00366A2A"/>
    <w:rsid w:val="003778B3"/>
    <w:rsid w:val="003C447A"/>
    <w:rsid w:val="003D14C7"/>
    <w:rsid w:val="003F71BD"/>
    <w:rsid w:val="003F74B6"/>
    <w:rsid w:val="0042397B"/>
    <w:rsid w:val="00443BF6"/>
    <w:rsid w:val="00447692"/>
    <w:rsid w:val="00477998"/>
    <w:rsid w:val="0048197D"/>
    <w:rsid w:val="005214AB"/>
    <w:rsid w:val="005235EB"/>
    <w:rsid w:val="00532EF4"/>
    <w:rsid w:val="00532F4D"/>
    <w:rsid w:val="00580AD2"/>
    <w:rsid w:val="00585A64"/>
    <w:rsid w:val="005901B4"/>
    <w:rsid w:val="005E0927"/>
    <w:rsid w:val="005E1E8B"/>
    <w:rsid w:val="005E35D4"/>
    <w:rsid w:val="00621A45"/>
    <w:rsid w:val="0064370D"/>
    <w:rsid w:val="00646316"/>
    <w:rsid w:val="006741CE"/>
    <w:rsid w:val="006B269C"/>
    <w:rsid w:val="0075782E"/>
    <w:rsid w:val="00762D94"/>
    <w:rsid w:val="007B307A"/>
    <w:rsid w:val="007B6A89"/>
    <w:rsid w:val="007D17DF"/>
    <w:rsid w:val="007F346E"/>
    <w:rsid w:val="0080024C"/>
    <w:rsid w:val="00816EBE"/>
    <w:rsid w:val="008A62A3"/>
    <w:rsid w:val="009467A8"/>
    <w:rsid w:val="009B56F2"/>
    <w:rsid w:val="00A01DC8"/>
    <w:rsid w:val="00A15CC3"/>
    <w:rsid w:val="00A27828"/>
    <w:rsid w:val="00A43146"/>
    <w:rsid w:val="00A55F5C"/>
    <w:rsid w:val="00A606F1"/>
    <w:rsid w:val="00A710FA"/>
    <w:rsid w:val="00A831FE"/>
    <w:rsid w:val="00AC50F2"/>
    <w:rsid w:val="00B36946"/>
    <w:rsid w:val="00B55A70"/>
    <w:rsid w:val="00B60FFE"/>
    <w:rsid w:val="00B946FF"/>
    <w:rsid w:val="00BB1F7F"/>
    <w:rsid w:val="00BD2114"/>
    <w:rsid w:val="00C136D6"/>
    <w:rsid w:val="00C16CE2"/>
    <w:rsid w:val="00C76C4E"/>
    <w:rsid w:val="00CA4D65"/>
    <w:rsid w:val="00D04D29"/>
    <w:rsid w:val="00D73CAB"/>
    <w:rsid w:val="00D9455B"/>
    <w:rsid w:val="00DA6CA2"/>
    <w:rsid w:val="00DD1A3A"/>
    <w:rsid w:val="00DE61F0"/>
    <w:rsid w:val="00DF555B"/>
    <w:rsid w:val="00DF5DD4"/>
    <w:rsid w:val="00E77744"/>
    <w:rsid w:val="00EA777A"/>
    <w:rsid w:val="00EC4B50"/>
    <w:rsid w:val="00ED0AFF"/>
    <w:rsid w:val="00EE5649"/>
    <w:rsid w:val="00F12DB2"/>
    <w:rsid w:val="00F162AE"/>
    <w:rsid w:val="00F400CA"/>
    <w:rsid w:val="00F47246"/>
    <w:rsid w:val="00F52353"/>
    <w:rsid w:val="00F66672"/>
    <w:rsid w:val="00FD0F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066BF"/>
  <w15:chartTrackingRefBased/>
  <w15:docId w15:val="{490D2444-9B22-4AB9-A5EA-08BA23B94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61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E61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E61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E61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E61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E61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61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61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61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61F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E61F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E61F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E61F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E61F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E61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61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61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61F0"/>
    <w:rPr>
      <w:rFonts w:eastAsiaTheme="majorEastAsia" w:cstheme="majorBidi"/>
      <w:color w:val="272727" w:themeColor="text1" w:themeTint="D8"/>
    </w:rPr>
  </w:style>
  <w:style w:type="paragraph" w:styleId="Title">
    <w:name w:val="Title"/>
    <w:basedOn w:val="Normal"/>
    <w:next w:val="Normal"/>
    <w:link w:val="TitleChar"/>
    <w:uiPriority w:val="10"/>
    <w:qFormat/>
    <w:rsid w:val="00DE61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61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61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61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61F0"/>
    <w:pPr>
      <w:spacing w:before="160"/>
      <w:jc w:val="center"/>
    </w:pPr>
    <w:rPr>
      <w:i/>
      <w:iCs/>
      <w:color w:val="404040" w:themeColor="text1" w:themeTint="BF"/>
    </w:rPr>
  </w:style>
  <w:style w:type="character" w:customStyle="1" w:styleId="QuoteChar">
    <w:name w:val="Quote Char"/>
    <w:basedOn w:val="DefaultParagraphFont"/>
    <w:link w:val="Quote"/>
    <w:uiPriority w:val="29"/>
    <w:rsid w:val="00DE61F0"/>
    <w:rPr>
      <w:i/>
      <w:iCs/>
      <w:color w:val="404040" w:themeColor="text1" w:themeTint="BF"/>
    </w:rPr>
  </w:style>
  <w:style w:type="paragraph" w:styleId="ListParagraph">
    <w:name w:val="List Paragraph"/>
    <w:basedOn w:val="Normal"/>
    <w:uiPriority w:val="34"/>
    <w:qFormat/>
    <w:rsid w:val="00DE61F0"/>
    <w:pPr>
      <w:ind w:left="720"/>
      <w:contextualSpacing/>
    </w:pPr>
  </w:style>
  <w:style w:type="character" w:styleId="IntenseEmphasis">
    <w:name w:val="Intense Emphasis"/>
    <w:basedOn w:val="DefaultParagraphFont"/>
    <w:uiPriority w:val="21"/>
    <w:qFormat/>
    <w:rsid w:val="00DE61F0"/>
    <w:rPr>
      <w:i/>
      <w:iCs/>
      <w:color w:val="2F5496" w:themeColor="accent1" w:themeShade="BF"/>
    </w:rPr>
  </w:style>
  <w:style w:type="paragraph" w:styleId="IntenseQuote">
    <w:name w:val="Intense Quote"/>
    <w:basedOn w:val="Normal"/>
    <w:next w:val="Normal"/>
    <w:link w:val="IntenseQuoteChar"/>
    <w:uiPriority w:val="30"/>
    <w:qFormat/>
    <w:rsid w:val="00DE61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E61F0"/>
    <w:rPr>
      <w:i/>
      <w:iCs/>
      <w:color w:val="2F5496" w:themeColor="accent1" w:themeShade="BF"/>
    </w:rPr>
  </w:style>
  <w:style w:type="character" w:styleId="IntenseReference">
    <w:name w:val="Intense Reference"/>
    <w:basedOn w:val="DefaultParagraphFont"/>
    <w:uiPriority w:val="32"/>
    <w:qFormat/>
    <w:rsid w:val="00DE61F0"/>
    <w:rPr>
      <w:b/>
      <w:bCs/>
      <w:smallCaps/>
      <w:color w:val="2F5496" w:themeColor="accent1" w:themeShade="BF"/>
      <w:spacing w:val="5"/>
    </w:rPr>
  </w:style>
  <w:style w:type="character" w:styleId="PlaceholderText">
    <w:name w:val="Placeholder Text"/>
    <w:basedOn w:val="DefaultParagraphFont"/>
    <w:uiPriority w:val="99"/>
    <w:semiHidden/>
    <w:rsid w:val="003D14C7"/>
    <w:rPr>
      <w:color w:val="666666"/>
    </w:rPr>
  </w:style>
  <w:style w:type="paragraph" w:styleId="Header">
    <w:name w:val="header"/>
    <w:basedOn w:val="Normal"/>
    <w:link w:val="HeaderChar"/>
    <w:uiPriority w:val="99"/>
    <w:unhideWhenUsed/>
    <w:rsid w:val="003778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78B3"/>
  </w:style>
  <w:style w:type="paragraph" w:styleId="Footer">
    <w:name w:val="footer"/>
    <w:basedOn w:val="Normal"/>
    <w:link w:val="FooterChar"/>
    <w:uiPriority w:val="99"/>
    <w:unhideWhenUsed/>
    <w:rsid w:val="003778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78B3"/>
  </w:style>
  <w:style w:type="paragraph" w:styleId="NormalWeb">
    <w:name w:val="Normal (Web)"/>
    <w:basedOn w:val="Normal"/>
    <w:uiPriority w:val="99"/>
    <w:semiHidden/>
    <w:unhideWhenUsed/>
    <w:rsid w:val="00330B4F"/>
    <w:rPr>
      <w:rFonts w:ascii="Times New Roman" w:hAnsi="Times New Roman" w:cs="Times New Roman"/>
    </w:rPr>
  </w:style>
  <w:style w:type="character" w:styleId="Hyperlink">
    <w:name w:val="Hyperlink"/>
    <w:basedOn w:val="DefaultParagraphFont"/>
    <w:uiPriority w:val="99"/>
    <w:unhideWhenUsed/>
    <w:rsid w:val="006B269C"/>
    <w:rPr>
      <w:color w:val="0563C1" w:themeColor="hyperlink"/>
      <w:u w:val="single"/>
    </w:rPr>
  </w:style>
  <w:style w:type="character" w:styleId="UnresolvedMention">
    <w:name w:val="Unresolved Mention"/>
    <w:basedOn w:val="DefaultParagraphFont"/>
    <w:uiPriority w:val="99"/>
    <w:semiHidden/>
    <w:unhideWhenUsed/>
    <w:rsid w:val="006B26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hahsavari@ut.ac.i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soudsis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AC914-EBB6-4395-B0A9-CE8913120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716</TotalTime>
  <Pages>21</Pages>
  <Words>9613</Words>
  <Characters>54795</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masoud shahsavari</dc:creator>
  <cp:keywords/>
  <dc:description/>
  <cp:lastModifiedBy>masoud shahsavari</cp:lastModifiedBy>
  <cp:revision>40</cp:revision>
  <dcterms:created xsi:type="dcterms:W3CDTF">2025-08-12T10:55:00Z</dcterms:created>
  <dcterms:modified xsi:type="dcterms:W3CDTF">2026-06-07T09:12:00Z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6th/7th edition</vt:lpwstr>
  </property>
  <property fmtid="{D5CDD505-2E9C-101B-9397-08002B2CF9AE}" pid="6" name="Mendeley Recent Style Id 2_1">
    <vt:lpwstr>http://www.zotero.org/styles/bmc-plant-biology</vt:lpwstr>
  </property>
  <property fmtid="{D5CDD505-2E9C-101B-9397-08002B2CF9AE}" pid="7" name="Mendeley Recent Style Name 2_1">
    <vt:lpwstr>BMC Plant Biology</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http://www.zotero.org/styles/heliyon</vt:lpwstr>
  </property>
  <property fmtid="{D5CDD505-2E9C-101B-9397-08002B2CF9AE}" pid="11" name="Mendeley Recent Style Name 4_1">
    <vt:lpwstr>Heliyon</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http://www.zotero.org/styles/journal-of-plant-growth-regulation</vt:lpwstr>
  </property>
  <property fmtid="{D5CDD505-2E9C-101B-9397-08002B2CF9AE}" pid="15" name="Mendeley Recent Style Name 6_1">
    <vt:lpwstr>Journal of Plant Growth Regulation</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http://www.zotero.org/styles/scientific-reports</vt:lpwstr>
  </property>
  <property fmtid="{D5CDD505-2E9C-101B-9397-08002B2CF9AE}" pid="21" name="Mendeley Recent Style Name 9_1">
    <vt:lpwstr>Scientific Reports</vt:lpwstr>
  </property>
  <property fmtid="{D5CDD505-2E9C-101B-9397-08002B2CF9AE}" pid="22" name="Mendeley Document_1">
    <vt:lpwstr>True</vt:lpwstr>
  </property>
  <property fmtid="{D5CDD505-2E9C-101B-9397-08002B2CF9AE}" pid="23" name="Mendeley Unique User Id_1">
    <vt:lpwstr>2a842f6f-0e17-3f1b-b763-bf36475945f4</vt:lpwstr>
  </property>
  <property fmtid="{D5CDD505-2E9C-101B-9397-08002B2CF9AE}" pid="24" name="Mendeley Citation Style_1">
    <vt:lpwstr>http://www.zotero.org/styles/journal-of-plant-growth-regulation</vt:lpwstr>
  </property>
</Properties>
</file>