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C1DE" w14:textId="13332024" w:rsidR="00DD26F9" w:rsidRPr="00C32DB7" w:rsidRDefault="00DD26F9" w:rsidP="00DD26F9">
      <w:pPr>
        <w:spacing w:line="480" w:lineRule="auto"/>
        <w:jc w:val="both"/>
        <w:rPr>
          <w:rFonts w:ascii="Times New Roman" w:eastAsia="Calibri" w:hAnsi="Times New Roman" w:cs="Times New Roman"/>
          <w:lang w:val="en-GB"/>
        </w:rPr>
      </w:pPr>
      <w:bookmarkStart w:id="0" w:name="_Hlk218857927"/>
      <w:r w:rsidRPr="00C32DB7">
        <w:rPr>
          <w:rFonts w:ascii="Times New Roman" w:eastAsia="Calibri" w:hAnsi="Times New Roman" w:cs="Times New Roman"/>
          <w:b/>
          <w:bCs/>
          <w:lang w:val="en-GB"/>
        </w:rPr>
        <w:t xml:space="preserve">Title: </w:t>
      </w:r>
      <w:bookmarkEnd w:id="0"/>
      <w:r w:rsidRPr="00C32DB7">
        <w:rPr>
          <w:rFonts w:ascii="Times New Roman" w:eastAsia="Calibri" w:hAnsi="Times New Roman" w:cs="Times New Roman"/>
          <w:lang w:val="en-GB"/>
        </w:rPr>
        <w:t xml:space="preserve">Are AI </w:t>
      </w:r>
      <w:r w:rsidR="006E7D3A">
        <w:rPr>
          <w:rFonts w:ascii="Times New Roman" w:eastAsia="Calibri" w:hAnsi="Times New Roman" w:cs="Times New Roman"/>
          <w:lang w:val="en-GB"/>
        </w:rPr>
        <w:t>knowledge</w:t>
      </w:r>
      <w:r w:rsidRPr="00C32DB7">
        <w:rPr>
          <w:rFonts w:ascii="Times New Roman" w:eastAsia="Calibri" w:hAnsi="Times New Roman" w:cs="Times New Roman"/>
          <w:lang w:val="en-GB"/>
        </w:rPr>
        <w:t xml:space="preserve"> and educational expectations homogeneous across clinical training stages and intended specialties?</w:t>
      </w:r>
    </w:p>
    <w:p w14:paraId="3F532E60" w14:textId="121FFDA3" w:rsidR="00DD26F9" w:rsidRPr="000C5CC9" w:rsidRDefault="00DD26F9" w:rsidP="00DD26F9">
      <w:pPr>
        <w:spacing w:after="0" w:line="480" w:lineRule="auto"/>
        <w:jc w:val="both"/>
        <w:rPr>
          <w:rFonts w:ascii="Times New Roman" w:eastAsia="Calibri" w:hAnsi="Times New Roman" w:cs="Times New Roman"/>
        </w:rPr>
      </w:pPr>
      <w:r w:rsidRPr="000C5CC9">
        <w:rPr>
          <w:rFonts w:ascii="Times New Roman" w:eastAsia="Calibri" w:hAnsi="Times New Roman" w:cs="Times New Roman"/>
          <w:b/>
          <w:bCs/>
        </w:rPr>
        <w:t>Authors:</w:t>
      </w:r>
      <w:r w:rsidRPr="000C5CC9">
        <w:rPr>
          <w:rFonts w:ascii="Times New Roman" w:eastAsia="Calibri" w:hAnsi="Times New Roman" w:cs="Times New Roman"/>
        </w:rPr>
        <w:t xml:space="preserve"> </w:t>
      </w:r>
      <w:r w:rsidR="000C5CC9" w:rsidRPr="000C5CC9">
        <w:rPr>
          <w:rFonts w:ascii="Times New Roman" w:eastAsia="Calibri" w:hAnsi="Times New Roman" w:cs="Times New Roman"/>
        </w:rPr>
        <w:t>Vincent Garrouste, MD ; Frédéric Paris, MD ;</w:t>
      </w:r>
    </w:p>
    <w:p w14:paraId="7526F2B6" w14:textId="77777777" w:rsidR="00DD26F9" w:rsidRPr="000C5CC9" w:rsidRDefault="00DD26F9" w:rsidP="00DD26F9">
      <w:pPr>
        <w:spacing w:after="0" w:line="480" w:lineRule="auto"/>
        <w:jc w:val="both"/>
        <w:rPr>
          <w:rFonts w:ascii="Times New Roman" w:eastAsia="Calibri" w:hAnsi="Times New Roman" w:cs="Times New Roman"/>
        </w:rPr>
      </w:pPr>
    </w:p>
    <w:p w14:paraId="723A2826" w14:textId="7B20B034" w:rsidR="00DD26F9" w:rsidRPr="006C2D8D" w:rsidRDefault="00DD26F9" w:rsidP="00DD26F9">
      <w:pPr>
        <w:pBdr>
          <w:bottom w:val="single" w:sz="12" w:space="1" w:color="auto"/>
        </w:pBdr>
        <w:spacing w:after="0" w:line="480" w:lineRule="auto"/>
        <w:jc w:val="center"/>
        <w:rPr>
          <w:rFonts w:ascii="Times New Roman" w:eastAsia="Calibri" w:hAnsi="Times New Roman" w:cs="Times New Roman"/>
          <w:b/>
          <w:bCs/>
          <w:sz w:val="32"/>
          <w:szCs w:val="32"/>
          <w:lang w:val="en-US"/>
        </w:rPr>
      </w:pPr>
      <w:r w:rsidRPr="006C2D8D">
        <w:rPr>
          <w:rFonts w:ascii="Times New Roman" w:eastAsia="Calibri" w:hAnsi="Times New Roman" w:cs="Times New Roman"/>
          <w:b/>
          <w:bCs/>
          <w:sz w:val="32"/>
          <w:szCs w:val="32"/>
          <w:lang w:val="en-US"/>
        </w:rPr>
        <w:t>SUPPLEMENTARY DIGITAL CONTENT</w:t>
      </w:r>
    </w:p>
    <w:p w14:paraId="64E0E70D" w14:textId="77777777" w:rsidR="00A35610" w:rsidRPr="006C2D8D" w:rsidRDefault="00A35610">
      <w:pPr>
        <w:rPr>
          <w:lang w:val="en-US"/>
        </w:rPr>
      </w:pPr>
    </w:p>
    <w:tbl>
      <w:tblPr>
        <w:tblStyle w:val="Grilledutableau"/>
        <w:tblW w:w="0" w:type="auto"/>
        <w:tblLook w:val="04A0" w:firstRow="1" w:lastRow="0" w:firstColumn="1" w:lastColumn="0" w:noHBand="0" w:noVBand="1"/>
      </w:tblPr>
      <w:tblGrid>
        <w:gridCol w:w="7650"/>
        <w:gridCol w:w="1412"/>
      </w:tblGrid>
      <w:tr w:rsidR="00DD26F9" w:rsidRPr="00DC6AE4" w14:paraId="4381CE10" w14:textId="77777777" w:rsidTr="00FE779F">
        <w:tc>
          <w:tcPr>
            <w:tcW w:w="7650" w:type="dxa"/>
          </w:tcPr>
          <w:p w14:paraId="41784B7B" w14:textId="1216E5B2" w:rsidR="00DD26F9" w:rsidRPr="00DC6AE4" w:rsidRDefault="001C70A3" w:rsidP="00FE779F">
            <w:pPr>
              <w:rPr>
                <w:rFonts w:ascii="Times New Roman" w:eastAsia="Calibri" w:hAnsi="Times New Roman" w:cs="Times New Roman"/>
                <w:lang w:val="en-US"/>
              </w:rPr>
            </w:pPr>
            <w:r w:rsidRPr="001C70A3">
              <w:rPr>
                <w:rFonts w:ascii="Times New Roman" w:eastAsia="Calibri" w:hAnsi="Times New Roman" w:cs="Times New Roman"/>
                <w:b/>
                <w:bCs/>
                <w:lang w:val="en-US"/>
              </w:rPr>
              <w:t>Supplementary Table S1</w:t>
            </w:r>
            <w:r w:rsidRPr="001C70A3">
              <w:rPr>
                <w:rFonts w:ascii="Times New Roman" w:eastAsia="Calibri" w:hAnsi="Times New Roman" w:cs="Times New Roman"/>
                <w:lang w:val="en-US"/>
              </w:rPr>
              <w:t xml:space="preserve">. AI </w:t>
            </w:r>
            <w:r w:rsidR="006E7D3A">
              <w:rPr>
                <w:rFonts w:ascii="Times New Roman" w:eastAsia="Calibri" w:hAnsi="Times New Roman" w:cs="Times New Roman"/>
                <w:lang w:val="en-US"/>
              </w:rPr>
              <w:t>knowledge</w:t>
            </w:r>
            <w:r w:rsidRPr="001C70A3">
              <w:rPr>
                <w:rFonts w:ascii="Times New Roman" w:eastAsia="Calibri" w:hAnsi="Times New Roman" w:cs="Times New Roman"/>
                <w:lang w:val="en-US"/>
              </w:rPr>
              <w:t>, attitudes, and educational expectations according to interest in image-/data-intensive specialties</w:t>
            </w:r>
          </w:p>
        </w:tc>
        <w:tc>
          <w:tcPr>
            <w:tcW w:w="1412" w:type="dxa"/>
            <w:vAlign w:val="center"/>
          </w:tcPr>
          <w:p w14:paraId="3EF476E4" w14:textId="7E13B3BD" w:rsidR="00DD26F9" w:rsidRPr="00DC6AE4" w:rsidRDefault="00DD26F9" w:rsidP="00FE779F">
            <w:pPr>
              <w:spacing w:line="480" w:lineRule="auto"/>
              <w:jc w:val="center"/>
              <w:rPr>
                <w:rFonts w:ascii="Times New Roman" w:eastAsia="Calibri" w:hAnsi="Times New Roman" w:cs="Times New Roman"/>
                <w:b/>
                <w:bCs/>
                <w:color w:val="4C94D8" w:themeColor="text2" w:themeTint="80"/>
                <w:lang w:val="en-US"/>
              </w:rPr>
            </w:pPr>
            <w:r w:rsidRPr="00DC6AE4">
              <w:rPr>
                <w:rFonts w:ascii="Times New Roman" w:eastAsia="Calibri" w:hAnsi="Times New Roman" w:cs="Times New Roman"/>
                <w:b/>
                <w:bCs/>
                <w:color w:val="4C94D8" w:themeColor="text2" w:themeTint="80"/>
                <w:lang w:val="en-US"/>
              </w:rPr>
              <w:t>2</w:t>
            </w:r>
            <w:r w:rsidR="001C70A3">
              <w:rPr>
                <w:rFonts w:ascii="Times New Roman" w:eastAsia="Calibri" w:hAnsi="Times New Roman" w:cs="Times New Roman"/>
                <w:b/>
                <w:bCs/>
                <w:color w:val="4C94D8" w:themeColor="text2" w:themeTint="80"/>
                <w:lang w:val="en-US"/>
              </w:rPr>
              <w:t xml:space="preserve"> - 3</w:t>
            </w:r>
          </w:p>
        </w:tc>
      </w:tr>
      <w:tr w:rsidR="00DD26F9" w:rsidRPr="00DC6AE4" w14:paraId="6CC3192D" w14:textId="77777777" w:rsidTr="00FE779F">
        <w:tc>
          <w:tcPr>
            <w:tcW w:w="7650" w:type="dxa"/>
          </w:tcPr>
          <w:p w14:paraId="65CB0F5B" w14:textId="5F94474B" w:rsidR="00DD26F9" w:rsidRDefault="00DD26F9" w:rsidP="00FE779F">
            <w:pPr>
              <w:rPr>
                <w:rFonts w:ascii="Times New Roman" w:eastAsia="Calibri" w:hAnsi="Times New Roman" w:cs="Times New Roman"/>
                <w:b/>
                <w:bCs/>
                <w:lang w:val="en-US"/>
              </w:rPr>
            </w:pPr>
            <w:r w:rsidRPr="00DD26F9">
              <w:rPr>
                <w:rFonts w:ascii="Times New Roman" w:eastAsia="Calibri" w:hAnsi="Times New Roman" w:cs="Times New Roman"/>
                <w:b/>
                <w:bCs/>
                <w:lang w:val="en-US"/>
              </w:rPr>
              <w:t xml:space="preserve">Supplementary Figure S1. </w:t>
            </w:r>
            <w:r w:rsidRPr="00DD26F9">
              <w:rPr>
                <w:rFonts w:ascii="Times New Roman" w:eastAsia="Calibri" w:hAnsi="Times New Roman" w:cs="Times New Roman"/>
                <w:lang w:val="en-US"/>
              </w:rPr>
              <w:t>Exploratory specialty-specific adjusted differences in selected AI attitudes.</w:t>
            </w:r>
          </w:p>
        </w:tc>
        <w:tc>
          <w:tcPr>
            <w:tcW w:w="1412" w:type="dxa"/>
            <w:vAlign w:val="center"/>
          </w:tcPr>
          <w:p w14:paraId="3A190434" w14:textId="7EB60C44" w:rsidR="00DD26F9" w:rsidRPr="00DC6AE4" w:rsidRDefault="001C70A3" w:rsidP="00FE779F">
            <w:pPr>
              <w:spacing w:line="480" w:lineRule="auto"/>
              <w:jc w:val="center"/>
              <w:rPr>
                <w:rFonts w:ascii="Times New Roman" w:eastAsia="Calibri" w:hAnsi="Times New Roman" w:cs="Times New Roman"/>
                <w:b/>
                <w:bCs/>
                <w:color w:val="4C94D8" w:themeColor="text2" w:themeTint="80"/>
                <w:lang w:val="en-US"/>
              </w:rPr>
            </w:pPr>
            <w:r>
              <w:rPr>
                <w:rFonts w:ascii="Times New Roman" w:eastAsia="Calibri" w:hAnsi="Times New Roman" w:cs="Times New Roman"/>
                <w:b/>
                <w:bCs/>
                <w:color w:val="4C94D8" w:themeColor="text2" w:themeTint="80"/>
                <w:lang w:val="en-US"/>
              </w:rPr>
              <w:t>4</w:t>
            </w:r>
            <w:r w:rsidR="002F6FC9">
              <w:rPr>
                <w:rFonts w:ascii="Times New Roman" w:eastAsia="Calibri" w:hAnsi="Times New Roman" w:cs="Times New Roman"/>
                <w:b/>
                <w:bCs/>
                <w:color w:val="4C94D8" w:themeColor="text2" w:themeTint="80"/>
                <w:lang w:val="en-US"/>
              </w:rPr>
              <w:t xml:space="preserve"> - 5</w:t>
            </w:r>
          </w:p>
        </w:tc>
      </w:tr>
    </w:tbl>
    <w:p w14:paraId="282C0484" w14:textId="15C7A171" w:rsidR="00DD26F9" w:rsidRDefault="00DD26F9"/>
    <w:p w14:paraId="26893BDA" w14:textId="77777777" w:rsidR="00DD26F9" w:rsidRDefault="00DD26F9">
      <w:r>
        <w:br w:type="page"/>
      </w:r>
    </w:p>
    <w:p w14:paraId="022CEAA8" w14:textId="54A992FF" w:rsidR="001C70A3" w:rsidRDefault="001C70A3">
      <w:pPr>
        <w:rPr>
          <w:lang w:val="en-US"/>
        </w:rPr>
      </w:pPr>
      <w:r w:rsidRPr="001C70A3">
        <w:rPr>
          <w:rFonts w:ascii="Times New Roman" w:eastAsia="Times New Roman" w:hAnsi="Times New Roman" w:cs="Times New Roman"/>
          <w:b/>
          <w:kern w:val="0"/>
          <w:sz w:val="20"/>
          <w:szCs w:val="22"/>
          <w:lang w:val="en-US"/>
          <w14:ligatures w14:val="none"/>
        </w:rPr>
        <w:lastRenderedPageBreak/>
        <w:t xml:space="preserve">Supplementary Table S1. </w:t>
      </w:r>
      <w:r w:rsidRPr="001C70A3">
        <w:rPr>
          <w:rFonts w:ascii="Times New Roman" w:eastAsia="Times New Roman" w:hAnsi="Times New Roman" w:cs="Times New Roman"/>
          <w:bCs/>
          <w:kern w:val="0"/>
          <w:sz w:val="20"/>
          <w:szCs w:val="22"/>
          <w:lang w:val="en-US"/>
          <w14:ligatures w14:val="none"/>
        </w:rPr>
        <w:t xml:space="preserve">AI </w:t>
      </w:r>
      <w:r w:rsidR="006E7D3A">
        <w:rPr>
          <w:rFonts w:ascii="Times New Roman" w:eastAsia="Times New Roman" w:hAnsi="Times New Roman" w:cs="Times New Roman"/>
          <w:bCs/>
          <w:kern w:val="0"/>
          <w:sz w:val="20"/>
          <w:szCs w:val="22"/>
          <w:lang w:val="en-US"/>
          <w14:ligatures w14:val="none"/>
        </w:rPr>
        <w:t>knowledge</w:t>
      </w:r>
      <w:r w:rsidRPr="001C70A3">
        <w:rPr>
          <w:rFonts w:ascii="Times New Roman" w:eastAsia="Times New Roman" w:hAnsi="Times New Roman" w:cs="Times New Roman"/>
          <w:bCs/>
          <w:kern w:val="0"/>
          <w:sz w:val="20"/>
          <w:szCs w:val="22"/>
          <w:lang w:val="en-US"/>
          <w14:ligatures w14:val="none"/>
        </w:rPr>
        <w:t>, attitudes, and educational expectations according to interest in image-/data-intensive specialties</w:t>
      </w:r>
      <w:r w:rsidRPr="001C70A3">
        <w:rPr>
          <w:lang w:val="en-US"/>
        </w:rPr>
        <w:t xml:space="preserve"> </w:t>
      </w:r>
    </w:p>
    <w:tbl>
      <w:tblPr>
        <w:tblW w:w="10057" w:type="dxa"/>
        <w:tblCellSpacing w:w="15" w:type="dxa"/>
        <w:tblCellMar>
          <w:top w:w="15" w:type="dxa"/>
          <w:left w:w="15" w:type="dxa"/>
          <w:bottom w:w="15" w:type="dxa"/>
          <w:right w:w="15" w:type="dxa"/>
        </w:tblCellMar>
        <w:tblLook w:val="04A0" w:firstRow="1" w:lastRow="0" w:firstColumn="1" w:lastColumn="0" w:noHBand="0" w:noVBand="1"/>
      </w:tblPr>
      <w:tblGrid>
        <w:gridCol w:w="5946"/>
        <w:gridCol w:w="1276"/>
        <w:gridCol w:w="1272"/>
        <w:gridCol w:w="570"/>
        <w:gridCol w:w="993"/>
      </w:tblGrid>
      <w:tr w:rsidR="001C70A3" w:rsidRPr="0019174A" w14:paraId="57E0B92A" w14:textId="77777777" w:rsidTr="001C70A3">
        <w:trPr>
          <w:trHeight w:val="227"/>
          <w:tblHeader/>
          <w:tblCellSpacing w:w="15" w:type="dxa"/>
        </w:trPr>
        <w:tc>
          <w:tcPr>
            <w:tcW w:w="5901" w:type="dxa"/>
            <w:tcBorders>
              <w:top w:val="single" w:sz="6" w:space="0" w:color="auto"/>
              <w:left w:val="single" w:sz="6" w:space="0" w:color="auto"/>
              <w:bottom w:val="nil"/>
            </w:tcBorders>
            <w:shd w:val="clear" w:color="auto" w:fill="FFFFFF" w:themeFill="background1"/>
            <w:vAlign w:val="center"/>
            <w:hideMark/>
          </w:tcPr>
          <w:p w14:paraId="4D11C317"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b/>
                <w:bCs/>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Variable</w:t>
            </w:r>
          </w:p>
        </w:tc>
        <w:tc>
          <w:tcPr>
            <w:tcW w:w="1246" w:type="dxa"/>
            <w:tcBorders>
              <w:top w:val="single" w:sz="6" w:space="0" w:color="auto"/>
              <w:bottom w:val="nil"/>
            </w:tcBorders>
            <w:shd w:val="clear" w:color="auto" w:fill="FFFFFF" w:themeFill="background1"/>
            <w:vAlign w:val="center"/>
            <w:hideMark/>
          </w:tcPr>
          <w:p w14:paraId="79E3134E" w14:textId="53CD1F7C"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b/>
                <w:bCs/>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Other specialties (n=854)</w:t>
            </w:r>
          </w:p>
        </w:tc>
        <w:tc>
          <w:tcPr>
            <w:tcW w:w="1242" w:type="dxa"/>
            <w:tcBorders>
              <w:top w:val="single" w:sz="6" w:space="0" w:color="auto"/>
              <w:bottom w:val="nil"/>
            </w:tcBorders>
            <w:shd w:val="clear" w:color="auto" w:fill="FFFFFF" w:themeFill="background1"/>
            <w:vAlign w:val="center"/>
            <w:hideMark/>
          </w:tcPr>
          <w:p w14:paraId="17688EA0" w14:textId="3DC27AFE"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b/>
                <w:bCs/>
                <w:kern w:val="0"/>
                <w:sz w:val="22"/>
                <w:szCs w:val="22"/>
                <w:lang w:val="en-US" w:eastAsia="fr-FR"/>
                <w14:ligatures w14:val="none"/>
              </w:rPr>
            </w:pPr>
            <w:r w:rsidRPr="001C70A3">
              <w:rPr>
                <w:rFonts w:ascii="Times New Roman" w:eastAsia="Times New Roman" w:hAnsi="Times New Roman" w:cs="Times New Roman"/>
                <w:b/>
                <w:bCs/>
                <w:kern w:val="0"/>
                <w:sz w:val="22"/>
                <w:szCs w:val="22"/>
                <w:lang w:val="en-US" w:eastAsia="fr-FR"/>
                <w14:ligatures w14:val="none"/>
              </w:rPr>
              <w:t>Image-/data-intensive specialties (n=488)</w:t>
            </w:r>
          </w:p>
        </w:tc>
        <w:tc>
          <w:tcPr>
            <w:tcW w:w="540" w:type="dxa"/>
            <w:tcBorders>
              <w:top w:val="single" w:sz="6" w:space="0" w:color="auto"/>
              <w:bottom w:val="nil"/>
            </w:tcBorders>
            <w:shd w:val="clear" w:color="auto" w:fill="FFFFFF" w:themeFill="background1"/>
            <w:vAlign w:val="center"/>
            <w:hideMark/>
          </w:tcPr>
          <w:p w14:paraId="21344A32"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b/>
                <w:bCs/>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P value</w:t>
            </w:r>
          </w:p>
        </w:tc>
        <w:tc>
          <w:tcPr>
            <w:tcW w:w="948" w:type="dxa"/>
            <w:tcBorders>
              <w:top w:val="single" w:sz="6" w:space="0" w:color="auto"/>
              <w:bottom w:val="nil"/>
              <w:right w:val="single" w:sz="6" w:space="0" w:color="auto"/>
            </w:tcBorders>
            <w:shd w:val="clear" w:color="auto" w:fill="FFFFFF" w:themeFill="background1"/>
            <w:vAlign w:val="center"/>
            <w:hideMark/>
          </w:tcPr>
          <w:p w14:paraId="6E0F313C"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b/>
                <w:bCs/>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Effect size</w:t>
            </w:r>
          </w:p>
        </w:tc>
      </w:tr>
      <w:tr w:rsidR="001C70A3" w:rsidRPr="0019174A" w14:paraId="2087D0DD" w14:textId="77777777" w:rsidTr="001C70A3">
        <w:trPr>
          <w:trHeight w:val="227"/>
          <w:tblCellSpacing w:w="15" w:type="dxa"/>
        </w:trPr>
        <w:tc>
          <w:tcPr>
            <w:tcW w:w="5901" w:type="dxa"/>
            <w:tcBorders>
              <w:top w:val="single" w:sz="12" w:space="0" w:color="auto"/>
              <w:left w:val="single" w:sz="6" w:space="0" w:color="auto"/>
            </w:tcBorders>
            <w:shd w:val="clear" w:color="auto" w:fill="FFFFFF" w:themeFill="background1"/>
            <w:vAlign w:val="center"/>
            <w:hideMark/>
          </w:tcPr>
          <w:p w14:paraId="632C6F86"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AI definition category</w:t>
            </w:r>
          </w:p>
        </w:tc>
        <w:tc>
          <w:tcPr>
            <w:tcW w:w="1246" w:type="dxa"/>
            <w:tcBorders>
              <w:top w:val="single" w:sz="12" w:space="0" w:color="auto"/>
            </w:tcBorders>
            <w:shd w:val="clear" w:color="auto" w:fill="FFFFFF" w:themeFill="background1"/>
            <w:vAlign w:val="center"/>
            <w:hideMark/>
          </w:tcPr>
          <w:p w14:paraId="5A7D0C3B"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1242" w:type="dxa"/>
            <w:tcBorders>
              <w:top w:val="single" w:sz="12" w:space="0" w:color="auto"/>
            </w:tcBorders>
            <w:shd w:val="clear" w:color="auto" w:fill="FFFFFF" w:themeFill="background1"/>
            <w:vAlign w:val="center"/>
            <w:hideMark/>
          </w:tcPr>
          <w:p w14:paraId="0A4B2015"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540" w:type="dxa"/>
            <w:tcBorders>
              <w:top w:val="single" w:sz="12" w:space="0" w:color="auto"/>
            </w:tcBorders>
            <w:shd w:val="clear" w:color="auto" w:fill="FFFFFF" w:themeFill="background1"/>
            <w:vAlign w:val="center"/>
            <w:hideMark/>
          </w:tcPr>
          <w:p w14:paraId="7F1A87A3" w14:textId="59C0FF2C"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.89</w:t>
            </w:r>
          </w:p>
        </w:tc>
        <w:tc>
          <w:tcPr>
            <w:tcW w:w="948" w:type="dxa"/>
            <w:tcBorders>
              <w:top w:val="single" w:sz="12" w:space="0" w:color="auto"/>
              <w:right w:val="single" w:sz="6" w:space="0" w:color="auto"/>
            </w:tcBorders>
            <w:shd w:val="clear" w:color="auto" w:fill="FFFFFF" w:themeFill="background1"/>
            <w:vAlign w:val="center"/>
            <w:hideMark/>
          </w:tcPr>
          <w:p w14:paraId="37D27964" w14:textId="4CED7EC6"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V=0.022</w:t>
            </w:r>
          </w:p>
        </w:tc>
      </w:tr>
      <w:tr w:rsidR="001C70A3" w:rsidRPr="0019174A" w14:paraId="315FEB63" w14:textId="77777777" w:rsidTr="001C70A3">
        <w:trPr>
          <w:trHeight w:val="227"/>
          <w:tblCellSpacing w:w="15" w:type="dxa"/>
        </w:trPr>
        <w:tc>
          <w:tcPr>
            <w:tcW w:w="5901" w:type="dxa"/>
            <w:tcBorders>
              <w:left w:val="single" w:sz="6" w:space="0" w:color="auto"/>
            </w:tcBorders>
            <w:vAlign w:val="center"/>
            <w:hideMark/>
          </w:tcPr>
          <w:p w14:paraId="15647878"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Unknown</w:t>
            </w:r>
          </w:p>
        </w:tc>
        <w:tc>
          <w:tcPr>
            <w:tcW w:w="1246" w:type="dxa"/>
            <w:vAlign w:val="center"/>
            <w:hideMark/>
          </w:tcPr>
          <w:p w14:paraId="02A69ADB" w14:textId="2A013D94"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42 (4.9%)</w:t>
            </w:r>
          </w:p>
        </w:tc>
        <w:tc>
          <w:tcPr>
            <w:tcW w:w="1242" w:type="dxa"/>
            <w:vAlign w:val="center"/>
            <w:hideMark/>
          </w:tcPr>
          <w:p w14:paraId="4C8F69D9" w14:textId="0D54B0C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24 (4.9%)</w:t>
            </w:r>
          </w:p>
        </w:tc>
        <w:tc>
          <w:tcPr>
            <w:tcW w:w="540" w:type="dxa"/>
            <w:vAlign w:val="center"/>
            <w:hideMark/>
          </w:tcPr>
          <w:p w14:paraId="34DC7CB5"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09A8F231"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51EB0B74" w14:textId="77777777" w:rsidTr="001C70A3">
        <w:trPr>
          <w:trHeight w:val="227"/>
          <w:tblCellSpacing w:w="15" w:type="dxa"/>
        </w:trPr>
        <w:tc>
          <w:tcPr>
            <w:tcW w:w="5901" w:type="dxa"/>
            <w:tcBorders>
              <w:left w:val="single" w:sz="6" w:space="0" w:color="auto"/>
            </w:tcBorders>
            <w:vAlign w:val="center"/>
            <w:hideMark/>
          </w:tcPr>
          <w:p w14:paraId="47D60789"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Incorrect</w:t>
            </w:r>
          </w:p>
        </w:tc>
        <w:tc>
          <w:tcPr>
            <w:tcW w:w="1246" w:type="dxa"/>
            <w:vAlign w:val="center"/>
            <w:hideMark/>
          </w:tcPr>
          <w:p w14:paraId="0ED8233A" w14:textId="6D7C73E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488 (57.1%)</w:t>
            </w:r>
          </w:p>
        </w:tc>
        <w:tc>
          <w:tcPr>
            <w:tcW w:w="1242" w:type="dxa"/>
            <w:vAlign w:val="center"/>
            <w:hideMark/>
          </w:tcPr>
          <w:p w14:paraId="14CC11F5" w14:textId="266E26C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280 (57.4%)</w:t>
            </w:r>
          </w:p>
        </w:tc>
        <w:tc>
          <w:tcPr>
            <w:tcW w:w="540" w:type="dxa"/>
            <w:vAlign w:val="center"/>
            <w:hideMark/>
          </w:tcPr>
          <w:p w14:paraId="73D9AC15"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00AB97CC"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4692A084" w14:textId="77777777" w:rsidTr="001C70A3">
        <w:trPr>
          <w:trHeight w:val="227"/>
          <w:tblCellSpacing w:w="15" w:type="dxa"/>
        </w:trPr>
        <w:tc>
          <w:tcPr>
            <w:tcW w:w="5901" w:type="dxa"/>
            <w:tcBorders>
              <w:left w:val="single" w:sz="6" w:space="0" w:color="auto"/>
            </w:tcBorders>
            <w:vAlign w:val="center"/>
            <w:hideMark/>
          </w:tcPr>
          <w:p w14:paraId="412350A3"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Partially correct</w:t>
            </w:r>
          </w:p>
        </w:tc>
        <w:tc>
          <w:tcPr>
            <w:tcW w:w="1246" w:type="dxa"/>
            <w:vAlign w:val="center"/>
            <w:hideMark/>
          </w:tcPr>
          <w:p w14:paraId="64838190" w14:textId="7C32D06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279 (32.7%)</w:t>
            </w:r>
          </w:p>
        </w:tc>
        <w:tc>
          <w:tcPr>
            <w:tcW w:w="1242" w:type="dxa"/>
            <w:vAlign w:val="center"/>
            <w:hideMark/>
          </w:tcPr>
          <w:p w14:paraId="240E4E61" w14:textId="4564EDB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163 (33.4%)</w:t>
            </w:r>
          </w:p>
        </w:tc>
        <w:tc>
          <w:tcPr>
            <w:tcW w:w="540" w:type="dxa"/>
            <w:vAlign w:val="center"/>
            <w:hideMark/>
          </w:tcPr>
          <w:p w14:paraId="53E19A48"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10E89B18"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30FEE430" w14:textId="77777777" w:rsidTr="001C70A3">
        <w:trPr>
          <w:trHeight w:val="227"/>
          <w:tblCellSpacing w:w="15" w:type="dxa"/>
        </w:trPr>
        <w:tc>
          <w:tcPr>
            <w:tcW w:w="5901" w:type="dxa"/>
            <w:tcBorders>
              <w:left w:val="single" w:sz="6" w:space="0" w:color="auto"/>
            </w:tcBorders>
            <w:vAlign w:val="center"/>
            <w:hideMark/>
          </w:tcPr>
          <w:p w14:paraId="0224B5A8"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Correct</w:t>
            </w:r>
          </w:p>
        </w:tc>
        <w:tc>
          <w:tcPr>
            <w:tcW w:w="1246" w:type="dxa"/>
            <w:vAlign w:val="center"/>
            <w:hideMark/>
          </w:tcPr>
          <w:p w14:paraId="6CA991F9" w14:textId="39158B8E"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45 (5.3%)</w:t>
            </w:r>
          </w:p>
        </w:tc>
        <w:tc>
          <w:tcPr>
            <w:tcW w:w="1242" w:type="dxa"/>
            <w:vAlign w:val="center"/>
            <w:hideMark/>
          </w:tcPr>
          <w:p w14:paraId="4051F2B8" w14:textId="77035AF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21 (4.3%)</w:t>
            </w:r>
          </w:p>
        </w:tc>
        <w:tc>
          <w:tcPr>
            <w:tcW w:w="540" w:type="dxa"/>
            <w:vAlign w:val="center"/>
            <w:hideMark/>
          </w:tcPr>
          <w:p w14:paraId="22D96106"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086BF767"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45FC8979" w14:textId="77777777" w:rsidTr="001C70A3">
        <w:trPr>
          <w:trHeight w:val="227"/>
          <w:tblCellSpacing w:w="15" w:type="dxa"/>
        </w:trPr>
        <w:tc>
          <w:tcPr>
            <w:tcW w:w="5901" w:type="dxa"/>
            <w:tcBorders>
              <w:left w:val="single" w:sz="6" w:space="0" w:color="auto"/>
            </w:tcBorders>
            <w:vAlign w:val="center"/>
            <w:hideMark/>
          </w:tcPr>
          <w:p w14:paraId="3D84E100" w14:textId="46C7A275"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 xml:space="preserve">Adequate AI </w:t>
            </w:r>
            <w:r w:rsidR="006E7D3A">
              <w:rPr>
                <w:rFonts w:ascii="Times New Roman" w:eastAsia="Times New Roman" w:hAnsi="Times New Roman" w:cs="Times New Roman"/>
                <w:kern w:val="0"/>
                <w:sz w:val="22"/>
                <w:szCs w:val="22"/>
                <w:lang w:eastAsia="fr-FR"/>
                <w14:ligatures w14:val="none"/>
              </w:rPr>
              <w:t>knowledge</w:t>
            </w:r>
          </w:p>
        </w:tc>
        <w:tc>
          <w:tcPr>
            <w:tcW w:w="1246" w:type="dxa"/>
            <w:vAlign w:val="center"/>
            <w:hideMark/>
          </w:tcPr>
          <w:p w14:paraId="1D4BCA1C" w14:textId="0FA148FF"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324 (37.9%)</w:t>
            </w:r>
          </w:p>
        </w:tc>
        <w:tc>
          <w:tcPr>
            <w:tcW w:w="1242" w:type="dxa"/>
            <w:vAlign w:val="center"/>
            <w:hideMark/>
          </w:tcPr>
          <w:p w14:paraId="7F9544A6" w14:textId="1A945A0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184 (37.7%)</w:t>
            </w:r>
          </w:p>
        </w:tc>
        <w:tc>
          <w:tcPr>
            <w:tcW w:w="540" w:type="dxa"/>
            <w:vAlign w:val="center"/>
            <w:hideMark/>
          </w:tcPr>
          <w:p w14:paraId="1C778227" w14:textId="5C0A29F4"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.93</w:t>
            </w:r>
          </w:p>
        </w:tc>
        <w:tc>
          <w:tcPr>
            <w:tcW w:w="948" w:type="dxa"/>
            <w:tcBorders>
              <w:right w:val="single" w:sz="6" w:space="0" w:color="auto"/>
            </w:tcBorders>
            <w:vAlign w:val="center"/>
            <w:hideMark/>
          </w:tcPr>
          <w:p w14:paraId="2FC8D0BC" w14:textId="2B68431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V=0.002</w:t>
            </w:r>
          </w:p>
        </w:tc>
      </w:tr>
      <w:tr w:rsidR="001C70A3" w:rsidRPr="0019174A" w14:paraId="29242346" w14:textId="77777777" w:rsidTr="001C70A3">
        <w:trPr>
          <w:trHeight w:val="227"/>
          <w:tblCellSpacing w:w="15" w:type="dxa"/>
        </w:trPr>
        <w:tc>
          <w:tcPr>
            <w:tcW w:w="5901" w:type="dxa"/>
            <w:tcBorders>
              <w:left w:val="single" w:sz="6" w:space="0" w:color="auto"/>
            </w:tcBorders>
            <w:vAlign w:val="center"/>
            <w:hideMark/>
          </w:tcPr>
          <w:p w14:paraId="0432C43F" w14:textId="77777777" w:rsidR="001C70A3" w:rsidRPr="001C70A3" w:rsidRDefault="001C70A3" w:rsidP="00FE779F">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AI attitude scores, median [IQR]</w:t>
            </w:r>
          </w:p>
        </w:tc>
        <w:tc>
          <w:tcPr>
            <w:tcW w:w="1246" w:type="dxa"/>
            <w:vAlign w:val="center"/>
            <w:hideMark/>
          </w:tcPr>
          <w:p w14:paraId="3EDF9004"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1242" w:type="dxa"/>
            <w:vAlign w:val="center"/>
            <w:hideMark/>
          </w:tcPr>
          <w:p w14:paraId="21A4C8EA"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540" w:type="dxa"/>
            <w:vAlign w:val="center"/>
            <w:hideMark/>
          </w:tcPr>
          <w:p w14:paraId="49BC7C38"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5EF6478F"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50FA1411" w14:textId="77777777" w:rsidTr="001C70A3">
        <w:trPr>
          <w:trHeight w:val="227"/>
          <w:tblCellSpacing w:w="15" w:type="dxa"/>
        </w:trPr>
        <w:tc>
          <w:tcPr>
            <w:tcW w:w="5901" w:type="dxa"/>
            <w:tcBorders>
              <w:left w:val="single" w:sz="6" w:space="0" w:color="auto"/>
            </w:tcBorders>
            <w:vAlign w:val="center"/>
            <w:hideMark/>
          </w:tcPr>
          <w:p w14:paraId="6A6A049A"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Support for AI development</w:t>
            </w:r>
          </w:p>
        </w:tc>
        <w:tc>
          <w:tcPr>
            <w:tcW w:w="1246" w:type="dxa"/>
            <w:vAlign w:val="center"/>
            <w:hideMark/>
          </w:tcPr>
          <w:p w14:paraId="1CA25628" w14:textId="00E1F5A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[5–8]</w:t>
            </w:r>
          </w:p>
        </w:tc>
        <w:tc>
          <w:tcPr>
            <w:tcW w:w="1242" w:type="dxa"/>
            <w:vAlign w:val="center"/>
            <w:hideMark/>
          </w:tcPr>
          <w:p w14:paraId="1AD000CC" w14:textId="616AD811"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[6–8]</w:t>
            </w:r>
          </w:p>
        </w:tc>
        <w:tc>
          <w:tcPr>
            <w:tcW w:w="540" w:type="dxa"/>
            <w:vAlign w:val="center"/>
            <w:hideMark/>
          </w:tcPr>
          <w:p w14:paraId="38BB3FD1" w14:textId="329DD4E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.09</w:t>
            </w:r>
          </w:p>
        </w:tc>
        <w:tc>
          <w:tcPr>
            <w:tcW w:w="948" w:type="dxa"/>
            <w:tcBorders>
              <w:right w:val="single" w:sz="6" w:space="0" w:color="auto"/>
            </w:tcBorders>
            <w:vAlign w:val="center"/>
            <w:hideMark/>
          </w:tcPr>
          <w:p w14:paraId="028C0720" w14:textId="2C03790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ε</w:t>
            </w:r>
            <w:r>
              <w:rPr>
                <w:rFonts w:ascii="Times New Roman" w:eastAsia="Times New Roman" w:hAnsi="Times New Roman" w:cs="Times New Roman"/>
                <w:kern w:val="0"/>
                <w:sz w:val="22"/>
                <w:szCs w:val="22"/>
                <w:lang w:eastAsia="fr-FR"/>
                <w14:ligatures w14:val="none"/>
              </w:rPr>
              <w:t xml:space="preserve"> </w:t>
            </w:r>
            <w:r w:rsidRPr="001C70A3">
              <w:rPr>
                <w:rFonts w:ascii="Times New Roman" w:eastAsia="Times New Roman" w:hAnsi="Times New Roman" w:cs="Times New Roman"/>
                <w:kern w:val="0"/>
                <w:sz w:val="22"/>
                <w:szCs w:val="22"/>
                <w:lang w:eastAsia="fr-FR"/>
                <w14:ligatures w14:val="none"/>
              </w:rPr>
              <w:t>²=0.001</w:t>
            </w:r>
          </w:p>
        </w:tc>
      </w:tr>
      <w:tr w:rsidR="001C70A3" w:rsidRPr="0019174A" w14:paraId="30581AAA" w14:textId="77777777" w:rsidTr="001C70A3">
        <w:trPr>
          <w:trHeight w:val="227"/>
          <w:tblCellSpacing w:w="15" w:type="dxa"/>
        </w:trPr>
        <w:tc>
          <w:tcPr>
            <w:tcW w:w="5901" w:type="dxa"/>
            <w:tcBorders>
              <w:left w:val="single" w:sz="6" w:space="0" w:color="auto"/>
            </w:tcBorders>
            <w:vAlign w:val="center"/>
            <w:hideMark/>
          </w:tcPr>
          <w:p w14:paraId="24E0A7EC"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kern w:val="0"/>
                <w:sz w:val="22"/>
                <w:szCs w:val="22"/>
                <w:lang w:val="en-US" w:eastAsia="fr-FR"/>
                <w14:ligatures w14:val="none"/>
              </w:rPr>
              <w:t>AI will impact my career</w:t>
            </w:r>
          </w:p>
        </w:tc>
        <w:tc>
          <w:tcPr>
            <w:tcW w:w="1246" w:type="dxa"/>
            <w:vAlign w:val="center"/>
            <w:hideMark/>
          </w:tcPr>
          <w:p w14:paraId="0879E160" w14:textId="2A39D718"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 [7–9]</w:t>
            </w:r>
          </w:p>
        </w:tc>
        <w:tc>
          <w:tcPr>
            <w:tcW w:w="1242" w:type="dxa"/>
            <w:vAlign w:val="center"/>
            <w:hideMark/>
          </w:tcPr>
          <w:p w14:paraId="46C7E46F" w14:textId="2138A62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 [7–10]</w:t>
            </w:r>
          </w:p>
        </w:tc>
        <w:tc>
          <w:tcPr>
            <w:tcW w:w="540" w:type="dxa"/>
            <w:vAlign w:val="center"/>
            <w:hideMark/>
          </w:tcPr>
          <w:p w14:paraId="7D9357E1" w14:textId="64352C68"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.03</w:t>
            </w:r>
          </w:p>
        </w:tc>
        <w:tc>
          <w:tcPr>
            <w:tcW w:w="948" w:type="dxa"/>
            <w:tcBorders>
              <w:right w:val="single" w:sz="6" w:space="0" w:color="auto"/>
            </w:tcBorders>
            <w:vAlign w:val="center"/>
            <w:hideMark/>
          </w:tcPr>
          <w:p w14:paraId="189F3F9D" w14:textId="3BDCA03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²=0.003</w:t>
            </w:r>
          </w:p>
        </w:tc>
      </w:tr>
      <w:tr w:rsidR="001C70A3" w:rsidRPr="0019174A" w14:paraId="1A725B14" w14:textId="77777777" w:rsidTr="001C70A3">
        <w:trPr>
          <w:trHeight w:val="227"/>
          <w:tblCellSpacing w:w="15" w:type="dxa"/>
        </w:trPr>
        <w:tc>
          <w:tcPr>
            <w:tcW w:w="5901" w:type="dxa"/>
            <w:tcBorders>
              <w:left w:val="single" w:sz="6" w:space="0" w:color="auto"/>
            </w:tcBorders>
            <w:vAlign w:val="center"/>
            <w:hideMark/>
          </w:tcPr>
          <w:p w14:paraId="3F03C12D"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kern w:val="0"/>
                <w:sz w:val="22"/>
                <w:szCs w:val="22"/>
                <w:lang w:val="en-US" w:eastAsia="fr-FR"/>
                <w14:ligatures w14:val="none"/>
              </w:rPr>
              <w:t>Students should learn AI basics</w:t>
            </w:r>
          </w:p>
        </w:tc>
        <w:tc>
          <w:tcPr>
            <w:tcW w:w="1246" w:type="dxa"/>
            <w:vAlign w:val="center"/>
            <w:hideMark/>
          </w:tcPr>
          <w:p w14:paraId="18993F75" w14:textId="27A7700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[5–8]</w:t>
            </w:r>
          </w:p>
        </w:tc>
        <w:tc>
          <w:tcPr>
            <w:tcW w:w="1242" w:type="dxa"/>
            <w:vAlign w:val="center"/>
            <w:hideMark/>
          </w:tcPr>
          <w:p w14:paraId="4A2423A0" w14:textId="6258C59E"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[6–9]</w:t>
            </w:r>
          </w:p>
        </w:tc>
        <w:tc>
          <w:tcPr>
            <w:tcW w:w="540" w:type="dxa"/>
            <w:vAlign w:val="center"/>
            <w:hideMark/>
          </w:tcPr>
          <w:p w14:paraId="67778CD6" w14:textId="20AB00C6"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&lt;.001</w:t>
            </w:r>
          </w:p>
        </w:tc>
        <w:tc>
          <w:tcPr>
            <w:tcW w:w="948" w:type="dxa"/>
            <w:tcBorders>
              <w:right w:val="single" w:sz="6" w:space="0" w:color="auto"/>
            </w:tcBorders>
            <w:vAlign w:val="center"/>
            <w:hideMark/>
          </w:tcPr>
          <w:p w14:paraId="7062D42B" w14:textId="25C606C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²=0.015</w:t>
            </w:r>
          </w:p>
        </w:tc>
      </w:tr>
      <w:tr w:rsidR="001C70A3" w:rsidRPr="0019174A" w14:paraId="55802F58" w14:textId="77777777" w:rsidTr="001C70A3">
        <w:trPr>
          <w:trHeight w:val="227"/>
          <w:tblCellSpacing w:w="15" w:type="dxa"/>
        </w:trPr>
        <w:tc>
          <w:tcPr>
            <w:tcW w:w="5901" w:type="dxa"/>
            <w:tcBorders>
              <w:left w:val="single" w:sz="6" w:space="0" w:color="auto"/>
            </w:tcBorders>
            <w:vAlign w:val="center"/>
            <w:hideMark/>
          </w:tcPr>
          <w:p w14:paraId="301CBFA5"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Understanding ethical implications</w:t>
            </w:r>
          </w:p>
        </w:tc>
        <w:tc>
          <w:tcPr>
            <w:tcW w:w="1246" w:type="dxa"/>
            <w:vAlign w:val="center"/>
            <w:hideMark/>
          </w:tcPr>
          <w:p w14:paraId="0A805C1E" w14:textId="1C7893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 [6–10]</w:t>
            </w:r>
          </w:p>
        </w:tc>
        <w:tc>
          <w:tcPr>
            <w:tcW w:w="1242" w:type="dxa"/>
            <w:vAlign w:val="center"/>
            <w:hideMark/>
          </w:tcPr>
          <w:p w14:paraId="795AAEA1" w14:textId="0A4E3CA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 [6–10]</w:t>
            </w:r>
          </w:p>
        </w:tc>
        <w:tc>
          <w:tcPr>
            <w:tcW w:w="540" w:type="dxa"/>
            <w:vAlign w:val="center"/>
            <w:hideMark/>
          </w:tcPr>
          <w:p w14:paraId="26EA5E7C" w14:textId="081E6FAA"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.49</w:t>
            </w:r>
          </w:p>
        </w:tc>
        <w:tc>
          <w:tcPr>
            <w:tcW w:w="948" w:type="dxa"/>
            <w:tcBorders>
              <w:right w:val="single" w:sz="6" w:space="0" w:color="auto"/>
            </w:tcBorders>
            <w:vAlign w:val="center"/>
            <w:hideMark/>
          </w:tcPr>
          <w:p w14:paraId="0837889A" w14:textId="5ABD6A2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²=0.000</w:t>
            </w:r>
          </w:p>
        </w:tc>
      </w:tr>
      <w:tr w:rsidR="001C70A3" w:rsidRPr="0019174A" w14:paraId="2306B858" w14:textId="77777777" w:rsidTr="001C70A3">
        <w:trPr>
          <w:trHeight w:val="227"/>
          <w:tblCellSpacing w:w="15" w:type="dxa"/>
        </w:trPr>
        <w:tc>
          <w:tcPr>
            <w:tcW w:w="5901" w:type="dxa"/>
            <w:tcBorders>
              <w:left w:val="single" w:sz="6" w:space="0" w:color="auto"/>
            </w:tcBorders>
            <w:vAlign w:val="center"/>
            <w:hideMark/>
          </w:tcPr>
          <w:p w14:paraId="31A53409"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Optimism toward AI</w:t>
            </w:r>
          </w:p>
        </w:tc>
        <w:tc>
          <w:tcPr>
            <w:tcW w:w="1246" w:type="dxa"/>
            <w:vAlign w:val="center"/>
            <w:hideMark/>
          </w:tcPr>
          <w:p w14:paraId="49723882" w14:textId="2DAA39A4"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6 [5–7]</w:t>
            </w:r>
          </w:p>
        </w:tc>
        <w:tc>
          <w:tcPr>
            <w:tcW w:w="1242" w:type="dxa"/>
            <w:vAlign w:val="center"/>
            <w:hideMark/>
          </w:tcPr>
          <w:p w14:paraId="3DEEA280" w14:textId="123AC49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6 [5–8]</w:t>
            </w:r>
          </w:p>
        </w:tc>
        <w:tc>
          <w:tcPr>
            <w:tcW w:w="540" w:type="dxa"/>
            <w:vAlign w:val="center"/>
            <w:hideMark/>
          </w:tcPr>
          <w:p w14:paraId="06DCE916" w14:textId="4A9A198E"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.001</w:t>
            </w:r>
          </w:p>
        </w:tc>
        <w:tc>
          <w:tcPr>
            <w:tcW w:w="948" w:type="dxa"/>
            <w:tcBorders>
              <w:right w:val="single" w:sz="6" w:space="0" w:color="auto"/>
            </w:tcBorders>
            <w:vAlign w:val="center"/>
            <w:hideMark/>
          </w:tcPr>
          <w:p w14:paraId="63E6A9A3" w14:textId="66ECE15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²=0.005</w:t>
            </w:r>
          </w:p>
        </w:tc>
      </w:tr>
      <w:tr w:rsidR="001C70A3" w:rsidRPr="0019174A" w14:paraId="23A523B0" w14:textId="77777777" w:rsidTr="001C70A3">
        <w:trPr>
          <w:trHeight w:val="227"/>
          <w:tblCellSpacing w:w="15" w:type="dxa"/>
        </w:trPr>
        <w:tc>
          <w:tcPr>
            <w:tcW w:w="5901" w:type="dxa"/>
            <w:tcBorders>
              <w:left w:val="single" w:sz="6" w:space="0" w:color="auto"/>
            </w:tcBorders>
            <w:vAlign w:val="center"/>
            <w:hideMark/>
          </w:tcPr>
          <w:p w14:paraId="53DAD18C"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Concern about AI’s role</w:t>
            </w:r>
          </w:p>
        </w:tc>
        <w:tc>
          <w:tcPr>
            <w:tcW w:w="1246" w:type="dxa"/>
            <w:vAlign w:val="center"/>
            <w:hideMark/>
          </w:tcPr>
          <w:p w14:paraId="5026E920" w14:textId="5E3F28AD"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[4.25–8]</w:t>
            </w:r>
          </w:p>
        </w:tc>
        <w:tc>
          <w:tcPr>
            <w:tcW w:w="1242" w:type="dxa"/>
            <w:vAlign w:val="center"/>
            <w:hideMark/>
          </w:tcPr>
          <w:p w14:paraId="7FCA60A4" w14:textId="352F2009"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 [5–8]</w:t>
            </w:r>
          </w:p>
        </w:tc>
        <w:tc>
          <w:tcPr>
            <w:tcW w:w="540" w:type="dxa"/>
            <w:vAlign w:val="center"/>
            <w:hideMark/>
          </w:tcPr>
          <w:p w14:paraId="11EA62A0" w14:textId="14D34484"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.05</w:t>
            </w:r>
          </w:p>
        </w:tc>
        <w:tc>
          <w:tcPr>
            <w:tcW w:w="948" w:type="dxa"/>
            <w:tcBorders>
              <w:right w:val="single" w:sz="6" w:space="0" w:color="auto"/>
            </w:tcBorders>
            <w:vAlign w:val="center"/>
            <w:hideMark/>
          </w:tcPr>
          <w:p w14:paraId="67D64F17" w14:textId="3B6B68ED"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²=0.002</w:t>
            </w:r>
          </w:p>
        </w:tc>
      </w:tr>
      <w:tr w:rsidR="001C70A3" w:rsidRPr="0019174A" w14:paraId="170B8010" w14:textId="77777777" w:rsidTr="001C70A3">
        <w:trPr>
          <w:trHeight w:val="227"/>
          <w:tblCellSpacing w:w="15" w:type="dxa"/>
        </w:trPr>
        <w:tc>
          <w:tcPr>
            <w:tcW w:w="5901" w:type="dxa"/>
            <w:tcBorders>
              <w:left w:val="single" w:sz="6" w:space="0" w:color="auto"/>
            </w:tcBorders>
            <w:vAlign w:val="center"/>
            <w:hideMark/>
          </w:tcPr>
          <w:p w14:paraId="1156D3DB"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AI requires careful management</w:t>
            </w:r>
          </w:p>
        </w:tc>
        <w:tc>
          <w:tcPr>
            <w:tcW w:w="1246" w:type="dxa"/>
            <w:vAlign w:val="center"/>
            <w:hideMark/>
          </w:tcPr>
          <w:p w14:paraId="6427DA52" w14:textId="3882AE9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10 [9–10]</w:t>
            </w:r>
          </w:p>
        </w:tc>
        <w:tc>
          <w:tcPr>
            <w:tcW w:w="1242" w:type="dxa"/>
            <w:vAlign w:val="center"/>
            <w:hideMark/>
          </w:tcPr>
          <w:p w14:paraId="67EF7938" w14:textId="029D12BD"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10 [9–10]</w:t>
            </w:r>
          </w:p>
        </w:tc>
        <w:tc>
          <w:tcPr>
            <w:tcW w:w="540" w:type="dxa"/>
            <w:vAlign w:val="center"/>
            <w:hideMark/>
          </w:tcPr>
          <w:p w14:paraId="690A35BA" w14:textId="24B459DA"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.76</w:t>
            </w:r>
          </w:p>
        </w:tc>
        <w:tc>
          <w:tcPr>
            <w:tcW w:w="948" w:type="dxa"/>
            <w:tcBorders>
              <w:right w:val="single" w:sz="6" w:space="0" w:color="auto"/>
            </w:tcBorders>
            <w:vAlign w:val="center"/>
            <w:hideMark/>
          </w:tcPr>
          <w:p w14:paraId="47BC1F59" w14:textId="70E8699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ε ²=0.000</w:t>
            </w:r>
          </w:p>
        </w:tc>
      </w:tr>
      <w:tr w:rsidR="001C70A3" w:rsidRPr="0019174A" w14:paraId="4539CCAE" w14:textId="77777777" w:rsidTr="001C70A3">
        <w:trPr>
          <w:trHeight w:val="227"/>
          <w:tblCellSpacing w:w="15" w:type="dxa"/>
        </w:trPr>
        <w:tc>
          <w:tcPr>
            <w:tcW w:w="5901" w:type="dxa"/>
            <w:tcBorders>
              <w:left w:val="single" w:sz="6" w:space="0" w:color="auto"/>
            </w:tcBorders>
            <w:vAlign w:val="center"/>
            <w:hideMark/>
          </w:tcPr>
          <w:p w14:paraId="2F3C9A6A"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b/>
                <w:bCs/>
                <w:kern w:val="0"/>
                <w:sz w:val="22"/>
                <w:szCs w:val="22"/>
                <w:lang w:val="en-US" w:eastAsia="fr-FR"/>
                <w14:ligatures w14:val="none"/>
              </w:rPr>
              <w:t>Preferred place for AI learning</w:t>
            </w:r>
          </w:p>
        </w:tc>
        <w:tc>
          <w:tcPr>
            <w:tcW w:w="1246" w:type="dxa"/>
            <w:vAlign w:val="center"/>
            <w:hideMark/>
          </w:tcPr>
          <w:p w14:paraId="6FEABE55"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val="en-US" w:eastAsia="fr-FR"/>
                <w14:ligatures w14:val="none"/>
              </w:rPr>
            </w:pPr>
          </w:p>
        </w:tc>
        <w:tc>
          <w:tcPr>
            <w:tcW w:w="1242" w:type="dxa"/>
            <w:vAlign w:val="center"/>
            <w:hideMark/>
          </w:tcPr>
          <w:p w14:paraId="1B94BD17"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val="en-US" w:eastAsia="fr-FR"/>
                <w14:ligatures w14:val="none"/>
              </w:rPr>
            </w:pPr>
          </w:p>
        </w:tc>
        <w:tc>
          <w:tcPr>
            <w:tcW w:w="540" w:type="dxa"/>
            <w:vAlign w:val="center"/>
            <w:hideMark/>
          </w:tcPr>
          <w:p w14:paraId="3426D8B9" w14:textId="568A05ED"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.07</w:t>
            </w:r>
          </w:p>
        </w:tc>
        <w:tc>
          <w:tcPr>
            <w:tcW w:w="948" w:type="dxa"/>
            <w:tcBorders>
              <w:right w:val="single" w:sz="6" w:space="0" w:color="auto"/>
            </w:tcBorders>
            <w:vAlign w:val="center"/>
            <w:hideMark/>
          </w:tcPr>
          <w:p w14:paraId="515501FB" w14:textId="6F5D749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V=0.063</w:t>
            </w:r>
          </w:p>
        </w:tc>
      </w:tr>
      <w:tr w:rsidR="001C70A3" w:rsidRPr="0019174A" w14:paraId="23BA9995" w14:textId="77777777" w:rsidTr="001C70A3">
        <w:trPr>
          <w:trHeight w:val="227"/>
          <w:tblCellSpacing w:w="15" w:type="dxa"/>
        </w:trPr>
        <w:tc>
          <w:tcPr>
            <w:tcW w:w="5901" w:type="dxa"/>
            <w:tcBorders>
              <w:left w:val="single" w:sz="6" w:space="0" w:color="auto"/>
            </w:tcBorders>
            <w:vAlign w:val="center"/>
            <w:hideMark/>
          </w:tcPr>
          <w:p w14:paraId="556E0886"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In curriculum</w:t>
            </w:r>
          </w:p>
        </w:tc>
        <w:tc>
          <w:tcPr>
            <w:tcW w:w="1246" w:type="dxa"/>
            <w:vAlign w:val="center"/>
            <w:hideMark/>
          </w:tcPr>
          <w:p w14:paraId="23AE5BD9" w14:textId="2F473A1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359 (42.0%)</w:t>
            </w:r>
          </w:p>
        </w:tc>
        <w:tc>
          <w:tcPr>
            <w:tcW w:w="1242" w:type="dxa"/>
            <w:vAlign w:val="center"/>
            <w:hideMark/>
          </w:tcPr>
          <w:p w14:paraId="73065F95" w14:textId="6E5E5D74"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227 (46.5%)</w:t>
            </w:r>
          </w:p>
        </w:tc>
        <w:tc>
          <w:tcPr>
            <w:tcW w:w="540" w:type="dxa"/>
            <w:vAlign w:val="center"/>
            <w:hideMark/>
          </w:tcPr>
          <w:p w14:paraId="568DC978"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1876E1A1"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1D84F8D4" w14:textId="77777777" w:rsidTr="001C70A3">
        <w:trPr>
          <w:trHeight w:val="227"/>
          <w:tblCellSpacing w:w="15" w:type="dxa"/>
        </w:trPr>
        <w:tc>
          <w:tcPr>
            <w:tcW w:w="5901" w:type="dxa"/>
            <w:tcBorders>
              <w:left w:val="single" w:sz="6" w:space="0" w:color="auto"/>
            </w:tcBorders>
            <w:vAlign w:val="center"/>
            <w:hideMark/>
          </w:tcPr>
          <w:p w14:paraId="48A2B688"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Outside curriculum</w:t>
            </w:r>
          </w:p>
        </w:tc>
        <w:tc>
          <w:tcPr>
            <w:tcW w:w="1246" w:type="dxa"/>
            <w:vAlign w:val="center"/>
            <w:hideMark/>
          </w:tcPr>
          <w:p w14:paraId="54F00FBE" w14:textId="2DFF5A4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434 (50.8%)</w:t>
            </w:r>
          </w:p>
        </w:tc>
        <w:tc>
          <w:tcPr>
            <w:tcW w:w="1242" w:type="dxa"/>
            <w:vAlign w:val="center"/>
            <w:hideMark/>
          </w:tcPr>
          <w:p w14:paraId="1898C8CA" w14:textId="0EC4E85A"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217 (44.5%)</w:t>
            </w:r>
          </w:p>
        </w:tc>
        <w:tc>
          <w:tcPr>
            <w:tcW w:w="540" w:type="dxa"/>
            <w:vAlign w:val="center"/>
            <w:hideMark/>
          </w:tcPr>
          <w:p w14:paraId="385B9BEA"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2D793221"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6627C8B8" w14:textId="77777777" w:rsidTr="001C70A3">
        <w:trPr>
          <w:trHeight w:val="227"/>
          <w:tblCellSpacing w:w="15" w:type="dxa"/>
        </w:trPr>
        <w:tc>
          <w:tcPr>
            <w:tcW w:w="5901" w:type="dxa"/>
            <w:tcBorders>
              <w:left w:val="single" w:sz="6" w:space="0" w:color="auto"/>
            </w:tcBorders>
            <w:vAlign w:val="center"/>
            <w:hideMark/>
          </w:tcPr>
          <w:p w14:paraId="114A9285"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Other / free text</w:t>
            </w:r>
          </w:p>
        </w:tc>
        <w:tc>
          <w:tcPr>
            <w:tcW w:w="1246" w:type="dxa"/>
            <w:vAlign w:val="center"/>
            <w:hideMark/>
          </w:tcPr>
          <w:p w14:paraId="5B7C30DA" w14:textId="66E69E2A"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61 (7.1%)</w:t>
            </w:r>
          </w:p>
        </w:tc>
        <w:tc>
          <w:tcPr>
            <w:tcW w:w="1242" w:type="dxa"/>
            <w:vAlign w:val="center"/>
            <w:hideMark/>
          </w:tcPr>
          <w:p w14:paraId="466AF389" w14:textId="38BC69EF"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44 (9.0%)</w:t>
            </w:r>
          </w:p>
        </w:tc>
        <w:tc>
          <w:tcPr>
            <w:tcW w:w="540" w:type="dxa"/>
            <w:vAlign w:val="center"/>
            <w:hideMark/>
          </w:tcPr>
          <w:p w14:paraId="100DAE88" w14:textId="77777777"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77ED5020" w14:textId="7777777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216E6268" w14:textId="77777777" w:rsidTr="001C70A3">
        <w:trPr>
          <w:trHeight w:val="227"/>
          <w:tblCellSpacing w:w="15" w:type="dxa"/>
        </w:trPr>
        <w:tc>
          <w:tcPr>
            <w:tcW w:w="5901" w:type="dxa"/>
            <w:tcBorders>
              <w:left w:val="single" w:sz="6" w:space="0" w:color="auto"/>
            </w:tcBorders>
            <w:vAlign w:val="center"/>
            <w:hideMark/>
          </w:tcPr>
          <w:p w14:paraId="1F4C26AB" w14:textId="1BB46AB9" w:rsidR="001C70A3" w:rsidRPr="001C70A3" w:rsidRDefault="001C70A3" w:rsidP="00FE779F">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Educational objectives</w:t>
            </w:r>
          </w:p>
        </w:tc>
        <w:tc>
          <w:tcPr>
            <w:tcW w:w="1246" w:type="dxa"/>
            <w:vAlign w:val="center"/>
            <w:hideMark/>
          </w:tcPr>
          <w:p w14:paraId="4F6A4309"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1242" w:type="dxa"/>
            <w:vAlign w:val="center"/>
            <w:hideMark/>
          </w:tcPr>
          <w:p w14:paraId="3A9A8BAF"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540" w:type="dxa"/>
            <w:vAlign w:val="center"/>
            <w:hideMark/>
          </w:tcPr>
          <w:p w14:paraId="55ED8320"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13CC5891"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52F4D173" w14:textId="77777777" w:rsidTr="001C70A3">
        <w:trPr>
          <w:trHeight w:val="227"/>
          <w:tblCellSpacing w:w="15" w:type="dxa"/>
        </w:trPr>
        <w:tc>
          <w:tcPr>
            <w:tcW w:w="5901" w:type="dxa"/>
            <w:tcBorders>
              <w:left w:val="single" w:sz="6" w:space="0" w:color="auto"/>
            </w:tcBorders>
            <w:vAlign w:val="center"/>
            <w:hideMark/>
          </w:tcPr>
          <w:p w14:paraId="22C1FE4F" w14:textId="1BF1539B"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lang w:val="en-US"/>
              </w:rPr>
              <w:t>Identify ways AI can improve healthcare quality</w:t>
            </w:r>
          </w:p>
        </w:tc>
        <w:tc>
          <w:tcPr>
            <w:tcW w:w="1246" w:type="dxa"/>
            <w:vAlign w:val="center"/>
            <w:hideMark/>
          </w:tcPr>
          <w:p w14:paraId="1E61083A" w14:textId="5806E813"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607 (71.1%)</w:t>
            </w:r>
          </w:p>
        </w:tc>
        <w:tc>
          <w:tcPr>
            <w:tcW w:w="1242" w:type="dxa"/>
            <w:vAlign w:val="center"/>
            <w:hideMark/>
          </w:tcPr>
          <w:p w14:paraId="0B855517" w14:textId="1292C17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342 (70.1%)</w:t>
            </w:r>
          </w:p>
        </w:tc>
        <w:tc>
          <w:tcPr>
            <w:tcW w:w="540" w:type="dxa"/>
            <w:vAlign w:val="center"/>
            <w:hideMark/>
          </w:tcPr>
          <w:p w14:paraId="151E19CA" w14:textId="1F2759DD"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.70</w:t>
            </w:r>
          </w:p>
        </w:tc>
        <w:tc>
          <w:tcPr>
            <w:tcW w:w="948" w:type="dxa"/>
            <w:tcBorders>
              <w:right w:val="single" w:sz="6" w:space="0" w:color="auto"/>
            </w:tcBorders>
            <w:vAlign w:val="center"/>
            <w:hideMark/>
          </w:tcPr>
          <w:p w14:paraId="3ED02A55" w14:textId="73B0F35D"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V=0.011</w:t>
            </w:r>
          </w:p>
        </w:tc>
      </w:tr>
      <w:tr w:rsidR="001C70A3" w:rsidRPr="0019174A" w14:paraId="19F636F6" w14:textId="77777777" w:rsidTr="001C70A3">
        <w:trPr>
          <w:trHeight w:val="227"/>
          <w:tblCellSpacing w:w="15" w:type="dxa"/>
        </w:trPr>
        <w:tc>
          <w:tcPr>
            <w:tcW w:w="5901" w:type="dxa"/>
            <w:tcBorders>
              <w:left w:val="single" w:sz="6" w:space="0" w:color="auto"/>
            </w:tcBorders>
            <w:vAlign w:val="center"/>
            <w:hideMark/>
          </w:tcPr>
          <w:p w14:paraId="15140910" w14:textId="363662D6"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lang w:val="en-US"/>
              </w:rPr>
              <w:t>Identify when AI is appropriate in clinical context</w:t>
            </w:r>
          </w:p>
        </w:tc>
        <w:tc>
          <w:tcPr>
            <w:tcW w:w="1246" w:type="dxa"/>
            <w:vAlign w:val="center"/>
            <w:hideMark/>
          </w:tcPr>
          <w:p w14:paraId="3E02D387" w14:textId="7BDC05D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594 (69.6%)</w:t>
            </w:r>
          </w:p>
        </w:tc>
        <w:tc>
          <w:tcPr>
            <w:tcW w:w="1242" w:type="dxa"/>
            <w:vAlign w:val="center"/>
            <w:hideMark/>
          </w:tcPr>
          <w:p w14:paraId="0D79AA21" w14:textId="31CA4A13"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322 (66.0%)</w:t>
            </w:r>
          </w:p>
        </w:tc>
        <w:tc>
          <w:tcPr>
            <w:tcW w:w="540" w:type="dxa"/>
            <w:vAlign w:val="center"/>
            <w:hideMark/>
          </w:tcPr>
          <w:p w14:paraId="0F805D6D" w14:textId="4ADED6FD"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.18</w:t>
            </w:r>
          </w:p>
        </w:tc>
        <w:tc>
          <w:tcPr>
            <w:tcW w:w="948" w:type="dxa"/>
            <w:tcBorders>
              <w:right w:val="single" w:sz="6" w:space="0" w:color="auto"/>
            </w:tcBorders>
            <w:vAlign w:val="center"/>
            <w:hideMark/>
          </w:tcPr>
          <w:p w14:paraId="4A8CE33B" w14:textId="0EBB9A8F"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V=0.037</w:t>
            </w:r>
          </w:p>
        </w:tc>
      </w:tr>
      <w:tr w:rsidR="001C70A3" w:rsidRPr="0019174A" w14:paraId="428F7A14" w14:textId="77777777" w:rsidTr="001C70A3">
        <w:trPr>
          <w:trHeight w:val="227"/>
          <w:tblCellSpacing w:w="15" w:type="dxa"/>
        </w:trPr>
        <w:tc>
          <w:tcPr>
            <w:tcW w:w="5901" w:type="dxa"/>
            <w:tcBorders>
              <w:left w:val="single" w:sz="6" w:space="0" w:color="auto"/>
            </w:tcBorders>
            <w:vAlign w:val="center"/>
            <w:hideMark/>
          </w:tcPr>
          <w:p w14:paraId="15A73DC2" w14:textId="7FE2A8B4"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Identify ethical implications</w:t>
            </w:r>
          </w:p>
        </w:tc>
        <w:tc>
          <w:tcPr>
            <w:tcW w:w="1246" w:type="dxa"/>
            <w:vAlign w:val="center"/>
            <w:hideMark/>
          </w:tcPr>
          <w:p w14:paraId="27921CB6" w14:textId="00BC3D74"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590 (69.1%)</w:t>
            </w:r>
          </w:p>
        </w:tc>
        <w:tc>
          <w:tcPr>
            <w:tcW w:w="1242" w:type="dxa"/>
            <w:vAlign w:val="center"/>
            <w:hideMark/>
          </w:tcPr>
          <w:p w14:paraId="2B643E2C" w14:textId="7A3639E4"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308 (63.1%)</w:t>
            </w:r>
          </w:p>
        </w:tc>
        <w:tc>
          <w:tcPr>
            <w:tcW w:w="540" w:type="dxa"/>
            <w:vAlign w:val="center"/>
            <w:hideMark/>
          </w:tcPr>
          <w:p w14:paraId="3FB1DF79" w14:textId="68C6F394"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.03</w:t>
            </w:r>
          </w:p>
        </w:tc>
        <w:tc>
          <w:tcPr>
            <w:tcW w:w="948" w:type="dxa"/>
            <w:tcBorders>
              <w:right w:val="single" w:sz="6" w:space="0" w:color="auto"/>
            </w:tcBorders>
            <w:vAlign w:val="center"/>
            <w:hideMark/>
          </w:tcPr>
          <w:p w14:paraId="25D6F55B" w14:textId="72FE3A41"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V=0.061</w:t>
            </w:r>
          </w:p>
        </w:tc>
      </w:tr>
      <w:tr w:rsidR="001C70A3" w:rsidRPr="0019174A" w14:paraId="6FBC5865" w14:textId="77777777" w:rsidTr="001C70A3">
        <w:trPr>
          <w:trHeight w:val="227"/>
          <w:tblCellSpacing w:w="15" w:type="dxa"/>
        </w:trPr>
        <w:tc>
          <w:tcPr>
            <w:tcW w:w="5901" w:type="dxa"/>
            <w:tcBorders>
              <w:left w:val="single" w:sz="6" w:space="0" w:color="auto"/>
            </w:tcBorders>
            <w:vAlign w:val="center"/>
            <w:hideMark/>
          </w:tcPr>
          <w:p w14:paraId="154B18D3" w14:textId="0ED125F4"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lang w:val="en-US"/>
              </w:rPr>
              <w:t>Understand and interpret AI-generated outputs</w:t>
            </w:r>
          </w:p>
        </w:tc>
        <w:tc>
          <w:tcPr>
            <w:tcW w:w="1246" w:type="dxa"/>
            <w:vAlign w:val="center"/>
            <w:hideMark/>
          </w:tcPr>
          <w:p w14:paraId="21B466C1" w14:textId="74CF0C73"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481 (56.3%)</w:t>
            </w:r>
          </w:p>
        </w:tc>
        <w:tc>
          <w:tcPr>
            <w:tcW w:w="1242" w:type="dxa"/>
            <w:vAlign w:val="center"/>
            <w:hideMark/>
          </w:tcPr>
          <w:p w14:paraId="20D6B9BB" w14:textId="79451F6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270 (55.3%)</w:t>
            </w:r>
          </w:p>
        </w:tc>
        <w:tc>
          <w:tcPr>
            <w:tcW w:w="540" w:type="dxa"/>
            <w:vAlign w:val="center"/>
            <w:hideMark/>
          </w:tcPr>
          <w:p w14:paraId="689FF693" w14:textId="337B68FB"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.72</w:t>
            </w:r>
          </w:p>
        </w:tc>
        <w:tc>
          <w:tcPr>
            <w:tcW w:w="948" w:type="dxa"/>
            <w:tcBorders>
              <w:right w:val="single" w:sz="6" w:space="0" w:color="auto"/>
            </w:tcBorders>
            <w:vAlign w:val="center"/>
            <w:hideMark/>
          </w:tcPr>
          <w:p w14:paraId="5BC355B8" w14:textId="4EE2DB73"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V=0.010</w:t>
            </w:r>
          </w:p>
        </w:tc>
      </w:tr>
      <w:tr w:rsidR="001C70A3" w:rsidRPr="0019174A" w14:paraId="1667FDCA" w14:textId="77777777" w:rsidTr="001C70A3">
        <w:trPr>
          <w:trHeight w:val="227"/>
          <w:tblCellSpacing w:w="15" w:type="dxa"/>
        </w:trPr>
        <w:tc>
          <w:tcPr>
            <w:tcW w:w="5901" w:type="dxa"/>
            <w:tcBorders>
              <w:left w:val="single" w:sz="6" w:space="0" w:color="auto"/>
            </w:tcBorders>
            <w:vAlign w:val="center"/>
          </w:tcPr>
          <w:p w14:paraId="630F34DB" w14:textId="7009A690"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rPr>
              <w:t>Understand underlying technological processes</w:t>
            </w:r>
          </w:p>
        </w:tc>
        <w:tc>
          <w:tcPr>
            <w:tcW w:w="1246" w:type="dxa"/>
            <w:vAlign w:val="center"/>
          </w:tcPr>
          <w:p w14:paraId="596B9983" w14:textId="3D47CFB5"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104 (12.2%)</w:t>
            </w:r>
          </w:p>
        </w:tc>
        <w:tc>
          <w:tcPr>
            <w:tcW w:w="1242" w:type="dxa"/>
            <w:vAlign w:val="center"/>
          </w:tcPr>
          <w:p w14:paraId="0FED1C45" w14:textId="06F8341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85 (17.4%)</w:t>
            </w:r>
          </w:p>
        </w:tc>
        <w:tc>
          <w:tcPr>
            <w:tcW w:w="540" w:type="dxa"/>
            <w:vAlign w:val="center"/>
          </w:tcPr>
          <w:p w14:paraId="16624934" w14:textId="43AE2400"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.01</w:t>
            </w:r>
          </w:p>
        </w:tc>
        <w:tc>
          <w:tcPr>
            <w:tcW w:w="948" w:type="dxa"/>
            <w:tcBorders>
              <w:right w:val="single" w:sz="6" w:space="0" w:color="auto"/>
            </w:tcBorders>
            <w:vAlign w:val="center"/>
          </w:tcPr>
          <w:p w14:paraId="539F03F7" w14:textId="58852548"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V=0.072</w:t>
            </w:r>
          </w:p>
        </w:tc>
      </w:tr>
      <w:tr w:rsidR="001C70A3" w:rsidRPr="0019174A" w14:paraId="4928CE5A" w14:textId="77777777" w:rsidTr="001C70A3">
        <w:trPr>
          <w:trHeight w:val="227"/>
          <w:tblCellSpacing w:w="15" w:type="dxa"/>
        </w:trPr>
        <w:tc>
          <w:tcPr>
            <w:tcW w:w="5901" w:type="dxa"/>
            <w:tcBorders>
              <w:left w:val="single" w:sz="6" w:space="0" w:color="auto"/>
            </w:tcBorders>
            <w:vAlign w:val="center"/>
          </w:tcPr>
          <w:p w14:paraId="4BCC2756" w14:textId="06F42EED"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lang w:val="en-US"/>
              </w:rPr>
              <w:t>Learn terminology to communicate with engineers/developers</w:t>
            </w:r>
          </w:p>
        </w:tc>
        <w:tc>
          <w:tcPr>
            <w:tcW w:w="1246" w:type="dxa"/>
            <w:vAlign w:val="center"/>
          </w:tcPr>
          <w:p w14:paraId="720DFAE3" w14:textId="60B8DF8F"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86 (10.1%)</w:t>
            </w:r>
          </w:p>
        </w:tc>
        <w:tc>
          <w:tcPr>
            <w:tcW w:w="1242" w:type="dxa"/>
            <w:vAlign w:val="center"/>
          </w:tcPr>
          <w:p w14:paraId="1D5EBED8" w14:textId="2F656A4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73 (15.0%)</w:t>
            </w:r>
          </w:p>
        </w:tc>
        <w:tc>
          <w:tcPr>
            <w:tcW w:w="540" w:type="dxa"/>
            <w:vAlign w:val="center"/>
          </w:tcPr>
          <w:p w14:paraId="56CC18FE" w14:textId="79CADBBF"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.01</w:t>
            </w:r>
          </w:p>
        </w:tc>
        <w:tc>
          <w:tcPr>
            <w:tcW w:w="948" w:type="dxa"/>
            <w:tcBorders>
              <w:right w:val="single" w:sz="6" w:space="0" w:color="auto"/>
            </w:tcBorders>
            <w:vAlign w:val="center"/>
          </w:tcPr>
          <w:p w14:paraId="6EE7AEC6" w14:textId="7ECF218D"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V=0.073</w:t>
            </w:r>
          </w:p>
        </w:tc>
      </w:tr>
      <w:tr w:rsidR="001C70A3" w:rsidRPr="0019174A" w14:paraId="33513C90" w14:textId="77777777" w:rsidTr="001C70A3">
        <w:trPr>
          <w:trHeight w:val="227"/>
          <w:tblCellSpacing w:w="15" w:type="dxa"/>
        </w:trPr>
        <w:tc>
          <w:tcPr>
            <w:tcW w:w="5901" w:type="dxa"/>
            <w:tcBorders>
              <w:left w:val="single" w:sz="6" w:space="0" w:color="auto"/>
            </w:tcBorders>
            <w:vAlign w:val="center"/>
          </w:tcPr>
          <w:p w14:paraId="7736D7B2" w14:textId="6B4716B4"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val="en-US" w:eastAsia="fr-FR"/>
                <w14:ligatures w14:val="none"/>
              </w:rPr>
            </w:pPr>
            <w:r w:rsidRPr="001C70A3">
              <w:rPr>
                <w:rFonts w:ascii="Times New Roman" w:eastAsia="Times New Roman" w:hAnsi="Times New Roman" w:cs="Times New Roman"/>
                <w:sz w:val="22"/>
                <w:szCs w:val="22"/>
                <w:lang w:val="en-US"/>
              </w:rPr>
              <w:t>Communicate how the technology works</w:t>
            </w:r>
          </w:p>
        </w:tc>
        <w:tc>
          <w:tcPr>
            <w:tcW w:w="1246" w:type="dxa"/>
            <w:vAlign w:val="center"/>
          </w:tcPr>
          <w:p w14:paraId="0DFDB30A" w14:textId="213EFA98"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84 (9.8%)</w:t>
            </w:r>
          </w:p>
        </w:tc>
        <w:tc>
          <w:tcPr>
            <w:tcW w:w="1242" w:type="dxa"/>
            <w:vAlign w:val="center"/>
          </w:tcPr>
          <w:p w14:paraId="58CA4559" w14:textId="08204EC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60 (12.3%)</w:t>
            </w:r>
          </w:p>
        </w:tc>
        <w:tc>
          <w:tcPr>
            <w:tcW w:w="540" w:type="dxa"/>
            <w:vAlign w:val="center"/>
          </w:tcPr>
          <w:p w14:paraId="62D34271" w14:textId="765D3A0D"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.16</w:t>
            </w:r>
          </w:p>
        </w:tc>
        <w:tc>
          <w:tcPr>
            <w:tcW w:w="948" w:type="dxa"/>
            <w:tcBorders>
              <w:right w:val="single" w:sz="6" w:space="0" w:color="auto"/>
            </w:tcBorders>
            <w:vAlign w:val="center"/>
          </w:tcPr>
          <w:p w14:paraId="5DA8E475" w14:textId="5251C39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V=0.038</w:t>
            </w:r>
          </w:p>
        </w:tc>
      </w:tr>
      <w:tr w:rsidR="001C70A3" w:rsidRPr="0019174A" w14:paraId="350368AC" w14:textId="77777777" w:rsidTr="001C70A3">
        <w:trPr>
          <w:trHeight w:val="227"/>
          <w:tblCellSpacing w:w="15" w:type="dxa"/>
        </w:trPr>
        <w:tc>
          <w:tcPr>
            <w:tcW w:w="5901" w:type="dxa"/>
            <w:tcBorders>
              <w:left w:val="single" w:sz="6" w:space="0" w:color="auto"/>
            </w:tcBorders>
            <w:vAlign w:val="center"/>
            <w:hideMark/>
          </w:tcPr>
          <w:p w14:paraId="279811C1" w14:textId="77777777" w:rsidR="001C70A3" w:rsidRPr="001C70A3" w:rsidRDefault="001C70A3" w:rsidP="00FE779F">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b/>
                <w:bCs/>
                <w:kern w:val="0"/>
                <w:sz w:val="22"/>
                <w:szCs w:val="22"/>
                <w:lang w:eastAsia="fr-FR"/>
                <w14:ligatures w14:val="none"/>
              </w:rPr>
              <w:t>Preferred teaching formats</w:t>
            </w:r>
          </w:p>
        </w:tc>
        <w:tc>
          <w:tcPr>
            <w:tcW w:w="1246" w:type="dxa"/>
            <w:vAlign w:val="center"/>
            <w:hideMark/>
          </w:tcPr>
          <w:p w14:paraId="346C24E3"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1242" w:type="dxa"/>
            <w:vAlign w:val="center"/>
            <w:hideMark/>
          </w:tcPr>
          <w:p w14:paraId="33CFDB3A"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c>
          <w:tcPr>
            <w:tcW w:w="540" w:type="dxa"/>
            <w:vAlign w:val="center"/>
            <w:hideMark/>
          </w:tcPr>
          <w:p w14:paraId="481A13D7" w14:textId="77777777" w:rsidR="001C70A3" w:rsidRPr="001C70A3" w:rsidRDefault="001C70A3" w:rsidP="00FE779F">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p>
        </w:tc>
        <w:tc>
          <w:tcPr>
            <w:tcW w:w="948" w:type="dxa"/>
            <w:tcBorders>
              <w:right w:val="single" w:sz="6" w:space="0" w:color="auto"/>
            </w:tcBorders>
            <w:vAlign w:val="center"/>
            <w:hideMark/>
          </w:tcPr>
          <w:p w14:paraId="2B77FBCB" w14:textId="77777777" w:rsidR="001C70A3" w:rsidRPr="001C70A3" w:rsidRDefault="001C70A3" w:rsidP="00FE779F">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p>
        </w:tc>
      </w:tr>
      <w:tr w:rsidR="001C70A3" w:rsidRPr="0019174A" w14:paraId="79C2F123" w14:textId="77777777" w:rsidTr="001C70A3">
        <w:trPr>
          <w:trHeight w:val="227"/>
          <w:tblCellSpacing w:w="15" w:type="dxa"/>
        </w:trPr>
        <w:tc>
          <w:tcPr>
            <w:tcW w:w="5901" w:type="dxa"/>
            <w:tcBorders>
              <w:left w:val="single" w:sz="6" w:space="0" w:color="auto"/>
            </w:tcBorders>
            <w:vAlign w:val="center"/>
            <w:hideMark/>
          </w:tcPr>
          <w:p w14:paraId="5ED364BA"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1- or 2-hour workshop</w:t>
            </w:r>
          </w:p>
        </w:tc>
        <w:tc>
          <w:tcPr>
            <w:tcW w:w="1246" w:type="dxa"/>
            <w:vAlign w:val="center"/>
            <w:hideMark/>
          </w:tcPr>
          <w:p w14:paraId="258FE24B" w14:textId="3121430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444 (52.0%)</w:t>
            </w:r>
          </w:p>
        </w:tc>
        <w:tc>
          <w:tcPr>
            <w:tcW w:w="1242" w:type="dxa"/>
            <w:vAlign w:val="center"/>
            <w:hideMark/>
          </w:tcPr>
          <w:p w14:paraId="1BE91391" w14:textId="32F41788"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245 (50.2%)</w:t>
            </w:r>
          </w:p>
        </w:tc>
        <w:tc>
          <w:tcPr>
            <w:tcW w:w="540" w:type="dxa"/>
            <w:vAlign w:val="center"/>
            <w:hideMark/>
          </w:tcPr>
          <w:p w14:paraId="57A05D9E" w14:textId="6578EB84"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.53</w:t>
            </w:r>
          </w:p>
        </w:tc>
        <w:tc>
          <w:tcPr>
            <w:tcW w:w="948" w:type="dxa"/>
            <w:tcBorders>
              <w:right w:val="single" w:sz="6" w:space="0" w:color="auto"/>
            </w:tcBorders>
            <w:vAlign w:val="center"/>
            <w:hideMark/>
          </w:tcPr>
          <w:p w14:paraId="3E345C3A" w14:textId="0E7E502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V=0.017</w:t>
            </w:r>
          </w:p>
        </w:tc>
      </w:tr>
      <w:tr w:rsidR="001C70A3" w:rsidRPr="0019174A" w14:paraId="6995FF63" w14:textId="77777777" w:rsidTr="001C70A3">
        <w:trPr>
          <w:trHeight w:val="227"/>
          <w:tblCellSpacing w:w="15" w:type="dxa"/>
        </w:trPr>
        <w:tc>
          <w:tcPr>
            <w:tcW w:w="5901" w:type="dxa"/>
            <w:tcBorders>
              <w:left w:val="single" w:sz="6" w:space="0" w:color="auto"/>
            </w:tcBorders>
            <w:vAlign w:val="center"/>
            <w:hideMark/>
          </w:tcPr>
          <w:p w14:paraId="46A9C446"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Series of workshops</w:t>
            </w:r>
          </w:p>
        </w:tc>
        <w:tc>
          <w:tcPr>
            <w:tcW w:w="1246" w:type="dxa"/>
            <w:vAlign w:val="center"/>
            <w:hideMark/>
          </w:tcPr>
          <w:p w14:paraId="77FBD668" w14:textId="5A8E551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402 (47.1%)</w:t>
            </w:r>
          </w:p>
        </w:tc>
        <w:tc>
          <w:tcPr>
            <w:tcW w:w="1242" w:type="dxa"/>
            <w:vAlign w:val="center"/>
            <w:hideMark/>
          </w:tcPr>
          <w:p w14:paraId="135D4467" w14:textId="1237B5E0"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246 (50.4%)</w:t>
            </w:r>
          </w:p>
        </w:tc>
        <w:tc>
          <w:tcPr>
            <w:tcW w:w="540" w:type="dxa"/>
            <w:vAlign w:val="center"/>
            <w:hideMark/>
          </w:tcPr>
          <w:p w14:paraId="7C15D731" w14:textId="128E4446"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.24</w:t>
            </w:r>
          </w:p>
        </w:tc>
        <w:tc>
          <w:tcPr>
            <w:tcW w:w="948" w:type="dxa"/>
            <w:tcBorders>
              <w:right w:val="single" w:sz="6" w:space="0" w:color="auto"/>
            </w:tcBorders>
            <w:vAlign w:val="center"/>
            <w:hideMark/>
          </w:tcPr>
          <w:p w14:paraId="6CED6058" w14:textId="445765F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V=0.032</w:t>
            </w:r>
          </w:p>
        </w:tc>
      </w:tr>
      <w:tr w:rsidR="001C70A3" w:rsidRPr="0019174A" w14:paraId="44E6D699" w14:textId="77777777" w:rsidTr="001C70A3">
        <w:trPr>
          <w:trHeight w:val="227"/>
          <w:tblCellSpacing w:w="15" w:type="dxa"/>
        </w:trPr>
        <w:tc>
          <w:tcPr>
            <w:tcW w:w="5901" w:type="dxa"/>
            <w:tcBorders>
              <w:left w:val="single" w:sz="6" w:space="0" w:color="auto"/>
            </w:tcBorders>
            <w:vAlign w:val="center"/>
            <w:hideMark/>
          </w:tcPr>
          <w:p w14:paraId="3A7356B3"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lastRenderedPageBreak/>
              <w:t>One-day course</w:t>
            </w:r>
          </w:p>
        </w:tc>
        <w:tc>
          <w:tcPr>
            <w:tcW w:w="1246" w:type="dxa"/>
            <w:vAlign w:val="center"/>
            <w:hideMark/>
          </w:tcPr>
          <w:p w14:paraId="128228EF" w14:textId="4FCF102A"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141 (16.5%)</w:t>
            </w:r>
          </w:p>
        </w:tc>
        <w:tc>
          <w:tcPr>
            <w:tcW w:w="1242" w:type="dxa"/>
            <w:vAlign w:val="center"/>
            <w:hideMark/>
          </w:tcPr>
          <w:p w14:paraId="2669143F" w14:textId="40C9D30C"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78 (16.0%)</w:t>
            </w:r>
          </w:p>
        </w:tc>
        <w:tc>
          <w:tcPr>
            <w:tcW w:w="540" w:type="dxa"/>
            <w:vAlign w:val="center"/>
            <w:hideMark/>
          </w:tcPr>
          <w:p w14:paraId="283A69F0" w14:textId="76DDEC2C"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.80</w:t>
            </w:r>
          </w:p>
        </w:tc>
        <w:tc>
          <w:tcPr>
            <w:tcW w:w="948" w:type="dxa"/>
            <w:tcBorders>
              <w:right w:val="single" w:sz="6" w:space="0" w:color="auto"/>
            </w:tcBorders>
            <w:vAlign w:val="center"/>
            <w:hideMark/>
          </w:tcPr>
          <w:p w14:paraId="63FEE6BD" w14:textId="118B9C17"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V=0.007</w:t>
            </w:r>
          </w:p>
        </w:tc>
      </w:tr>
      <w:tr w:rsidR="001C70A3" w:rsidRPr="0019174A" w14:paraId="59F6E208" w14:textId="77777777" w:rsidTr="001C70A3">
        <w:trPr>
          <w:trHeight w:val="227"/>
          <w:tblCellSpacing w:w="15" w:type="dxa"/>
        </w:trPr>
        <w:tc>
          <w:tcPr>
            <w:tcW w:w="5901" w:type="dxa"/>
            <w:tcBorders>
              <w:left w:val="single" w:sz="6" w:space="0" w:color="auto"/>
              <w:bottom w:val="single" w:sz="6" w:space="0" w:color="auto"/>
            </w:tcBorders>
            <w:vAlign w:val="center"/>
            <w:hideMark/>
          </w:tcPr>
          <w:p w14:paraId="66C381AC" w14:textId="77777777" w:rsidR="001C70A3" w:rsidRPr="001C70A3" w:rsidRDefault="001C70A3" w:rsidP="001C70A3">
            <w:pPr>
              <w:spacing w:before="100" w:beforeAutospacing="1" w:after="100" w:afterAutospacing="1" w:line="240" w:lineRule="auto"/>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kern w:val="0"/>
                <w:sz w:val="22"/>
                <w:szCs w:val="22"/>
                <w:lang w:eastAsia="fr-FR"/>
                <w14:ligatures w14:val="none"/>
              </w:rPr>
              <w:t>Master/PhD-level training</w:t>
            </w:r>
          </w:p>
        </w:tc>
        <w:tc>
          <w:tcPr>
            <w:tcW w:w="1246" w:type="dxa"/>
            <w:tcBorders>
              <w:bottom w:val="single" w:sz="6" w:space="0" w:color="auto"/>
            </w:tcBorders>
            <w:vAlign w:val="center"/>
            <w:hideMark/>
          </w:tcPr>
          <w:p w14:paraId="7CAC5C22" w14:textId="10913E3B"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103 (12.1%)</w:t>
            </w:r>
          </w:p>
        </w:tc>
        <w:tc>
          <w:tcPr>
            <w:tcW w:w="1242" w:type="dxa"/>
            <w:tcBorders>
              <w:bottom w:val="single" w:sz="6" w:space="0" w:color="auto"/>
            </w:tcBorders>
            <w:vAlign w:val="center"/>
            <w:hideMark/>
          </w:tcPr>
          <w:p w14:paraId="7B578CA5" w14:textId="21D8DD22"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86 (17.6%)</w:t>
            </w:r>
          </w:p>
        </w:tc>
        <w:tc>
          <w:tcPr>
            <w:tcW w:w="540" w:type="dxa"/>
            <w:tcBorders>
              <w:bottom w:val="single" w:sz="6" w:space="0" w:color="auto"/>
            </w:tcBorders>
            <w:vAlign w:val="center"/>
            <w:hideMark/>
          </w:tcPr>
          <w:p w14:paraId="68BB7F5D" w14:textId="4E7D37AB" w:rsidR="001C70A3" w:rsidRPr="001C70A3" w:rsidRDefault="001C70A3" w:rsidP="001C70A3">
            <w:pPr>
              <w:spacing w:before="100" w:beforeAutospacing="1" w:after="100" w:afterAutospacing="1" w:line="240" w:lineRule="auto"/>
              <w:jc w:val="center"/>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.01</w:t>
            </w:r>
          </w:p>
        </w:tc>
        <w:tc>
          <w:tcPr>
            <w:tcW w:w="948" w:type="dxa"/>
            <w:tcBorders>
              <w:bottom w:val="single" w:sz="6" w:space="0" w:color="auto"/>
              <w:right w:val="single" w:sz="6" w:space="0" w:color="auto"/>
            </w:tcBorders>
            <w:vAlign w:val="center"/>
            <w:hideMark/>
          </w:tcPr>
          <w:p w14:paraId="7C120280" w14:textId="684FBEDF" w:rsidR="001C70A3" w:rsidRPr="001C70A3" w:rsidRDefault="001C70A3" w:rsidP="001C70A3">
            <w:pPr>
              <w:spacing w:before="100" w:beforeAutospacing="1" w:after="100" w:afterAutospacing="1" w:line="240" w:lineRule="auto"/>
              <w:jc w:val="right"/>
              <w:rPr>
                <w:rFonts w:ascii="Times New Roman" w:eastAsia="Times New Roman" w:hAnsi="Times New Roman" w:cs="Times New Roman"/>
                <w:kern w:val="0"/>
                <w:sz w:val="22"/>
                <w:szCs w:val="22"/>
                <w:lang w:eastAsia="fr-FR"/>
                <w14:ligatures w14:val="none"/>
              </w:rPr>
            </w:pPr>
            <w:r w:rsidRPr="001C70A3">
              <w:rPr>
                <w:rFonts w:ascii="Times New Roman" w:eastAsia="Times New Roman" w:hAnsi="Times New Roman" w:cs="Times New Roman"/>
                <w:sz w:val="22"/>
                <w:szCs w:val="22"/>
              </w:rPr>
              <w:t>Cramer’s V=0.077</w:t>
            </w:r>
          </w:p>
        </w:tc>
      </w:tr>
    </w:tbl>
    <w:p w14:paraId="2B7B0FC4" w14:textId="77777777" w:rsidR="001C70A3" w:rsidRDefault="001C70A3" w:rsidP="001C70A3">
      <w:pPr>
        <w:spacing w:before="120" w:after="200" w:line="480" w:lineRule="auto"/>
        <w:jc w:val="both"/>
        <w:rPr>
          <w:rFonts w:ascii="Times New Roman" w:eastAsia="Times New Roman" w:hAnsi="Times New Roman" w:cs="Times New Roman"/>
          <w:kern w:val="0"/>
          <w:sz w:val="22"/>
          <w:szCs w:val="32"/>
          <w14:ligatures w14:val="none"/>
        </w:rPr>
      </w:pPr>
      <w:r w:rsidRPr="001C70A3">
        <w:rPr>
          <w:rFonts w:ascii="Times New Roman" w:eastAsia="Times New Roman" w:hAnsi="Times New Roman" w:cs="Times New Roman"/>
          <w:i/>
          <w:iCs/>
          <w:kern w:val="0"/>
          <w:sz w:val="22"/>
          <w:szCs w:val="32"/>
          <w14:ligatures w14:val="none"/>
        </w:rPr>
        <w:t>Legend</w:t>
      </w:r>
      <w:r w:rsidRPr="001C70A3">
        <w:rPr>
          <w:rFonts w:ascii="Times New Roman" w:eastAsia="Times New Roman" w:hAnsi="Times New Roman" w:cs="Times New Roman"/>
          <w:kern w:val="0"/>
          <w:sz w:val="22"/>
          <w:szCs w:val="32"/>
          <w14:ligatures w14:val="none"/>
        </w:rPr>
        <w:t xml:space="preserve">: AI, artificial intelligence; IQR, interquartile range. </w:t>
      </w:r>
    </w:p>
    <w:p w14:paraId="480FC447" w14:textId="4A895355" w:rsidR="001C70A3" w:rsidRPr="001C70A3" w:rsidRDefault="001C70A3" w:rsidP="001C70A3">
      <w:pPr>
        <w:spacing w:before="120" w:after="200" w:line="480" w:lineRule="auto"/>
        <w:jc w:val="both"/>
        <w:rPr>
          <w:rFonts w:ascii="Times New Roman" w:eastAsia="Times New Roman" w:hAnsi="Times New Roman" w:cs="Times New Roman"/>
          <w:kern w:val="0"/>
          <w:szCs w:val="32"/>
          <w:lang w:val="en-US"/>
          <w14:ligatures w14:val="none"/>
        </w:rPr>
      </w:pPr>
      <w:r w:rsidRPr="001C70A3">
        <w:rPr>
          <w:rFonts w:ascii="Times New Roman" w:eastAsia="Times New Roman" w:hAnsi="Times New Roman" w:cs="Times New Roman"/>
          <w:kern w:val="0"/>
          <w:sz w:val="22"/>
          <w:szCs w:val="32"/>
          <w:lang w:val="en-US"/>
          <w14:ligatures w14:val="none"/>
        </w:rPr>
        <w:t xml:space="preserve">Values are presented as n (%) or median [IQR]. Image-/data-intensive specialties included radiology, dermatology, ophthalmology, pathology, nuclear medicine, cardiology, genetics, and public health. Adequate AI </w:t>
      </w:r>
      <w:r w:rsidR="006E7D3A">
        <w:rPr>
          <w:rFonts w:ascii="Times New Roman" w:eastAsia="Times New Roman" w:hAnsi="Times New Roman" w:cs="Times New Roman"/>
          <w:kern w:val="0"/>
          <w:sz w:val="22"/>
          <w:szCs w:val="32"/>
          <w:lang w:val="en-US"/>
          <w14:ligatures w14:val="none"/>
        </w:rPr>
        <w:t>knowledge</w:t>
      </w:r>
      <w:r w:rsidRPr="001C70A3">
        <w:rPr>
          <w:rFonts w:ascii="Times New Roman" w:eastAsia="Times New Roman" w:hAnsi="Times New Roman" w:cs="Times New Roman"/>
          <w:kern w:val="0"/>
          <w:sz w:val="22"/>
          <w:szCs w:val="32"/>
          <w:lang w:val="en-US"/>
          <w14:ligatures w14:val="none"/>
        </w:rPr>
        <w:t xml:space="preserve"> was defined as a partially correct or correct AI definition. P values were derived from chi-square or Fisher’s exact tests for categorical variables and Kruskal-Wallis tests for score variables. Effect sizes are reported as Cramer’s V for categorical variables and epsilon² for Kruskal-Wallis tests. For educational objectives and teaching formats, multiple responses were allowed; therefore, percentages may exceed 100%.</w:t>
      </w:r>
    </w:p>
    <w:p w14:paraId="7D28801C" w14:textId="413AA731" w:rsidR="00DD26F9" w:rsidRPr="001C70A3" w:rsidRDefault="00DD26F9">
      <w:pPr>
        <w:rPr>
          <w:lang w:val="en-US"/>
        </w:rPr>
      </w:pPr>
      <w:r w:rsidRPr="001C70A3">
        <w:rPr>
          <w:lang w:val="en-US"/>
        </w:rPr>
        <w:br w:type="page"/>
      </w:r>
    </w:p>
    <w:p w14:paraId="5076538A" w14:textId="11038A47" w:rsidR="00DD26F9" w:rsidRDefault="00DD26F9">
      <w:pPr>
        <w:rPr>
          <w:rFonts w:ascii="Times New Roman" w:hAnsi="Times New Roman" w:cs="Times New Roman"/>
          <w:lang w:val="en-US"/>
        </w:rPr>
      </w:pPr>
      <w:r>
        <w:rPr>
          <w:rFonts w:ascii="Times New Roman" w:hAnsi="Times New Roman" w:cs="Times New Roman"/>
          <w:noProof/>
          <w:lang w:val="en-US"/>
        </w:rPr>
        <w:lastRenderedPageBreak/>
        <w:drawing>
          <wp:anchor distT="0" distB="0" distL="114300" distR="114300" simplePos="0" relativeHeight="251658240" behindDoc="1" locked="0" layoutInCell="1" allowOverlap="1" wp14:anchorId="4F023782" wp14:editId="0701DA32">
            <wp:simplePos x="0" y="0"/>
            <wp:positionH relativeFrom="column">
              <wp:posOffset>-85121</wp:posOffset>
            </wp:positionH>
            <wp:positionV relativeFrom="paragraph">
              <wp:posOffset>502920</wp:posOffset>
            </wp:positionV>
            <wp:extent cx="6129020" cy="6617970"/>
            <wp:effectExtent l="0" t="0" r="5080" b="0"/>
            <wp:wrapTight wrapText="bothSides">
              <wp:wrapPolygon edited="0">
                <wp:start x="0" y="0"/>
                <wp:lineTo x="0" y="21513"/>
                <wp:lineTo x="21551" y="21513"/>
                <wp:lineTo x="21551" y="0"/>
                <wp:lineTo x="0" y="0"/>
              </wp:wrapPolygon>
            </wp:wrapTight>
            <wp:docPr id="8302477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9020" cy="6617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26F9">
        <w:rPr>
          <w:rFonts w:ascii="Times New Roman" w:hAnsi="Times New Roman" w:cs="Times New Roman"/>
          <w:b/>
          <w:bCs/>
          <w:lang w:val="en-US"/>
        </w:rPr>
        <w:t>Supplementary Figure S1</w:t>
      </w:r>
      <w:r w:rsidRPr="00DD26F9">
        <w:rPr>
          <w:rFonts w:ascii="Times New Roman" w:hAnsi="Times New Roman" w:cs="Times New Roman"/>
          <w:lang w:val="en-US"/>
        </w:rPr>
        <w:t>. Exploratory specialty-specific adjusted differences in selected AI attitudes.</w:t>
      </w:r>
    </w:p>
    <w:p w14:paraId="64A97D5F" w14:textId="35CCE896" w:rsidR="00DD26F9" w:rsidRPr="00DD26F9" w:rsidRDefault="00DD26F9" w:rsidP="00DD26F9">
      <w:pPr>
        <w:spacing w:line="480" w:lineRule="auto"/>
        <w:jc w:val="both"/>
        <w:rPr>
          <w:rFonts w:ascii="Times New Roman" w:hAnsi="Times New Roman" w:cs="Times New Roman"/>
          <w:lang w:val="en-US"/>
        </w:rPr>
      </w:pPr>
      <w:r>
        <w:rPr>
          <w:rFonts w:ascii="Times New Roman" w:hAnsi="Times New Roman" w:cs="Times New Roman"/>
          <w:b/>
          <w:bCs/>
          <w:lang w:val="en-US"/>
        </w:rPr>
        <w:t>Caption:</w:t>
      </w:r>
      <w:r>
        <w:rPr>
          <w:rFonts w:ascii="Times New Roman" w:hAnsi="Times New Roman" w:cs="Times New Roman"/>
          <w:lang w:val="en-US"/>
        </w:rPr>
        <w:t xml:space="preserve"> </w:t>
      </w:r>
      <w:r w:rsidRPr="00DD26F9">
        <w:rPr>
          <w:rFonts w:ascii="Times New Roman" w:hAnsi="Times New Roman" w:cs="Times New Roman"/>
          <w:lang w:val="en-US"/>
        </w:rPr>
        <w:t xml:space="preserve">Heatmap showing exploratory adjusted mean differences in selected 0-to-10 AI attitude scores according to individual intended specialties. Each estimate compares students reporting interest in a given specialty with those not reporting interest in that specialty. Models were adjusted for year of study, age, and class ranking. Positive values indicate higher scores among students interested in the corresponding specialty. These analyses were exploratory </w:t>
      </w:r>
      <w:r w:rsidRPr="00DD26F9">
        <w:rPr>
          <w:rFonts w:ascii="Times New Roman" w:hAnsi="Times New Roman" w:cs="Times New Roman"/>
          <w:lang w:val="en-US"/>
        </w:rPr>
        <w:lastRenderedPageBreak/>
        <w:t>because students could select multiple intended specialties and because multiple comparisons were performed.</w:t>
      </w:r>
    </w:p>
    <w:sectPr w:rsidR="00DD26F9" w:rsidRPr="00DD26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F9"/>
    <w:rsid w:val="000C5CC9"/>
    <w:rsid w:val="001C70A3"/>
    <w:rsid w:val="002E2D5B"/>
    <w:rsid w:val="002F6FC9"/>
    <w:rsid w:val="006C2D8D"/>
    <w:rsid w:val="006E7D3A"/>
    <w:rsid w:val="00877540"/>
    <w:rsid w:val="00A35610"/>
    <w:rsid w:val="00DD26F9"/>
    <w:rsid w:val="00DD6582"/>
    <w:rsid w:val="00E77873"/>
    <w:rsid w:val="00FA34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9E72"/>
  <w15:chartTrackingRefBased/>
  <w15:docId w15:val="{AD89E03F-F528-4BEE-92F6-B81DE727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6F9"/>
  </w:style>
  <w:style w:type="paragraph" w:styleId="Titre1">
    <w:name w:val="heading 1"/>
    <w:basedOn w:val="Normal"/>
    <w:next w:val="Normal"/>
    <w:link w:val="Titre1Car"/>
    <w:uiPriority w:val="9"/>
    <w:qFormat/>
    <w:rsid w:val="00DD2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D2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D26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D26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D26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D26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D26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D26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D26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26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D26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D26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D26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D26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D26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D26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D26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D26F9"/>
    <w:rPr>
      <w:rFonts w:eastAsiaTheme="majorEastAsia" w:cstheme="majorBidi"/>
      <w:color w:val="272727" w:themeColor="text1" w:themeTint="D8"/>
    </w:rPr>
  </w:style>
  <w:style w:type="paragraph" w:styleId="Titre">
    <w:name w:val="Title"/>
    <w:basedOn w:val="Normal"/>
    <w:next w:val="Normal"/>
    <w:link w:val="TitreCar"/>
    <w:uiPriority w:val="10"/>
    <w:qFormat/>
    <w:rsid w:val="00DD2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D26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D26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D26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D26F9"/>
    <w:pPr>
      <w:spacing w:before="160"/>
      <w:jc w:val="center"/>
    </w:pPr>
    <w:rPr>
      <w:i/>
      <w:iCs/>
      <w:color w:val="404040" w:themeColor="text1" w:themeTint="BF"/>
    </w:rPr>
  </w:style>
  <w:style w:type="character" w:customStyle="1" w:styleId="CitationCar">
    <w:name w:val="Citation Car"/>
    <w:basedOn w:val="Policepardfaut"/>
    <w:link w:val="Citation"/>
    <w:uiPriority w:val="29"/>
    <w:rsid w:val="00DD26F9"/>
    <w:rPr>
      <w:i/>
      <w:iCs/>
      <w:color w:val="404040" w:themeColor="text1" w:themeTint="BF"/>
    </w:rPr>
  </w:style>
  <w:style w:type="paragraph" w:styleId="Paragraphedeliste">
    <w:name w:val="List Paragraph"/>
    <w:basedOn w:val="Normal"/>
    <w:uiPriority w:val="34"/>
    <w:qFormat/>
    <w:rsid w:val="00DD26F9"/>
    <w:pPr>
      <w:ind w:left="720"/>
      <w:contextualSpacing/>
    </w:pPr>
  </w:style>
  <w:style w:type="character" w:styleId="Accentuationintense">
    <w:name w:val="Intense Emphasis"/>
    <w:basedOn w:val="Policepardfaut"/>
    <w:uiPriority w:val="21"/>
    <w:qFormat/>
    <w:rsid w:val="00DD26F9"/>
    <w:rPr>
      <w:i/>
      <w:iCs/>
      <w:color w:val="0F4761" w:themeColor="accent1" w:themeShade="BF"/>
    </w:rPr>
  </w:style>
  <w:style w:type="paragraph" w:styleId="Citationintense">
    <w:name w:val="Intense Quote"/>
    <w:basedOn w:val="Normal"/>
    <w:next w:val="Normal"/>
    <w:link w:val="CitationintenseCar"/>
    <w:uiPriority w:val="30"/>
    <w:qFormat/>
    <w:rsid w:val="00DD2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D26F9"/>
    <w:rPr>
      <w:i/>
      <w:iCs/>
      <w:color w:val="0F4761" w:themeColor="accent1" w:themeShade="BF"/>
    </w:rPr>
  </w:style>
  <w:style w:type="character" w:styleId="Rfrenceintense">
    <w:name w:val="Intense Reference"/>
    <w:basedOn w:val="Policepardfaut"/>
    <w:uiPriority w:val="32"/>
    <w:qFormat/>
    <w:rsid w:val="00DD26F9"/>
    <w:rPr>
      <w:b/>
      <w:bCs/>
      <w:smallCaps/>
      <w:color w:val="0F4761" w:themeColor="accent1" w:themeShade="BF"/>
      <w:spacing w:val="5"/>
    </w:rPr>
  </w:style>
  <w:style w:type="table" w:styleId="Grilledutableau">
    <w:name w:val="Table Grid"/>
    <w:basedOn w:val="TableauNormal"/>
    <w:uiPriority w:val="39"/>
    <w:rsid w:val="00DD2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1C70A3"/>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608</Words>
  <Characters>3345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GARROUSTE</dc:creator>
  <cp:keywords/>
  <dc:description/>
  <cp:lastModifiedBy>Vincent GARROUSTE</cp:lastModifiedBy>
  <cp:revision>4</cp:revision>
  <dcterms:created xsi:type="dcterms:W3CDTF">2026-05-23T16:56:00Z</dcterms:created>
  <dcterms:modified xsi:type="dcterms:W3CDTF">2026-06-09T08:48:00Z</dcterms:modified>
</cp:coreProperties>
</file>