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14682">
      <w:pPr>
        <w:widowControl/>
        <w:spacing w:after="120" w:line="276" w:lineRule="auto"/>
        <w:jc w:val="center"/>
        <w:rPr>
          <w:rFonts w:ascii="Times New Roman" w:hAnsi="Times New Roman" w:eastAsia="Liberation Serif" w:cs="Times New Roman"/>
          <w:b/>
          <w:color w:val="000000"/>
          <w:kern w:val="0"/>
          <w:sz w:val="28"/>
          <w:szCs w:val="22"/>
          <w:lang w:eastAsia="en-US"/>
        </w:rPr>
      </w:pPr>
      <w:r>
        <w:rPr>
          <w:rFonts w:hint="eastAsia" w:ascii="Times New Roman" w:hAnsi="Times New Roman" w:eastAsia="Liberation Serif" w:cs="Times New Roman"/>
          <w:b/>
          <w:color w:val="000000"/>
          <w:kern w:val="0"/>
          <w:sz w:val="28"/>
          <w:szCs w:val="22"/>
          <w:lang w:eastAsia="en-US"/>
        </w:rPr>
        <w:t>Supplementary Material</w:t>
      </w:r>
    </w:p>
    <w:p w14:paraId="48A1B45B">
      <w:pPr>
        <w:widowControl/>
        <w:spacing w:after="120" w:line="276" w:lineRule="auto"/>
        <w:jc w:val="left"/>
        <w:rPr>
          <w:rFonts w:ascii="Times New Roman" w:hAnsi="Times New Roman" w:eastAsia="Liberation Serif" w:cs="Times New Roman"/>
          <w:color w:val="000000"/>
          <w:kern w:val="0"/>
          <w:sz w:val="20"/>
          <w:szCs w:val="22"/>
          <w:lang w:eastAsia="en-US"/>
        </w:rPr>
      </w:pPr>
      <w:r>
        <w:rPr>
          <w:rFonts w:hint="eastAsia" w:ascii="Times New Roman" w:hAnsi="Times New Roman" w:eastAsia="Liberation Serif" w:cs="Times New Roman"/>
          <w:color w:val="000000"/>
          <w:kern w:val="0"/>
          <w:sz w:val="20"/>
          <w:szCs w:val="22"/>
          <w:lang w:eastAsia="en-US"/>
        </w:rPr>
        <w:t>Article title: Spatial Distribution and Controlling Factors of Vanadium and Chromium in a Vanadium-Titanium Magnetite Tailings Reservoir and Surrounding Soils in the Panxi Region</w:t>
      </w:r>
    </w:p>
    <w:p w14:paraId="4DACAAD7">
      <w:pPr>
        <w:widowControl/>
        <w:spacing w:after="120" w:line="276" w:lineRule="auto"/>
        <w:jc w:val="left"/>
        <w:rPr>
          <w:rFonts w:ascii="Times New Roman" w:hAnsi="Times New Roman" w:eastAsia="Liberation Serif" w:cs="Times New Roman"/>
          <w:color w:val="000000"/>
          <w:kern w:val="0"/>
          <w:sz w:val="20"/>
          <w:szCs w:val="22"/>
          <w:lang w:eastAsia="en-US"/>
        </w:rPr>
      </w:pPr>
      <w:r>
        <w:rPr>
          <w:rFonts w:hint="eastAsia" w:ascii="Times New Roman" w:hAnsi="Times New Roman" w:eastAsia="Liberation Serif" w:cs="Times New Roman"/>
          <w:color w:val="000000"/>
          <w:kern w:val="0"/>
          <w:sz w:val="20"/>
          <w:szCs w:val="22"/>
          <w:lang w:eastAsia="en-US"/>
        </w:rPr>
        <w:t>Authors: Yulin Xu, Kaibin Fu, Zeming Liu, Xiangliang Pan, Baogang Zhang, Manhui Li, Xiangni Li, Liang Dai and Jian Meng</w:t>
      </w:r>
    </w:p>
    <w:p w14:paraId="5241CEE4"/>
    <w:p w14:paraId="641AB5C0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*Corresponding author:</w:t>
      </w:r>
    </w:p>
    <w:p w14:paraId="37657FA4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Kaibin Fu</w:t>
      </w:r>
    </w:p>
    <w:p w14:paraId="18C4EEC9">
      <w:r>
        <w:rPr>
          <w:rFonts w:hint="eastAsia"/>
        </w:rPr>
        <w:t>1 School of Environment and Resource, Southwest University of Science and Technology, Mianyang, 621010, China</w:t>
      </w:r>
    </w:p>
    <w:p w14:paraId="78DA05CD">
      <w:r>
        <w:rPr>
          <w:rFonts w:hint="eastAsia"/>
        </w:rPr>
        <w:t>Tel.: +86-0816-6089454</w:t>
      </w:r>
    </w:p>
    <w:p w14:paraId="0CE7E36F">
      <w:r>
        <w:rPr>
          <w:rFonts w:hint="eastAsia"/>
        </w:rPr>
        <w:t>E-mail address: fukaibin@swust.edu.cn</w:t>
      </w:r>
    </w:p>
    <w:p w14:paraId="54667DEB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Supplementary contents</w:t>
      </w:r>
    </w:p>
    <w:p w14:paraId="06FD095F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Figure S1</w:t>
      </w:r>
    </w:p>
    <w:p w14:paraId="0EF98E83">
      <w:pPr>
        <w:jc w:val="center"/>
        <w:rPr>
          <w:rFonts w:hint="eastAsia" w:eastAsiaTheme="minorEastAsia"/>
          <w:lang w:eastAsia="zh-CN"/>
        </w:rPr>
      </w:pPr>
    </w:p>
    <w:p w14:paraId="09F85F3B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3434080" cy="2410460"/>
            <wp:effectExtent l="0" t="0" r="0" b="0"/>
            <wp:docPr id="3" name="图片 3" descr="演示文稿1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演示文稿1_02"/>
                    <pic:cNvPicPr>
                      <a:picLocks noChangeAspect="1"/>
                    </pic:cNvPicPr>
                  </pic:nvPicPr>
                  <pic:blipFill>
                    <a:blip r:embed="rId4"/>
                    <a:srcRect l="17989" r="16807" b="18646"/>
                    <a:stretch>
                      <a:fillRect/>
                    </a:stretch>
                  </pic:blipFill>
                  <pic:spPr>
                    <a:xfrm>
                      <a:off x="0" y="0"/>
                      <a:ext cx="343408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1A8BD">
      <w:pPr>
        <w:jc w:val="center"/>
        <w:rPr>
          <w:rFonts w:hint="eastAsia"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field photograph references</w:t>
      </w:r>
    </w:p>
    <w:p w14:paraId="34F864AF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Figure S2</w:t>
      </w:r>
    </w:p>
    <w:p w14:paraId="7CB434D9">
      <w:pPr>
        <w:rPr>
          <w:rFonts w:hint="eastAsia" w:eastAsiaTheme="minorEastAsia"/>
          <w:lang w:eastAsia="zh-CN"/>
        </w:rPr>
      </w:pPr>
    </w:p>
    <w:p w14:paraId="21A146F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87950" cy="1134745"/>
            <wp:effectExtent l="0" t="0" r="0" b="0"/>
            <wp:docPr id="7" name="图片 7" descr="演示文稿1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演示文稿1_03"/>
                    <pic:cNvPicPr>
                      <a:picLocks noChangeAspect="1"/>
                    </pic:cNvPicPr>
                  </pic:nvPicPr>
                  <pic:blipFill>
                    <a:blip r:embed="rId5"/>
                    <a:srcRect t="27947" r="1495" b="33755"/>
                    <a:stretch>
                      <a:fillRect/>
                    </a:stretch>
                  </pic:blipFill>
                  <pic:spPr>
                    <a:xfrm>
                      <a:off x="0" y="0"/>
                      <a:ext cx="5187950" cy="113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36BFE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Vertical distributions of CEC, pH and SOM in soil profile samples</w:t>
      </w:r>
    </w:p>
    <w:p w14:paraId="30BCC1E4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</w:p>
    <w:p w14:paraId="677537F9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Figure S3</w:t>
      </w:r>
    </w:p>
    <w:p w14:paraId="0DF20749">
      <w:pPr>
        <w:rPr>
          <w:rFonts w:hint="eastAsia" w:eastAsiaTheme="minorEastAsia"/>
          <w:lang w:eastAsia="zh-CN"/>
        </w:rPr>
      </w:pPr>
    </w:p>
    <w:p w14:paraId="5DAD81F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938520" cy="3228340"/>
            <wp:effectExtent l="0" t="0" r="5080" b="10160"/>
            <wp:docPr id="4" name="图片 4" descr="演示文稿1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演示文稿1_04"/>
                    <pic:cNvPicPr>
                      <a:picLocks noChangeAspect="1"/>
                    </pic:cNvPicPr>
                  </pic:nvPicPr>
                  <pic:blipFill>
                    <a:blip r:embed="rId6"/>
                    <a:srcRect l="13093" t="12191" r="13567" b="16959"/>
                    <a:stretch>
                      <a:fillRect/>
                    </a:stretch>
                  </pic:blipFill>
                  <pic:spPr>
                    <a:xfrm>
                      <a:off x="0" y="0"/>
                      <a:ext cx="593852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E6F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Microbial distribution at the cellular level, along with KEGG metabolic pathways</w:t>
      </w:r>
    </w:p>
    <w:p w14:paraId="3E3EC93C"/>
    <w:p w14:paraId="6FD94696">
      <w:pPr>
        <w:widowControl/>
        <w:spacing w:line="360" w:lineRule="auto"/>
        <w:jc w:val="left"/>
        <w:rPr>
          <w:rFonts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</w:pPr>
      <w:r>
        <w:rPr>
          <w:rFonts w:hint="eastAsia" w:ascii="Times New Roman" w:hAnsi="Times New Roman" w:eastAsia="Times New Roman" w:cs="Times New Roman"/>
          <w:b/>
          <w:bCs/>
          <w:color w:val="000000"/>
          <w:kern w:val="0"/>
          <w:sz w:val="22"/>
          <w:szCs w:val="22"/>
          <w:lang w:eastAsia="en-US"/>
        </w:rPr>
        <w:t>Figure S4</w:t>
      </w:r>
    </w:p>
    <w:p w14:paraId="6531AB6F">
      <w:r>
        <w:rPr>
          <w:rFonts w:hint="eastAsia" w:ascii="Times New Roman" w:hAnsi="Times New Roman" w:eastAsia="宋体" w:cs="Times New Roman"/>
        </w:rPr>
        <w:drawing>
          <wp:inline distT="0" distB="0" distL="114300" distR="114300">
            <wp:extent cx="5935345" cy="2637790"/>
            <wp:effectExtent l="0" t="0" r="8255" b="10160"/>
            <wp:docPr id="5" name="图片 5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1126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Training set performance with random seed=7</w:t>
      </w:r>
    </w:p>
    <w:p w14:paraId="5A7A9D45">
      <w:bookmarkStart w:id="0" w:name="_GoBack"/>
      <w:r>
        <w:rPr>
          <w:rFonts w:hint="eastAsia" w:ascii="Times New Roman" w:hAnsi="Times New Roman" w:eastAsia="宋体" w:cs="Times New Roman"/>
        </w:rPr>
        <w:drawing>
          <wp:inline distT="0" distB="0" distL="114300" distR="114300">
            <wp:extent cx="5935345" cy="2637790"/>
            <wp:effectExtent l="0" t="0" r="8255" b="10160"/>
            <wp:docPr id="6" name="图片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263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D9FD1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hint="eastAsia" w:ascii="Times New Roman" w:hAnsi="Times New Roman" w:cs="Times New Roman"/>
          <w:sz w:val="20"/>
          <w:szCs w:val="20"/>
        </w:rPr>
        <w:t>Test set performance with random seed = 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Liberation Serif">
    <w:altName w:val="GENIS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ENISO">
    <w:panose1 w:val="02000400000000000000"/>
    <w:charset w:val="00"/>
    <w:family w:val="auto"/>
    <w:pitch w:val="default"/>
    <w:sig w:usb0="00000003" w:usb1="00000000" w:usb2="0000004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0D747F"/>
    <w:rsid w:val="00105FEC"/>
    <w:rsid w:val="00827B50"/>
    <w:rsid w:val="00AA4040"/>
    <w:rsid w:val="3B0D747F"/>
    <w:rsid w:val="3E17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00"/>
      <w:jc w:val="left"/>
      <w:outlineLvl w:val="1"/>
    </w:pPr>
    <w:rPr>
      <w:rFonts w:asciiTheme="majorHAnsi" w:hAnsiTheme="majorHAnsi" w:eastAsiaTheme="majorEastAsia" w:cstheme="majorBidi"/>
      <w:b/>
      <w:bCs/>
      <w:color w:val="000000"/>
      <w:sz w:val="22"/>
      <w:szCs w:val="26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</Words>
  <Characters>731</Characters>
  <Lines>29</Lines>
  <Paragraphs>21</Paragraphs>
  <TotalTime>7</TotalTime>
  <ScaleCrop>false</ScaleCrop>
  <LinksUpToDate>false</LinksUpToDate>
  <CharactersWithSpaces>832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2026-06-07T05:32:00Z</dcterms:created>
  <dc:creator>先知</dc:creator>
  <cp:lastModifiedBy>先知</cp:lastModifiedBy>
  <dcterms:modified xsi:type="dcterms:W3CDTF">2026-06-07T05:45:20Z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FF31D8F6ECE548B5B4797646C49D568D_11</vt:lpwstr>
  </property>
  <property fmtid="{D5CDD505-2E9C-101B-9397-08002B2CF9AE}" pid="4" name="KSOTemplateDocerSaveRecord">
    <vt:lpwstr>eyJoZGlkIjoiZmMwOGU4ZGI2MDg0ZTQ2ZGY4ZGY4ZWMxNTlmZWI0MGEiLCJ1c2VySWQiOiI3NTg4NTUwMzYifQ==</vt:lpwstr>
  </property>
</Properties>
</file>