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C6A8D" w14:textId="0DA273FF" w:rsidR="003F11FC" w:rsidRPr="003F11FC" w:rsidRDefault="00A712F1" w:rsidP="003F11FC">
      <w:pPr>
        <w:rPr>
          <w:b/>
          <w:bCs/>
        </w:rPr>
      </w:pPr>
      <w:r w:rsidRPr="00A712F1">
        <w:rPr>
          <w:b/>
          <w:bCs/>
        </w:rPr>
        <w:t xml:space="preserve">Supplementary </w:t>
      </w:r>
      <w:r w:rsidR="00341561">
        <w:rPr>
          <w:rFonts w:hint="eastAsia"/>
          <w:b/>
          <w:bCs/>
        </w:rPr>
        <w:t>Appendix 3</w:t>
      </w:r>
    </w:p>
    <w:p w14:paraId="5BDDD31F" w14:textId="77777777" w:rsidR="003F11FC" w:rsidRDefault="003F11FC" w:rsidP="003F11FC"/>
    <w:p w14:paraId="5577EF7D" w14:textId="15903524" w:rsidR="003F11FC" w:rsidRPr="003F11FC" w:rsidRDefault="003F11FC" w:rsidP="003F11FC">
      <w:pPr>
        <w:rPr>
          <w:b/>
          <w:bCs/>
        </w:rPr>
      </w:pPr>
      <w:r w:rsidRPr="003F11FC">
        <w:rPr>
          <w:rFonts w:hint="eastAsia"/>
          <w:b/>
          <w:bCs/>
        </w:rPr>
        <w:t>Pre- and Post-training Q</w:t>
      </w:r>
      <w:r w:rsidRPr="003F11FC">
        <w:rPr>
          <w:b/>
          <w:bCs/>
        </w:rPr>
        <w:t>uestionnaire</w:t>
      </w:r>
      <w:r w:rsidRPr="003F11FC">
        <w:rPr>
          <w:rFonts w:hint="eastAsia"/>
          <w:b/>
          <w:bCs/>
        </w:rPr>
        <w:t>s</w:t>
      </w:r>
    </w:p>
    <w:p w14:paraId="7A795A56" w14:textId="20525AFF" w:rsidR="003F11FC" w:rsidRDefault="003F11FC" w:rsidP="003F11FC">
      <w:r>
        <w:rPr>
          <w:rFonts w:hint="eastAsia"/>
        </w:rPr>
        <w:t>Methods:</w:t>
      </w:r>
    </w:p>
    <w:p w14:paraId="36A28D01" w14:textId="11E83292" w:rsidR="003F11FC" w:rsidRDefault="003F11FC" w:rsidP="003F11FC">
      <w:r>
        <w:t xml:space="preserve">We administered 5-point Likert scale questionnaires using Google Forms to measure skill confidence in 5-view image acquisition at pre-, immediate post-, 2-month post-, and 4-month post-training. The questionnaires also assessed satisfaction </w:t>
      </w:r>
      <w:r w:rsidR="007A4C6D">
        <w:rPr>
          <w:rFonts w:hint="eastAsia"/>
        </w:rPr>
        <w:t>with</w:t>
      </w:r>
      <w:r>
        <w:t xml:space="preserve"> the overall curriculum, the ASE online module, and the online module</w:t>
      </w:r>
      <w:r>
        <w:rPr>
          <w:rFonts w:hint="eastAsia"/>
        </w:rPr>
        <w:t xml:space="preserve"> </w:t>
      </w:r>
      <w:r w:rsidR="007A4C6D">
        <w:rPr>
          <w:rFonts w:hint="eastAsia"/>
        </w:rPr>
        <w:t>on</w:t>
      </w:r>
      <w:r>
        <w:rPr>
          <w:rFonts w:hint="eastAsia"/>
        </w:rPr>
        <w:t xml:space="preserve"> </w:t>
      </w:r>
      <w:r>
        <w:rPr>
          <w:rFonts w:ascii="Times New Roman" w:hAnsi="Times New Roman" w:hint="eastAsia"/>
          <w:sz w:val="22"/>
        </w:rPr>
        <w:t xml:space="preserve">5-view </w:t>
      </w:r>
      <w:r w:rsidRPr="00117C28">
        <w:rPr>
          <w:rFonts w:ascii="Times New Roman" w:hAnsi="Times New Roman"/>
          <w:sz w:val="22"/>
        </w:rPr>
        <w:t>image acquisition</w:t>
      </w:r>
      <w:r>
        <w:t>.</w:t>
      </w:r>
    </w:p>
    <w:p w14:paraId="5EC2D211" w14:textId="77777777" w:rsidR="003F11FC" w:rsidRDefault="003F11FC" w:rsidP="003F11FC"/>
    <w:p w14:paraId="25F4F6A8" w14:textId="3C082E75" w:rsidR="003F11FC" w:rsidRDefault="003F11FC" w:rsidP="003F11FC">
      <w:r>
        <w:rPr>
          <w:rFonts w:hint="eastAsia"/>
        </w:rPr>
        <w:t>Results:</w:t>
      </w:r>
    </w:p>
    <w:p w14:paraId="7D46DAAD" w14:textId="43FB0572" w:rsidR="00D715B9" w:rsidRDefault="003F11FC" w:rsidP="003F11FC">
      <w:r>
        <w:t>Skill confidence in the 5-view image acquisition at pre-, immediate post-, 2-month post-, and 4-month post-training were 2.5 ± 1.0, 3.6 ± 0.8 3.6 ± 0.7, and 3.6 ± 0.7</w:t>
      </w:r>
      <w:r w:rsidR="007A4C6D" w:rsidRPr="007A4C6D">
        <w:t>, respectively</w:t>
      </w:r>
      <w:r>
        <w:t xml:space="preserve"> (mean ± SD). Satisfaction </w:t>
      </w:r>
      <w:r w:rsidR="007A4C6D">
        <w:rPr>
          <w:rFonts w:hint="eastAsia"/>
        </w:rPr>
        <w:t>with</w:t>
      </w:r>
      <w:r>
        <w:t xml:space="preserve"> the overall curriculum, the ASE online module, and the online module</w:t>
      </w:r>
      <w:r>
        <w:rPr>
          <w:rFonts w:hint="eastAsia"/>
        </w:rPr>
        <w:t xml:space="preserve"> </w:t>
      </w:r>
      <w:r w:rsidR="007A4C6D">
        <w:rPr>
          <w:rFonts w:hint="eastAsia"/>
        </w:rPr>
        <w:t>on</w:t>
      </w:r>
      <w:r>
        <w:rPr>
          <w:rFonts w:hint="eastAsia"/>
        </w:rPr>
        <w:t xml:space="preserve"> </w:t>
      </w:r>
      <w:r>
        <w:rPr>
          <w:rFonts w:ascii="Times New Roman" w:hAnsi="Times New Roman" w:hint="eastAsia"/>
          <w:sz w:val="22"/>
        </w:rPr>
        <w:t xml:space="preserve">5-view </w:t>
      </w:r>
      <w:r w:rsidRPr="00117C28">
        <w:rPr>
          <w:rFonts w:ascii="Times New Roman" w:hAnsi="Times New Roman"/>
          <w:sz w:val="22"/>
        </w:rPr>
        <w:t>image acquisition</w:t>
      </w:r>
      <w:r>
        <w:t xml:space="preserve"> were 4.9 ± 0.3, 3.8 ± 0.9 and 4.5 ± 0.6, respectively (mean ± SD).</w:t>
      </w:r>
    </w:p>
    <w:sectPr w:rsidR="00D715B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1C9FB" w14:textId="77777777" w:rsidR="00B41106" w:rsidRDefault="00B41106" w:rsidP="003F11FC">
      <w:r>
        <w:separator/>
      </w:r>
    </w:p>
  </w:endnote>
  <w:endnote w:type="continuationSeparator" w:id="0">
    <w:p w14:paraId="1A3C9E62" w14:textId="77777777" w:rsidR="00B41106" w:rsidRDefault="00B41106" w:rsidP="003F1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AE812" w14:textId="77777777" w:rsidR="00B41106" w:rsidRDefault="00B41106" w:rsidP="003F11FC">
      <w:r>
        <w:separator/>
      </w:r>
    </w:p>
  </w:footnote>
  <w:footnote w:type="continuationSeparator" w:id="0">
    <w:p w14:paraId="78371EA6" w14:textId="77777777" w:rsidR="00B41106" w:rsidRDefault="00B41106" w:rsidP="003F11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5B9"/>
    <w:rsid w:val="00341561"/>
    <w:rsid w:val="00367594"/>
    <w:rsid w:val="00380B24"/>
    <w:rsid w:val="003C4E41"/>
    <w:rsid w:val="003F11FC"/>
    <w:rsid w:val="00540C57"/>
    <w:rsid w:val="005B6D30"/>
    <w:rsid w:val="00615AF3"/>
    <w:rsid w:val="00680BF7"/>
    <w:rsid w:val="007A4C6D"/>
    <w:rsid w:val="00A712F1"/>
    <w:rsid w:val="00AB1044"/>
    <w:rsid w:val="00B41106"/>
    <w:rsid w:val="00D17D0C"/>
    <w:rsid w:val="00D715B9"/>
    <w:rsid w:val="00DA126C"/>
    <w:rsid w:val="00DC19A4"/>
    <w:rsid w:val="00EE0D96"/>
    <w:rsid w:val="00FE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C15181"/>
  <w15:chartTrackingRefBased/>
  <w15:docId w15:val="{EA0A8AC5-30F5-4A48-AC19-CF6FAF48A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715B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15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15B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15B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15B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15B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15B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15B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15B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715B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715B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715B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715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715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715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715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715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715B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715B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715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15B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715B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715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715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715B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715B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715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715B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715B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F11F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F11FC"/>
  </w:style>
  <w:style w:type="paragraph" w:styleId="ac">
    <w:name w:val="footer"/>
    <w:basedOn w:val="a"/>
    <w:link w:val="ad"/>
    <w:uiPriority w:val="99"/>
    <w:unhideWhenUsed/>
    <w:rsid w:val="003F11F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F11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123</Words>
  <Characters>680</Characters>
  <Application>Microsoft Office Word</Application>
  <DocSecurity>0</DocSecurity>
  <Lines>15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聡 重城</dc:creator>
  <cp:keywords/>
  <dc:description/>
  <cp:lastModifiedBy>聡 重城</cp:lastModifiedBy>
  <cp:revision>7</cp:revision>
  <dcterms:created xsi:type="dcterms:W3CDTF">2026-01-19T04:03:00Z</dcterms:created>
  <dcterms:modified xsi:type="dcterms:W3CDTF">2026-06-07T02:04:00Z</dcterms:modified>
</cp:coreProperties>
</file>