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2B5850" w14:textId="504F6920" w:rsidR="0074726E" w:rsidRPr="002E0F08" w:rsidRDefault="00B757A4" w:rsidP="002E0F08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B757A4">
        <w:rPr>
          <w:rFonts w:ascii="Times New Roman" w:hAnsi="Times New Roman" w:cs="Times New Roman"/>
          <w:b/>
          <w:bCs/>
          <w:sz w:val="20"/>
          <w:szCs w:val="20"/>
        </w:rPr>
        <w:t>Supplementary Figure 1. Kaplan–Meier analysis by urinary HSP70 status for time to first UTI among children with CAKUT during follow-up</w:t>
      </w:r>
      <w:r w:rsidR="002E0F08" w:rsidRPr="002E0F08">
        <w:rPr>
          <w:rFonts w:ascii="Times New Roman" w:hAnsi="Times New Roman" w:cs="Times New Roman"/>
          <w:noProof/>
          <w:sz w:val="20"/>
          <w:szCs w:val="20"/>
        </w:rPr>
        <w:drawing>
          <wp:inline distT="0" distB="0" distL="0" distR="0" wp14:anchorId="42F0CAE6" wp14:editId="1298AB52">
            <wp:extent cx="5731510" cy="4197350"/>
            <wp:effectExtent l="0" t="0" r="0" b="0"/>
            <wp:docPr id="5" name="Picture 4">
              <a:extLst xmlns:a="http://schemas.openxmlformats.org/drawingml/2006/main">
                <a:ext uri="{FF2B5EF4-FFF2-40B4-BE49-F238E27FC236}">
                  <a16:creationId xmlns:a16="http://schemas.microsoft.com/office/drawing/2014/main" id="{504E679E-93F0-C2FC-44E4-18CB09145B46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>
                      <a:extLst>
                        <a:ext uri="{FF2B5EF4-FFF2-40B4-BE49-F238E27FC236}">
                          <a16:creationId xmlns:a16="http://schemas.microsoft.com/office/drawing/2014/main" id="{504E679E-93F0-C2FC-44E4-18CB09145B46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197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82F612" w14:textId="55EAB1B0" w:rsidR="00370F66" w:rsidRDefault="00370F66" w:rsidP="002E0F08">
      <w:pPr>
        <w:spacing w:line="48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370F66">
        <w:rPr>
          <w:rFonts w:ascii="Times New Roman" w:hAnsi="Times New Roman" w:cs="Times New Roman"/>
          <w:sz w:val="20"/>
          <w:szCs w:val="20"/>
          <w:lang w:val="en-US"/>
        </w:rPr>
        <w:t xml:space="preserve">Kaplan–Meier analysis included 42 children with CAKUT. HSP70 status was categorized according to the median urinary HSP70 value of 43.9 ng/mL. The blue line denotes HSP70 status = 0, corresponding to values below the median, and the red line denotes HSP70 status = 1, corresponding to values at or above the median. The number-at-risk table shows the number of children who had not developed their first UTI episode at each time point. The log-rank p value was 0.648. </w:t>
      </w:r>
      <w:r w:rsidR="00B76A71" w:rsidRPr="00B76A71">
        <w:rPr>
          <w:rFonts w:ascii="Times New Roman" w:hAnsi="Times New Roman" w:cs="Times New Roman"/>
          <w:sz w:val="20"/>
          <w:szCs w:val="20"/>
          <w:lang w:val="en-US"/>
        </w:rPr>
        <w:t>In the figure, hsp_status denotes urinary HSP70 status.</w:t>
      </w:r>
    </w:p>
    <w:p w14:paraId="713D2936" w14:textId="1CEB7B07" w:rsidR="002E0F08" w:rsidRPr="002E0F08" w:rsidRDefault="00370F66" w:rsidP="002E0F08">
      <w:pPr>
        <w:spacing w:line="480" w:lineRule="auto"/>
        <w:rPr>
          <w:rFonts w:ascii="Times New Roman" w:hAnsi="Times New Roman" w:cs="Times New Roman"/>
          <w:sz w:val="20"/>
          <w:szCs w:val="20"/>
        </w:rPr>
      </w:pPr>
      <w:r w:rsidRPr="00370F66">
        <w:rPr>
          <w:rFonts w:ascii="Times New Roman" w:hAnsi="Times New Roman" w:cs="Times New Roman"/>
          <w:sz w:val="20"/>
          <w:szCs w:val="20"/>
          <w:lang w:val="en-US"/>
        </w:rPr>
        <w:t>Abbreviations: CAKUT, congenital anomalies of the kidney and urinary tract; HSP70, heat shock protein 70; UTI, urinary tract infection</w:t>
      </w:r>
    </w:p>
    <w:sectPr w:rsidR="002E0F08" w:rsidRPr="002E0F0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F08"/>
    <w:rsid w:val="002E0F08"/>
    <w:rsid w:val="00370F66"/>
    <w:rsid w:val="0067488E"/>
    <w:rsid w:val="006D23A0"/>
    <w:rsid w:val="0074726E"/>
    <w:rsid w:val="00B33F50"/>
    <w:rsid w:val="00B757A4"/>
    <w:rsid w:val="00B76A71"/>
    <w:rsid w:val="00BE7837"/>
    <w:rsid w:val="00D0693C"/>
    <w:rsid w:val="00F831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3B70F7"/>
  <w15:chartTrackingRefBased/>
  <w15:docId w15:val="{9D35FCCA-0D3A-4563-98E5-5DA5E6778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IN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0F0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0F0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0F0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F0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F0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F0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0F0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F0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F0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F08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F08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0F08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F0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F0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F0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0F0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F0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F0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0F0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2E0F08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F0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2E0F08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2E0F0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0F0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0F0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0F0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0F0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0F0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0F0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</Words>
  <Characters>677</Characters>
  <Application>Microsoft Office Word</Application>
  <DocSecurity>0</DocSecurity>
  <Lines>5</Lines>
  <Paragraphs>1</Paragraphs>
  <ScaleCrop>false</ScaleCrop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Darsh Kaustubh</dc:creator>
  <cp:keywords/>
  <dc:description/>
  <cp:lastModifiedBy>Sachit Anand</cp:lastModifiedBy>
  <cp:revision>4</cp:revision>
  <dcterms:created xsi:type="dcterms:W3CDTF">2026-05-31T04:40:00Z</dcterms:created>
  <dcterms:modified xsi:type="dcterms:W3CDTF">2026-06-06T06:20:00Z</dcterms:modified>
</cp:coreProperties>
</file>