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BB649" w14:textId="68C3A616" w:rsidR="00C21441" w:rsidRDefault="00E74C3B" w:rsidP="00E57619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</w:pPr>
      <w:r w:rsidRPr="00E74C3B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Supplementary Table 6a. Cox proportional hazards regression using log-transformed urinary HSP70 for time to first UTI in children with CAKUT during follow-up</w:t>
      </w:r>
    </w:p>
    <w:p w14:paraId="68BB1E9A" w14:textId="77777777" w:rsidR="00E74C3B" w:rsidRPr="00C21441" w:rsidRDefault="00E74C3B" w:rsidP="00E57619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1116"/>
        <w:gridCol w:w="1177"/>
        <w:gridCol w:w="960"/>
        <w:gridCol w:w="960"/>
        <w:gridCol w:w="1376"/>
        <w:gridCol w:w="1116"/>
      </w:tblGrid>
      <w:tr w:rsidR="00755BD5" w:rsidRPr="00107D82" w14:paraId="65CFDCCA" w14:textId="77777777" w:rsidTr="00C21441">
        <w:trPr>
          <w:trHeight w:val="288"/>
        </w:trPr>
        <w:tc>
          <w:tcPr>
            <w:tcW w:w="1309" w:type="dxa"/>
            <w:noWrap/>
            <w:hideMark/>
          </w:tcPr>
          <w:p w14:paraId="65BCE1D6" w14:textId="77777777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Parameter</w:t>
            </w:r>
          </w:p>
        </w:tc>
        <w:tc>
          <w:tcPr>
            <w:tcW w:w="1116" w:type="dxa"/>
            <w:noWrap/>
            <w:hideMark/>
          </w:tcPr>
          <w:p w14:paraId="1A30CE59" w14:textId="77777777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Hazard Ratio</w:t>
            </w:r>
          </w:p>
        </w:tc>
        <w:tc>
          <w:tcPr>
            <w:tcW w:w="1177" w:type="dxa"/>
            <w:noWrap/>
            <w:hideMark/>
          </w:tcPr>
          <w:p w14:paraId="5D68EC9E" w14:textId="331D62D0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Standard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e</w:t>
            </w: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rror</w:t>
            </w:r>
          </w:p>
        </w:tc>
        <w:tc>
          <w:tcPr>
            <w:tcW w:w="960" w:type="dxa"/>
            <w:noWrap/>
            <w:hideMark/>
          </w:tcPr>
          <w:p w14:paraId="1D4A63C2" w14:textId="77777777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z</w:t>
            </w:r>
          </w:p>
        </w:tc>
        <w:tc>
          <w:tcPr>
            <w:tcW w:w="960" w:type="dxa"/>
            <w:noWrap/>
            <w:hideMark/>
          </w:tcPr>
          <w:p w14:paraId="49E1D4B4" w14:textId="3E3F9CFB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 value</w:t>
            </w:r>
          </w:p>
        </w:tc>
        <w:tc>
          <w:tcPr>
            <w:tcW w:w="2492" w:type="dxa"/>
            <w:gridSpan w:val="2"/>
            <w:noWrap/>
            <w:hideMark/>
          </w:tcPr>
          <w:p w14:paraId="4BCF2BCB" w14:textId="32CCEAF5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95%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c</w:t>
            </w: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onfidence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i</w:t>
            </w: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nterval</w:t>
            </w:r>
          </w:p>
        </w:tc>
      </w:tr>
      <w:tr w:rsidR="00755BD5" w:rsidRPr="00107D82" w14:paraId="6A17D60F" w14:textId="77777777" w:rsidTr="00C21441">
        <w:trPr>
          <w:trHeight w:val="288"/>
        </w:trPr>
        <w:tc>
          <w:tcPr>
            <w:tcW w:w="1309" w:type="dxa"/>
            <w:noWrap/>
            <w:hideMark/>
          </w:tcPr>
          <w:p w14:paraId="72562D9C" w14:textId="39B974CA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Log urinary </w:t>
            </w: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HSP70</w:t>
            </w:r>
          </w:p>
        </w:tc>
        <w:tc>
          <w:tcPr>
            <w:tcW w:w="1116" w:type="dxa"/>
            <w:noWrap/>
            <w:hideMark/>
          </w:tcPr>
          <w:p w14:paraId="6F20C004" w14:textId="5127FF25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1.1</w:t>
            </w:r>
            <w:r w:rsidR="00A63196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6</w:t>
            </w:r>
          </w:p>
        </w:tc>
        <w:tc>
          <w:tcPr>
            <w:tcW w:w="1177" w:type="dxa"/>
            <w:noWrap/>
            <w:hideMark/>
          </w:tcPr>
          <w:p w14:paraId="56734D84" w14:textId="179019A7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0.43</w:t>
            </w:r>
          </w:p>
        </w:tc>
        <w:tc>
          <w:tcPr>
            <w:tcW w:w="960" w:type="dxa"/>
            <w:noWrap/>
            <w:hideMark/>
          </w:tcPr>
          <w:p w14:paraId="2071A8BB" w14:textId="1C673AF2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0.4</w:t>
            </w:r>
            <w:r w:rsidR="00966D74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362D75D" w14:textId="77777777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0.69</w:t>
            </w:r>
          </w:p>
        </w:tc>
        <w:tc>
          <w:tcPr>
            <w:tcW w:w="1376" w:type="dxa"/>
            <w:noWrap/>
            <w:hideMark/>
          </w:tcPr>
          <w:p w14:paraId="41ECE4ED" w14:textId="7AB46548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0.5</w:t>
            </w:r>
            <w:r w:rsidR="00A63196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6</w:t>
            </w:r>
          </w:p>
        </w:tc>
        <w:tc>
          <w:tcPr>
            <w:tcW w:w="1116" w:type="dxa"/>
            <w:noWrap/>
            <w:hideMark/>
          </w:tcPr>
          <w:p w14:paraId="38171F48" w14:textId="23A3BB6F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2.4</w:t>
            </w:r>
            <w:r w:rsidR="00A63196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2</w:t>
            </w:r>
          </w:p>
        </w:tc>
      </w:tr>
      <w:tr w:rsidR="00755BD5" w:rsidRPr="00107D82" w14:paraId="7FA1345B" w14:textId="77777777" w:rsidTr="00C21441">
        <w:trPr>
          <w:trHeight w:val="288"/>
        </w:trPr>
        <w:tc>
          <w:tcPr>
            <w:tcW w:w="1309" w:type="dxa"/>
            <w:noWrap/>
            <w:hideMark/>
          </w:tcPr>
          <w:p w14:paraId="2F7BF38A" w14:textId="1142B110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A</w:t>
            </w: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ge</w:t>
            </w:r>
          </w:p>
        </w:tc>
        <w:tc>
          <w:tcPr>
            <w:tcW w:w="1116" w:type="dxa"/>
            <w:noWrap/>
            <w:hideMark/>
          </w:tcPr>
          <w:p w14:paraId="413AB2CD" w14:textId="3AA36098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0.9</w:t>
            </w:r>
            <w:r w:rsidR="00A63196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9</w:t>
            </w:r>
          </w:p>
        </w:tc>
        <w:tc>
          <w:tcPr>
            <w:tcW w:w="1177" w:type="dxa"/>
            <w:noWrap/>
            <w:hideMark/>
          </w:tcPr>
          <w:p w14:paraId="03EA28C2" w14:textId="6A02A2A0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0.0</w:t>
            </w:r>
            <w:r w:rsidR="00A63196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92A5C7D" w14:textId="77777777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-1.21</w:t>
            </w:r>
          </w:p>
        </w:tc>
        <w:tc>
          <w:tcPr>
            <w:tcW w:w="960" w:type="dxa"/>
            <w:noWrap/>
            <w:hideMark/>
          </w:tcPr>
          <w:p w14:paraId="792B0238" w14:textId="4733F56B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0.2</w:t>
            </w:r>
            <w:r w:rsidR="00A63196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3</w:t>
            </w:r>
          </w:p>
        </w:tc>
        <w:tc>
          <w:tcPr>
            <w:tcW w:w="1376" w:type="dxa"/>
            <w:noWrap/>
            <w:hideMark/>
          </w:tcPr>
          <w:p w14:paraId="0201243F" w14:textId="71EFC51B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0.97</w:t>
            </w:r>
          </w:p>
        </w:tc>
        <w:tc>
          <w:tcPr>
            <w:tcW w:w="1116" w:type="dxa"/>
            <w:noWrap/>
            <w:hideMark/>
          </w:tcPr>
          <w:p w14:paraId="00D828C8" w14:textId="50EB1602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1.0</w:t>
            </w:r>
            <w:r w:rsidR="00A63196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</w:t>
            </w:r>
          </w:p>
        </w:tc>
      </w:tr>
      <w:tr w:rsidR="00755BD5" w:rsidRPr="00107D82" w14:paraId="79075847" w14:textId="77777777" w:rsidTr="00C21441">
        <w:trPr>
          <w:trHeight w:val="288"/>
        </w:trPr>
        <w:tc>
          <w:tcPr>
            <w:tcW w:w="1309" w:type="dxa"/>
            <w:noWrap/>
            <w:hideMark/>
          </w:tcPr>
          <w:p w14:paraId="666284A1" w14:textId="77777777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Sex</w:t>
            </w:r>
          </w:p>
        </w:tc>
        <w:tc>
          <w:tcPr>
            <w:tcW w:w="1116" w:type="dxa"/>
            <w:noWrap/>
            <w:hideMark/>
          </w:tcPr>
          <w:p w14:paraId="6C871224" w14:textId="1CCE5A0C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2.10</w:t>
            </w:r>
          </w:p>
        </w:tc>
        <w:tc>
          <w:tcPr>
            <w:tcW w:w="1177" w:type="dxa"/>
            <w:noWrap/>
            <w:hideMark/>
          </w:tcPr>
          <w:p w14:paraId="14CFE05F" w14:textId="227F0685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1.4</w:t>
            </w:r>
            <w:r w:rsidR="00D92E7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05DF6891" w14:textId="77777777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1.08</w:t>
            </w:r>
          </w:p>
        </w:tc>
        <w:tc>
          <w:tcPr>
            <w:tcW w:w="960" w:type="dxa"/>
            <w:noWrap/>
            <w:hideMark/>
          </w:tcPr>
          <w:p w14:paraId="66BB4429" w14:textId="77777777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0.28</w:t>
            </w:r>
          </w:p>
        </w:tc>
        <w:tc>
          <w:tcPr>
            <w:tcW w:w="1376" w:type="dxa"/>
            <w:noWrap/>
            <w:hideMark/>
          </w:tcPr>
          <w:p w14:paraId="3932CFA8" w14:textId="09C6E536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0.5</w:t>
            </w:r>
            <w:r w:rsidR="00D92E7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5</w:t>
            </w:r>
          </w:p>
        </w:tc>
        <w:tc>
          <w:tcPr>
            <w:tcW w:w="1116" w:type="dxa"/>
            <w:noWrap/>
            <w:hideMark/>
          </w:tcPr>
          <w:p w14:paraId="6D55360C" w14:textId="2D81970A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8.09</w:t>
            </w:r>
          </w:p>
        </w:tc>
      </w:tr>
      <w:tr w:rsidR="00755BD5" w:rsidRPr="00107D82" w14:paraId="5747AF65" w14:textId="77777777" w:rsidTr="00C21441">
        <w:trPr>
          <w:trHeight w:val="288"/>
        </w:trPr>
        <w:tc>
          <w:tcPr>
            <w:tcW w:w="1309" w:type="dxa"/>
            <w:noWrap/>
            <w:hideMark/>
          </w:tcPr>
          <w:p w14:paraId="29D2879E" w14:textId="2AABEB2B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</w:t>
            </w: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henotype</w:t>
            </w:r>
          </w:p>
        </w:tc>
        <w:tc>
          <w:tcPr>
            <w:tcW w:w="1116" w:type="dxa"/>
            <w:noWrap/>
            <w:hideMark/>
          </w:tcPr>
          <w:p w14:paraId="0CA97A90" w14:textId="4F039E97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1.4</w:t>
            </w:r>
            <w:r w:rsidR="004005A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8</w:t>
            </w:r>
          </w:p>
        </w:tc>
        <w:tc>
          <w:tcPr>
            <w:tcW w:w="1177" w:type="dxa"/>
            <w:noWrap/>
            <w:hideMark/>
          </w:tcPr>
          <w:p w14:paraId="5CCFA8B3" w14:textId="62329F63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0.71</w:t>
            </w:r>
          </w:p>
        </w:tc>
        <w:tc>
          <w:tcPr>
            <w:tcW w:w="960" w:type="dxa"/>
            <w:noWrap/>
            <w:hideMark/>
          </w:tcPr>
          <w:p w14:paraId="2587B252" w14:textId="77777777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0.81</w:t>
            </w:r>
          </w:p>
        </w:tc>
        <w:tc>
          <w:tcPr>
            <w:tcW w:w="960" w:type="dxa"/>
            <w:noWrap/>
            <w:hideMark/>
          </w:tcPr>
          <w:p w14:paraId="61D0BEB7" w14:textId="4891849F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0.4</w:t>
            </w:r>
            <w:r w:rsidR="00D92E7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2</w:t>
            </w:r>
          </w:p>
        </w:tc>
        <w:tc>
          <w:tcPr>
            <w:tcW w:w="1376" w:type="dxa"/>
            <w:noWrap/>
            <w:hideMark/>
          </w:tcPr>
          <w:p w14:paraId="203164E6" w14:textId="17CB0C6E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0.57</w:t>
            </w:r>
          </w:p>
        </w:tc>
        <w:tc>
          <w:tcPr>
            <w:tcW w:w="1116" w:type="dxa"/>
            <w:noWrap/>
            <w:hideMark/>
          </w:tcPr>
          <w:p w14:paraId="21F88D0B" w14:textId="25B79476" w:rsidR="00755BD5" w:rsidRPr="00107D82" w:rsidRDefault="00755BD5" w:rsidP="00755BD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3.7</w:t>
            </w:r>
            <w:r w:rsidR="00D92E7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9</w:t>
            </w:r>
          </w:p>
        </w:tc>
      </w:tr>
    </w:tbl>
    <w:p w14:paraId="1F9C8CAD" w14:textId="2237D8BF" w:rsidR="00C21441" w:rsidRDefault="00C21441" w:rsidP="00E57619">
      <w:pPr>
        <w:spacing w:line="276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  <w:r w:rsidRPr="00E9475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  <w:t>Abbreviations</w:t>
      </w:r>
      <w:r w:rsidRPr="00107D8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bidi="ar-SA"/>
        </w:rPr>
        <w:t>:</w:t>
      </w:r>
      <w:r w:rsidRPr="00107D8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 HSP70, </w:t>
      </w:r>
      <w:r w:rsidR="00E81968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h</w:t>
      </w:r>
      <w:r w:rsidRPr="00107D8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eat </w:t>
      </w:r>
      <w:r w:rsidR="00E81968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s</w:t>
      </w:r>
      <w:r w:rsidRPr="00107D8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hock </w:t>
      </w:r>
      <w:r w:rsidR="00E81968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p</w:t>
      </w:r>
      <w:r w:rsidRPr="00107D8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rotein 70; UTI, Urinary tract infection; CAKUT, congenital anomalies of </w:t>
      </w:r>
      <w:r w:rsidR="0042006D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the </w:t>
      </w:r>
      <w:r w:rsidRPr="00107D8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kidney and the urinary tract.</w:t>
      </w:r>
    </w:p>
    <w:p w14:paraId="10466764" w14:textId="77777777" w:rsidR="00E57619" w:rsidRDefault="00E57619" w:rsidP="00E57619">
      <w:pPr>
        <w:spacing w:line="276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</w:p>
    <w:p w14:paraId="031EDA43" w14:textId="4E6CFBEB" w:rsidR="00E57619" w:rsidRDefault="002D3F86" w:rsidP="00E57619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</w:pPr>
      <w:r w:rsidRPr="002D3F8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Supplementary Table 6b. Cox proportional hazards regression using log-transformed serum 25(OH)D for time to first UTI in children with CAKUT during follow-up</w:t>
      </w:r>
    </w:p>
    <w:p w14:paraId="6DBA34B9" w14:textId="77777777" w:rsidR="002D3F86" w:rsidRPr="00D81B50" w:rsidRDefault="002D3F86" w:rsidP="00E57619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</w:pPr>
    </w:p>
    <w:tbl>
      <w:tblPr>
        <w:tblStyle w:val="TableGrid"/>
        <w:tblW w:w="8769" w:type="dxa"/>
        <w:tblLook w:val="04A0" w:firstRow="1" w:lastRow="0" w:firstColumn="1" w:lastColumn="0" w:noHBand="0" w:noVBand="1"/>
      </w:tblPr>
      <w:tblGrid>
        <w:gridCol w:w="1309"/>
        <w:gridCol w:w="1236"/>
        <w:gridCol w:w="1467"/>
        <w:gridCol w:w="917"/>
        <w:gridCol w:w="917"/>
        <w:gridCol w:w="1356"/>
        <w:gridCol w:w="1567"/>
      </w:tblGrid>
      <w:tr w:rsidR="00E57619" w:rsidRPr="00107D82" w14:paraId="374DE178" w14:textId="77777777" w:rsidTr="00BC271A">
        <w:trPr>
          <w:trHeight w:val="288"/>
        </w:trPr>
        <w:tc>
          <w:tcPr>
            <w:tcW w:w="1309" w:type="dxa"/>
            <w:noWrap/>
            <w:hideMark/>
          </w:tcPr>
          <w:p w14:paraId="51A7DC2F" w14:textId="77777777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Parameter</w:t>
            </w:r>
          </w:p>
        </w:tc>
        <w:tc>
          <w:tcPr>
            <w:tcW w:w="1236" w:type="dxa"/>
            <w:noWrap/>
            <w:hideMark/>
          </w:tcPr>
          <w:p w14:paraId="2FB6D87C" w14:textId="77777777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Hazard Ratio</w:t>
            </w:r>
          </w:p>
        </w:tc>
        <w:tc>
          <w:tcPr>
            <w:tcW w:w="1467" w:type="dxa"/>
            <w:noWrap/>
            <w:hideMark/>
          </w:tcPr>
          <w:p w14:paraId="149BDCA0" w14:textId="298592F3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Standard </w:t>
            </w:r>
            <w:r w:rsidR="002207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e</w:t>
            </w: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rror</w:t>
            </w:r>
          </w:p>
        </w:tc>
        <w:tc>
          <w:tcPr>
            <w:tcW w:w="917" w:type="dxa"/>
            <w:noWrap/>
            <w:hideMark/>
          </w:tcPr>
          <w:p w14:paraId="3A6B95DB" w14:textId="77777777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z</w:t>
            </w:r>
          </w:p>
        </w:tc>
        <w:tc>
          <w:tcPr>
            <w:tcW w:w="917" w:type="dxa"/>
            <w:noWrap/>
            <w:hideMark/>
          </w:tcPr>
          <w:p w14:paraId="4C60C115" w14:textId="01BF6847" w:rsidR="00E57619" w:rsidRPr="00107D82" w:rsidRDefault="002207E4" w:rsidP="00E5761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 value</w:t>
            </w:r>
          </w:p>
        </w:tc>
        <w:tc>
          <w:tcPr>
            <w:tcW w:w="2923" w:type="dxa"/>
            <w:gridSpan w:val="2"/>
            <w:noWrap/>
            <w:hideMark/>
          </w:tcPr>
          <w:p w14:paraId="36DC2A41" w14:textId="4539E9A1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95% </w:t>
            </w:r>
            <w:r w:rsidR="002207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c</w:t>
            </w: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onfidence </w:t>
            </w:r>
            <w:r w:rsidR="002207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i</w:t>
            </w:r>
            <w:r w:rsidRPr="00107D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nterval</w:t>
            </w:r>
          </w:p>
        </w:tc>
      </w:tr>
      <w:tr w:rsidR="00E57619" w:rsidRPr="00107D82" w14:paraId="39A272BF" w14:textId="77777777" w:rsidTr="00BC271A">
        <w:trPr>
          <w:trHeight w:val="288"/>
        </w:trPr>
        <w:tc>
          <w:tcPr>
            <w:tcW w:w="1309" w:type="dxa"/>
            <w:noWrap/>
            <w:hideMark/>
          </w:tcPr>
          <w:p w14:paraId="41CF9AFA" w14:textId="786F92FE" w:rsidR="00E57619" w:rsidRPr="00107D82" w:rsidRDefault="002207E4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2207E4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Log serum 25(OH)D</w:t>
            </w:r>
          </w:p>
        </w:tc>
        <w:tc>
          <w:tcPr>
            <w:tcW w:w="1236" w:type="dxa"/>
            <w:noWrap/>
            <w:hideMark/>
          </w:tcPr>
          <w:p w14:paraId="54792F41" w14:textId="45ECDF2A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1.5</w:t>
            </w:r>
            <w:r w:rsidR="001A65C1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5</w:t>
            </w:r>
          </w:p>
        </w:tc>
        <w:tc>
          <w:tcPr>
            <w:tcW w:w="1467" w:type="dxa"/>
            <w:noWrap/>
            <w:hideMark/>
          </w:tcPr>
          <w:p w14:paraId="4816A090" w14:textId="110B1DB4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0.7</w:t>
            </w:r>
            <w:r w:rsidR="001A65C1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7</w:t>
            </w:r>
          </w:p>
        </w:tc>
        <w:tc>
          <w:tcPr>
            <w:tcW w:w="917" w:type="dxa"/>
            <w:noWrap/>
            <w:hideMark/>
          </w:tcPr>
          <w:p w14:paraId="271A86E3" w14:textId="77777777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0.88</w:t>
            </w:r>
          </w:p>
        </w:tc>
        <w:tc>
          <w:tcPr>
            <w:tcW w:w="917" w:type="dxa"/>
            <w:noWrap/>
            <w:hideMark/>
          </w:tcPr>
          <w:p w14:paraId="3FB56C62" w14:textId="77777777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0.38</w:t>
            </w:r>
          </w:p>
        </w:tc>
        <w:tc>
          <w:tcPr>
            <w:tcW w:w="1356" w:type="dxa"/>
            <w:noWrap/>
            <w:hideMark/>
          </w:tcPr>
          <w:p w14:paraId="2E0BD51A" w14:textId="1E3C5FE7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0.58</w:t>
            </w:r>
          </w:p>
        </w:tc>
        <w:tc>
          <w:tcPr>
            <w:tcW w:w="1567" w:type="dxa"/>
            <w:noWrap/>
            <w:hideMark/>
          </w:tcPr>
          <w:p w14:paraId="16FB16B2" w14:textId="0EE18C87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4.08</w:t>
            </w:r>
          </w:p>
        </w:tc>
      </w:tr>
      <w:tr w:rsidR="00E57619" w:rsidRPr="00107D82" w14:paraId="6EE53377" w14:textId="77777777" w:rsidTr="00BC271A">
        <w:trPr>
          <w:trHeight w:val="288"/>
        </w:trPr>
        <w:tc>
          <w:tcPr>
            <w:tcW w:w="1309" w:type="dxa"/>
            <w:noWrap/>
            <w:hideMark/>
          </w:tcPr>
          <w:p w14:paraId="2818D930" w14:textId="6EBFDCDC" w:rsidR="00E57619" w:rsidRPr="00107D82" w:rsidRDefault="002207E4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A</w:t>
            </w:r>
            <w:r w:rsidR="00E57619"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ge</w:t>
            </w:r>
          </w:p>
        </w:tc>
        <w:tc>
          <w:tcPr>
            <w:tcW w:w="1236" w:type="dxa"/>
            <w:noWrap/>
            <w:hideMark/>
          </w:tcPr>
          <w:p w14:paraId="5C50CB12" w14:textId="7B282787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0.99</w:t>
            </w:r>
          </w:p>
        </w:tc>
        <w:tc>
          <w:tcPr>
            <w:tcW w:w="1467" w:type="dxa"/>
            <w:noWrap/>
            <w:hideMark/>
          </w:tcPr>
          <w:p w14:paraId="228B5A11" w14:textId="003CDBE4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0.0</w:t>
            </w:r>
            <w:r w:rsidR="00B043E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</w:t>
            </w:r>
          </w:p>
        </w:tc>
        <w:tc>
          <w:tcPr>
            <w:tcW w:w="917" w:type="dxa"/>
            <w:noWrap/>
            <w:hideMark/>
          </w:tcPr>
          <w:p w14:paraId="570B0090" w14:textId="77777777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-0.54</w:t>
            </w:r>
          </w:p>
        </w:tc>
        <w:tc>
          <w:tcPr>
            <w:tcW w:w="917" w:type="dxa"/>
            <w:noWrap/>
            <w:hideMark/>
          </w:tcPr>
          <w:p w14:paraId="5C216B9A" w14:textId="39CC654A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0.59</w:t>
            </w:r>
          </w:p>
        </w:tc>
        <w:tc>
          <w:tcPr>
            <w:tcW w:w="1356" w:type="dxa"/>
            <w:noWrap/>
            <w:hideMark/>
          </w:tcPr>
          <w:p w14:paraId="0929E43E" w14:textId="4CD6CCCE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0.9</w:t>
            </w:r>
            <w:r w:rsidR="00B043E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8</w:t>
            </w:r>
          </w:p>
        </w:tc>
        <w:tc>
          <w:tcPr>
            <w:tcW w:w="1567" w:type="dxa"/>
            <w:noWrap/>
            <w:hideMark/>
          </w:tcPr>
          <w:p w14:paraId="2725C437" w14:textId="3EE2A934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1.01</w:t>
            </w:r>
          </w:p>
        </w:tc>
      </w:tr>
      <w:tr w:rsidR="00E57619" w:rsidRPr="00107D82" w14:paraId="7ED21FA6" w14:textId="77777777" w:rsidTr="00BC271A">
        <w:trPr>
          <w:trHeight w:val="288"/>
        </w:trPr>
        <w:tc>
          <w:tcPr>
            <w:tcW w:w="1309" w:type="dxa"/>
            <w:noWrap/>
            <w:hideMark/>
          </w:tcPr>
          <w:p w14:paraId="69F452FD" w14:textId="1B3B326D" w:rsidR="00E57619" w:rsidRPr="00107D82" w:rsidRDefault="00755BD5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Sex</w:t>
            </w:r>
          </w:p>
        </w:tc>
        <w:tc>
          <w:tcPr>
            <w:tcW w:w="1236" w:type="dxa"/>
            <w:noWrap/>
            <w:hideMark/>
          </w:tcPr>
          <w:p w14:paraId="5D20B05D" w14:textId="0A656351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1.9</w:t>
            </w:r>
            <w:r w:rsidR="00B043E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</w:t>
            </w:r>
          </w:p>
        </w:tc>
        <w:tc>
          <w:tcPr>
            <w:tcW w:w="1467" w:type="dxa"/>
            <w:noWrap/>
            <w:hideMark/>
          </w:tcPr>
          <w:p w14:paraId="4A1AD4AC" w14:textId="6199036C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1.41</w:t>
            </w:r>
          </w:p>
        </w:tc>
        <w:tc>
          <w:tcPr>
            <w:tcW w:w="917" w:type="dxa"/>
            <w:noWrap/>
            <w:hideMark/>
          </w:tcPr>
          <w:p w14:paraId="025DB21D" w14:textId="77777777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0.87</w:t>
            </w:r>
          </w:p>
        </w:tc>
        <w:tc>
          <w:tcPr>
            <w:tcW w:w="917" w:type="dxa"/>
            <w:noWrap/>
            <w:hideMark/>
          </w:tcPr>
          <w:p w14:paraId="5F86BE07" w14:textId="3AE4C69E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0.38</w:t>
            </w:r>
          </w:p>
        </w:tc>
        <w:tc>
          <w:tcPr>
            <w:tcW w:w="1356" w:type="dxa"/>
            <w:noWrap/>
            <w:hideMark/>
          </w:tcPr>
          <w:p w14:paraId="4F34F4ED" w14:textId="42F13756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0.4</w:t>
            </w:r>
            <w:r w:rsidR="00B043E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5</w:t>
            </w:r>
          </w:p>
        </w:tc>
        <w:tc>
          <w:tcPr>
            <w:tcW w:w="1567" w:type="dxa"/>
            <w:noWrap/>
            <w:hideMark/>
          </w:tcPr>
          <w:p w14:paraId="3DA50589" w14:textId="00268E0B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8.15</w:t>
            </w:r>
          </w:p>
        </w:tc>
      </w:tr>
      <w:tr w:rsidR="00E57619" w:rsidRPr="00107D82" w14:paraId="10C47A3A" w14:textId="77777777" w:rsidTr="00BC271A">
        <w:trPr>
          <w:trHeight w:val="288"/>
        </w:trPr>
        <w:tc>
          <w:tcPr>
            <w:tcW w:w="1309" w:type="dxa"/>
            <w:noWrap/>
            <w:hideMark/>
          </w:tcPr>
          <w:p w14:paraId="2158437F" w14:textId="5EC221B1" w:rsidR="00E57619" w:rsidRPr="00107D82" w:rsidRDefault="002207E4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</w:t>
            </w:r>
            <w:r w:rsidR="00E57619"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henotype</w:t>
            </w:r>
          </w:p>
        </w:tc>
        <w:tc>
          <w:tcPr>
            <w:tcW w:w="1236" w:type="dxa"/>
            <w:noWrap/>
            <w:hideMark/>
          </w:tcPr>
          <w:p w14:paraId="52222724" w14:textId="678673CD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1.2</w:t>
            </w:r>
            <w:r w:rsidR="005312A4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4</w:t>
            </w:r>
          </w:p>
        </w:tc>
        <w:tc>
          <w:tcPr>
            <w:tcW w:w="1467" w:type="dxa"/>
            <w:noWrap/>
            <w:hideMark/>
          </w:tcPr>
          <w:p w14:paraId="03447F47" w14:textId="43C919A2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0.59</w:t>
            </w:r>
          </w:p>
        </w:tc>
        <w:tc>
          <w:tcPr>
            <w:tcW w:w="917" w:type="dxa"/>
            <w:noWrap/>
            <w:hideMark/>
          </w:tcPr>
          <w:p w14:paraId="75D3692F" w14:textId="77777777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0.45</w:t>
            </w:r>
          </w:p>
        </w:tc>
        <w:tc>
          <w:tcPr>
            <w:tcW w:w="917" w:type="dxa"/>
            <w:noWrap/>
            <w:hideMark/>
          </w:tcPr>
          <w:p w14:paraId="4A77183A" w14:textId="7BB3E10A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0.65</w:t>
            </w:r>
          </w:p>
        </w:tc>
        <w:tc>
          <w:tcPr>
            <w:tcW w:w="1356" w:type="dxa"/>
            <w:noWrap/>
            <w:hideMark/>
          </w:tcPr>
          <w:p w14:paraId="55E9460E" w14:textId="49B9E5DB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0.4</w:t>
            </w:r>
            <w:r w:rsidR="00B043E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9</w:t>
            </w:r>
          </w:p>
        </w:tc>
        <w:tc>
          <w:tcPr>
            <w:tcW w:w="1567" w:type="dxa"/>
            <w:noWrap/>
            <w:hideMark/>
          </w:tcPr>
          <w:p w14:paraId="713170E2" w14:textId="7BFA6FDD" w:rsidR="00E57619" w:rsidRPr="00107D82" w:rsidRDefault="00E57619" w:rsidP="00E5761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3.1</w:t>
            </w:r>
            <w:r w:rsidR="00B043E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6</w:t>
            </w:r>
          </w:p>
        </w:tc>
      </w:tr>
      <w:tr w:rsidR="00497882" w:rsidRPr="00107D82" w14:paraId="28DF970D" w14:textId="77777777" w:rsidTr="00BC271A">
        <w:trPr>
          <w:trHeight w:val="288"/>
        </w:trPr>
        <w:tc>
          <w:tcPr>
            <w:tcW w:w="1309" w:type="dxa"/>
            <w:noWrap/>
          </w:tcPr>
          <w:p w14:paraId="53A19048" w14:textId="3E425747" w:rsidR="00497882" w:rsidRDefault="00497882" w:rsidP="0049788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S</w:t>
            </w: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eason</w:t>
            </w:r>
          </w:p>
        </w:tc>
        <w:tc>
          <w:tcPr>
            <w:tcW w:w="1236" w:type="dxa"/>
            <w:noWrap/>
          </w:tcPr>
          <w:p w14:paraId="7828F232" w14:textId="121B236D" w:rsidR="00497882" w:rsidRPr="00107D82" w:rsidRDefault="00497882" w:rsidP="0049788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2.58</w:t>
            </w:r>
          </w:p>
        </w:tc>
        <w:tc>
          <w:tcPr>
            <w:tcW w:w="1467" w:type="dxa"/>
            <w:noWrap/>
          </w:tcPr>
          <w:p w14:paraId="55E05269" w14:textId="362ABDE7" w:rsidR="00497882" w:rsidRPr="00107D82" w:rsidRDefault="00497882" w:rsidP="0049788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1.68</w:t>
            </w:r>
          </w:p>
        </w:tc>
        <w:tc>
          <w:tcPr>
            <w:tcW w:w="917" w:type="dxa"/>
            <w:noWrap/>
          </w:tcPr>
          <w:p w14:paraId="19C675DE" w14:textId="20C40E54" w:rsidR="00497882" w:rsidRPr="00107D82" w:rsidRDefault="00497882" w:rsidP="0049788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1.45</w:t>
            </w:r>
          </w:p>
        </w:tc>
        <w:tc>
          <w:tcPr>
            <w:tcW w:w="917" w:type="dxa"/>
            <w:noWrap/>
          </w:tcPr>
          <w:p w14:paraId="6DA47274" w14:textId="1C6663F7" w:rsidR="00497882" w:rsidRPr="00107D82" w:rsidRDefault="00497882" w:rsidP="0049788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5</w:t>
            </w:r>
          </w:p>
        </w:tc>
        <w:tc>
          <w:tcPr>
            <w:tcW w:w="1356" w:type="dxa"/>
            <w:noWrap/>
          </w:tcPr>
          <w:p w14:paraId="58C7BDCE" w14:textId="1F15BE18" w:rsidR="00497882" w:rsidRPr="00107D82" w:rsidRDefault="00497882" w:rsidP="0049788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0.7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2</w:t>
            </w:r>
          </w:p>
        </w:tc>
        <w:tc>
          <w:tcPr>
            <w:tcW w:w="1567" w:type="dxa"/>
            <w:noWrap/>
          </w:tcPr>
          <w:p w14:paraId="01C976CF" w14:textId="202A5D83" w:rsidR="00497882" w:rsidRPr="00107D82" w:rsidRDefault="00497882" w:rsidP="0049788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</w:pPr>
            <w:r w:rsidRPr="00107D8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9.27</w:t>
            </w:r>
          </w:p>
        </w:tc>
      </w:tr>
    </w:tbl>
    <w:p w14:paraId="5DB5E34A" w14:textId="4193984C" w:rsidR="00E57619" w:rsidRPr="0038554E" w:rsidRDefault="00E57619" w:rsidP="00E57619">
      <w:pPr>
        <w:spacing w:line="276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  <w:r w:rsidRPr="00E9475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  <w:t>Abbreviations</w:t>
      </w:r>
      <w:r w:rsidRPr="00107D8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bidi="ar-SA"/>
        </w:rPr>
        <w:t>:</w:t>
      </w:r>
      <w:r w:rsidRPr="00107D8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 </w:t>
      </w:r>
      <w:r w:rsidR="002E5285" w:rsidRPr="002207E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25(OH)D</w:t>
      </w:r>
      <w:r w:rsidR="001A65C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,</w:t>
      </w:r>
      <w:r w:rsidR="008C4BF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 </w:t>
      </w:r>
      <w:r w:rsidR="001A65C1" w:rsidRPr="001A65C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25-hydroxyvitamin D;</w:t>
      </w:r>
      <w:r w:rsidR="001A65C1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</w:t>
      </w:r>
      <w:r w:rsidRPr="00107D8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UTI, </w:t>
      </w:r>
      <w:r w:rsidR="00561DA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u</w:t>
      </w:r>
      <w:r w:rsidRPr="00107D8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rinary tract infection; CAKUT, congenital anomalies of </w:t>
      </w:r>
      <w:r w:rsidR="0042006D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the </w:t>
      </w:r>
      <w:r w:rsidRPr="00107D8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kidney and the urinary tract.</w:t>
      </w:r>
    </w:p>
    <w:p w14:paraId="28BF2202" w14:textId="77777777" w:rsidR="0074726E" w:rsidRDefault="0074726E" w:rsidP="00E57619">
      <w:pPr>
        <w:spacing w:line="276" w:lineRule="auto"/>
      </w:pPr>
    </w:p>
    <w:sectPr w:rsidR="007472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41"/>
    <w:rsid w:val="001A65C1"/>
    <w:rsid w:val="001D2345"/>
    <w:rsid w:val="002207E4"/>
    <w:rsid w:val="002C2A8D"/>
    <w:rsid w:val="002D3F86"/>
    <w:rsid w:val="002E5285"/>
    <w:rsid w:val="004005A5"/>
    <w:rsid w:val="0042006D"/>
    <w:rsid w:val="00444CBB"/>
    <w:rsid w:val="00461622"/>
    <w:rsid w:val="00495653"/>
    <w:rsid w:val="00497882"/>
    <w:rsid w:val="005312A4"/>
    <w:rsid w:val="00561DAE"/>
    <w:rsid w:val="0067488E"/>
    <w:rsid w:val="006D23A0"/>
    <w:rsid w:val="0074726E"/>
    <w:rsid w:val="00755BD5"/>
    <w:rsid w:val="008C4BF9"/>
    <w:rsid w:val="008E47D9"/>
    <w:rsid w:val="00966D74"/>
    <w:rsid w:val="00A41F1A"/>
    <w:rsid w:val="00A63196"/>
    <w:rsid w:val="00B043EB"/>
    <w:rsid w:val="00B33F50"/>
    <w:rsid w:val="00C21441"/>
    <w:rsid w:val="00D92E7B"/>
    <w:rsid w:val="00E1232D"/>
    <w:rsid w:val="00E57619"/>
    <w:rsid w:val="00E74C3B"/>
    <w:rsid w:val="00E81968"/>
    <w:rsid w:val="00E94750"/>
    <w:rsid w:val="00F3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D61E1"/>
  <w15:chartTrackingRefBased/>
  <w15:docId w15:val="{0B4E3679-815D-42DD-8D44-0F760BADE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41"/>
  </w:style>
  <w:style w:type="paragraph" w:styleId="Heading1">
    <w:name w:val="heading 1"/>
    <w:basedOn w:val="Normal"/>
    <w:next w:val="Normal"/>
    <w:link w:val="Heading1Char"/>
    <w:uiPriority w:val="9"/>
    <w:qFormat/>
    <w:rsid w:val="00C21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4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4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44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44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44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4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4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4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4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4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4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2144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2144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21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4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4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4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4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44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21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 Kaustubh</dc:creator>
  <cp:keywords/>
  <dc:description/>
  <cp:lastModifiedBy>Sachit Anand</cp:lastModifiedBy>
  <cp:revision>24</cp:revision>
  <dcterms:created xsi:type="dcterms:W3CDTF">2026-05-31T03:56:00Z</dcterms:created>
  <dcterms:modified xsi:type="dcterms:W3CDTF">2026-06-06T09:38:00Z</dcterms:modified>
</cp:coreProperties>
</file>