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14FF0" w14:textId="314CA543" w:rsidR="0074726E" w:rsidRPr="007B3383" w:rsidRDefault="00D12F37" w:rsidP="007B3383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7B338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Supplementary Table 3</w:t>
      </w:r>
      <w:r w:rsidR="000D1D2E" w:rsidRPr="007B338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.</w:t>
      </w:r>
      <w:r w:rsidRPr="007B338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363C13" w:rsidRPr="007B338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Comparison of urinary sTLR4, urinary HSP70, and serum 25(OH)D levels between CAKUT children with and without UTI during follow-up</w:t>
      </w:r>
    </w:p>
    <w:p w14:paraId="712D7662" w14:textId="77777777" w:rsidR="007B3383" w:rsidRPr="009A056F" w:rsidRDefault="007B3383" w:rsidP="007B3383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</w:p>
    <w:tbl>
      <w:tblPr>
        <w:tblStyle w:val="TableGrid"/>
        <w:tblW w:w="6743" w:type="dxa"/>
        <w:tblLook w:val="04A0" w:firstRow="1" w:lastRow="0" w:firstColumn="1" w:lastColumn="0" w:noHBand="0" w:noVBand="1"/>
      </w:tblPr>
      <w:tblGrid>
        <w:gridCol w:w="1304"/>
        <w:gridCol w:w="2519"/>
        <w:gridCol w:w="1921"/>
        <w:gridCol w:w="999"/>
      </w:tblGrid>
      <w:tr w:rsidR="00672DB4" w:rsidRPr="00060CF4" w14:paraId="5FDFC1CB" w14:textId="01F119BF" w:rsidTr="00672DB4">
        <w:trPr>
          <w:trHeight w:val="288"/>
        </w:trPr>
        <w:tc>
          <w:tcPr>
            <w:tcW w:w="1304" w:type="dxa"/>
            <w:hideMark/>
          </w:tcPr>
          <w:p w14:paraId="40F1C66A" w14:textId="20CFCD35" w:rsidR="00672DB4" w:rsidRPr="00060CF4" w:rsidRDefault="00672DB4" w:rsidP="00672D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  <w:t>Parameters</w:t>
            </w:r>
          </w:p>
        </w:tc>
        <w:tc>
          <w:tcPr>
            <w:tcW w:w="2519" w:type="dxa"/>
            <w:hideMark/>
          </w:tcPr>
          <w:p w14:paraId="6D9A9F57" w14:textId="49EC6288" w:rsidR="00672DB4" w:rsidRPr="00060CF4" w:rsidRDefault="00672DB4" w:rsidP="00672D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</w:pPr>
            <w:r w:rsidRPr="00060CF4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  <w:t>UTI reported</w:t>
            </w:r>
          </w:p>
        </w:tc>
        <w:tc>
          <w:tcPr>
            <w:tcW w:w="1921" w:type="dxa"/>
          </w:tcPr>
          <w:p w14:paraId="52B9E524" w14:textId="2B8E434A" w:rsidR="00672DB4" w:rsidRDefault="00672DB4" w:rsidP="00672D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</w:pPr>
            <w:r w:rsidRPr="00060CF4"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  <w:t>No UTI reported</w:t>
            </w:r>
          </w:p>
        </w:tc>
        <w:tc>
          <w:tcPr>
            <w:tcW w:w="999" w:type="dxa"/>
          </w:tcPr>
          <w:p w14:paraId="19756159" w14:textId="44EC69FF" w:rsidR="00672DB4" w:rsidRPr="00060CF4" w:rsidRDefault="00672DB4" w:rsidP="00672DB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2"/>
                <w:lang w:eastAsia="en-IN" w:bidi="hi-IN"/>
                <w14:ligatures w14:val="none"/>
              </w:rPr>
              <w:t>p value</w:t>
            </w:r>
          </w:p>
        </w:tc>
      </w:tr>
      <w:tr w:rsidR="00672DB4" w:rsidRPr="00060CF4" w14:paraId="0C762174" w14:textId="47244636" w:rsidTr="00672DB4">
        <w:trPr>
          <w:trHeight w:val="732"/>
        </w:trPr>
        <w:tc>
          <w:tcPr>
            <w:tcW w:w="1304" w:type="dxa"/>
            <w:hideMark/>
          </w:tcPr>
          <w:p w14:paraId="261A65E2" w14:textId="032907C9" w:rsidR="00672DB4" w:rsidRPr="00957E8B" w:rsidRDefault="00672DB4" w:rsidP="00672DB4">
            <w:pPr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</w:pPr>
            <w:r w:rsidRPr="00957E8B"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  <w:t xml:space="preserve">Urinary </w:t>
            </w:r>
            <w:r w:rsidR="00BD1944"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  <w:t>s</w:t>
            </w:r>
            <w:r w:rsidRPr="00957E8B"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  <w:t>TLR4; pg/mL</w:t>
            </w:r>
          </w:p>
        </w:tc>
        <w:tc>
          <w:tcPr>
            <w:tcW w:w="2519" w:type="dxa"/>
            <w:hideMark/>
          </w:tcPr>
          <w:p w14:paraId="2B58E5D7" w14:textId="47E242DA" w:rsidR="00672DB4" w:rsidRPr="00957E8B" w:rsidRDefault="00672DB4" w:rsidP="00672D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74.8 (72.7 - 80.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1" w:type="dxa"/>
          </w:tcPr>
          <w:p w14:paraId="0CB3DB95" w14:textId="0BB826E8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  <w:t>74.2 (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72.8 - 76.6</w:t>
            </w:r>
            <w:r w:rsidRPr="00957E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  <w:t>)</w:t>
            </w:r>
          </w:p>
        </w:tc>
        <w:tc>
          <w:tcPr>
            <w:tcW w:w="999" w:type="dxa"/>
          </w:tcPr>
          <w:p w14:paraId="55A65CE8" w14:textId="2217B82F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2DB4" w:rsidRPr="00060CF4" w14:paraId="56384653" w14:textId="6A472192" w:rsidTr="00672DB4">
        <w:trPr>
          <w:trHeight w:val="288"/>
        </w:trPr>
        <w:tc>
          <w:tcPr>
            <w:tcW w:w="1304" w:type="dxa"/>
            <w:hideMark/>
          </w:tcPr>
          <w:p w14:paraId="2AEE2965" w14:textId="53FAF9C8" w:rsidR="00672DB4" w:rsidRPr="00957E8B" w:rsidRDefault="00672DB4" w:rsidP="00672DB4">
            <w:pPr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</w:pPr>
            <w:r w:rsidRPr="00957E8B"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  <w:t xml:space="preserve">Urinary </w:t>
            </w:r>
            <w:r w:rsidRPr="00957E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HSP70</w:t>
            </w:r>
            <w:r w:rsidRPr="00957E8B"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  <w:t>; ng/mL</w:t>
            </w:r>
          </w:p>
        </w:tc>
        <w:tc>
          <w:tcPr>
            <w:tcW w:w="2519" w:type="dxa"/>
            <w:hideMark/>
          </w:tcPr>
          <w:p w14:paraId="3BFF8FB1" w14:textId="711B6B23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 xml:space="preserve"> (27.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 xml:space="preserve"> - 75.3)</w:t>
            </w:r>
          </w:p>
        </w:tc>
        <w:tc>
          <w:tcPr>
            <w:tcW w:w="1921" w:type="dxa"/>
          </w:tcPr>
          <w:p w14:paraId="79A3566E" w14:textId="252DCBD2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 xml:space="preserve"> (26.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 xml:space="preserve"> - 52.</w:t>
            </w:r>
            <w:r w:rsidR="00560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9" w:type="dxa"/>
          </w:tcPr>
          <w:p w14:paraId="45DFD074" w14:textId="0903FE1C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672DB4" w:rsidRPr="00060CF4" w14:paraId="19D19872" w14:textId="77777777" w:rsidTr="00672DB4">
        <w:trPr>
          <w:trHeight w:val="288"/>
        </w:trPr>
        <w:tc>
          <w:tcPr>
            <w:tcW w:w="1304" w:type="dxa"/>
          </w:tcPr>
          <w:p w14:paraId="2F128F2F" w14:textId="30EA7F80" w:rsidR="00672DB4" w:rsidRPr="00957E8B" w:rsidRDefault="00672DB4" w:rsidP="00672DB4">
            <w:pPr>
              <w:rPr>
                <w:rFonts w:ascii="Times New Roman" w:eastAsia="Times New Roman" w:hAnsi="Times New Roman" w:cs="Times New Roman"/>
                <w:kern w:val="0"/>
                <w:szCs w:val="22"/>
                <w:lang w:eastAsia="en-IN" w:bidi="hi-IN"/>
                <w14:ligatures w14:val="none"/>
              </w:rPr>
            </w:pPr>
            <w:r w:rsidRPr="00957E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 xml:space="preserve">Serum </w:t>
            </w:r>
            <w:r w:rsidR="002828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25(OH)D</w:t>
            </w:r>
            <w:r w:rsidRPr="00957E8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; ng/mL</w:t>
            </w:r>
          </w:p>
        </w:tc>
        <w:tc>
          <w:tcPr>
            <w:tcW w:w="2519" w:type="dxa"/>
          </w:tcPr>
          <w:p w14:paraId="3C28430E" w14:textId="7B3AFC0F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17.3 (14.7 - 39.2)</w:t>
            </w:r>
          </w:p>
        </w:tc>
        <w:tc>
          <w:tcPr>
            <w:tcW w:w="1921" w:type="dxa"/>
          </w:tcPr>
          <w:p w14:paraId="4C8A7E65" w14:textId="0A064605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.0</w:t>
            </w:r>
            <w:r w:rsidRPr="00957E8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 (10.9 - 26.4)</w:t>
            </w:r>
          </w:p>
        </w:tc>
        <w:tc>
          <w:tcPr>
            <w:tcW w:w="999" w:type="dxa"/>
          </w:tcPr>
          <w:p w14:paraId="6FA14B45" w14:textId="0F05896C" w:rsidR="00672DB4" w:rsidRPr="00957E8B" w:rsidRDefault="00672DB4" w:rsidP="0067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76FD299" w14:textId="45BE0437" w:rsidR="007B3383" w:rsidRPr="00F25DCD" w:rsidRDefault="009A056F" w:rsidP="007B338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F25DC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Comparisons were performed using the Mann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-</w:t>
      </w:r>
      <w:r w:rsidRPr="00F25DC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Whitney U test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. </w:t>
      </w:r>
      <w:r w:rsidR="007B3383" w:rsidRPr="007B338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Data are expressed as median (interquartile range)</w:t>
      </w:r>
    </w:p>
    <w:p w14:paraId="71C8279E" w14:textId="2ED30137" w:rsidR="00F25DCD" w:rsidRPr="00CC0CAE" w:rsidRDefault="00782EBE" w:rsidP="007B338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Abbreviations:</w:t>
      </w:r>
      <w:r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F25DCD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CAKUT, congenital anomalies of kidneys and the urinary tract</w:t>
      </w:r>
      <w:r w:rsidR="00F25DC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; </w:t>
      </w:r>
      <w:r w:rsidR="00F25DCD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UTI, 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u</w:t>
      </w:r>
      <w:r w:rsidR="00F25DCD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rinary tract infection; </w:t>
      </w:r>
      <w:r w:rsidR="005262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TLR4,</w:t>
      </w:r>
      <w:r w:rsidR="005262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soluble 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Toll</w:t>
      </w:r>
      <w:r w:rsidR="005262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-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like Receptor 4; HSP70, 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h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eat 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hock </w:t>
      </w:r>
      <w:r w:rsidR="00D9581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="0052624E" w:rsidRPr="00CC0CA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rotein 70; </w:t>
      </w:r>
      <w:r w:rsidR="0052624E" w:rsidRPr="005262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25(OH)D, 25-hydroxyvitamin D</w:t>
      </w:r>
    </w:p>
    <w:p w14:paraId="019C5A0F" w14:textId="26A4BB88" w:rsidR="00F25DCD" w:rsidRPr="00CC0CAE" w:rsidRDefault="00F25DCD" w:rsidP="00F25DCD">
      <w:p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2A91AA1B" w14:textId="77777777" w:rsidR="00782EBE" w:rsidRDefault="00782EBE"/>
    <w:sectPr w:rsidR="00782E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37"/>
    <w:rsid w:val="000073E0"/>
    <w:rsid w:val="00060CF4"/>
    <w:rsid w:val="00092BD6"/>
    <w:rsid w:val="000D1D2E"/>
    <w:rsid w:val="0013655B"/>
    <w:rsid w:val="0019479F"/>
    <w:rsid w:val="00220AC7"/>
    <w:rsid w:val="0028284A"/>
    <w:rsid w:val="00321BC8"/>
    <w:rsid w:val="00363C13"/>
    <w:rsid w:val="00461622"/>
    <w:rsid w:val="0048327D"/>
    <w:rsid w:val="00495653"/>
    <w:rsid w:val="0052624E"/>
    <w:rsid w:val="00545757"/>
    <w:rsid w:val="005605AD"/>
    <w:rsid w:val="00672DB4"/>
    <w:rsid w:val="0067488E"/>
    <w:rsid w:val="006D23A0"/>
    <w:rsid w:val="0074726E"/>
    <w:rsid w:val="00761820"/>
    <w:rsid w:val="00782EBE"/>
    <w:rsid w:val="007B3383"/>
    <w:rsid w:val="00884DD1"/>
    <w:rsid w:val="008D6C47"/>
    <w:rsid w:val="008E47D9"/>
    <w:rsid w:val="009010D0"/>
    <w:rsid w:val="00957E8B"/>
    <w:rsid w:val="009A056F"/>
    <w:rsid w:val="00A412F7"/>
    <w:rsid w:val="00B33F50"/>
    <w:rsid w:val="00B80281"/>
    <w:rsid w:val="00B83208"/>
    <w:rsid w:val="00BD1944"/>
    <w:rsid w:val="00C63F1B"/>
    <w:rsid w:val="00CA3741"/>
    <w:rsid w:val="00D12F37"/>
    <w:rsid w:val="00D9581B"/>
    <w:rsid w:val="00DF2479"/>
    <w:rsid w:val="00F25DCD"/>
    <w:rsid w:val="00F35579"/>
    <w:rsid w:val="00F831F3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665B1"/>
  <w15:chartTrackingRefBased/>
  <w15:docId w15:val="{55E35216-2A59-4ADF-876E-837815FA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EBE"/>
  </w:style>
  <w:style w:type="paragraph" w:styleId="Heading1">
    <w:name w:val="heading 1"/>
    <w:basedOn w:val="Normal"/>
    <w:next w:val="Normal"/>
    <w:link w:val="Heading1Char"/>
    <w:uiPriority w:val="9"/>
    <w:qFormat/>
    <w:rsid w:val="00D1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F3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F3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F3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F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F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12F3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12F3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1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F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F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F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1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31</cp:revision>
  <dcterms:created xsi:type="dcterms:W3CDTF">2026-05-31T03:48:00Z</dcterms:created>
  <dcterms:modified xsi:type="dcterms:W3CDTF">2026-06-06T09:26:00Z</dcterms:modified>
</cp:coreProperties>
</file>