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rFonts w:ascii="Times New Roman" w:hAnsi="Times New Roman"/>
          <w:b/>
          <w:sz w:val="28"/>
        </w:rPr>
        <w:t>STROBE Checklist — A009</w:t>
      </w:r>
    </w:p>
    <w:p>
      <w:pPr>
        <w:spacing w:line="480" w:lineRule="auto"/>
        <w:ind w:firstLine="0"/>
      </w:pPr>
      <w:r>
        <w:rPr>
          <w:rFonts w:ascii="Times New Roman" w:hAnsi="Times New Roman"/>
          <w:b w:val="0"/>
          <w:i w:val="0"/>
        </w:rPr>
        <w:t>STROBE Statement: Checklist of items that should be included in reports of cross-sectional studies.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b/>
                <w:sz w:val="20"/>
              </w:rPr>
              <w:t>Item No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b/>
                <w:sz w:val="20"/>
              </w:rPr>
              <w:t>Section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b/>
                <w:sz w:val="20"/>
              </w:rPr>
              <w:t>Reported (Page/Section)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b/>
                <w:sz w:val="20"/>
              </w:rPr>
              <w:t>Status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Title and abstract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Indicate the study's design with a commonly used term in the title or the abstract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Title + Abstract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1b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Title and abstract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Provide in the abstract an informative and balanced summary of what was done and what was found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Abstract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Introduction - Background/rationale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Explain the scientific background and rationale for the investigation being reported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Introduction ¶1-3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Introduction - Objectives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State specific objectives, including any prespecified hypotheses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Introduction ¶4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Study design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Present key elements of study design early in the paper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§Study design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Setting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Describe the setting, locations, and relevant dates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§Study design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the eligibility criteria, and the sources and methods of selection of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Variables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Clearly define all outcomes, exposures, predictors, potential confounders, and effect modifiers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§Variables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Data sources/measurement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For each variable of interest, give sources of data and details of methods of assessment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§Stone composition analysis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Bias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Describe any efforts to address potential sources of bias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§Limitations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Study size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Explain how the study size was arrived at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§Participants (N=853)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Quantitative variables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Explain how quantitative variables were handled in the analyses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§Statistical analysis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12a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Describe all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§Statistical analysis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12b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Describe any methods used to examine subgroups and interactions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§Statistical analysis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12c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Explain how missing data were addressed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§Participants (exclusions)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12d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If applicable, describe analytical methods taking account of sampling strategy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 (consecutive sample)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12e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- Statistical methods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Describe any sensitivity analyses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§Statistical analysis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13a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Report numbers of individuals at each stage of study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§Study population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13b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reasons for non-participation at each stage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§Participants (exclusion criteria)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13c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Consider use of a flow diagram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 (simple exclusion)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14a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Descriptive data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characteristics of study participants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§Study population + Table 1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14b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Descriptive data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Indicate number of participants with missing data for each variable of interest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§Participants (5 excluded)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Outcome data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Report numbers of outcome events or summary measures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(all subsections)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16a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Main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unadjusted estimates and, if applicable, confounder-adjusted estimates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§Logistic regression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16b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Main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Report category boundaries when continuous variables were categorized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Methods §Variables (age groups)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16c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Main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If relevant, consider translating estimates of relative risk into absolute risk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 (cross-sectional)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- Other analyses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Report other analyses done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Results §Temporal/Seasonal/Regional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- Key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Summarize key results with reference to study objectives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¶1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- Limitations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 limitations of the study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§Limitations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- Interpretation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a cautious overall interpretation of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§Conclusions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- Generalisability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 the generalisability of the study results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Discussion ¶2-4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  <w:tr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Other - Funding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Give the source of funding and the role of the funders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Declarations §Funding</w:t>
            </w:r>
          </w:p>
        </w:tc>
        <w:tc>
          <w:tcPr>
            <w:tcW w:type="dxa" w:w="1872"/>
          </w:tcPr>
          <w:p>
            <w:pPr>
              <w:spacing w:line="276" w:lineRule="auto"/>
            </w:pPr>
            <w:r/>
            <w:r>
              <w:rPr>
                <w:rFonts w:ascii="Times New Roman" w:hAnsi="Times New Roman"/>
                <w:sz w:val="20"/>
              </w:rPr>
              <w:t>Done</w:t>
            </w:r>
          </w:p>
        </w:tc>
      </w:tr>
    </w:tbl>
    <w:p>
      <w:pPr>
        <w:spacing w:before="240" w:after="60"/>
      </w:pPr>
      <w:r>
        <w:rPr>
          <w:rFonts w:ascii="Times New Roman" w:hAnsi="Times New Roman"/>
          <w:b/>
          <w:sz w:val="24"/>
        </w:rPr>
        <w:t>Summary</w:t>
      </w:r>
    </w:p>
    <w:p>
      <w:pPr>
        <w:pStyle w:val="ListBullet"/>
      </w:pPr>
      <w:r>
        <w:rPr>
          <w:rFonts w:ascii="Times New Roman" w:hAnsi="Times New Roman"/>
          <w:sz w:val="22"/>
        </w:rPr>
        <w:t>**Items reported**: 25/27 applicable items</w:t>
      </w:r>
    </w:p>
    <w:p>
      <w:pPr>
        <w:pStyle w:val="ListBullet"/>
      </w:pPr>
      <w:r>
        <w:rPr>
          <w:rFonts w:ascii="Times New Roman" w:hAnsi="Times New Roman"/>
          <w:sz w:val="22"/>
        </w:rPr>
        <w:t>**Items N/A**: 2 (12d sampling strategy, 16c absolute risk)</w:t>
      </w:r>
    </w:p>
    <w:p>
      <w:pPr>
        <w:pStyle w:val="ListBullet"/>
      </w:pPr>
      <w:r>
        <w:rPr>
          <w:rFonts w:ascii="Times New Roman" w:hAnsi="Times New Roman"/>
          <w:sz w:val="22"/>
        </w:rPr>
        <w:t>**Compliance**: STROBE-compliant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cs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