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F4375" w14:textId="0AF1C9BB" w:rsidR="00D41962" w:rsidRPr="00A137EF" w:rsidRDefault="00D41962" w:rsidP="00C71114">
      <w:pPr>
        <w:spacing w:line="276" w:lineRule="auto"/>
        <w:jc w:val="center"/>
        <w:rPr>
          <w:rFonts w:cs="Times New Roman"/>
          <w:b/>
          <w:bCs/>
          <w:sz w:val="24"/>
          <w:szCs w:val="24"/>
        </w:rPr>
      </w:pPr>
      <w:r w:rsidRPr="00A137EF">
        <w:rPr>
          <w:rFonts w:cs="Times New Roman"/>
          <w:b/>
          <w:bCs/>
          <w:sz w:val="24"/>
          <w:szCs w:val="24"/>
        </w:rPr>
        <w:t xml:space="preserve">Supplementary Information for </w:t>
      </w:r>
      <w:r w:rsidR="002476FA" w:rsidRPr="002476FA">
        <w:rPr>
          <w:rFonts w:cs="Times New Roman"/>
          <w:b/>
          <w:bCs/>
          <w:sz w:val="24"/>
          <w:szCs w:val="24"/>
        </w:rPr>
        <w:t>Spatial lock-in and a utilisation trap constrain sustainable scaling of shared micromobility</w:t>
      </w:r>
    </w:p>
    <w:p w14:paraId="39D5991A" w14:textId="77777777" w:rsidR="00E34E1B" w:rsidRPr="00A137EF" w:rsidRDefault="00E34E1B" w:rsidP="00C71114">
      <w:pPr>
        <w:spacing w:line="276" w:lineRule="auto"/>
        <w:jc w:val="center"/>
        <w:rPr>
          <w:rFonts w:cs="Times New Roman"/>
          <w:b/>
          <w:bCs/>
          <w:sz w:val="24"/>
          <w:szCs w:val="24"/>
        </w:rPr>
      </w:pPr>
    </w:p>
    <w:p w14:paraId="39F4704B" w14:textId="4E4094B8" w:rsidR="00E34E1B" w:rsidRPr="00A137EF" w:rsidRDefault="00E34E1B" w:rsidP="00C71114">
      <w:pPr>
        <w:spacing w:line="276" w:lineRule="auto"/>
        <w:jc w:val="left"/>
        <w:rPr>
          <w:rFonts w:cs="Times New Roman"/>
          <w:b/>
          <w:bCs/>
          <w:sz w:val="24"/>
          <w:szCs w:val="24"/>
        </w:rPr>
      </w:pPr>
      <w:r w:rsidRPr="00A137EF">
        <w:rPr>
          <w:rFonts w:cs="Times New Roman"/>
          <w:b/>
          <w:bCs/>
          <w:sz w:val="24"/>
          <w:szCs w:val="24"/>
        </w:rPr>
        <w:t xml:space="preserve">Supplementary Fig. S1 | </w:t>
      </w:r>
      <w:r w:rsidR="00913F4D" w:rsidRPr="00A137EF">
        <w:rPr>
          <w:rFonts w:cs="Times New Roman"/>
          <w:b/>
          <w:bCs/>
          <w:sz w:val="24"/>
          <w:szCs w:val="24"/>
        </w:rPr>
        <w:t>Quarter-specific trajectories change in daily trips</w:t>
      </w:r>
    </w:p>
    <w:p w14:paraId="5D67E7F8"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4E3D6079" w14:textId="79B2D3E8" w:rsidR="00FA2D8A" w:rsidRPr="00A137EF" w:rsidRDefault="00450795" w:rsidP="00C71114">
      <w:pPr>
        <w:pStyle w:val="NormalWeb"/>
        <w:spacing w:before="0" w:beforeAutospacing="0" w:after="0" w:afterAutospacing="0" w:line="276" w:lineRule="auto"/>
        <w:jc w:val="center"/>
        <w:rPr>
          <w:rFonts w:eastAsiaTheme="minorEastAsia"/>
          <w:b/>
          <w:bCs/>
          <w:kern w:val="2"/>
        </w:rPr>
      </w:pPr>
      <w:r w:rsidRPr="00A137EF">
        <w:rPr>
          <w:rFonts w:eastAsiaTheme="minorEastAsia"/>
          <w:b/>
          <w:bCs/>
          <w:noProof/>
          <w:kern w:val="2"/>
        </w:rPr>
        <w:drawing>
          <wp:inline distT="0" distB="0" distL="0" distR="0" wp14:anchorId="5BC17BFD" wp14:editId="696F2E0F">
            <wp:extent cx="3357364" cy="3299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cstate="hqprint">
                      <a:extLst>
                        <a:ext uri="{28A0092B-C50C-407E-A947-70E740481C1C}">
                          <a14:useLocalDpi xmlns:a14="http://schemas.microsoft.com/office/drawing/2010/main" val="0"/>
                        </a:ext>
                      </a:extLst>
                    </a:blip>
                    <a:srcRect t="834" b="834"/>
                    <a:stretch>
                      <a:fillRect/>
                    </a:stretch>
                  </pic:blipFill>
                  <pic:spPr bwMode="auto">
                    <a:xfrm>
                      <a:off x="0" y="0"/>
                      <a:ext cx="3357364" cy="3299091"/>
                    </a:xfrm>
                    <a:prstGeom prst="rect">
                      <a:avLst/>
                    </a:prstGeom>
                    <a:noFill/>
                    <a:ln>
                      <a:noFill/>
                    </a:ln>
                    <a:extLst>
                      <a:ext uri="{53640926-AAD7-44D8-BBD7-CCE9431645EC}">
                        <a14:shadowObscured xmlns:a14="http://schemas.microsoft.com/office/drawing/2010/main"/>
                      </a:ext>
                    </a:extLst>
                  </pic:spPr>
                </pic:pic>
              </a:graphicData>
            </a:graphic>
          </wp:inline>
        </w:drawing>
      </w:r>
    </w:p>
    <w:p w14:paraId="1A403421" w14:textId="149C713A" w:rsidR="00460958" w:rsidRPr="00A137EF" w:rsidRDefault="00460958" w:rsidP="00C71114">
      <w:pPr>
        <w:spacing w:line="276" w:lineRule="auto"/>
        <w:jc w:val="center"/>
        <w:rPr>
          <w:rFonts w:cs="Times New Roman"/>
          <w:sz w:val="24"/>
          <w:szCs w:val="24"/>
        </w:rPr>
      </w:pPr>
      <w:r w:rsidRPr="00A137EF">
        <w:rPr>
          <w:rFonts w:cs="Times New Roman"/>
          <w:sz w:val="24"/>
          <w:szCs w:val="24"/>
        </w:rPr>
        <w:t xml:space="preserve">Fig. S1 Daily trips changes over </w:t>
      </w:r>
      <w:r w:rsidR="00345F8D" w:rsidRPr="00A137EF">
        <w:rPr>
          <w:rFonts w:cs="Times New Roman"/>
          <w:sz w:val="24"/>
          <w:szCs w:val="24"/>
        </w:rPr>
        <w:t>quarters</w:t>
      </w:r>
    </w:p>
    <w:p w14:paraId="68BBA198" w14:textId="77777777" w:rsidR="00450795" w:rsidRPr="00A137EF" w:rsidRDefault="00450795" w:rsidP="00C71114">
      <w:pPr>
        <w:pStyle w:val="NormalWeb"/>
        <w:spacing w:before="0" w:beforeAutospacing="0" w:after="0" w:afterAutospacing="0" w:line="276" w:lineRule="auto"/>
        <w:rPr>
          <w:rFonts w:eastAsiaTheme="minorEastAsia"/>
          <w:b/>
          <w:bCs/>
          <w:kern w:val="2"/>
        </w:rPr>
      </w:pPr>
    </w:p>
    <w:p w14:paraId="237DE962" w14:textId="5EF8E98A" w:rsidR="00FA2D8A" w:rsidRPr="00A137EF" w:rsidRDefault="00E34E1B" w:rsidP="00C71114">
      <w:pPr>
        <w:pStyle w:val="NormalWeb"/>
        <w:spacing w:before="0" w:beforeAutospacing="0" w:after="0" w:afterAutospacing="0" w:line="276" w:lineRule="auto"/>
        <w:jc w:val="both"/>
        <w:rPr>
          <w:rFonts w:eastAsiaTheme="minorEastAsia"/>
          <w:b/>
          <w:bCs/>
          <w:kern w:val="2"/>
        </w:rPr>
      </w:pPr>
      <w:r w:rsidRPr="00A137EF">
        <w:rPr>
          <w:rFonts w:eastAsiaTheme="minorEastAsia"/>
          <w:kern w:val="2"/>
        </w:rPr>
        <w:t>Fig. S1 reorganises the main quarterly median series into quarter-specific trajectories (Q1–Q4) to better distinguish seasonal ordering from interannual change in SMM use. Across the whole period, Q3 consistently records the highest median daily trips, whereas Q1 remains the lowest, with Q2 and Q4 occupying intermediate levels. Despite these seasonal differences, the four quarter-specific series exhibit a broadly similar temporal pattern that daily trips rose sharply between 2020 and 2021, remained comparatively stable during 2021–2023, and increased again from 2024 onward, especially in Q2–Q4. This pattern suggests an initial boost in activity, followed by a stabilisation period and then renewed growth.</w:t>
      </w:r>
    </w:p>
    <w:p w14:paraId="19C82BF2"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3B1A597B"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5B737C48"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721333F6"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26B6EAB5"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15CF7D91" w14:textId="77777777" w:rsidR="00460958" w:rsidRPr="00A137EF" w:rsidRDefault="00460958" w:rsidP="00C71114">
      <w:pPr>
        <w:pStyle w:val="NormalWeb"/>
        <w:spacing w:before="0" w:beforeAutospacing="0" w:after="0" w:afterAutospacing="0" w:line="276" w:lineRule="auto"/>
        <w:rPr>
          <w:rFonts w:eastAsiaTheme="minorEastAsia"/>
          <w:b/>
          <w:bCs/>
          <w:kern w:val="2"/>
        </w:rPr>
      </w:pPr>
    </w:p>
    <w:p w14:paraId="3FEF50C2" w14:textId="77777777" w:rsidR="00913F4D" w:rsidRPr="00A137EF" w:rsidRDefault="00913F4D" w:rsidP="00C71114">
      <w:pPr>
        <w:pStyle w:val="NormalWeb"/>
        <w:spacing w:before="0" w:beforeAutospacing="0" w:after="0" w:afterAutospacing="0" w:line="276" w:lineRule="auto"/>
        <w:rPr>
          <w:rFonts w:eastAsiaTheme="minorEastAsia"/>
          <w:b/>
          <w:bCs/>
          <w:kern w:val="2"/>
        </w:rPr>
      </w:pPr>
    </w:p>
    <w:p w14:paraId="15661221" w14:textId="77777777" w:rsidR="00FA2D8A" w:rsidRPr="00A137EF" w:rsidRDefault="00FA2D8A" w:rsidP="00C71114">
      <w:pPr>
        <w:pStyle w:val="NormalWeb"/>
        <w:spacing w:before="0" w:beforeAutospacing="0" w:after="0" w:afterAutospacing="0" w:line="276" w:lineRule="auto"/>
        <w:rPr>
          <w:rFonts w:eastAsiaTheme="minorEastAsia"/>
          <w:b/>
          <w:bCs/>
          <w:kern w:val="2"/>
        </w:rPr>
      </w:pPr>
    </w:p>
    <w:p w14:paraId="016A6772" w14:textId="47A78B43" w:rsidR="00580DE6" w:rsidRPr="00A137EF" w:rsidRDefault="00580DE6" w:rsidP="00C71114">
      <w:pPr>
        <w:pStyle w:val="NormalWeb"/>
        <w:spacing w:before="0" w:beforeAutospacing="0" w:after="0" w:afterAutospacing="0" w:line="276" w:lineRule="auto"/>
        <w:rPr>
          <w:rFonts w:eastAsiaTheme="minorEastAsia"/>
          <w:b/>
          <w:bCs/>
          <w:kern w:val="2"/>
        </w:rPr>
      </w:pPr>
      <w:r w:rsidRPr="00A137EF">
        <w:rPr>
          <w:rFonts w:eastAsiaTheme="minorEastAsia"/>
          <w:b/>
          <w:bCs/>
          <w:kern w:val="2"/>
        </w:rPr>
        <w:lastRenderedPageBreak/>
        <w:t>Supplementary Fig. S</w:t>
      </w:r>
      <w:r w:rsidR="00913F4D" w:rsidRPr="00A137EF">
        <w:rPr>
          <w:rFonts w:eastAsiaTheme="minorEastAsia"/>
          <w:b/>
          <w:bCs/>
          <w:kern w:val="2"/>
        </w:rPr>
        <w:t>2</w:t>
      </w:r>
      <w:r w:rsidRPr="00A137EF">
        <w:rPr>
          <w:rFonts w:eastAsiaTheme="minorEastAsia"/>
          <w:b/>
          <w:bCs/>
          <w:kern w:val="2"/>
        </w:rPr>
        <w:t xml:space="preserve"> | Kaplan–Meier survival curves stratified by utili</w:t>
      </w:r>
      <w:r w:rsidR="00E34E1B" w:rsidRPr="00A137EF">
        <w:rPr>
          <w:rFonts w:eastAsiaTheme="minorEastAsia"/>
          <w:b/>
          <w:bCs/>
          <w:kern w:val="2"/>
        </w:rPr>
        <w:t>s</w:t>
      </w:r>
      <w:r w:rsidRPr="00A137EF">
        <w:rPr>
          <w:rFonts w:eastAsiaTheme="minorEastAsia"/>
          <w:b/>
          <w:bCs/>
          <w:kern w:val="2"/>
        </w:rPr>
        <w:t xml:space="preserve">ation </w:t>
      </w:r>
    </w:p>
    <w:p w14:paraId="6AC2FA3F" w14:textId="77777777" w:rsidR="005D3989" w:rsidRPr="00A137EF" w:rsidRDefault="005D3989" w:rsidP="00C71114">
      <w:pPr>
        <w:pStyle w:val="NormalWeb"/>
        <w:spacing w:before="0" w:beforeAutospacing="0" w:after="0" w:afterAutospacing="0" w:line="276" w:lineRule="auto"/>
        <w:rPr>
          <w:rFonts w:eastAsiaTheme="minorEastAsia"/>
          <w:b/>
          <w:bCs/>
          <w:kern w:val="2"/>
        </w:rPr>
      </w:pPr>
    </w:p>
    <w:p w14:paraId="3F27C4FF" w14:textId="12AC1492" w:rsidR="00580DE6" w:rsidRPr="00A137EF" w:rsidRDefault="005D3989" w:rsidP="00C71114">
      <w:pPr>
        <w:pStyle w:val="NormalWeb"/>
        <w:spacing w:before="0" w:beforeAutospacing="0" w:after="0" w:afterAutospacing="0" w:line="276" w:lineRule="auto"/>
        <w:jc w:val="center"/>
        <w:rPr>
          <w:rFonts w:eastAsiaTheme="minorEastAsia"/>
          <w:b/>
          <w:bCs/>
          <w:kern w:val="2"/>
        </w:rPr>
      </w:pPr>
      <w:r w:rsidRPr="00A137EF">
        <w:rPr>
          <w:rFonts w:eastAsiaTheme="minorEastAsia"/>
          <w:noProof/>
          <w:kern w:val="2"/>
        </w:rPr>
        <w:drawing>
          <wp:inline distT="0" distB="0" distL="0" distR="0" wp14:anchorId="2885BF2E" wp14:editId="5281EE84">
            <wp:extent cx="4438773" cy="267925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7" cstate="hqprint">
                      <a:extLst>
                        <a:ext uri="{28A0092B-C50C-407E-A947-70E740481C1C}">
                          <a14:useLocalDpi xmlns:a14="http://schemas.microsoft.com/office/drawing/2010/main" val="0"/>
                        </a:ext>
                      </a:extLst>
                    </a:blip>
                    <a:srcRect t="5973" b="1184"/>
                    <a:stretch/>
                  </pic:blipFill>
                  <pic:spPr bwMode="auto">
                    <a:xfrm>
                      <a:off x="0" y="0"/>
                      <a:ext cx="4440427" cy="2680252"/>
                    </a:xfrm>
                    <a:prstGeom prst="rect">
                      <a:avLst/>
                    </a:prstGeom>
                    <a:noFill/>
                    <a:ln>
                      <a:noFill/>
                    </a:ln>
                    <a:extLst>
                      <a:ext uri="{53640926-AAD7-44D8-BBD7-CCE9431645EC}">
                        <a14:shadowObscured xmlns:a14="http://schemas.microsoft.com/office/drawing/2010/main"/>
                      </a:ext>
                    </a:extLst>
                  </pic:spPr>
                </pic:pic>
              </a:graphicData>
            </a:graphic>
          </wp:inline>
        </w:drawing>
      </w:r>
    </w:p>
    <w:p w14:paraId="6C9C2D50" w14:textId="4D75E676" w:rsidR="005D3989" w:rsidRPr="00A137EF" w:rsidRDefault="005D3989" w:rsidP="00C71114">
      <w:pPr>
        <w:spacing w:line="276" w:lineRule="auto"/>
        <w:jc w:val="center"/>
        <w:rPr>
          <w:rFonts w:cs="Times New Roman"/>
          <w:sz w:val="24"/>
          <w:szCs w:val="24"/>
        </w:rPr>
      </w:pPr>
      <w:r w:rsidRPr="00A137EF">
        <w:rPr>
          <w:rFonts w:cs="Times New Roman"/>
          <w:sz w:val="24"/>
          <w:szCs w:val="24"/>
        </w:rPr>
        <w:t>Fig. S</w:t>
      </w:r>
      <w:r w:rsidR="007363D5" w:rsidRPr="00A137EF">
        <w:rPr>
          <w:rFonts w:cs="Times New Roman"/>
          <w:sz w:val="24"/>
          <w:szCs w:val="24"/>
        </w:rPr>
        <w:t>2</w:t>
      </w:r>
      <w:r w:rsidRPr="00A137EF">
        <w:rPr>
          <w:rFonts w:cs="Times New Roman"/>
          <w:sz w:val="24"/>
          <w:szCs w:val="24"/>
        </w:rPr>
        <w:t xml:space="preserve"> Kaplan–Meier survival curves</w:t>
      </w:r>
    </w:p>
    <w:p w14:paraId="24E85EAE" w14:textId="77777777" w:rsidR="00311DDA" w:rsidRPr="00A137EF" w:rsidRDefault="00311DDA" w:rsidP="00C71114">
      <w:pPr>
        <w:pStyle w:val="NormalWeb"/>
        <w:spacing w:before="0" w:beforeAutospacing="0" w:after="0" w:afterAutospacing="0" w:line="276" w:lineRule="auto"/>
        <w:jc w:val="both"/>
        <w:rPr>
          <w:rFonts w:eastAsiaTheme="minorEastAsia"/>
          <w:kern w:val="2"/>
        </w:rPr>
      </w:pPr>
    </w:p>
    <w:p w14:paraId="64E8328A" w14:textId="28968CD8" w:rsidR="00F70A7E" w:rsidRPr="00A137EF" w:rsidRDefault="00F70A7E" w:rsidP="00C71114">
      <w:pPr>
        <w:pStyle w:val="NormalWeb"/>
        <w:spacing w:before="0" w:beforeAutospacing="0" w:after="0" w:afterAutospacing="0" w:line="276" w:lineRule="auto"/>
        <w:jc w:val="both"/>
        <w:rPr>
          <w:rFonts w:eastAsiaTheme="minorEastAsia"/>
          <w:kern w:val="2"/>
        </w:rPr>
      </w:pPr>
      <w:r w:rsidRPr="00A137EF">
        <w:rPr>
          <w:rFonts w:eastAsiaTheme="minorEastAsia"/>
          <w:kern w:val="2"/>
        </w:rPr>
        <w:t xml:space="preserve">To further test whether the early divergence observed in the main analysis was associated with </w:t>
      </w:r>
      <w:r w:rsidR="008F6890" w:rsidRPr="00A137EF">
        <w:rPr>
          <w:rFonts w:eastAsiaTheme="minorEastAsia"/>
          <w:kern w:val="2"/>
        </w:rPr>
        <w:t>closure of</w:t>
      </w:r>
      <w:r w:rsidRPr="00A137EF">
        <w:rPr>
          <w:rFonts w:eastAsiaTheme="minorEastAsia"/>
          <w:kern w:val="2"/>
        </w:rPr>
        <w:t xml:space="preserve"> system, we conducted a survival-based sensitivity analysis using a landmark design. Specifically, we first defined early operational performance as the mean utilisation over the first three operating quarters for each city. We then restricted the sample to cities that remained active through these first three quarters, so that early utilisation could be measured consistently before any subsequent exit event was evaluated. From this common landmark, subsequent system survival was assessed from quarter </w:t>
      </w:r>
      <w:r w:rsidR="00311DDA" w:rsidRPr="00A137EF">
        <w:rPr>
          <w:rFonts w:eastAsiaTheme="minorEastAsia"/>
          <w:kern w:val="2"/>
        </w:rPr>
        <w:t>four</w:t>
      </w:r>
      <w:r w:rsidRPr="00A137EF">
        <w:rPr>
          <w:rFonts w:eastAsiaTheme="minorEastAsia"/>
          <w:kern w:val="2"/>
        </w:rPr>
        <w:t xml:space="preserve"> onward.</w:t>
      </w:r>
    </w:p>
    <w:p w14:paraId="3B584F7E" w14:textId="77777777" w:rsidR="00311DDA" w:rsidRPr="00A137EF" w:rsidRDefault="00311DDA" w:rsidP="00C71114">
      <w:pPr>
        <w:pStyle w:val="NormalWeb"/>
        <w:spacing w:before="0" w:beforeAutospacing="0" w:after="0" w:afterAutospacing="0" w:line="276" w:lineRule="auto"/>
        <w:jc w:val="both"/>
        <w:rPr>
          <w:rFonts w:eastAsiaTheme="minorEastAsia"/>
          <w:kern w:val="2"/>
        </w:rPr>
      </w:pPr>
    </w:p>
    <w:p w14:paraId="61BCEF3B" w14:textId="5E64B129" w:rsidR="00580DE6" w:rsidRPr="00A137EF" w:rsidRDefault="00F70A7E" w:rsidP="00C71114">
      <w:pPr>
        <w:pStyle w:val="NormalWeb"/>
        <w:spacing w:before="0" w:beforeAutospacing="0" w:after="0" w:afterAutospacing="0" w:line="276" w:lineRule="auto"/>
        <w:jc w:val="both"/>
        <w:rPr>
          <w:rFonts w:eastAsiaTheme="minorEastAsia"/>
          <w:kern w:val="2"/>
        </w:rPr>
      </w:pPr>
      <w:r w:rsidRPr="00A137EF">
        <w:rPr>
          <w:rFonts w:eastAsiaTheme="minorEastAsia"/>
          <w:kern w:val="2"/>
        </w:rPr>
        <w:t>Fig. S</w:t>
      </w:r>
      <w:r w:rsidR="001F5BCE">
        <w:rPr>
          <w:rFonts w:eastAsiaTheme="minorEastAsia" w:hint="eastAsia"/>
          <w:kern w:val="2"/>
        </w:rPr>
        <w:t>2</w:t>
      </w:r>
      <w:r w:rsidRPr="00A137EF">
        <w:rPr>
          <w:rFonts w:eastAsiaTheme="minorEastAsia"/>
          <w:kern w:val="2"/>
        </w:rPr>
        <w:t xml:space="preserve"> shows Kaplan–Meier survival curves stratified by the median of mean utilisation over the first three operating quarters. Cities with lower early utilisation exhibited earlier exit and consistently lower subsequent probabilities of remaining active, whereas cities with higher early utilisation showed substantially greater persistence over time. This pattern is consistent with the interpretation that divergence in system trajectories emerges early and is not merely a retrospective consequence of eventual exit.</w:t>
      </w:r>
    </w:p>
    <w:p w14:paraId="371DE7E9" w14:textId="77777777" w:rsidR="00580DE6" w:rsidRPr="00A137EF" w:rsidRDefault="00580DE6" w:rsidP="00C71114">
      <w:pPr>
        <w:pStyle w:val="NormalWeb"/>
        <w:spacing w:before="0" w:beforeAutospacing="0" w:after="0" w:afterAutospacing="0" w:line="276" w:lineRule="auto"/>
        <w:rPr>
          <w:rFonts w:eastAsiaTheme="minorEastAsia"/>
          <w:b/>
          <w:bCs/>
          <w:kern w:val="2"/>
        </w:rPr>
      </w:pPr>
    </w:p>
    <w:p w14:paraId="6AB6CF42" w14:textId="77777777" w:rsidR="00580DE6" w:rsidRPr="00A137EF" w:rsidRDefault="00580DE6" w:rsidP="00C71114">
      <w:pPr>
        <w:pStyle w:val="NormalWeb"/>
        <w:spacing w:before="0" w:beforeAutospacing="0" w:after="0" w:afterAutospacing="0" w:line="276" w:lineRule="auto"/>
        <w:rPr>
          <w:rFonts w:eastAsiaTheme="minorEastAsia"/>
          <w:b/>
          <w:bCs/>
          <w:kern w:val="2"/>
        </w:rPr>
      </w:pPr>
    </w:p>
    <w:p w14:paraId="411C0F81" w14:textId="77777777" w:rsidR="00C625BA" w:rsidRPr="00A137EF" w:rsidRDefault="00C625BA" w:rsidP="00C71114">
      <w:pPr>
        <w:pStyle w:val="NormalWeb"/>
        <w:spacing w:before="0" w:beforeAutospacing="0" w:after="0" w:afterAutospacing="0" w:line="276" w:lineRule="auto"/>
        <w:rPr>
          <w:rFonts w:eastAsiaTheme="minorEastAsia"/>
          <w:b/>
          <w:bCs/>
          <w:kern w:val="2"/>
        </w:rPr>
      </w:pPr>
    </w:p>
    <w:p w14:paraId="55AB9343" w14:textId="77777777" w:rsidR="00BA2C59" w:rsidRPr="00A137EF" w:rsidRDefault="00BA2C59" w:rsidP="00C71114">
      <w:pPr>
        <w:pStyle w:val="NormalWeb"/>
        <w:spacing w:before="0" w:beforeAutospacing="0" w:after="0" w:afterAutospacing="0" w:line="276" w:lineRule="auto"/>
        <w:rPr>
          <w:rFonts w:eastAsiaTheme="minorEastAsia"/>
          <w:b/>
          <w:bCs/>
          <w:kern w:val="2"/>
        </w:rPr>
      </w:pPr>
    </w:p>
    <w:p w14:paraId="49FB7DE6" w14:textId="77777777" w:rsidR="00BA2C59" w:rsidRPr="00A137EF" w:rsidRDefault="00BA2C59" w:rsidP="00C71114">
      <w:pPr>
        <w:pStyle w:val="NormalWeb"/>
        <w:spacing w:before="0" w:beforeAutospacing="0" w:after="0" w:afterAutospacing="0" w:line="276" w:lineRule="auto"/>
        <w:rPr>
          <w:rFonts w:eastAsiaTheme="minorEastAsia"/>
          <w:b/>
          <w:bCs/>
          <w:kern w:val="2"/>
        </w:rPr>
      </w:pPr>
    </w:p>
    <w:p w14:paraId="0E381FB5"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5461CCA7" w14:textId="159AA844" w:rsidR="007363D5" w:rsidRPr="00A137EF" w:rsidRDefault="007363D5" w:rsidP="00C71114">
      <w:pPr>
        <w:pStyle w:val="NormalWeb"/>
        <w:spacing w:before="0" w:beforeAutospacing="0" w:after="0" w:afterAutospacing="0" w:line="276" w:lineRule="auto"/>
        <w:rPr>
          <w:rFonts w:eastAsiaTheme="minorEastAsia"/>
          <w:b/>
          <w:bCs/>
          <w:kern w:val="2"/>
        </w:rPr>
      </w:pPr>
      <w:r w:rsidRPr="00A137EF">
        <w:rPr>
          <w:rFonts w:eastAsiaTheme="minorEastAsia"/>
          <w:b/>
          <w:bCs/>
          <w:kern w:val="2"/>
        </w:rPr>
        <w:lastRenderedPageBreak/>
        <w:t xml:space="preserve">Supplementary Fig. S3 | </w:t>
      </w:r>
      <w:r w:rsidR="002B074D" w:rsidRPr="00A137EF">
        <w:rPr>
          <w:rFonts w:eastAsiaTheme="minorEastAsia"/>
          <w:b/>
          <w:bCs/>
          <w:kern w:val="2"/>
        </w:rPr>
        <w:t xml:space="preserve">Urban-centre concentration under </w:t>
      </w:r>
      <w:r w:rsidR="00D77301" w:rsidRPr="00A137EF">
        <w:rPr>
          <w:rFonts w:eastAsiaTheme="minorEastAsia"/>
          <w:b/>
          <w:bCs/>
          <w:kern w:val="2"/>
        </w:rPr>
        <w:t xml:space="preserve">various </w:t>
      </w:r>
      <w:r w:rsidR="002B074D" w:rsidRPr="00A137EF">
        <w:rPr>
          <w:rFonts w:eastAsiaTheme="minorEastAsia"/>
          <w:b/>
          <w:bCs/>
          <w:kern w:val="2"/>
        </w:rPr>
        <w:t>dominance thresholds</w:t>
      </w:r>
    </w:p>
    <w:p w14:paraId="7CE38DDE" w14:textId="77777777" w:rsidR="00A627F6" w:rsidRPr="00A137EF" w:rsidRDefault="00A627F6" w:rsidP="00C71114">
      <w:pPr>
        <w:pStyle w:val="NormalWeb"/>
        <w:spacing w:before="0" w:beforeAutospacing="0" w:after="0" w:afterAutospacing="0" w:line="276" w:lineRule="auto"/>
        <w:rPr>
          <w:rFonts w:eastAsiaTheme="minorEastAsia"/>
          <w:b/>
          <w:bCs/>
          <w:kern w:val="2"/>
        </w:rPr>
      </w:pPr>
    </w:p>
    <w:p w14:paraId="01DE99F9" w14:textId="50E820D8" w:rsidR="007363D5" w:rsidRPr="00A137EF" w:rsidRDefault="00A627F6" w:rsidP="00C71114">
      <w:pPr>
        <w:pStyle w:val="NormalWeb"/>
        <w:spacing w:before="0" w:beforeAutospacing="0" w:after="0" w:afterAutospacing="0" w:line="276" w:lineRule="auto"/>
        <w:jc w:val="center"/>
        <w:rPr>
          <w:rFonts w:eastAsiaTheme="minorEastAsia"/>
          <w:b/>
          <w:bCs/>
          <w:kern w:val="2"/>
        </w:rPr>
      </w:pPr>
      <w:r w:rsidRPr="00A137EF">
        <w:rPr>
          <w:rFonts w:eastAsiaTheme="minorEastAsia"/>
          <w:b/>
          <w:bCs/>
          <w:noProof/>
          <w:kern w:val="2"/>
        </w:rPr>
        <w:drawing>
          <wp:inline distT="0" distB="0" distL="0" distR="0" wp14:anchorId="7440E844" wp14:editId="61C6D0C0">
            <wp:extent cx="3327009" cy="333748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3332549" cy="3343038"/>
                    </a:xfrm>
                    <a:prstGeom prst="rect">
                      <a:avLst/>
                    </a:prstGeom>
                    <a:noFill/>
                    <a:ln>
                      <a:noFill/>
                    </a:ln>
                  </pic:spPr>
                </pic:pic>
              </a:graphicData>
            </a:graphic>
          </wp:inline>
        </w:drawing>
      </w:r>
    </w:p>
    <w:p w14:paraId="0CCA369C" w14:textId="10A8CBEA" w:rsidR="007363D5" w:rsidRPr="00A137EF" w:rsidRDefault="007363D5" w:rsidP="00C71114">
      <w:pPr>
        <w:spacing w:line="276" w:lineRule="auto"/>
        <w:jc w:val="center"/>
        <w:rPr>
          <w:rFonts w:cs="Times New Roman"/>
          <w:sz w:val="24"/>
          <w:szCs w:val="24"/>
        </w:rPr>
      </w:pPr>
      <w:r w:rsidRPr="00A137EF">
        <w:rPr>
          <w:rFonts w:cs="Times New Roman"/>
          <w:sz w:val="24"/>
          <w:szCs w:val="24"/>
        </w:rPr>
        <w:t>Fig. S3 Cities with high centre-share ride intensity</w:t>
      </w:r>
    </w:p>
    <w:p w14:paraId="431F7CD6" w14:textId="77777777" w:rsidR="00A627F6" w:rsidRPr="00A137EF" w:rsidRDefault="00A627F6" w:rsidP="00C71114">
      <w:pPr>
        <w:spacing w:line="276" w:lineRule="auto"/>
        <w:jc w:val="center"/>
        <w:rPr>
          <w:rFonts w:cs="Times New Roman"/>
          <w:sz w:val="24"/>
          <w:szCs w:val="24"/>
        </w:rPr>
      </w:pPr>
    </w:p>
    <w:p w14:paraId="355D906D" w14:textId="757207CC" w:rsidR="007363D5" w:rsidRPr="00A137EF" w:rsidRDefault="00A627F6" w:rsidP="00C71114">
      <w:pPr>
        <w:pStyle w:val="NormalWeb"/>
        <w:spacing w:before="0" w:beforeAutospacing="0" w:after="0" w:afterAutospacing="0" w:line="276" w:lineRule="auto"/>
        <w:jc w:val="both"/>
        <w:rPr>
          <w:rFonts w:eastAsiaTheme="minorEastAsia"/>
          <w:kern w:val="2"/>
        </w:rPr>
      </w:pPr>
      <w:r w:rsidRPr="00A137EF">
        <w:rPr>
          <w:rFonts w:eastAsiaTheme="minorEastAsia"/>
          <w:kern w:val="2"/>
        </w:rPr>
        <w:t>In the main analysis, centre dominance was defined as the urban centre accounting for more than 50% of total ride intensity. Fig. S3 further tests stricter thresholds of 60–90% to assess the sensitivity of this definition. The overall pattern remains robust: even at an 80% threshold, nearly half of cities still concentrate at least 80% of ride intensity in the urban centre across operating years, whereas the proportion declines more clearly only at the 90% threshold, reaching roughly 30%. This suggests that the observed centre-focused structure is not driven by the choice of a 50% cutoff, but reflects a persistent spatial concentration of SMM activity.</w:t>
      </w:r>
    </w:p>
    <w:p w14:paraId="44EC05CE"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9387466"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43ACC412"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4A057968"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CE3A067"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5F0D76F"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14F037F5"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E52AFE3"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3344E1AA"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50AC275"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04486C48" w14:textId="77777777" w:rsidR="007363D5" w:rsidRPr="00A137EF" w:rsidRDefault="007363D5" w:rsidP="00C71114">
      <w:pPr>
        <w:pStyle w:val="NormalWeb"/>
        <w:spacing w:before="0" w:beforeAutospacing="0" w:after="0" w:afterAutospacing="0" w:line="276" w:lineRule="auto"/>
        <w:rPr>
          <w:rFonts w:eastAsiaTheme="minorEastAsia"/>
          <w:b/>
          <w:bCs/>
          <w:kern w:val="2"/>
        </w:rPr>
      </w:pPr>
    </w:p>
    <w:p w14:paraId="28FAC79A" w14:textId="139C8A10" w:rsidR="00D41962" w:rsidRPr="00A137EF" w:rsidRDefault="00D41962" w:rsidP="00C71114">
      <w:pPr>
        <w:pStyle w:val="NormalWeb"/>
        <w:spacing w:before="0" w:beforeAutospacing="0" w:after="0" w:afterAutospacing="0" w:line="276" w:lineRule="auto"/>
        <w:rPr>
          <w:rFonts w:eastAsiaTheme="minorEastAsia"/>
          <w:b/>
          <w:bCs/>
          <w:kern w:val="2"/>
        </w:rPr>
      </w:pPr>
      <w:r w:rsidRPr="00A137EF">
        <w:rPr>
          <w:rFonts w:eastAsiaTheme="minorEastAsia"/>
          <w:b/>
          <w:bCs/>
          <w:kern w:val="2"/>
        </w:rPr>
        <w:lastRenderedPageBreak/>
        <w:t>Supplementary Fig</w:t>
      </w:r>
      <w:r w:rsidR="007363D5" w:rsidRPr="00A137EF">
        <w:rPr>
          <w:rFonts w:eastAsiaTheme="minorEastAsia"/>
          <w:b/>
          <w:bCs/>
          <w:kern w:val="2"/>
        </w:rPr>
        <w:t>.</w:t>
      </w:r>
      <w:r w:rsidRPr="00A137EF">
        <w:rPr>
          <w:rFonts w:eastAsiaTheme="minorEastAsia"/>
          <w:b/>
          <w:bCs/>
          <w:kern w:val="2"/>
        </w:rPr>
        <w:t xml:space="preserve"> S</w:t>
      </w:r>
      <w:r w:rsidR="007363D5" w:rsidRPr="00A137EF">
        <w:rPr>
          <w:rFonts w:eastAsiaTheme="minorEastAsia"/>
          <w:b/>
          <w:bCs/>
          <w:kern w:val="2"/>
        </w:rPr>
        <w:t>4</w:t>
      </w:r>
      <w:r w:rsidRPr="00A137EF">
        <w:rPr>
          <w:rFonts w:eastAsiaTheme="minorEastAsia"/>
          <w:b/>
          <w:bCs/>
          <w:kern w:val="2"/>
        </w:rPr>
        <w:t xml:space="preserve"> | Key BE indicators for judging the </w:t>
      </w:r>
      <w:r w:rsidR="00077420" w:rsidRPr="00A137EF">
        <w:rPr>
          <w:rFonts w:eastAsiaTheme="minorEastAsia"/>
          <w:b/>
          <w:bCs/>
          <w:kern w:val="2"/>
        </w:rPr>
        <w:t xml:space="preserve">SMM </w:t>
      </w:r>
      <w:r w:rsidRPr="00A137EF">
        <w:rPr>
          <w:rFonts w:eastAsiaTheme="minorEastAsia"/>
          <w:b/>
          <w:bCs/>
          <w:kern w:val="2"/>
        </w:rPr>
        <w:t>development</w:t>
      </w:r>
    </w:p>
    <w:p w14:paraId="7216CA7C" w14:textId="77777777" w:rsidR="001C6EB0" w:rsidRPr="00A137EF" w:rsidRDefault="001C6EB0" w:rsidP="00C71114">
      <w:pPr>
        <w:pStyle w:val="NormalWeb"/>
        <w:spacing w:before="0" w:beforeAutospacing="0" w:after="0" w:afterAutospacing="0" w:line="276" w:lineRule="auto"/>
        <w:rPr>
          <w:rFonts w:eastAsiaTheme="minorEastAsia"/>
          <w:b/>
          <w:bCs/>
          <w:kern w:val="2"/>
        </w:rPr>
      </w:pPr>
    </w:p>
    <w:p w14:paraId="76C3A456" w14:textId="020FAB80" w:rsidR="001C6EB0" w:rsidRPr="00A137EF" w:rsidRDefault="001C6EB0" w:rsidP="00C71114">
      <w:pPr>
        <w:pStyle w:val="NormalWeb"/>
        <w:spacing w:before="0" w:beforeAutospacing="0" w:after="0" w:afterAutospacing="0" w:line="276" w:lineRule="auto"/>
        <w:rPr>
          <w:rFonts w:eastAsiaTheme="minorEastAsia"/>
        </w:rPr>
      </w:pPr>
      <w:r w:rsidRPr="00A137EF">
        <w:rPr>
          <w:noProof/>
        </w:rPr>
        <w:drawing>
          <wp:inline distT="0" distB="0" distL="0" distR="0" wp14:anchorId="585CD159" wp14:editId="1E197A9F">
            <wp:extent cx="4608288" cy="4831918"/>
            <wp:effectExtent l="0" t="0" r="1905" b="6985"/>
            <wp:docPr id="94183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5930" name="Picture 1"/>
                    <pic:cNvPicPr>
                      <a:picLocks noChangeAspect="1" noChangeArrowheads="1"/>
                    </pic:cNvPicPr>
                  </pic:nvPicPr>
                  <pic:blipFill>
                    <a:blip r:embed="rId9" cstate="hqprint">
                      <a:extLst>
                        <a:ext uri="{28A0092B-C50C-407E-A947-70E740481C1C}">
                          <a14:useLocalDpi xmlns:a14="http://schemas.microsoft.com/office/drawing/2010/main" val="0"/>
                        </a:ext>
                      </a:extLst>
                    </a:blip>
                    <a:stretch>
                      <a:fillRect/>
                    </a:stretch>
                  </pic:blipFill>
                  <pic:spPr bwMode="auto">
                    <a:xfrm>
                      <a:off x="0" y="0"/>
                      <a:ext cx="4608288" cy="4831918"/>
                    </a:xfrm>
                    <a:prstGeom prst="rect">
                      <a:avLst/>
                    </a:prstGeom>
                    <a:noFill/>
                    <a:ln>
                      <a:noFill/>
                    </a:ln>
                  </pic:spPr>
                </pic:pic>
              </a:graphicData>
            </a:graphic>
          </wp:inline>
        </w:drawing>
      </w:r>
    </w:p>
    <w:p w14:paraId="4A84812F" w14:textId="31BC0A2A" w:rsidR="001C6EB0" w:rsidRPr="00A137EF" w:rsidRDefault="001C6EB0" w:rsidP="00C71114">
      <w:pPr>
        <w:spacing w:line="276" w:lineRule="auto"/>
        <w:jc w:val="center"/>
        <w:rPr>
          <w:rFonts w:cs="Times New Roman"/>
          <w:sz w:val="24"/>
          <w:szCs w:val="24"/>
        </w:rPr>
      </w:pPr>
      <w:r w:rsidRPr="00A137EF">
        <w:rPr>
          <w:rFonts w:cs="Times New Roman"/>
          <w:sz w:val="24"/>
          <w:szCs w:val="24"/>
        </w:rPr>
        <w:t>Fig. S</w:t>
      </w:r>
      <w:r w:rsidR="007363D5" w:rsidRPr="00A137EF">
        <w:rPr>
          <w:rFonts w:cs="Times New Roman"/>
          <w:sz w:val="24"/>
          <w:szCs w:val="24"/>
        </w:rPr>
        <w:t>4</w:t>
      </w:r>
      <w:r w:rsidRPr="00A137EF">
        <w:rPr>
          <w:rFonts w:cs="Times New Roman"/>
          <w:sz w:val="24"/>
          <w:szCs w:val="24"/>
        </w:rPr>
        <w:t xml:space="preserve"> Threshold selection and feature effects</w:t>
      </w:r>
    </w:p>
    <w:p w14:paraId="61683B9B" w14:textId="77777777" w:rsidR="001C6EB0" w:rsidRPr="00A137EF" w:rsidRDefault="001C6EB0" w:rsidP="00C71114">
      <w:pPr>
        <w:spacing w:after="120" w:line="276" w:lineRule="auto"/>
        <w:rPr>
          <w:rFonts w:cs="Times New Roman"/>
          <w:b/>
          <w:bCs/>
          <w:sz w:val="24"/>
          <w:szCs w:val="24"/>
        </w:rPr>
      </w:pPr>
    </w:p>
    <w:p w14:paraId="24C0ABD9" w14:textId="1CFA61D0" w:rsidR="00D41962" w:rsidRPr="00A137EF" w:rsidRDefault="00D41962" w:rsidP="00C71114">
      <w:pPr>
        <w:pStyle w:val="NormalWeb"/>
        <w:spacing w:before="0" w:beforeAutospacing="0" w:after="0" w:afterAutospacing="0" w:line="276" w:lineRule="auto"/>
        <w:jc w:val="both"/>
        <w:rPr>
          <w:rFonts w:eastAsiaTheme="minorEastAsia"/>
        </w:rPr>
      </w:pPr>
      <w:r w:rsidRPr="00A137EF">
        <w:t>The city label is defined at the operational status (</w:t>
      </w:r>
      <w:r w:rsidR="007953CA" w:rsidRPr="00A137EF">
        <w:rPr>
          <w:rFonts w:eastAsiaTheme="minorEastAsia"/>
        </w:rPr>
        <w:t>survived</w:t>
      </w:r>
      <w:r w:rsidRPr="00A137EF">
        <w:rPr>
          <w:rFonts w:eastAsiaTheme="minorEastAsia"/>
        </w:rPr>
        <w:t xml:space="preserve"> </w:t>
      </w:r>
      <w:r w:rsidRPr="00A137EF">
        <w:t xml:space="preserve">cities = 1, </w:t>
      </w:r>
      <w:r w:rsidR="007953CA" w:rsidRPr="00A137EF">
        <w:rPr>
          <w:rFonts w:eastAsiaTheme="minorEastAsia"/>
        </w:rPr>
        <w:t>closed</w:t>
      </w:r>
      <w:r w:rsidRPr="00A137EF">
        <w:t xml:space="preserve"> cities = 0). Accordingly, the effective sample size</w:t>
      </w:r>
      <w:r w:rsidRPr="00A137EF">
        <w:rPr>
          <w:rFonts w:eastAsiaTheme="minorEastAsia"/>
        </w:rPr>
        <w:t xml:space="preserve"> for inference is the number of cities rather than</w:t>
      </w:r>
      <w:r w:rsidRPr="00A137EF">
        <w:t xml:space="preserve"> the number of ring observations</w:t>
      </w:r>
      <w:r w:rsidRPr="00A137EF">
        <w:rPr>
          <w:rFonts w:eastAsiaTheme="minorEastAsia"/>
        </w:rPr>
        <w:t xml:space="preserve">. We represent each city by a set of concentric rings (radial-profile samples), where each ring </w:t>
      </w:r>
      <w:r w:rsidR="00BA2C59" w:rsidRPr="00A137EF">
        <w:rPr>
          <w:rFonts w:eastAsiaTheme="minorEastAsia"/>
        </w:rPr>
        <w:t xml:space="preserve">is </w:t>
      </w:r>
      <w:r w:rsidRPr="00A137EF">
        <w:rPr>
          <w:rFonts w:eastAsiaTheme="minorEastAsia"/>
        </w:rPr>
        <w:t>characterised by BE indicators and its radial distance from the city centre.</w:t>
      </w:r>
      <w:r w:rsidRPr="00A137EF">
        <w:t xml:space="preserve"> </w:t>
      </w:r>
      <w:r w:rsidRPr="00A137EF">
        <w:rPr>
          <w:rFonts w:eastAsiaTheme="minorEastAsia"/>
        </w:rPr>
        <w:t>Then, w</w:t>
      </w:r>
      <w:r w:rsidRPr="00A137EF">
        <w:t xml:space="preserve">e assign the city label to all rings and fit a weighted logistic regression that includes distance </w:t>
      </w:r>
      <w:r w:rsidRPr="00A137EF">
        <w:rPr>
          <w:rFonts w:eastAsiaTheme="minorEastAsia"/>
        </w:rPr>
        <w:t xml:space="preserve">as </w:t>
      </w:r>
      <w:r w:rsidR="00BA2C59" w:rsidRPr="00A137EF">
        <w:rPr>
          <w:rFonts w:eastAsiaTheme="minorEastAsia"/>
        </w:rPr>
        <w:t>an explicit</w:t>
      </w:r>
      <w:r w:rsidRPr="00A137EF">
        <w:t xml:space="preserve"> covariate to capture systematic differences in radial-profile structure between </w:t>
      </w:r>
      <w:r w:rsidR="007953CA" w:rsidRPr="00A137EF">
        <w:t xml:space="preserve">survived </w:t>
      </w:r>
      <w:r w:rsidRPr="00A137EF">
        <w:t xml:space="preserve">and </w:t>
      </w:r>
      <w:r w:rsidR="007953CA" w:rsidRPr="00A137EF">
        <w:rPr>
          <w:rFonts w:eastAsiaTheme="minorEastAsia"/>
        </w:rPr>
        <w:t>closed</w:t>
      </w:r>
      <w:r w:rsidRPr="00A137EF">
        <w:t xml:space="preserve"> cities. During fitting, we apply city-balanced weights so that </w:t>
      </w:r>
      <w:r w:rsidR="00BA2C59" w:rsidRPr="00A137EF">
        <w:t xml:space="preserve">each city's total weight </w:t>
      </w:r>
      <w:r w:rsidRPr="00A137EF">
        <w:t xml:space="preserve">is approximately 1. To convert city-level predicted probabilities into discrete class assignments for diagnostics, we scan thresholds over </w:t>
      </w:r>
      <m:oMath>
        <m:d>
          <m:dPr>
            <m:begChr m:val="["/>
            <m:sepChr m:val=","/>
            <m:endChr m:val="]"/>
            <m:ctrlPr>
              <w:rPr>
                <w:rFonts w:ascii="Cambria Math" w:hAnsi="Cambria Math"/>
              </w:rPr>
            </m:ctrlPr>
          </m:dPr>
          <m:e>
            <m:r>
              <m:rPr>
                <m:sty m:val="p"/>
              </m:rPr>
              <w:rPr>
                <w:rFonts w:ascii="Cambria Math" w:hAnsi="Cambria Math"/>
              </w:rPr>
              <m:t>0</m:t>
            </m:r>
          </m:e>
          <m:e>
            <m:r>
              <m:rPr>
                <m:sty m:val="p"/>
              </m:rPr>
              <w:rPr>
                <w:rFonts w:ascii="Cambria Math" w:hAnsi="Cambria Math"/>
              </w:rPr>
              <m:t>1</m:t>
            </m:r>
          </m:e>
        </m:d>
      </m:oMath>
      <w:r w:rsidRPr="00A137EF">
        <w:t xml:space="preserve"> in 0.01 increments and select the threshold that maximises balanced accuracy; this yields an operating threshold of 0.57 (Fig. S</w:t>
      </w:r>
      <w:r w:rsidR="007363D5" w:rsidRPr="00A137EF">
        <w:rPr>
          <w:rFonts w:eastAsiaTheme="minorEastAsia"/>
        </w:rPr>
        <w:t>4</w:t>
      </w:r>
      <w:r w:rsidRPr="00A137EF">
        <w:t>a)</w:t>
      </w:r>
      <w:r w:rsidRPr="00A137EF">
        <w:rPr>
          <w:rFonts w:eastAsiaTheme="minorEastAsia"/>
        </w:rPr>
        <w:t>.</w:t>
      </w:r>
    </w:p>
    <w:p w14:paraId="0E8D6EB0" w14:textId="77777777" w:rsidR="00D41962" w:rsidRPr="00A137EF" w:rsidRDefault="00D41962" w:rsidP="00C71114">
      <w:pPr>
        <w:pStyle w:val="NormalWeb"/>
        <w:spacing w:before="0" w:beforeAutospacing="0" w:after="0" w:afterAutospacing="0" w:line="276" w:lineRule="auto"/>
        <w:jc w:val="both"/>
        <w:rPr>
          <w:rFonts w:eastAsiaTheme="minorEastAsia"/>
        </w:rPr>
      </w:pPr>
    </w:p>
    <w:p w14:paraId="62DC1B05" w14:textId="3CACCBF1" w:rsidR="00D41962" w:rsidRPr="00A137EF" w:rsidRDefault="00D41962" w:rsidP="00C71114">
      <w:pPr>
        <w:pStyle w:val="NormalWeb"/>
        <w:spacing w:before="0" w:beforeAutospacing="0" w:after="0" w:afterAutospacing="0" w:line="276" w:lineRule="auto"/>
        <w:jc w:val="both"/>
        <w:rPr>
          <w:rFonts w:eastAsiaTheme="minorEastAsia"/>
        </w:rPr>
      </w:pPr>
      <w:r w:rsidRPr="00A137EF">
        <w:rPr>
          <w:rFonts w:eastAsiaTheme="minorEastAsia"/>
        </w:rPr>
        <w:t>In Fig. S</w:t>
      </w:r>
      <w:r w:rsidR="007363D5" w:rsidRPr="00A137EF">
        <w:rPr>
          <w:rFonts w:eastAsiaTheme="minorEastAsia"/>
        </w:rPr>
        <w:t>4</w:t>
      </w:r>
      <w:r w:rsidRPr="00A137EF">
        <w:rPr>
          <w:rFonts w:eastAsiaTheme="minorEastAsia"/>
        </w:rPr>
        <w:t>b, f</w:t>
      </w:r>
      <w:r w:rsidRPr="00A137EF">
        <w:t>eature effects are summarised as odds ratios (ORs)</w:t>
      </w:r>
      <w:r w:rsidRPr="00A137EF">
        <w:rPr>
          <w:rFonts w:eastAsiaTheme="minorEastAsia"/>
        </w:rPr>
        <w:t xml:space="preserve"> with </w:t>
      </w:r>
      <w:r w:rsidRPr="00A137EF">
        <w:t>percentile-based 95% confidence intervals</w:t>
      </w:r>
      <w:r w:rsidRPr="00A137EF">
        <w:rPr>
          <w:rFonts w:eastAsiaTheme="minorEastAsia"/>
        </w:rPr>
        <w:t>.</w:t>
      </w:r>
      <w:r w:rsidRPr="00A137EF">
        <w:t xml:space="preserve"> Asterisks indicate predictors whose 95% confidence intervals exclude OR = 1.</w:t>
      </w:r>
      <w:r w:rsidRPr="00A137EF">
        <w:rPr>
          <w:rFonts w:eastAsiaTheme="minorEastAsia"/>
        </w:rPr>
        <w:t xml:space="preserve"> W</w:t>
      </w:r>
      <w:r w:rsidRPr="00A137EF">
        <w:t xml:space="preserve">e estimate uncertainty via a city-level bootstrap </w:t>
      </w:r>
      <w:r w:rsidRPr="00A137EF">
        <w:rPr>
          <w:rFonts w:eastAsiaTheme="minorEastAsia"/>
        </w:rPr>
        <w:t xml:space="preserve">in which </w:t>
      </w:r>
      <w:r w:rsidRPr="00A137EF">
        <w:t>cities are resampled with replacement and the model is refit to obtain an empirical distribution of coefficients</w:t>
      </w:r>
      <w:r w:rsidRPr="00A137EF">
        <w:rPr>
          <w:rFonts w:eastAsiaTheme="minorEastAsia"/>
        </w:rPr>
        <w:t xml:space="preserve">. The </w:t>
      </w:r>
      <w:r w:rsidRPr="00A137EF">
        <w:t xml:space="preserve">500 replicates </w:t>
      </w:r>
      <w:r w:rsidRPr="00A137EF">
        <w:rPr>
          <w:rFonts w:eastAsiaTheme="minorEastAsia"/>
        </w:rPr>
        <w:t xml:space="preserve">had been employed </w:t>
      </w:r>
      <w:r w:rsidRPr="00A137EF">
        <w:t>as a pragmatic compromise, providing stable CI endpoints while keeping computation tractable. All predictors are standardised before fitting, so each OR corresponds to a +1 SD increase in the predictor.</w:t>
      </w:r>
    </w:p>
    <w:p w14:paraId="31057ACA" w14:textId="77777777" w:rsidR="00D41962" w:rsidRPr="00A137EF" w:rsidRDefault="00D41962" w:rsidP="00C71114">
      <w:pPr>
        <w:pStyle w:val="NormalWeb"/>
        <w:spacing w:before="0" w:beforeAutospacing="0" w:after="0" w:afterAutospacing="0" w:line="276" w:lineRule="auto"/>
        <w:jc w:val="both"/>
        <w:rPr>
          <w:rFonts w:eastAsiaTheme="minorEastAsia"/>
        </w:rPr>
      </w:pPr>
    </w:p>
    <w:p w14:paraId="04B7A9EA" w14:textId="55C31311" w:rsidR="00616AEC" w:rsidRPr="00A137EF" w:rsidRDefault="00D41962" w:rsidP="00C71114">
      <w:pPr>
        <w:pStyle w:val="NormalWeb"/>
        <w:spacing w:before="0" w:beforeAutospacing="0" w:after="0" w:afterAutospacing="0" w:line="276" w:lineRule="auto"/>
        <w:jc w:val="both"/>
      </w:pPr>
      <w:r w:rsidRPr="00A137EF">
        <w:t>As shown in Fig. S</w:t>
      </w:r>
      <w:r w:rsidR="007363D5" w:rsidRPr="00A137EF">
        <w:rPr>
          <w:rFonts w:eastAsiaTheme="minorEastAsia"/>
        </w:rPr>
        <w:t>4</w:t>
      </w:r>
      <w:r w:rsidRPr="00A137EF">
        <w:rPr>
          <w:rFonts w:eastAsiaTheme="minorEastAsia"/>
        </w:rPr>
        <w:t>b</w:t>
      </w:r>
      <w:r w:rsidRPr="00A137EF">
        <w:t xml:space="preserve">, </w:t>
      </w:r>
      <w:r w:rsidRPr="00A137EF">
        <w:rPr>
          <w:rFonts w:eastAsiaTheme="minorEastAsia"/>
          <w:i/>
          <w:iCs/>
        </w:rPr>
        <w:t>D</w:t>
      </w:r>
      <w:r w:rsidRPr="00A137EF">
        <w:rPr>
          <w:i/>
          <w:iCs/>
        </w:rPr>
        <w:t>istance</w:t>
      </w:r>
      <w:r w:rsidRPr="00A137EF">
        <w:t xml:space="preserve">, </w:t>
      </w:r>
      <w:r w:rsidRPr="00A137EF">
        <w:rPr>
          <w:rFonts w:eastAsiaTheme="minorEastAsia"/>
          <w:i/>
          <w:iCs/>
        </w:rPr>
        <w:t>B</w:t>
      </w:r>
      <w:r w:rsidRPr="00A137EF">
        <w:rPr>
          <w:i/>
          <w:iCs/>
        </w:rPr>
        <w:t>uilt</w:t>
      </w:r>
      <w:r w:rsidRPr="00A137EF">
        <w:rPr>
          <w:rFonts w:eastAsiaTheme="minorEastAsia"/>
          <w:i/>
          <w:iCs/>
        </w:rPr>
        <w:t xml:space="preserve"> up area </w:t>
      </w:r>
      <w:r w:rsidRPr="00A137EF">
        <w:rPr>
          <w:i/>
          <w:iCs/>
        </w:rPr>
        <w:t>density</w:t>
      </w:r>
      <w:r w:rsidRPr="00A137EF">
        <w:t xml:space="preserve">, and </w:t>
      </w:r>
      <w:r w:rsidRPr="00A137EF">
        <w:rPr>
          <w:rFonts w:eastAsiaTheme="minorEastAsia"/>
          <w:i/>
          <w:iCs/>
        </w:rPr>
        <w:t>R</w:t>
      </w:r>
      <w:r w:rsidRPr="00A137EF">
        <w:rPr>
          <w:i/>
          <w:iCs/>
        </w:rPr>
        <w:t>oad</w:t>
      </w:r>
      <w:r w:rsidRPr="00A137EF">
        <w:rPr>
          <w:rFonts w:eastAsiaTheme="minorEastAsia"/>
          <w:i/>
          <w:iCs/>
        </w:rPr>
        <w:t xml:space="preserve"> </w:t>
      </w:r>
      <w:r w:rsidRPr="00A137EF">
        <w:rPr>
          <w:i/>
          <w:iCs/>
        </w:rPr>
        <w:t>sidewalk</w:t>
      </w:r>
      <w:r w:rsidRPr="00A137EF">
        <w:rPr>
          <w:rFonts w:eastAsiaTheme="minorEastAsia"/>
          <w:i/>
          <w:iCs/>
        </w:rPr>
        <w:t xml:space="preserve"> density</w:t>
      </w:r>
      <w:r w:rsidRPr="00A137EF">
        <w:t xml:space="preserve"> have ORs </w:t>
      </w:r>
      <w:r w:rsidRPr="00A137EF">
        <w:rPr>
          <w:rFonts w:eastAsiaTheme="minorEastAsia"/>
        </w:rPr>
        <w:t>whose 95% Cis lie entirely above</w:t>
      </w:r>
      <w:r w:rsidRPr="00A137EF">
        <w:t xml:space="preserve"> 1, indicating robust positive associations with </w:t>
      </w:r>
      <w:r w:rsidR="007953CA" w:rsidRPr="00A137EF">
        <w:t xml:space="preserve">survived </w:t>
      </w:r>
      <w:r w:rsidRPr="00A137EF">
        <w:t xml:space="preserve">cities after adjusting for the other covariates. In contrast, </w:t>
      </w:r>
      <w:r w:rsidRPr="00A137EF">
        <w:rPr>
          <w:rFonts w:eastAsiaTheme="minorEastAsia"/>
          <w:i/>
          <w:iCs/>
        </w:rPr>
        <w:t>Nighttime light intensity</w:t>
      </w:r>
      <w:r w:rsidRPr="00A137EF">
        <w:rPr>
          <w:rFonts w:eastAsiaTheme="minorEastAsia"/>
        </w:rPr>
        <w:t xml:space="preserve"> </w:t>
      </w:r>
      <w:r w:rsidRPr="00A137EF">
        <w:t xml:space="preserve">has an OR </w:t>
      </w:r>
      <w:r w:rsidRPr="00A137EF">
        <w:rPr>
          <w:rFonts w:eastAsiaTheme="minorEastAsia"/>
        </w:rPr>
        <w:t>entirely</w:t>
      </w:r>
      <w:r w:rsidRPr="00A137EF">
        <w:t xml:space="preserve"> below 1, indicating a robust negative association with sustained classification, while </w:t>
      </w:r>
      <w:r w:rsidRPr="00A137EF">
        <w:rPr>
          <w:rFonts w:eastAsiaTheme="minorEastAsia"/>
          <w:i/>
          <w:iCs/>
        </w:rPr>
        <w:t>Building height intensity</w:t>
      </w:r>
      <w:r w:rsidRPr="00A137EF">
        <w:t xml:space="preserve"> shows a borderline negative association (upper CI close to 1), suggesting weaker </w:t>
      </w:r>
      <w:r w:rsidRPr="00A137EF">
        <w:rPr>
          <w:rFonts w:eastAsiaTheme="minorEastAsia"/>
        </w:rPr>
        <w:t>evidence of stable effects.</w:t>
      </w:r>
      <w:r w:rsidRPr="00A137EF">
        <w:t xml:space="preserve"> These results are associative and should not be interpreted as causal estimates</w:t>
      </w:r>
      <w:r w:rsidR="00D151CD" w:rsidRPr="00A137EF">
        <w:rPr>
          <w:rFonts w:eastAsia="SimSun"/>
        </w:rPr>
        <w:t>.</w:t>
      </w:r>
      <w:r w:rsidR="00A57184" w:rsidRPr="00A137EF">
        <w:rPr>
          <w:rFonts w:eastAsia="SimSun"/>
        </w:rPr>
        <w:t xml:space="preserve"> </w:t>
      </w:r>
      <w:r w:rsidR="0096118E" w:rsidRPr="00A137EF">
        <w:t>These results are associative and should not be interpreted as causal estimates.</w:t>
      </w:r>
    </w:p>
    <w:p w14:paraId="330E5ADD" w14:textId="77777777" w:rsidR="00D16872" w:rsidRPr="00A137EF" w:rsidRDefault="00D16872" w:rsidP="00C71114">
      <w:pPr>
        <w:spacing w:after="120" w:line="276" w:lineRule="auto"/>
        <w:rPr>
          <w:rFonts w:cs="Times New Roman"/>
          <w:b/>
          <w:bCs/>
          <w:sz w:val="24"/>
          <w:szCs w:val="24"/>
        </w:rPr>
      </w:pPr>
    </w:p>
    <w:p w14:paraId="4E1C8FD5" w14:textId="77777777" w:rsidR="00D41962" w:rsidRPr="00A137EF" w:rsidRDefault="00D41962" w:rsidP="00C71114">
      <w:pPr>
        <w:spacing w:line="276" w:lineRule="auto"/>
        <w:rPr>
          <w:rFonts w:cs="Times New Roman"/>
          <w:b/>
          <w:bCs/>
          <w:sz w:val="24"/>
          <w:szCs w:val="24"/>
        </w:rPr>
      </w:pPr>
    </w:p>
    <w:p w14:paraId="56ABE46F" w14:textId="77777777" w:rsidR="00D151CD" w:rsidRPr="00A137EF" w:rsidRDefault="00D151CD" w:rsidP="00C71114">
      <w:pPr>
        <w:spacing w:line="276" w:lineRule="auto"/>
        <w:rPr>
          <w:rFonts w:cs="Times New Roman"/>
          <w:sz w:val="24"/>
          <w:szCs w:val="24"/>
        </w:rPr>
      </w:pPr>
    </w:p>
    <w:p w14:paraId="3E19C589" w14:textId="77777777" w:rsidR="00D41962" w:rsidRPr="00A137EF" w:rsidRDefault="00D41962" w:rsidP="00C71114">
      <w:pPr>
        <w:spacing w:line="276" w:lineRule="auto"/>
        <w:rPr>
          <w:rFonts w:cs="Times New Roman"/>
          <w:sz w:val="24"/>
          <w:szCs w:val="24"/>
        </w:rPr>
      </w:pPr>
    </w:p>
    <w:p w14:paraId="3070A429" w14:textId="77777777" w:rsidR="00D41962" w:rsidRPr="00A137EF" w:rsidRDefault="00D41962" w:rsidP="00C71114">
      <w:pPr>
        <w:spacing w:line="276" w:lineRule="auto"/>
        <w:rPr>
          <w:rFonts w:cs="Times New Roman"/>
          <w:sz w:val="24"/>
          <w:szCs w:val="24"/>
        </w:rPr>
      </w:pPr>
    </w:p>
    <w:p w14:paraId="4FB84E6F" w14:textId="77777777" w:rsidR="00D41962" w:rsidRPr="00A137EF" w:rsidRDefault="00D41962" w:rsidP="00C71114">
      <w:pPr>
        <w:spacing w:line="276" w:lineRule="auto"/>
        <w:rPr>
          <w:rFonts w:cs="Times New Roman"/>
          <w:sz w:val="24"/>
          <w:szCs w:val="24"/>
        </w:rPr>
      </w:pPr>
    </w:p>
    <w:p w14:paraId="328D4F23" w14:textId="77777777" w:rsidR="00D41962" w:rsidRPr="00A137EF" w:rsidRDefault="00D41962" w:rsidP="00C71114">
      <w:pPr>
        <w:spacing w:line="276" w:lineRule="auto"/>
        <w:rPr>
          <w:rFonts w:cs="Times New Roman"/>
          <w:sz w:val="24"/>
          <w:szCs w:val="24"/>
        </w:rPr>
      </w:pPr>
    </w:p>
    <w:p w14:paraId="11188B79" w14:textId="77777777" w:rsidR="00D41962" w:rsidRPr="00A137EF" w:rsidRDefault="00D41962" w:rsidP="00C71114">
      <w:pPr>
        <w:spacing w:line="276" w:lineRule="auto"/>
        <w:rPr>
          <w:rFonts w:cs="Times New Roman"/>
          <w:sz w:val="24"/>
          <w:szCs w:val="24"/>
        </w:rPr>
      </w:pPr>
    </w:p>
    <w:p w14:paraId="6621E56D" w14:textId="77777777" w:rsidR="00D151CD" w:rsidRPr="00A137EF" w:rsidRDefault="00D151CD" w:rsidP="00C71114">
      <w:pPr>
        <w:pStyle w:val="Bibliography"/>
        <w:spacing w:line="276" w:lineRule="auto"/>
        <w:ind w:left="0" w:firstLine="0"/>
        <w:rPr>
          <w:rFonts w:cs="Times New Roman"/>
          <w:b/>
          <w:bCs/>
          <w:sz w:val="24"/>
          <w:szCs w:val="24"/>
        </w:rPr>
      </w:pPr>
    </w:p>
    <w:p w14:paraId="5FBAC82E" w14:textId="77777777" w:rsidR="00D151CD" w:rsidRPr="00A137EF" w:rsidRDefault="00D151CD" w:rsidP="00C71114">
      <w:pPr>
        <w:pStyle w:val="Bibliography"/>
        <w:spacing w:line="276" w:lineRule="auto"/>
        <w:ind w:left="0" w:firstLine="0"/>
        <w:rPr>
          <w:rFonts w:cs="Times New Roman"/>
          <w:b/>
          <w:bCs/>
          <w:sz w:val="24"/>
          <w:szCs w:val="24"/>
        </w:rPr>
      </w:pPr>
    </w:p>
    <w:p w14:paraId="28972C76" w14:textId="77777777" w:rsidR="00D151CD" w:rsidRPr="00A137EF" w:rsidRDefault="00D151CD" w:rsidP="00C71114">
      <w:pPr>
        <w:pStyle w:val="Bibliography"/>
        <w:spacing w:line="276" w:lineRule="auto"/>
        <w:ind w:left="0" w:firstLine="0"/>
        <w:rPr>
          <w:rFonts w:cs="Times New Roman"/>
          <w:b/>
          <w:bCs/>
          <w:sz w:val="24"/>
          <w:szCs w:val="24"/>
        </w:rPr>
      </w:pPr>
    </w:p>
    <w:p w14:paraId="4BB3E464" w14:textId="77777777" w:rsidR="00D151CD" w:rsidRPr="00A137EF" w:rsidRDefault="00D151CD" w:rsidP="00C71114">
      <w:pPr>
        <w:pStyle w:val="Bibliography"/>
        <w:spacing w:line="276" w:lineRule="auto"/>
        <w:ind w:left="0" w:firstLine="0"/>
        <w:rPr>
          <w:rFonts w:cs="Times New Roman"/>
          <w:b/>
          <w:bCs/>
          <w:sz w:val="24"/>
          <w:szCs w:val="24"/>
        </w:rPr>
      </w:pPr>
    </w:p>
    <w:p w14:paraId="7243BCC1" w14:textId="77777777" w:rsidR="00D151CD" w:rsidRPr="00A137EF" w:rsidRDefault="00D151CD" w:rsidP="00C71114">
      <w:pPr>
        <w:pStyle w:val="Bibliography"/>
        <w:spacing w:line="276" w:lineRule="auto"/>
        <w:ind w:left="0" w:firstLine="0"/>
        <w:rPr>
          <w:rFonts w:cs="Times New Roman"/>
          <w:b/>
          <w:bCs/>
          <w:sz w:val="24"/>
          <w:szCs w:val="24"/>
        </w:rPr>
      </w:pPr>
    </w:p>
    <w:p w14:paraId="2EC0D3E6" w14:textId="77777777" w:rsidR="00D151CD" w:rsidRPr="00A137EF" w:rsidRDefault="00D151CD" w:rsidP="00C71114">
      <w:pPr>
        <w:pStyle w:val="Bibliography"/>
        <w:spacing w:line="276" w:lineRule="auto"/>
        <w:ind w:left="0" w:firstLine="0"/>
        <w:rPr>
          <w:rFonts w:cs="Times New Roman"/>
          <w:b/>
          <w:bCs/>
          <w:sz w:val="24"/>
          <w:szCs w:val="24"/>
        </w:rPr>
      </w:pPr>
    </w:p>
    <w:p w14:paraId="7E17BC87" w14:textId="77777777" w:rsidR="00D151CD" w:rsidRPr="00A137EF" w:rsidRDefault="00D151CD" w:rsidP="00C71114">
      <w:pPr>
        <w:pStyle w:val="Bibliography"/>
        <w:spacing w:line="276" w:lineRule="auto"/>
        <w:ind w:left="0" w:firstLine="0"/>
        <w:rPr>
          <w:rFonts w:cs="Times New Roman"/>
          <w:b/>
          <w:bCs/>
          <w:sz w:val="24"/>
          <w:szCs w:val="24"/>
        </w:rPr>
      </w:pPr>
    </w:p>
    <w:p w14:paraId="2BFDD43B" w14:textId="77777777" w:rsidR="00D151CD" w:rsidRPr="00A137EF" w:rsidRDefault="00D151CD" w:rsidP="00C71114">
      <w:pPr>
        <w:pStyle w:val="Bibliography"/>
        <w:spacing w:line="276" w:lineRule="auto"/>
        <w:ind w:left="0" w:firstLine="0"/>
        <w:rPr>
          <w:rFonts w:cs="Times New Roman"/>
          <w:b/>
          <w:bCs/>
          <w:sz w:val="24"/>
          <w:szCs w:val="24"/>
        </w:rPr>
      </w:pPr>
    </w:p>
    <w:p w14:paraId="65A289D6" w14:textId="77777777" w:rsidR="005D3989" w:rsidRPr="00A137EF" w:rsidRDefault="005D3989" w:rsidP="00C71114">
      <w:pPr>
        <w:spacing w:line="276" w:lineRule="auto"/>
        <w:rPr>
          <w:rFonts w:cs="Times New Roman"/>
        </w:rPr>
      </w:pPr>
    </w:p>
    <w:p w14:paraId="479487D7" w14:textId="77777777" w:rsidR="00077420" w:rsidRPr="00A137EF" w:rsidRDefault="00077420" w:rsidP="00C71114">
      <w:pPr>
        <w:spacing w:line="276" w:lineRule="auto"/>
        <w:rPr>
          <w:rFonts w:cs="Times New Roman"/>
        </w:rPr>
      </w:pPr>
    </w:p>
    <w:p w14:paraId="41168FB8" w14:textId="77777777" w:rsidR="00077420" w:rsidRPr="00A137EF" w:rsidRDefault="00077420" w:rsidP="00C71114">
      <w:pPr>
        <w:spacing w:line="276" w:lineRule="auto"/>
        <w:rPr>
          <w:rFonts w:cs="Times New Roman"/>
        </w:rPr>
      </w:pPr>
    </w:p>
    <w:p w14:paraId="06A854D3" w14:textId="77777777" w:rsidR="005D3989" w:rsidRPr="00A137EF" w:rsidRDefault="005D3989" w:rsidP="00C71114">
      <w:pPr>
        <w:spacing w:line="276" w:lineRule="auto"/>
        <w:rPr>
          <w:rFonts w:cs="Times New Roman"/>
        </w:rPr>
      </w:pPr>
    </w:p>
    <w:p w14:paraId="7209F75B" w14:textId="56040164" w:rsidR="00D41962" w:rsidRPr="00A137EF" w:rsidRDefault="00D41962"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Supplementary Fig S</w:t>
      </w:r>
      <w:r w:rsidR="007363D5" w:rsidRPr="00A137EF">
        <w:rPr>
          <w:rFonts w:cs="Times New Roman"/>
          <w:b/>
          <w:bCs/>
          <w:sz w:val="24"/>
          <w:szCs w:val="24"/>
        </w:rPr>
        <w:t>5</w:t>
      </w:r>
      <w:r w:rsidRPr="00A137EF">
        <w:rPr>
          <w:rFonts w:cs="Times New Roman"/>
          <w:b/>
          <w:bCs/>
          <w:sz w:val="24"/>
          <w:szCs w:val="24"/>
        </w:rPr>
        <w:t xml:space="preserve"> | S</w:t>
      </w:r>
      <w:r w:rsidR="00C06717" w:rsidRPr="00A137EF">
        <w:rPr>
          <w:rFonts w:cs="Times New Roman"/>
          <w:b/>
          <w:bCs/>
          <w:sz w:val="24"/>
          <w:szCs w:val="24"/>
        </w:rPr>
        <w:t>M</w:t>
      </w:r>
      <w:r w:rsidRPr="00A137EF">
        <w:rPr>
          <w:rFonts w:cs="Times New Roman"/>
          <w:b/>
          <w:bCs/>
          <w:sz w:val="24"/>
          <w:szCs w:val="24"/>
        </w:rPr>
        <w:t>M</w:t>
      </w:r>
      <w:r w:rsidR="00C625BA" w:rsidRPr="00A137EF">
        <w:rPr>
          <w:rFonts w:cs="Times New Roman"/>
          <w:b/>
          <w:bCs/>
          <w:sz w:val="24"/>
          <w:szCs w:val="24"/>
        </w:rPr>
        <w:t>s</w:t>
      </w:r>
      <w:r w:rsidRPr="00A137EF">
        <w:rPr>
          <w:rFonts w:cs="Times New Roman"/>
          <w:b/>
          <w:bCs/>
          <w:sz w:val="24"/>
          <w:szCs w:val="24"/>
        </w:rPr>
        <w:t xml:space="preserve"> systems operating for years</w:t>
      </w:r>
    </w:p>
    <w:p w14:paraId="0ECEDA06" w14:textId="77777777" w:rsidR="00D41962" w:rsidRPr="00A137EF" w:rsidRDefault="00D41962" w:rsidP="00C71114">
      <w:pPr>
        <w:spacing w:line="276" w:lineRule="auto"/>
        <w:rPr>
          <w:rFonts w:cs="Times New Roman"/>
          <w:sz w:val="24"/>
          <w:szCs w:val="24"/>
        </w:rPr>
      </w:pPr>
    </w:p>
    <w:p w14:paraId="1BA00B9D" w14:textId="6C568EFC" w:rsidR="00E86F04" w:rsidRPr="00A137EF" w:rsidRDefault="008875F6" w:rsidP="00C71114">
      <w:pPr>
        <w:spacing w:line="276" w:lineRule="auto"/>
        <w:rPr>
          <w:rFonts w:cs="Times New Roman"/>
          <w:sz w:val="24"/>
          <w:szCs w:val="24"/>
        </w:rPr>
      </w:pPr>
      <w:r w:rsidRPr="00A137EF">
        <w:rPr>
          <w:rFonts w:cs="Times New Roman"/>
          <w:b/>
          <w:bCs/>
          <w:noProof/>
          <w:sz w:val="24"/>
          <w:szCs w:val="24"/>
        </w:rPr>
        <w:drawing>
          <wp:inline distT="0" distB="0" distL="0" distR="0" wp14:anchorId="714EBFCE" wp14:editId="7919C81E">
            <wp:extent cx="5274310" cy="3308753"/>
            <wp:effectExtent l="0" t="0" r="2540" b="6350"/>
            <wp:docPr id="36601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9314" name=""/>
                    <pic:cNvPicPr/>
                  </pic:nvPicPr>
                  <pic:blipFill rotWithShape="1">
                    <a:blip r:embed="rId10"/>
                    <a:srcRect b="3400"/>
                    <a:stretch>
                      <a:fillRect/>
                    </a:stretch>
                  </pic:blipFill>
                  <pic:spPr bwMode="auto">
                    <a:xfrm>
                      <a:off x="0" y="0"/>
                      <a:ext cx="5274310" cy="3308753"/>
                    </a:xfrm>
                    <a:prstGeom prst="rect">
                      <a:avLst/>
                    </a:prstGeom>
                    <a:ln>
                      <a:noFill/>
                    </a:ln>
                    <a:extLst>
                      <a:ext uri="{53640926-AAD7-44D8-BBD7-CCE9431645EC}">
                        <a14:shadowObscured xmlns:a14="http://schemas.microsoft.com/office/drawing/2010/main"/>
                      </a:ext>
                    </a:extLst>
                  </pic:spPr>
                </pic:pic>
              </a:graphicData>
            </a:graphic>
          </wp:inline>
        </w:drawing>
      </w:r>
    </w:p>
    <w:p w14:paraId="5AF764DB" w14:textId="5C3F711C" w:rsidR="008875F6" w:rsidRPr="00A137EF" w:rsidRDefault="008875F6" w:rsidP="00C71114">
      <w:pPr>
        <w:spacing w:line="276" w:lineRule="auto"/>
        <w:jc w:val="center"/>
        <w:rPr>
          <w:rFonts w:cs="Times New Roman"/>
          <w:sz w:val="24"/>
          <w:szCs w:val="24"/>
        </w:rPr>
      </w:pPr>
      <w:r w:rsidRPr="00A137EF">
        <w:rPr>
          <w:rFonts w:cs="Times New Roman"/>
          <w:sz w:val="24"/>
          <w:szCs w:val="24"/>
        </w:rPr>
        <w:t>Fig</w:t>
      </w:r>
      <w:r w:rsidR="006A6A62" w:rsidRPr="00A137EF">
        <w:rPr>
          <w:rFonts w:cs="Times New Roman"/>
          <w:sz w:val="24"/>
          <w:szCs w:val="24"/>
        </w:rPr>
        <w:t>.</w:t>
      </w:r>
      <w:r w:rsidRPr="00A137EF">
        <w:rPr>
          <w:rFonts w:cs="Times New Roman"/>
          <w:sz w:val="24"/>
          <w:szCs w:val="24"/>
        </w:rPr>
        <w:t xml:space="preserve"> S</w:t>
      </w:r>
      <w:r w:rsidR="007363D5" w:rsidRPr="00A137EF">
        <w:rPr>
          <w:rFonts w:cs="Times New Roman"/>
          <w:sz w:val="24"/>
          <w:szCs w:val="24"/>
        </w:rPr>
        <w:t>5</w:t>
      </w:r>
      <w:r w:rsidRPr="00A137EF">
        <w:rPr>
          <w:rFonts w:cs="Times New Roman"/>
          <w:sz w:val="24"/>
          <w:szCs w:val="24"/>
        </w:rPr>
        <w:t xml:space="preserve"> </w:t>
      </w:r>
      <w:r w:rsidR="001C6EB0" w:rsidRPr="00A137EF">
        <w:rPr>
          <w:rFonts w:cs="Times New Roman"/>
          <w:sz w:val="24"/>
          <w:szCs w:val="24"/>
        </w:rPr>
        <w:t>S</w:t>
      </w:r>
      <w:r w:rsidR="00C06717" w:rsidRPr="00A137EF">
        <w:rPr>
          <w:rFonts w:cs="Times New Roman"/>
          <w:sz w:val="24"/>
          <w:szCs w:val="24"/>
        </w:rPr>
        <w:t>M</w:t>
      </w:r>
      <w:r w:rsidR="001C6EB0" w:rsidRPr="00A137EF">
        <w:rPr>
          <w:rFonts w:cs="Times New Roman"/>
          <w:sz w:val="24"/>
          <w:szCs w:val="24"/>
        </w:rPr>
        <w:t>M</w:t>
      </w:r>
      <w:r w:rsidR="00C625BA" w:rsidRPr="00A137EF">
        <w:rPr>
          <w:rFonts w:cs="Times New Roman"/>
          <w:sz w:val="24"/>
          <w:szCs w:val="24"/>
        </w:rPr>
        <w:t>s</w:t>
      </w:r>
      <w:r w:rsidRPr="00A137EF">
        <w:rPr>
          <w:rFonts w:cs="Times New Roman"/>
          <w:sz w:val="24"/>
          <w:szCs w:val="24"/>
        </w:rPr>
        <w:t xml:space="preserve"> operating year start distribution</w:t>
      </w:r>
    </w:p>
    <w:p w14:paraId="5A09AF5F" w14:textId="77777777" w:rsidR="007C5D55" w:rsidRPr="00A137EF" w:rsidRDefault="007C5D55" w:rsidP="00C71114">
      <w:pPr>
        <w:spacing w:line="276" w:lineRule="auto"/>
        <w:jc w:val="center"/>
        <w:rPr>
          <w:rFonts w:cs="Times New Roman"/>
          <w:sz w:val="24"/>
          <w:szCs w:val="24"/>
        </w:rPr>
      </w:pPr>
    </w:p>
    <w:p w14:paraId="415DCD97" w14:textId="60823981" w:rsidR="007C5D55" w:rsidRPr="00A137EF" w:rsidRDefault="007C5D55" w:rsidP="00C71114">
      <w:pPr>
        <w:spacing w:line="276" w:lineRule="auto"/>
        <w:rPr>
          <w:rFonts w:cs="Times New Roman"/>
          <w:sz w:val="24"/>
          <w:szCs w:val="24"/>
        </w:rPr>
      </w:pPr>
      <w:r w:rsidRPr="00A137EF">
        <w:rPr>
          <w:rFonts w:cs="Times New Roman"/>
          <w:sz w:val="24"/>
          <w:szCs w:val="24"/>
        </w:rPr>
        <w:t>Fig. S</w:t>
      </w:r>
      <w:r w:rsidR="007363D5" w:rsidRPr="00A137EF">
        <w:rPr>
          <w:rFonts w:cs="Times New Roman"/>
          <w:sz w:val="24"/>
          <w:szCs w:val="24"/>
        </w:rPr>
        <w:t>5</w:t>
      </w:r>
      <w:r w:rsidRPr="00A137EF">
        <w:rPr>
          <w:rFonts w:cs="Times New Roman"/>
          <w:sz w:val="24"/>
          <w:szCs w:val="24"/>
        </w:rPr>
        <w:t xml:space="preserve"> shows that 53 cities introduced SMM</w:t>
      </w:r>
      <w:r w:rsidR="00C625BA" w:rsidRPr="00A137EF">
        <w:rPr>
          <w:rFonts w:cs="Times New Roman"/>
          <w:sz w:val="24"/>
          <w:szCs w:val="24"/>
        </w:rPr>
        <w:t>s</w:t>
      </w:r>
      <w:r w:rsidRPr="00A137EF">
        <w:rPr>
          <w:rFonts w:cs="Times New Roman"/>
          <w:sz w:val="24"/>
          <w:szCs w:val="24"/>
        </w:rPr>
        <w:t>, either e-scooters or e-bikes, in 2021 or earlier. All NZ cities in our sample began SMM</w:t>
      </w:r>
      <w:r w:rsidR="00C625BA" w:rsidRPr="00A137EF">
        <w:rPr>
          <w:rFonts w:cs="Times New Roman"/>
          <w:sz w:val="24"/>
          <w:szCs w:val="24"/>
        </w:rPr>
        <w:t>s</w:t>
      </w:r>
      <w:r w:rsidRPr="00A137EF">
        <w:rPr>
          <w:rFonts w:cs="Times New Roman"/>
          <w:sz w:val="24"/>
          <w:szCs w:val="24"/>
        </w:rPr>
        <w:t xml:space="preserve"> by 2021, whereas the latest start in AU occurs in 2023. In the US, start years are more widely distributed. Because SMM</w:t>
      </w:r>
      <w:r w:rsidR="00C625BA" w:rsidRPr="00A137EF">
        <w:rPr>
          <w:rFonts w:cs="Times New Roman"/>
          <w:sz w:val="24"/>
          <w:szCs w:val="24"/>
        </w:rPr>
        <w:t>s</w:t>
      </w:r>
      <w:r w:rsidRPr="00A137EF">
        <w:rPr>
          <w:rFonts w:cs="Times New Roman"/>
          <w:sz w:val="24"/>
          <w:szCs w:val="24"/>
        </w:rPr>
        <w:t xml:space="preserve"> adoption is not synchronised around a single calendar year across cities and countries, our analyses do not align observations by calendar year. Instead, we align systems by operating year, defined relative to each system’s own start of observed operations, to enable like-for-like comparisons across different adoption timings.</w:t>
      </w:r>
    </w:p>
    <w:p w14:paraId="5B89E67F" w14:textId="77777777" w:rsidR="007C5D55" w:rsidRPr="00A137EF" w:rsidRDefault="007C5D55" w:rsidP="00C71114">
      <w:pPr>
        <w:spacing w:line="276" w:lineRule="auto"/>
        <w:jc w:val="center"/>
        <w:rPr>
          <w:rFonts w:cs="Times New Roman"/>
          <w:sz w:val="24"/>
          <w:szCs w:val="24"/>
        </w:rPr>
      </w:pPr>
    </w:p>
    <w:p w14:paraId="5EE6E54B" w14:textId="77777777" w:rsidR="008875F6" w:rsidRPr="00A137EF" w:rsidRDefault="008875F6" w:rsidP="00C71114">
      <w:pPr>
        <w:spacing w:line="276" w:lineRule="auto"/>
        <w:rPr>
          <w:rFonts w:cs="Times New Roman"/>
          <w:b/>
          <w:bCs/>
          <w:sz w:val="24"/>
          <w:szCs w:val="24"/>
        </w:rPr>
      </w:pPr>
    </w:p>
    <w:p w14:paraId="17BA2424" w14:textId="77777777" w:rsidR="00D41962" w:rsidRPr="00A137EF" w:rsidRDefault="00D41962" w:rsidP="00C71114">
      <w:pPr>
        <w:spacing w:line="276" w:lineRule="auto"/>
        <w:rPr>
          <w:rFonts w:cs="Times New Roman"/>
          <w:b/>
          <w:bCs/>
          <w:sz w:val="24"/>
          <w:szCs w:val="24"/>
        </w:rPr>
      </w:pPr>
    </w:p>
    <w:p w14:paraId="0E37E4A2" w14:textId="77777777" w:rsidR="00D41962" w:rsidRPr="00A137EF" w:rsidRDefault="00D41962" w:rsidP="00C71114">
      <w:pPr>
        <w:spacing w:line="276" w:lineRule="auto"/>
        <w:rPr>
          <w:rFonts w:cs="Times New Roman"/>
          <w:b/>
          <w:bCs/>
          <w:sz w:val="24"/>
          <w:szCs w:val="24"/>
        </w:rPr>
      </w:pPr>
    </w:p>
    <w:p w14:paraId="0149D69E" w14:textId="77777777" w:rsidR="00D41962" w:rsidRPr="00A137EF" w:rsidRDefault="00D41962" w:rsidP="00C71114">
      <w:pPr>
        <w:spacing w:line="276" w:lineRule="auto"/>
        <w:rPr>
          <w:rFonts w:cs="Times New Roman"/>
          <w:b/>
          <w:bCs/>
          <w:sz w:val="24"/>
          <w:szCs w:val="24"/>
        </w:rPr>
      </w:pPr>
    </w:p>
    <w:p w14:paraId="0E48C14B" w14:textId="77777777" w:rsidR="00D41962" w:rsidRPr="00A137EF" w:rsidRDefault="00D41962" w:rsidP="00C71114">
      <w:pPr>
        <w:spacing w:line="276" w:lineRule="auto"/>
        <w:rPr>
          <w:rFonts w:cs="Times New Roman"/>
          <w:b/>
          <w:bCs/>
          <w:sz w:val="24"/>
          <w:szCs w:val="24"/>
        </w:rPr>
      </w:pPr>
    </w:p>
    <w:p w14:paraId="6C2FDE4A" w14:textId="77777777" w:rsidR="00D41962" w:rsidRPr="00A137EF" w:rsidRDefault="00D41962" w:rsidP="00C71114">
      <w:pPr>
        <w:spacing w:line="276" w:lineRule="auto"/>
        <w:rPr>
          <w:rFonts w:cs="Times New Roman"/>
          <w:b/>
          <w:bCs/>
          <w:sz w:val="24"/>
          <w:szCs w:val="24"/>
        </w:rPr>
      </w:pPr>
    </w:p>
    <w:p w14:paraId="6BBDD000" w14:textId="77777777" w:rsidR="00D41962" w:rsidRPr="00A137EF" w:rsidRDefault="00D41962" w:rsidP="00C71114">
      <w:pPr>
        <w:spacing w:line="276" w:lineRule="auto"/>
        <w:rPr>
          <w:rFonts w:cs="Times New Roman"/>
          <w:b/>
          <w:bCs/>
          <w:sz w:val="24"/>
          <w:szCs w:val="24"/>
        </w:rPr>
      </w:pPr>
    </w:p>
    <w:p w14:paraId="46381A4B" w14:textId="77777777" w:rsidR="00D41962" w:rsidRPr="00A137EF" w:rsidRDefault="00D41962" w:rsidP="00C71114">
      <w:pPr>
        <w:spacing w:line="276" w:lineRule="auto"/>
        <w:rPr>
          <w:rFonts w:cs="Times New Roman"/>
          <w:b/>
          <w:bCs/>
          <w:sz w:val="24"/>
          <w:szCs w:val="24"/>
        </w:rPr>
      </w:pPr>
    </w:p>
    <w:p w14:paraId="775C7AF9" w14:textId="77777777" w:rsidR="00D41962" w:rsidRPr="00A137EF" w:rsidRDefault="00D41962" w:rsidP="00C71114">
      <w:pPr>
        <w:spacing w:line="276" w:lineRule="auto"/>
        <w:rPr>
          <w:rFonts w:cs="Times New Roman"/>
          <w:b/>
          <w:bCs/>
          <w:sz w:val="24"/>
          <w:szCs w:val="24"/>
        </w:rPr>
      </w:pPr>
    </w:p>
    <w:p w14:paraId="790EF2B9" w14:textId="77777777" w:rsidR="00D41962" w:rsidRPr="00A137EF" w:rsidRDefault="00D41962" w:rsidP="00C71114">
      <w:pPr>
        <w:spacing w:line="276" w:lineRule="auto"/>
        <w:rPr>
          <w:rFonts w:cs="Times New Roman"/>
          <w:b/>
          <w:bCs/>
          <w:sz w:val="24"/>
          <w:szCs w:val="24"/>
        </w:rPr>
      </w:pPr>
    </w:p>
    <w:p w14:paraId="26F1EE69" w14:textId="77777777" w:rsidR="00D41962" w:rsidRPr="00A137EF" w:rsidRDefault="00D41962" w:rsidP="00C71114">
      <w:pPr>
        <w:spacing w:line="276" w:lineRule="auto"/>
        <w:rPr>
          <w:rFonts w:cs="Times New Roman"/>
          <w:b/>
          <w:bCs/>
          <w:sz w:val="24"/>
          <w:szCs w:val="24"/>
        </w:rPr>
      </w:pPr>
    </w:p>
    <w:p w14:paraId="6166DD5A" w14:textId="77777777" w:rsidR="00580DE6" w:rsidRPr="00A137EF" w:rsidRDefault="00580DE6" w:rsidP="00C71114">
      <w:pPr>
        <w:spacing w:line="276" w:lineRule="auto"/>
        <w:rPr>
          <w:rFonts w:cs="Times New Roman"/>
          <w:b/>
          <w:bCs/>
          <w:sz w:val="24"/>
          <w:szCs w:val="24"/>
        </w:rPr>
      </w:pPr>
    </w:p>
    <w:p w14:paraId="6D995CA3" w14:textId="4C9CCDCE" w:rsidR="00D41962" w:rsidRPr="00A137EF" w:rsidRDefault="00D41962"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Supplementary Fig</w:t>
      </w:r>
      <w:r w:rsidR="00FB36B3" w:rsidRPr="00A137EF">
        <w:rPr>
          <w:rFonts w:cs="Times New Roman"/>
          <w:b/>
          <w:bCs/>
          <w:sz w:val="24"/>
          <w:szCs w:val="24"/>
        </w:rPr>
        <w:t>.</w:t>
      </w:r>
      <w:r w:rsidRPr="00A137EF">
        <w:rPr>
          <w:rFonts w:cs="Times New Roman"/>
          <w:b/>
          <w:bCs/>
          <w:sz w:val="24"/>
          <w:szCs w:val="24"/>
        </w:rPr>
        <w:t xml:space="preserve"> S</w:t>
      </w:r>
      <w:r w:rsidR="007363D5" w:rsidRPr="00A137EF">
        <w:rPr>
          <w:rFonts w:cs="Times New Roman"/>
          <w:b/>
          <w:bCs/>
          <w:sz w:val="24"/>
          <w:szCs w:val="24"/>
        </w:rPr>
        <w:t>6</w:t>
      </w:r>
      <w:r w:rsidRPr="00A137EF">
        <w:rPr>
          <w:rFonts w:cs="Times New Roman"/>
          <w:b/>
          <w:bCs/>
          <w:sz w:val="24"/>
          <w:szCs w:val="24"/>
        </w:rPr>
        <w:t xml:space="preserve"> | Urban partitioning based on spatial buffer</w:t>
      </w:r>
    </w:p>
    <w:p w14:paraId="482CCA0E" w14:textId="77777777" w:rsidR="00D41962" w:rsidRPr="00A137EF" w:rsidRDefault="00D41962" w:rsidP="00C71114">
      <w:pPr>
        <w:spacing w:line="276" w:lineRule="auto"/>
        <w:rPr>
          <w:rFonts w:cs="Times New Roman"/>
          <w:sz w:val="24"/>
          <w:szCs w:val="24"/>
        </w:rPr>
      </w:pPr>
    </w:p>
    <w:p w14:paraId="0F43B777" w14:textId="77777777" w:rsidR="00D41962" w:rsidRPr="00A137EF" w:rsidRDefault="00D41962" w:rsidP="00C71114">
      <w:pPr>
        <w:spacing w:line="276" w:lineRule="auto"/>
        <w:jc w:val="center"/>
        <w:rPr>
          <w:rFonts w:cs="Times New Roman"/>
          <w:b/>
          <w:bCs/>
          <w:sz w:val="24"/>
          <w:szCs w:val="24"/>
        </w:rPr>
      </w:pPr>
      <w:r w:rsidRPr="00A137EF">
        <w:rPr>
          <w:rFonts w:cs="Times New Roman"/>
          <w:noProof/>
          <w:sz w:val="24"/>
          <w:szCs w:val="24"/>
        </w:rPr>
        <w:drawing>
          <wp:inline distT="0" distB="0" distL="0" distR="0" wp14:anchorId="0227D7BF" wp14:editId="64CBE80A">
            <wp:extent cx="4016327" cy="3501974"/>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l="-428" t="1641" r="-1746" b="-138"/>
                    <a:stretch/>
                  </pic:blipFill>
                  <pic:spPr bwMode="auto">
                    <a:xfrm>
                      <a:off x="0" y="0"/>
                      <a:ext cx="4022981" cy="3507776"/>
                    </a:xfrm>
                    <a:prstGeom prst="rect">
                      <a:avLst/>
                    </a:prstGeom>
                    <a:noFill/>
                    <a:ln>
                      <a:noFill/>
                    </a:ln>
                    <a:extLst>
                      <a:ext uri="{53640926-AAD7-44D8-BBD7-CCE9431645EC}">
                        <a14:shadowObscured xmlns:a14="http://schemas.microsoft.com/office/drawing/2010/main"/>
                      </a:ext>
                    </a:extLst>
                  </pic:spPr>
                </pic:pic>
              </a:graphicData>
            </a:graphic>
          </wp:inline>
        </w:drawing>
      </w:r>
    </w:p>
    <w:p w14:paraId="33E20D5F" w14:textId="2CE63445" w:rsidR="00D41962" w:rsidRPr="00A137EF" w:rsidRDefault="00D41962" w:rsidP="00C71114">
      <w:pPr>
        <w:spacing w:line="276" w:lineRule="auto"/>
        <w:jc w:val="center"/>
        <w:rPr>
          <w:rFonts w:cs="Times New Roman"/>
          <w:sz w:val="24"/>
          <w:szCs w:val="24"/>
        </w:rPr>
      </w:pPr>
      <w:r w:rsidRPr="00A137EF">
        <w:rPr>
          <w:rFonts w:cs="Times New Roman"/>
          <w:sz w:val="24"/>
          <w:szCs w:val="24"/>
        </w:rPr>
        <w:t>Fig. S</w:t>
      </w:r>
      <w:r w:rsidR="007363D5" w:rsidRPr="00A137EF">
        <w:rPr>
          <w:rFonts w:cs="Times New Roman"/>
          <w:sz w:val="24"/>
          <w:szCs w:val="24"/>
        </w:rPr>
        <w:t>6</w:t>
      </w:r>
      <w:r w:rsidRPr="00A137EF">
        <w:rPr>
          <w:rFonts w:cs="Times New Roman"/>
          <w:sz w:val="24"/>
          <w:szCs w:val="24"/>
        </w:rPr>
        <w:t xml:space="preserve"> Buffer rings construction in </w:t>
      </w:r>
      <w:r w:rsidR="007C5D55" w:rsidRPr="00A137EF">
        <w:rPr>
          <w:rFonts w:cs="Times New Roman"/>
          <w:sz w:val="24"/>
          <w:szCs w:val="24"/>
          <w:lang w:val="en-US"/>
        </w:rPr>
        <w:t>Washington</w:t>
      </w:r>
      <w:r w:rsidR="00A57184" w:rsidRPr="00A137EF">
        <w:rPr>
          <w:rFonts w:cs="Times New Roman"/>
          <w:sz w:val="24"/>
          <w:szCs w:val="24"/>
          <w:lang w:val="en-US"/>
        </w:rPr>
        <w:t>,</w:t>
      </w:r>
      <w:r w:rsidR="007C5D55" w:rsidRPr="00A137EF">
        <w:rPr>
          <w:rFonts w:cs="Times New Roman"/>
          <w:sz w:val="24"/>
          <w:szCs w:val="24"/>
          <w:lang w:val="en-US"/>
        </w:rPr>
        <w:t xml:space="preserve"> D.C</w:t>
      </w:r>
      <w:r w:rsidR="00A57184" w:rsidRPr="00A137EF">
        <w:rPr>
          <w:rFonts w:cs="Times New Roman"/>
          <w:sz w:val="24"/>
          <w:szCs w:val="24"/>
          <w:lang w:val="en-US"/>
        </w:rPr>
        <w:t>.</w:t>
      </w:r>
    </w:p>
    <w:p w14:paraId="2D286CA8" w14:textId="77777777" w:rsidR="00D41962" w:rsidRPr="00A137EF" w:rsidRDefault="00D41962" w:rsidP="00C71114">
      <w:pPr>
        <w:pStyle w:val="Bibliography"/>
        <w:spacing w:line="276" w:lineRule="auto"/>
        <w:ind w:left="0" w:firstLine="0"/>
        <w:rPr>
          <w:rFonts w:cs="Times New Roman"/>
          <w:b/>
          <w:bCs/>
          <w:sz w:val="24"/>
          <w:szCs w:val="24"/>
        </w:rPr>
      </w:pPr>
    </w:p>
    <w:p w14:paraId="42DDA68C" w14:textId="1CD2605C" w:rsidR="007C5D55" w:rsidRPr="00A137EF" w:rsidRDefault="007C5D55" w:rsidP="00C71114">
      <w:pPr>
        <w:spacing w:line="276" w:lineRule="auto"/>
        <w:rPr>
          <w:rFonts w:cs="Times New Roman"/>
          <w:sz w:val="24"/>
          <w:szCs w:val="24"/>
        </w:rPr>
      </w:pPr>
      <w:r w:rsidRPr="00A137EF">
        <w:rPr>
          <w:rFonts w:cs="Times New Roman"/>
          <w:sz w:val="24"/>
          <w:szCs w:val="24"/>
        </w:rPr>
        <w:t>Fig S</w:t>
      </w:r>
      <w:r w:rsidR="007363D5" w:rsidRPr="00A137EF">
        <w:rPr>
          <w:rFonts w:cs="Times New Roman"/>
          <w:sz w:val="24"/>
          <w:szCs w:val="24"/>
        </w:rPr>
        <w:t>6</w:t>
      </w:r>
      <w:r w:rsidRPr="00A137EF">
        <w:rPr>
          <w:rFonts w:cs="Times New Roman"/>
          <w:sz w:val="24"/>
          <w:szCs w:val="24"/>
        </w:rPr>
        <w:t xml:space="preserve"> shows the constructed buffer system for </w:t>
      </w:r>
      <w:r w:rsidRPr="00A137EF">
        <w:rPr>
          <w:rFonts w:cs="Times New Roman"/>
          <w:sz w:val="24"/>
          <w:szCs w:val="24"/>
          <w:lang w:val="en-US"/>
        </w:rPr>
        <w:t>Washington D.C</w:t>
      </w:r>
      <w:r w:rsidRPr="00A137EF">
        <w:rPr>
          <w:rFonts w:cs="Times New Roman"/>
          <w:sz w:val="24"/>
          <w:szCs w:val="24"/>
        </w:rPr>
        <w:t>. We first identified the downtown centre of each city using the coordinates of the corresponding city entry in GeoNames, a widely used global geographical database</w:t>
      </w:r>
      <w:r w:rsidRPr="00A137EF">
        <w:rPr>
          <w:rFonts w:cs="Times New Roman"/>
          <w:sz w:val="24"/>
          <w:szCs w:val="24"/>
        </w:rPr>
        <w:fldChar w:fldCharType="begin"/>
      </w:r>
      <w:r w:rsidRPr="00A137EF">
        <w:rPr>
          <w:rFonts w:cs="Times New Roman"/>
          <w:sz w:val="24"/>
          <w:szCs w:val="24"/>
        </w:rPr>
        <w:instrText xml:space="preserve"> ADDIN ZOTERO_ITEM CSL_CITATION {"citationID":"70CWYqqn","properties":{"unsorted":false,"formattedCitation":"\\super 1\\nosupersub{}","plainCitation":"1","noteIndex":0},"citationItems":[{"id":30941,"uris":["http://zotero.org/users/8362831/items/LVIFZKVH"],"itemData":{"id":30941,"type":"webpage","note":"</w:instrText>
      </w:r>
      <w:r w:rsidRPr="00A137EF">
        <w:rPr>
          <w:rFonts w:ascii="Segoe UI Symbol" w:hAnsi="Segoe UI Symbol" w:cs="Segoe UI Symbol"/>
          <w:sz w:val="24"/>
          <w:szCs w:val="24"/>
        </w:rPr>
        <w:instrText>🏷</w:instrText>
      </w:r>
      <w:r w:rsidRPr="00A137EF">
        <w:rPr>
          <w:rFonts w:cs="Times New Roman"/>
          <w:sz w:val="24"/>
          <w:szCs w:val="24"/>
        </w:rPr>
        <w:instrText xml:space="preserve">️ /unread","title":"About GeoNames","URL":"https://www.geonames.org/about.html","author":[{"family":"GeoNames","given":""}],"accessed":{"date-parts":[["2026",3,7]]}}}],"schema":"https://github.com/citation-style-language/schema/raw/master/csl-citation.json"} </w:instrText>
      </w:r>
      <w:r w:rsidRPr="00A137EF">
        <w:rPr>
          <w:rFonts w:cs="Times New Roman"/>
          <w:sz w:val="24"/>
          <w:szCs w:val="24"/>
        </w:rPr>
        <w:fldChar w:fldCharType="separate"/>
      </w:r>
      <w:r w:rsidRPr="00A137EF">
        <w:rPr>
          <w:rFonts w:cs="Times New Roman"/>
          <w:kern w:val="0"/>
          <w:sz w:val="24"/>
          <w:szCs w:val="24"/>
          <w:vertAlign w:val="superscript"/>
        </w:rPr>
        <w:t>1</w:t>
      </w:r>
      <w:r w:rsidRPr="00A137EF">
        <w:rPr>
          <w:rFonts w:cs="Times New Roman"/>
          <w:sz w:val="24"/>
          <w:szCs w:val="24"/>
        </w:rPr>
        <w:fldChar w:fldCharType="end"/>
      </w:r>
      <w:r w:rsidRPr="00A137EF">
        <w:rPr>
          <w:rFonts w:cs="Times New Roman"/>
          <w:sz w:val="24"/>
          <w:szCs w:val="24"/>
        </w:rPr>
        <w:t xml:space="preserve">. We then classified cities into different urban types according to the measured distance from the city centre to the outermost ring; the detailed classification method is provided in Table S1. </w:t>
      </w:r>
      <w:r w:rsidRPr="00A137EF">
        <w:rPr>
          <w:rFonts w:cs="Times New Roman"/>
          <w:sz w:val="24"/>
          <w:szCs w:val="24"/>
          <w:lang w:val="en-US"/>
        </w:rPr>
        <w:t>Washington</w:t>
      </w:r>
      <w:r w:rsidR="00A57184" w:rsidRPr="00A137EF">
        <w:rPr>
          <w:rFonts w:cs="Times New Roman"/>
          <w:sz w:val="24"/>
          <w:szCs w:val="24"/>
          <w:lang w:val="en-US"/>
        </w:rPr>
        <w:t>, D.C.,</w:t>
      </w:r>
      <w:r w:rsidRPr="00A137EF">
        <w:rPr>
          <w:rFonts w:cs="Times New Roman"/>
          <w:sz w:val="24"/>
          <w:szCs w:val="24"/>
        </w:rPr>
        <w:t xml:space="preserve"> was classified as Class 2. Accordingly, we divided the urban space into concentric buffers at 200 m intervals.</w:t>
      </w:r>
    </w:p>
    <w:p w14:paraId="7ADA3385" w14:textId="77777777" w:rsidR="00D41962" w:rsidRPr="00A137EF" w:rsidRDefault="00D41962" w:rsidP="00C71114">
      <w:pPr>
        <w:pStyle w:val="Bibliography"/>
        <w:spacing w:line="276" w:lineRule="auto"/>
        <w:rPr>
          <w:rFonts w:cs="Times New Roman"/>
          <w:b/>
          <w:bCs/>
          <w:sz w:val="24"/>
          <w:szCs w:val="24"/>
        </w:rPr>
      </w:pPr>
    </w:p>
    <w:p w14:paraId="7310FBD0" w14:textId="77777777" w:rsidR="00D41962" w:rsidRPr="00A137EF" w:rsidRDefault="00D41962" w:rsidP="00C71114">
      <w:pPr>
        <w:pStyle w:val="Bibliography"/>
        <w:spacing w:line="276" w:lineRule="auto"/>
        <w:rPr>
          <w:rFonts w:cs="Times New Roman"/>
          <w:b/>
          <w:bCs/>
          <w:sz w:val="24"/>
          <w:szCs w:val="24"/>
        </w:rPr>
      </w:pPr>
    </w:p>
    <w:p w14:paraId="51ABAD87" w14:textId="77777777" w:rsidR="00D41962" w:rsidRPr="00A137EF" w:rsidRDefault="00D41962" w:rsidP="00C71114">
      <w:pPr>
        <w:spacing w:line="276" w:lineRule="auto"/>
        <w:rPr>
          <w:rFonts w:cs="Times New Roman"/>
          <w:sz w:val="24"/>
          <w:szCs w:val="24"/>
        </w:rPr>
      </w:pPr>
    </w:p>
    <w:p w14:paraId="519A7E2B" w14:textId="77777777" w:rsidR="00D41962" w:rsidRPr="00A137EF" w:rsidRDefault="00D41962" w:rsidP="00C71114">
      <w:pPr>
        <w:spacing w:line="276" w:lineRule="auto"/>
        <w:rPr>
          <w:rFonts w:cs="Times New Roman"/>
          <w:sz w:val="24"/>
          <w:szCs w:val="24"/>
        </w:rPr>
      </w:pPr>
    </w:p>
    <w:p w14:paraId="729E21A3" w14:textId="77777777" w:rsidR="00D41962" w:rsidRPr="00A137EF" w:rsidRDefault="00D41962" w:rsidP="00C71114">
      <w:pPr>
        <w:spacing w:line="276" w:lineRule="auto"/>
        <w:rPr>
          <w:rFonts w:cs="Times New Roman"/>
          <w:sz w:val="24"/>
          <w:szCs w:val="24"/>
        </w:rPr>
      </w:pPr>
    </w:p>
    <w:p w14:paraId="620395A2" w14:textId="77777777" w:rsidR="00D41962" w:rsidRPr="00A137EF" w:rsidRDefault="00D41962" w:rsidP="00C71114">
      <w:pPr>
        <w:spacing w:line="276" w:lineRule="auto"/>
        <w:rPr>
          <w:rFonts w:cs="Times New Roman"/>
          <w:sz w:val="24"/>
          <w:szCs w:val="24"/>
        </w:rPr>
      </w:pPr>
    </w:p>
    <w:p w14:paraId="41543C88" w14:textId="77777777" w:rsidR="00D41962" w:rsidRPr="00A137EF" w:rsidRDefault="00D41962" w:rsidP="00C71114">
      <w:pPr>
        <w:spacing w:line="276" w:lineRule="auto"/>
        <w:rPr>
          <w:rFonts w:cs="Times New Roman"/>
          <w:sz w:val="24"/>
          <w:szCs w:val="24"/>
        </w:rPr>
      </w:pPr>
    </w:p>
    <w:p w14:paraId="228B0262" w14:textId="77777777" w:rsidR="00D41962" w:rsidRPr="00A137EF" w:rsidRDefault="00D41962" w:rsidP="00C71114">
      <w:pPr>
        <w:spacing w:line="276" w:lineRule="auto"/>
        <w:rPr>
          <w:rFonts w:cs="Times New Roman"/>
          <w:sz w:val="24"/>
          <w:szCs w:val="24"/>
        </w:rPr>
      </w:pPr>
    </w:p>
    <w:p w14:paraId="43F4272F" w14:textId="77777777" w:rsidR="00D41962" w:rsidRPr="00A137EF" w:rsidRDefault="00D41962" w:rsidP="00C71114">
      <w:pPr>
        <w:spacing w:line="276" w:lineRule="auto"/>
        <w:rPr>
          <w:rFonts w:cs="Times New Roman"/>
          <w:sz w:val="24"/>
          <w:szCs w:val="24"/>
        </w:rPr>
      </w:pPr>
    </w:p>
    <w:p w14:paraId="1C1DDA65" w14:textId="77777777" w:rsidR="00D41962" w:rsidRPr="00A137EF" w:rsidRDefault="00D41962" w:rsidP="00C71114">
      <w:pPr>
        <w:spacing w:line="276" w:lineRule="auto"/>
        <w:rPr>
          <w:rFonts w:cs="Times New Roman"/>
          <w:sz w:val="24"/>
          <w:szCs w:val="24"/>
        </w:rPr>
      </w:pPr>
    </w:p>
    <w:p w14:paraId="0EA45CB0" w14:textId="77777777" w:rsidR="00FB36B3" w:rsidRPr="00A137EF" w:rsidRDefault="00FB36B3" w:rsidP="00C71114">
      <w:pPr>
        <w:pStyle w:val="Bibliography"/>
        <w:spacing w:line="276" w:lineRule="auto"/>
        <w:ind w:left="0" w:firstLine="0"/>
        <w:rPr>
          <w:rFonts w:cs="Times New Roman"/>
          <w:b/>
          <w:bCs/>
          <w:sz w:val="24"/>
          <w:szCs w:val="24"/>
        </w:rPr>
      </w:pPr>
    </w:p>
    <w:p w14:paraId="7A13A038" w14:textId="77777777" w:rsidR="00FB36B3" w:rsidRPr="00A137EF" w:rsidRDefault="00FB36B3" w:rsidP="00C71114">
      <w:pPr>
        <w:pStyle w:val="Bibliography"/>
        <w:spacing w:line="276" w:lineRule="auto"/>
        <w:ind w:left="0" w:firstLine="0"/>
        <w:rPr>
          <w:rFonts w:cs="Times New Roman"/>
          <w:b/>
          <w:bCs/>
          <w:sz w:val="24"/>
          <w:szCs w:val="24"/>
        </w:rPr>
      </w:pPr>
    </w:p>
    <w:p w14:paraId="6D29F598" w14:textId="73C67F70" w:rsidR="00D41962" w:rsidRPr="00A137EF" w:rsidRDefault="00D41962"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Supplementary Fig</w:t>
      </w:r>
      <w:r w:rsidR="00FB36B3" w:rsidRPr="00A137EF">
        <w:rPr>
          <w:rFonts w:cs="Times New Roman"/>
          <w:b/>
          <w:bCs/>
          <w:sz w:val="24"/>
          <w:szCs w:val="24"/>
        </w:rPr>
        <w:t>.</w:t>
      </w:r>
      <w:r w:rsidRPr="00A137EF">
        <w:rPr>
          <w:rFonts w:cs="Times New Roman"/>
          <w:b/>
          <w:bCs/>
          <w:sz w:val="24"/>
          <w:szCs w:val="24"/>
        </w:rPr>
        <w:t xml:space="preserve"> S</w:t>
      </w:r>
      <w:r w:rsidR="007363D5" w:rsidRPr="00A137EF">
        <w:rPr>
          <w:rFonts w:cs="Times New Roman"/>
          <w:b/>
          <w:bCs/>
          <w:sz w:val="24"/>
          <w:szCs w:val="24"/>
        </w:rPr>
        <w:t>7</w:t>
      </w:r>
      <w:r w:rsidRPr="00A137EF">
        <w:rPr>
          <w:rFonts w:cs="Times New Roman"/>
          <w:b/>
          <w:bCs/>
          <w:sz w:val="24"/>
          <w:szCs w:val="24"/>
        </w:rPr>
        <w:t xml:space="preserve"> | Data </w:t>
      </w:r>
      <w:r w:rsidR="00DF19A8">
        <w:rPr>
          <w:rFonts w:cs="Times New Roman" w:hint="eastAsia"/>
          <w:b/>
          <w:bCs/>
          <w:sz w:val="24"/>
          <w:szCs w:val="24"/>
        </w:rPr>
        <w:t xml:space="preserve">processing </w:t>
      </w:r>
      <w:r w:rsidRPr="00A137EF">
        <w:rPr>
          <w:rFonts w:cs="Times New Roman"/>
          <w:b/>
          <w:bCs/>
          <w:sz w:val="24"/>
          <w:szCs w:val="24"/>
        </w:rPr>
        <w:t>for S</w:t>
      </w:r>
      <w:r w:rsidR="00C06717" w:rsidRPr="00A137EF">
        <w:rPr>
          <w:rFonts w:cs="Times New Roman"/>
          <w:b/>
          <w:bCs/>
          <w:sz w:val="24"/>
          <w:szCs w:val="24"/>
        </w:rPr>
        <w:t>M</w:t>
      </w:r>
      <w:r w:rsidRPr="00A137EF">
        <w:rPr>
          <w:rFonts w:cs="Times New Roman"/>
          <w:b/>
          <w:bCs/>
          <w:sz w:val="24"/>
          <w:szCs w:val="24"/>
        </w:rPr>
        <w:t>M</w:t>
      </w:r>
      <w:r w:rsidR="00C625BA" w:rsidRPr="00A137EF">
        <w:rPr>
          <w:rFonts w:cs="Times New Roman"/>
          <w:b/>
          <w:bCs/>
          <w:sz w:val="24"/>
          <w:szCs w:val="24"/>
        </w:rPr>
        <w:t>s</w:t>
      </w:r>
      <w:r w:rsidRPr="00A137EF">
        <w:rPr>
          <w:rFonts w:cs="Times New Roman"/>
          <w:b/>
          <w:bCs/>
          <w:sz w:val="24"/>
          <w:szCs w:val="24"/>
        </w:rPr>
        <w:t xml:space="preserve"> </w:t>
      </w:r>
      <w:r w:rsidR="00A57184" w:rsidRPr="00A137EF">
        <w:rPr>
          <w:rFonts w:cs="Times New Roman"/>
          <w:b/>
          <w:bCs/>
          <w:sz w:val="24"/>
          <w:szCs w:val="24"/>
        </w:rPr>
        <w:t>r</w:t>
      </w:r>
      <w:r w:rsidRPr="00A137EF">
        <w:rPr>
          <w:rFonts w:cs="Times New Roman"/>
          <w:b/>
          <w:bCs/>
          <w:sz w:val="24"/>
          <w:szCs w:val="24"/>
        </w:rPr>
        <w:t>estricted</w:t>
      </w:r>
      <w:r w:rsidR="00A57184" w:rsidRPr="00A137EF">
        <w:rPr>
          <w:rFonts w:cs="Times New Roman"/>
          <w:b/>
          <w:bCs/>
          <w:sz w:val="24"/>
          <w:szCs w:val="24"/>
        </w:rPr>
        <w:t xml:space="preserve"> </w:t>
      </w:r>
      <w:r w:rsidRPr="00A137EF">
        <w:rPr>
          <w:rFonts w:cs="Times New Roman"/>
          <w:b/>
          <w:bCs/>
          <w:sz w:val="24"/>
          <w:szCs w:val="24"/>
        </w:rPr>
        <w:t>zone</w:t>
      </w:r>
    </w:p>
    <w:p w14:paraId="509A821B" w14:textId="77777777" w:rsidR="00876086" w:rsidRPr="00A137EF" w:rsidRDefault="00876086" w:rsidP="00C71114">
      <w:pPr>
        <w:spacing w:line="276" w:lineRule="auto"/>
        <w:rPr>
          <w:rFonts w:cs="Times New Roman"/>
        </w:rPr>
      </w:pPr>
    </w:p>
    <w:p w14:paraId="3D7F16C3" w14:textId="77777777" w:rsidR="00D41962" w:rsidRPr="00A137EF" w:rsidRDefault="00D41962" w:rsidP="00C71114">
      <w:pPr>
        <w:spacing w:line="276" w:lineRule="auto"/>
        <w:jc w:val="center"/>
        <w:rPr>
          <w:rFonts w:cs="Times New Roman"/>
          <w:sz w:val="24"/>
          <w:szCs w:val="24"/>
        </w:rPr>
      </w:pPr>
      <w:r w:rsidRPr="00A137EF">
        <w:rPr>
          <w:rFonts w:cs="Times New Roman"/>
          <w:noProof/>
          <w:sz w:val="24"/>
          <w:szCs w:val="24"/>
        </w:rPr>
        <w:drawing>
          <wp:inline distT="0" distB="0" distL="0" distR="0" wp14:anchorId="3F46E7B1" wp14:editId="772985DB">
            <wp:extent cx="4346503" cy="39756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8532"/>
                    <a:stretch>
                      <a:fillRect/>
                    </a:stretch>
                  </pic:blipFill>
                  <pic:spPr bwMode="auto">
                    <a:xfrm>
                      <a:off x="0" y="0"/>
                      <a:ext cx="4370112" cy="3997247"/>
                    </a:xfrm>
                    <a:prstGeom prst="rect">
                      <a:avLst/>
                    </a:prstGeom>
                    <a:noFill/>
                    <a:ln>
                      <a:noFill/>
                    </a:ln>
                    <a:extLst>
                      <a:ext uri="{53640926-AAD7-44D8-BBD7-CCE9431645EC}">
                        <a14:shadowObscured xmlns:a14="http://schemas.microsoft.com/office/drawing/2010/main"/>
                      </a:ext>
                    </a:extLst>
                  </pic:spPr>
                </pic:pic>
              </a:graphicData>
            </a:graphic>
          </wp:inline>
        </w:drawing>
      </w:r>
    </w:p>
    <w:p w14:paraId="4F991852" w14:textId="35C837AD" w:rsidR="00D41962" w:rsidRPr="00A137EF" w:rsidRDefault="00D41962" w:rsidP="00C71114">
      <w:pPr>
        <w:spacing w:line="276" w:lineRule="auto"/>
        <w:jc w:val="center"/>
        <w:rPr>
          <w:rFonts w:cs="Times New Roman"/>
          <w:sz w:val="24"/>
          <w:szCs w:val="24"/>
        </w:rPr>
      </w:pPr>
      <w:r w:rsidRPr="00A137EF">
        <w:rPr>
          <w:rFonts w:cs="Times New Roman"/>
          <w:sz w:val="24"/>
          <w:szCs w:val="24"/>
        </w:rPr>
        <w:t xml:space="preserve">Fig. </w:t>
      </w:r>
      <w:r w:rsidR="002A5D2D" w:rsidRPr="00A137EF">
        <w:rPr>
          <w:rFonts w:cs="Times New Roman"/>
          <w:sz w:val="24"/>
          <w:szCs w:val="24"/>
        </w:rPr>
        <w:t xml:space="preserve">S7 </w:t>
      </w:r>
      <w:r w:rsidRPr="00A137EF">
        <w:rPr>
          <w:rFonts w:cs="Times New Roman"/>
          <w:sz w:val="24"/>
          <w:szCs w:val="24"/>
        </w:rPr>
        <w:t>Data processing flow</w:t>
      </w:r>
    </w:p>
    <w:p w14:paraId="2C98CDCA" w14:textId="77777777" w:rsidR="007C5D55" w:rsidRPr="00A137EF" w:rsidRDefault="007C5D55" w:rsidP="00C71114">
      <w:pPr>
        <w:spacing w:line="276" w:lineRule="auto"/>
        <w:rPr>
          <w:rFonts w:cs="Times New Roman"/>
          <w:sz w:val="24"/>
          <w:szCs w:val="24"/>
        </w:rPr>
      </w:pPr>
    </w:p>
    <w:p w14:paraId="62E0DCB5" w14:textId="6C360264" w:rsidR="007C5D55" w:rsidRPr="00A137EF" w:rsidRDefault="007C5D55" w:rsidP="00C71114">
      <w:pPr>
        <w:spacing w:line="276" w:lineRule="auto"/>
        <w:rPr>
          <w:rFonts w:cs="Times New Roman"/>
          <w:sz w:val="24"/>
          <w:szCs w:val="24"/>
        </w:rPr>
      </w:pPr>
      <w:r w:rsidRPr="00A137EF">
        <w:rPr>
          <w:rFonts w:cs="Times New Roman"/>
          <w:sz w:val="24"/>
          <w:szCs w:val="24"/>
        </w:rPr>
        <w:t>The data processing workflow</w:t>
      </w:r>
      <w:r w:rsidR="00DF19A8">
        <w:rPr>
          <w:rFonts w:cs="Times New Roman" w:hint="eastAsia"/>
          <w:sz w:val="24"/>
          <w:szCs w:val="24"/>
        </w:rPr>
        <w:t xml:space="preserve"> of </w:t>
      </w:r>
      <w:r w:rsidR="00DF19A8" w:rsidRPr="00A137EF">
        <w:rPr>
          <w:rFonts w:cs="Times New Roman"/>
          <w:sz w:val="24"/>
          <w:szCs w:val="24"/>
        </w:rPr>
        <w:t>restricted-</w:t>
      </w:r>
      <w:r w:rsidR="00DF19A8">
        <w:rPr>
          <w:rFonts w:cs="Times New Roman" w:hint="eastAsia"/>
          <w:sz w:val="24"/>
          <w:szCs w:val="24"/>
        </w:rPr>
        <w:t xml:space="preserve">zone </w:t>
      </w:r>
      <w:r w:rsidRPr="00A137EF">
        <w:rPr>
          <w:rFonts w:cs="Times New Roman"/>
          <w:sz w:val="24"/>
          <w:szCs w:val="24"/>
        </w:rPr>
        <w:t>are illustrated in Fig. S</w:t>
      </w:r>
      <w:r w:rsidR="007363D5" w:rsidRPr="00A137EF">
        <w:rPr>
          <w:rFonts w:cs="Times New Roman"/>
          <w:sz w:val="24"/>
          <w:szCs w:val="24"/>
        </w:rPr>
        <w:t>7</w:t>
      </w:r>
      <w:r w:rsidRPr="00A137EF">
        <w:rPr>
          <w:rFonts w:cs="Times New Roman"/>
          <w:sz w:val="24"/>
          <w:szCs w:val="24"/>
        </w:rPr>
        <w:t xml:space="preserve">. As </w:t>
      </w:r>
      <w:r w:rsidR="00A57184" w:rsidRPr="00A137EF">
        <w:rPr>
          <w:rFonts w:cs="Times New Roman"/>
          <w:sz w:val="24"/>
          <w:szCs w:val="24"/>
        </w:rPr>
        <w:t>cities do not publicly release official boundary files for restricted zones</w:t>
      </w:r>
      <w:r w:rsidRPr="00A137EF">
        <w:rPr>
          <w:rFonts w:cs="Times New Roman"/>
          <w:sz w:val="24"/>
          <w:szCs w:val="24"/>
        </w:rPr>
        <w:t xml:space="preserve">, we manually digitised restricted-area polygons from major </w:t>
      </w:r>
      <w:r w:rsidR="00A57184" w:rsidRPr="00A137EF">
        <w:rPr>
          <w:rFonts w:cs="Times New Roman"/>
          <w:sz w:val="24"/>
          <w:szCs w:val="24"/>
        </w:rPr>
        <w:t>mobile applications of the SMM</w:t>
      </w:r>
      <w:r w:rsidR="00C625BA" w:rsidRPr="00A137EF">
        <w:rPr>
          <w:rFonts w:cs="Times New Roman"/>
          <w:sz w:val="24"/>
          <w:szCs w:val="24"/>
        </w:rPr>
        <w:t>s</w:t>
      </w:r>
      <w:r w:rsidR="00A57184" w:rsidRPr="00A137EF">
        <w:rPr>
          <w:rFonts w:cs="Times New Roman"/>
          <w:sz w:val="24"/>
          <w:szCs w:val="24"/>
        </w:rPr>
        <w:t xml:space="preserve"> operator</w:t>
      </w:r>
      <w:r w:rsidRPr="00A137EF">
        <w:rPr>
          <w:rFonts w:cs="Times New Roman"/>
          <w:sz w:val="24"/>
          <w:szCs w:val="24"/>
        </w:rPr>
        <w:t xml:space="preserve">. Specifically, screenshots of in-app geofencing maps were georeferenced and overlaid with OSM municipal boundary data in QGIS. </w:t>
      </w:r>
    </w:p>
    <w:p w14:paraId="604ED878" w14:textId="77777777" w:rsidR="007C5D55" w:rsidRPr="00A137EF" w:rsidRDefault="007C5D55" w:rsidP="00E07142">
      <w:pPr>
        <w:spacing w:line="276" w:lineRule="auto"/>
        <w:rPr>
          <w:rFonts w:cs="Times New Roman"/>
          <w:sz w:val="24"/>
          <w:szCs w:val="24"/>
        </w:rPr>
      </w:pPr>
    </w:p>
    <w:p w14:paraId="40CA7B8D" w14:textId="77777777" w:rsidR="007C5D55" w:rsidRPr="00A137EF" w:rsidRDefault="007C5D55" w:rsidP="00C71114">
      <w:pPr>
        <w:spacing w:line="276" w:lineRule="auto"/>
        <w:jc w:val="center"/>
        <w:rPr>
          <w:rFonts w:cs="Times New Roman"/>
          <w:sz w:val="24"/>
          <w:szCs w:val="24"/>
        </w:rPr>
      </w:pPr>
    </w:p>
    <w:p w14:paraId="620EF18B" w14:textId="77777777" w:rsidR="007C5D55" w:rsidRPr="00A137EF" w:rsidRDefault="007C5D55" w:rsidP="00C71114">
      <w:pPr>
        <w:spacing w:line="276" w:lineRule="auto"/>
        <w:jc w:val="center"/>
        <w:rPr>
          <w:rFonts w:cs="Times New Roman"/>
          <w:sz w:val="24"/>
          <w:szCs w:val="24"/>
        </w:rPr>
      </w:pPr>
    </w:p>
    <w:p w14:paraId="028DA746" w14:textId="77777777" w:rsidR="007C5D55" w:rsidRPr="00A137EF" w:rsidRDefault="007C5D55" w:rsidP="00C71114">
      <w:pPr>
        <w:spacing w:line="276" w:lineRule="auto"/>
        <w:jc w:val="center"/>
        <w:rPr>
          <w:rFonts w:cs="Times New Roman"/>
          <w:sz w:val="24"/>
          <w:szCs w:val="24"/>
        </w:rPr>
      </w:pPr>
    </w:p>
    <w:p w14:paraId="0F34BE7A" w14:textId="77777777" w:rsidR="007C5D55" w:rsidRPr="00A137EF" w:rsidRDefault="007C5D55" w:rsidP="00C71114">
      <w:pPr>
        <w:spacing w:line="276" w:lineRule="auto"/>
        <w:jc w:val="center"/>
        <w:rPr>
          <w:rFonts w:cs="Times New Roman"/>
          <w:sz w:val="24"/>
          <w:szCs w:val="24"/>
        </w:rPr>
      </w:pPr>
    </w:p>
    <w:p w14:paraId="470D0762" w14:textId="77777777" w:rsidR="007C5D55" w:rsidRDefault="007C5D55" w:rsidP="00C71114">
      <w:pPr>
        <w:spacing w:line="276" w:lineRule="auto"/>
        <w:jc w:val="center"/>
        <w:rPr>
          <w:rFonts w:cs="Times New Roman"/>
          <w:sz w:val="24"/>
          <w:szCs w:val="24"/>
        </w:rPr>
      </w:pPr>
    </w:p>
    <w:p w14:paraId="37ECFD17" w14:textId="77777777" w:rsidR="00E07142" w:rsidRDefault="00E07142" w:rsidP="00C71114">
      <w:pPr>
        <w:spacing w:line="276" w:lineRule="auto"/>
        <w:jc w:val="center"/>
        <w:rPr>
          <w:rFonts w:cs="Times New Roman"/>
          <w:sz w:val="24"/>
          <w:szCs w:val="24"/>
        </w:rPr>
      </w:pPr>
    </w:p>
    <w:p w14:paraId="26134620" w14:textId="77777777" w:rsidR="00E07142" w:rsidRDefault="00E07142" w:rsidP="00C71114">
      <w:pPr>
        <w:spacing w:line="276" w:lineRule="auto"/>
        <w:jc w:val="center"/>
        <w:rPr>
          <w:rFonts w:cs="Times New Roman"/>
          <w:sz w:val="24"/>
          <w:szCs w:val="24"/>
        </w:rPr>
      </w:pPr>
    </w:p>
    <w:p w14:paraId="34DE5B8D" w14:textId="77777777" w:rsidR="00E07142" w:rsidRDefault="00E07142" w:rsidP="00C71114">
      <w:pPr>
        <w:spacing w:line="276" w:lineRule="auto"/>
        <w:jc w:val="center"/>
        <w:rPr>
          <w:rFonts w:cs="Times New Roman"/>
          <w:sz w:val="24"/>
          <w:szCs w:val="24"/>
        </w:rPr>
      </w:pPr>
    </w:p>
    <w:p w14:paraId="0BFE00B8" w14:textId="77777777" w:rsidR="00E07142" w:rsidRDefault="00E07142" w:rsidP="00C71114">
      <w:pPr>
        <w:spacing w:line="276" w:lineRule="auto"/>
        <w:jc w:val="center"/>
        <w:rPr>
          <w:rFonts w:cs="Times New Roman"/>
          <w:sz w:val="24"/>
          <w:szCs w:val="24"/>
        </w:rPr>
      </w:pPr>
    </w:p>
    <w:p w14:paraId="4899C117" w14:textId="77777777" w:rsidR="00E07142" w:rsidRPr="00A137EF" w:rsidRDefault="00E07142" w:rsidP="00C71114">
      <w:pPr>
        <w:spacing w:line="276" w:lineRule="auto"/>
        <w:jc w:val="center"/>
        <w:rPr>
          <w:rFonts w:cs="Times New Roman"/>
          <w:sz w:val="24"/>
          <w:szCs w:val="24"/>
        </w:rPr>
      </w:pPr>
    </w:p>
    <w:p w14:paraId="26B82CA7" w14:textId="59AB2630" w:rsidR="007C5D55" w:rsidRPr="00A137EF" w:rsidRDefault="007C5D55"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Supplementary Fig</w:t>
      </w:r>
      <w:r w:rsidR="00FB36B3" w:rsidRPr="00A137EF">
        <w:rPr>
          <w:rFonts w:cs="Times New Roman"/>
          <w:b/>
          <w:bCs/>
          <w:sz w:val="24"/>
          <w:szCs w:val="24"/>
        </w:rPr>
        <w:t>.</w:t>
      </w:r>
      <w:r w:rsidRPr="00A137EF">
        <w:rPr>
          <w:rFonts w:cs="Times New Roman"/>
          <w:b/>
          <w:bCs/>
          <w:sz w:val="24"/>
          <w:szCs w:val="24"/>
        </w:rPr>
        <w:t xml:space="preserve"> S</w:t>
      </w:r>
      <w:r w:rsidR="007363D5" w:rsidRPr="00A137EF">
        <w:rPr>
          <w:rFonts w:cs="Times New Roman"/>
          <w:b/>
          <w:bCs/>
          <w:sz w:val="24"/>
          <w:szCs w:val="24"/>
        </w:rPr>
        <w:t>8</w:t>
      </w:r>
      <w:r w:rsidRPr="00A137EF">
        <w:rPr>
          <w:rFonts w:cs="Times New Roman"/>
          <w:b/>
          <w:bCs/>
          <w:sz w:val="24"/>
          <w:szCs w:val="24"/>
        </w:rPr>
        <w:t xml:space="preserve"> | Ring-aggregated restricted</w:t>
      </w:r>
      <w:r w:rsidR="00A57184" w:rsidRPr="00A137EF">
        <w:rPr>
          <w:rFonts w:cs="Times New Roman"/>
          <w:b/>
          <w:bCs/>
          <w:sz w:val="24"/>
          <w:szCs w:val="24"/>
        </w:rPr>
        <w:t xml:space="preserve"> </w:t>
      </w:r>
      <w:r w:rsidRPr="00A137EF">
        <w:rPr>
          <w:rFonts w:cs="Times New Roman"/>
          <w:b/>
          <w:bCs/>
          <w:sz w:val="24"/>
          <w:szCs w:val="24"/>
        </w:rPr>
        <w:t>zone</w:t>
      </w:r>
    </w:p>
    <w:p w14:paraId="111F0005" w14:textId="77777777" w:rsidR="007C5D55" w:rsidRPr="00A137EF" w:rsidRDefault="007C5D55" w:rsidP="00C71114">
      <w:pPr>
        <w:spacing w:line="276" w:lineRule="auto"/>
        <w:rPr>
          <w:rFonts w:cs="Times New Roman"/>
          <w:sz w:val="24"/>
          <w:szCs w:val="24"/>
        </w:rPr>
      </w:pPr>
    </w:p>
    <w:p w14:paraId="39102CDC" w14:textId="77777777" w:rsidR="00D41962" w:rsidRPr="00A137EF" w:rsidRDefault="00D41962" w:rsidP="00C71114">
      <w:pPr>
        <w:spacing w:line="276" w:lineRule="auto"/>
        <w:jc w:val="center"/>
        <w:rPr>
          <w:rFonts w:cs="Times New Roman"/>
          <w:sz w:val="24"/>
          <w:szCs w:val="24"/>
        </w:rPr>
      </w:pPr>
      <w:r w:rsidRPr="00A137EF">
        <w:rPr>
          <w:rFonts w:cs="Times New Roman"/>
          <w:noProof/>
          <w:sz w:val="24"/>
          <w:szCs w:val="24"/>
        </w:rPr>
        <w:drawing>
          <wp:inline distT="0" distB="0" distL="0" distR="0" wp14:anchorId="5BA730A1" wp14:editId="68D86867">
            <wp:extent cx="3822479" cy="345744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hqprint">
                      <a:extLst>
                        <a:ext uri="{28A0092B-C50C-407E-A947-70E740481C1C}">
                          <a14:useLocalDpi xmlns:a14="http://schemas.microsoft.com/office/drawing/2010/main" val="0"/>
                        </a:ext>
                      </a:extLst>
                    </a:blip>
                    <a:stretch>
                      <a:fillRect/>
                    </a:stretch>
                  </pic:blipFill>
                  <pic:spPr bwMode="auto">
                    <a:xfrm>
                      <a:off x="0" y="0"/>
                      <a:ext cx="3853984" cy="3485944"/>
                    </a:xfrm>
                    <a:prstGeom prst="rect">
                      <a:avLst/>
                    </a:prstGeom>
                    <a:noFill/>
                    <a:ln>
                      <a:noFill/>
                    </a:ln>
                  </pic:spPr>
                </pic:pic>
              </a:graphicData>
            </a:graphic>
          </wp:inline>
        </w:drawing>
      </w:r>
    </w:p>
    <w:p w14:paraId="3C95D8B3" w14:textId="5E74272A" w:rsidR="00D41962" w:rsidRPr="00A137EF" w:rsidRDefault="00D41962" w:rsidP="00C71114">
      <w:pPr>
        <w:spacing w:line="276" w:lineRule="auto"/>
        <w:jc w:val="center"/>
        <w:rPr>
          <w:rFonts w:cs="Times New Roman"/>
          <w:sz w:val="24"/>
          <w:szCs w:val="24"/>
          <w:lang w:val="en-US"/>
        </w:rPr>
      </w:pPr>
      <w:r w:rsidRPr="00A137EF">
        <w:rPr>
          <w:rFonts w:cs="Times New Roman"/>
          <w:sz w:val="24"/>
          <w:szCs w:val="24"/>
        </w:rPr>
        <w:t>Fig. S</w:t>
      </w:r>
      <w:r w:rsidR="007363D5" w:rsidRPr="00A137EF">
        <w:rPr>
          <w:rFonts w:cs="Times New Roman"/>
          <w:sz w:val="24"/>
          <w:szCs w:val="24"/>
        </w:rPr>
        <w:t>8</w:t>
      </w:r>
      <w:r w:rsidRPr="00A137EF">
        <w:rPr>
          <w:rFonts w:cs="Times New Roman"/>
          <w:sz w:val="24"/>
          <w:szCs w:val="24"/>
        </w:rPr>
        <w:t xml:space="preserve"> Restricted</w:t>
      </w:r>
      <w:r w:rsidR="00A57184" w:rsidRPr="00A137EF">
        <w:rPr>
          <w:rFonts w:cs="Times New Roman"/>
          <w:sz w:val="24"/>
          <w:szCs w:val="24"/>
        </w:rPr>
        <w:t xml:space="preserve"> </w:t>
      </w:r>
      <w:r w:rsidRPr="00A137EF">
        <w:rPr>
          <w:rFonts w:cs="Times New Roman"/>
          <w:sz w:val="24"/>
          <w:szCs w:val="24"/>
        </w:rPr>
        <w:t xml:space="preserve">zone in </w:t>
      </w:r>
      <w:r w:rsidR="007C5D55" w:rsidRPr="00A137EF">
        <w:rPr>
          <w:rFonts w:cs="Times New Roman"/>
          <w:sz w:val="24"/>
          <w:szCs w:val="24"/>
          <w:lang w:val="en-US"/>
        </w:rPr>
        <w:t>Washington</w:t>
      </w:r>
      <w:r w:rsidR="00A57184" w:rsidRPr="00A137EF">
        <w:rPr>
          <w:rFonts w:cs="Times New Roman"/>
          <w:sz w:val="24"/>
          <w:szCs w:val="24"/>
          <w:lang w:val="en-US"/>
        </w:rPr>
        <w:t>,</w:t>
      </w:r>
      <w:r w:rsidR="007C5D55" w:rsidRPr="00A137EF">
        <w:rPr>
          <w:rFonts w:cs="Times New Roman"/>
          <w:sz w:val="24"/>
          <w:szCs w:val="24"/>
          <w:lang w:val="en-US"/>
        </w:rPr>
        <w:t xml:space="preserve"> D.C</w:t>
      </w:r>
    </w:p>
    <w:p w14:paraId="75CBF10B" w14:textId="77777777" w:rsidR="007C5D55" w:rsidRPr="00A137EF" w:rsidRDefault="007C5D55" w:rsidP="00C71114">
      <w:pPr>
        <w:spacing w:line="276" w:lineRule="auto"/>
        <w:jc w:val="center"/>
        <w:rPr>
          <w:rFonts w:cs="Times New Roman"/>
          <w:sz w:val="24"/>
          <w:szCs w:val="24"/>
          <w:lang w:val="en-US"/>
        </w:rPr>
      </w:pPr>
    </w:p>
    <w:p w14:paraId="69F67C67" w14:textId="7B1D5B9E" w:rsidR="007C5D55" w:rsidRPr="00E07142" w:rsidRDefault="00E07142" w:rsidP="00E07142">
      <w:pPr>
        <w:spacing w:line="276" w:lineRule="auto"/>
        <w:rPr>
          <w:rFonts w:cs="Times New Roman"/>
          <w:sz w:val="24"/>
          <w:szCs w:val="24"/>
        </w:rPr>
      </w:pPr>
      <w:r w:rsidRPr="00E07142">
        <w:rPr>
          <w:rFonts w:cs="Times New Roman"/>
          <w:sz w:val="24"/>
          <w:szCs w:val="24"/>
        </w:rPr>
        <w:t>Using Washington, D.C. as an example, Fig. S8 illustrates the final delineation of restricted-zone boundaries, which were manually traced to create spatial polygon layers for subsequent analysis. In all cities, restricted zones were excluded from the analysis.</w:t>
      </w:r>
    </w:p>
    <w:p w14:paraId="57D5A90D" w14:textId="77777777" w:rsidR="007C5D55" w:rsidRPr="00A137EF" w:rsidRDefault="007C5D55" w:rsidP="00C71114">
      <w:pPr>
        <w:spacing w:line="276" w:lineRule="auto"/>
        <w:jc w:val="center"/>
        <w:rPr>
          <w:rFonts w:cs="Times New Roman"/>
          <w:sz w:val="24"/>
          <w:szCs w:val="24"/>
          <w:lang w:val="en-US"/>
        </w:rPr>
      </w:pPr>
    </w:p>
    <w:p w14:paraId="3877F547" w14:textId="77777777" w:rsidR="007C5D55" w:rsidRPr="00A137EF" w:rsidRDefault="007C5D55" w:rsidP="00C71114">
      <w:pPr>
        <w:spacing w:line="276" w:lineRule="auto"/>
        <w:jc w:val="center"/>
        <w:rPr>
          <w:rFonts w:cs="Times New Roman"/>
          <w:sz w:val="24"/>
          <w:szCs w:val="24"/>
          <w:lang w:val="en-US"/>
        </w:rPr>
      </w:pPr>
    </w:p>
    <w:p w14:paraId="22BED6D9" w14:textId="77777777" w:rsidR="007C5D55" w:rsidRPr="00A137EF" w:rsidRDefault="007C5D55" w:rsidP="00C71114">
      <w:pPr>
        <w:spacing w:line="276" w:lineRule="auto"/>
        <w:jc w:val="center"/>
        <w:rPr>
          <w:rFonts w:cs="Times New Roman"/>
          <w:sz w:val="24"/>
          <w:szCs w:val="24"/>
          <w:lang w:val="en-US"/>
        </w:rPr>
      </w:pPr>
    </w:p>
    <w:p w14:paraId="069D5071" w14:textId="77777777" w:rsidR="007C5D55" w:rsidRPr="00A137EF" w:rsidRDefault="007C5D55" w:rsidP="00C71114">
      <w:pPr>
        <w:spacing w:line="276" w:lineRule="auto"/>
        <w:jc w:val="center"/>
        <w:rPr>
          <w:rFonts w:cs="Times New Roman"/>
          <w:sz w:val="24"/>
          <w:szCs w:val="24"/>
          <w:lang w:val="en-US"/>
        </w:rPr>
      </w:pPr>
    </w:p>
    <w:p w14:paraId="40EB4A96" w14:textId="77777777" w:rsidR="007C5D55" w:rsidRPr="00A137EF" w:rsidRDefault="007C5D55" w:rsidP="00C71114">
      <w:pPr>
        <w:spacing w:line="276" w:lineRule="auto"/>
        <w:jc w:val="center"/>
        <w:rPr>
          <w:rFonts w:cs="Times New Roman"/>
          <w:sz w:val="24"/>
          <w:szCs w:val="24"/>
          <w:lang w:val="en-US"/>
        </w:rPr>
      </w:pPr>
    </w:p>
    <w:p w14:paraId="5B46B5A8" w14:textId="77777777" w:rsidR="007C5D55" w:rsidRPr="00A137EF" w:rsidRDefault="007C5D55" w:rsidP="00C71114">
      <w:pPr>
        <w:spacing w:line="276" w:lineRule="auto"/>
        <w:jc w:val="center"/>
        <w:rPr>
          <w:rFonts w:cs="Times New Roman"/>
          <w:sz w:val="24"/>
          <w:szCs w:val="24"/>
          <w:lang w:val="en-US"/>
        </w:rPr>
      </w:pPr>
    </w:p>
    <w:p w14:paraId="1C522750" w14:textId="77777777" w:rsidR="007C5D55" w:rsidRPr="00A137EF" w:rsidRDefault="007C5D55" w:rsidP="00C71114">
      <w:pPr>
        <w:spacing w:line="276" w:lineRule="auto"/>
        <w:jc w:val="center"/>
        <w:rPr>
          <w:rFonts w:cs="Times New Roman"/>
          <w:sz w:val="24"/>
          <w:szCs w:val="24"/>
          <w:lang w:val="en-US"/>
        </w:rPr>
      </w:pPr>
    </w:p>
    <w:p w14:paraId="70FD9271" w14:textId="77777777" w:rsidR="007C5D55" w:rsidRPr="00A137EF" w:rsidRDefault="007C5D55" w:rsidP="00C71114">
      <w:pPr>
        <w:spacing w:line="276" w:lineRule="auto"/>
        <w:jc w:val="center"/>
        <w:rPr>
          <w:rFonts w:cs="Times New Roman"/>
          <w:sz w:val="24"/>
          <w:szCs w:val="24"/>
          <w:lang w:val="en-US"/>
        </w:rPr>
      </w:pPr>
    </w:p>
    <w:p w14:paraId="718E7CFC" w14:textId="77777777" w:rsidR="007C5D55" w:rsidRPr="00A137EF" w:rsidRDefault="007C5D55" w:rsidP="00C71114">
      <w:pPr>
        <w:spacing w:line="276" w:lineRule="auto"/>
        <w:jc w:val="center"/>
        <w:rPr>
          <w:rFonts w:cs="Times New Roman"/>
          <w:sz w:val="24"/>
          <w:szCs w:val="24"/>
          <w:lang w:val="en-US"/>
        </w:rPr>
      </w:pPr>
    </w:p>
    <w:p w14:paraId="794BD006" w14:textId="77777777" w:rsidR="007C5D55" w:rsidRPr="00A137EF" w:rsidRDefault="007C5D55" w:rsidP="00C71114">
      <w:pPr>
        <w:spacing w:line="276" w:lineRule="auto"/>
        <w:jc w:val="center"/>
        <w:rPr>
          <w:rFonts w:cs="Times New Roman"/>
          <w:sz w:val="24"/>
          <w:szCs w:val="24"/>
          <w:lang w:val="en-US"/>
        </w:rPr>
      </w:pPr>
    </w:p>
    <w:p w14:paraId="6DB5B420" w14:textId="77777777" w:rsidR="007C5D55" w:rsidRPr="00A137EF" w:rsidRDefault="007C5D55" w:rsidP="00C71114">
      <w:pPr>
        <w:spacing w:line="276" w:lineRule="auto"/>
        <w:jc w:val="center"/>
        <w:rPr>
          <w:rFonts w:cs="Times New Roman"/>
          <w:sz w:val="24"/>
          <w:szCs w:val="24"/>
          <w:lang w:val="en-US"/>
        </w:rPr>
      </w:pPr>
    </w:p>
    <w:p w14:paraId="03F52ACA" w14:textId="77777777" w:rsidR="007C5D55" w:rsidRPr="00A137EF" w:rsidRDefault="007C5D55" w:rsidP="00C71114">
      <w:pPr>
        <w:spacing w:line="276" w:lineRule="auto"/>
        <w:jc w:val="center"/>
        <w:rPr>
          <w:rFonts w:cs="Times New Roman"/>
          <w:sz w:val="24"/>
          <w:szCs w:val="24"/>
          <w:lang w:val="en-US"/>
        </w:rPr>
      </w:pPr>
    </w:p>
    <w:p w14:paraId="3E0A745E" w14:textId="77777777" w:rsidR="007C5D55" w:rsidRPr="00A137EF" w:rsidRDefault="007C5D55" w:rsidP="00C71114">
      <w:pPr>
        <w:spacing w:line="276" w:lineRule="auto"/>
        <w:jc w:val="center"/>
        <w:rPr>
          <w:rFonts w:cs="Times New Roman"/>
          <w:sz w:val="24"/>
          <w:szCs w:val="24"/>
          <w:lang w:val="en-US"/>
        </w:rPr>
      </w:pPr>
    </w:p>
    <w:p w14:paraId="7A97B3C6" w14:textId="77777777" w:rsidR="007C5D55" w:rsidRPr="00A137EF" w:rsidRDefault="007C5D55" w:rsidP="00C71114">
      <w:pPr>
        <w:spacing w:line="276" w:lineRule="auto"/>
        <w:jc w:val="center"/>
        <w:rPr>
          <w:rFonts w:cs="Times New Roman"/>
          <w:sz w:val="24"/>
          <w:szCs w:val="24"/>
          <w:lang w:val="en-US"/>
        </w:rPr>
      </w:pPr>
    </w:p>
    <w:p w14:paraId="5A0A4173" w14:textId="77777777" w:rsidR="007C5D55" w:rsidRPr="00A137EF" w:rsidRDefault="007C5D55" w:rsidP="00C71114">
      <w:pPr>
        <w:spacing w:line="276" w:lineRule="auto"/>
        <w:jc w:val="center"/>
        <w:rPr>
          <w:rFonts w:cs="Times New Roman"/>
          <w:sz w:val="24"/>
          <w:szCs w:val="24"/>
          <w:lang w:val="en-US"/>
        </w:rPr>
      </w:pPr>
    </w:p>
    <w:p w14:paraId="1CC75CEF" w14:textId="1C826452" w:rsidR="00C02858" w:rsidRPr="00A137EF" w:rsidRDefault="00C02858" w:rsidP="00C71114">
      <w:pPr>
        <w:spacing w:after="120" w:line="276" w:lineRule="auto"/>
        <w:rPr>
          <w:rFonts w:cs="Times New Roman"/>
          <w:b/>
          <w:bCs/>
          <w:sz w:val="24"/>
          <w:szCs w:val="24"/>
        </w:rPr>
      </w:pPr>
      <w:r w:rsidRPr="00A137EF">
        <w:rPr>
          <w:rFonts w:cs="Times New Roman"/>
          <w:b/>
          <w:bCs/>
          <w:sz w:val="24"/>
          <w:szCs w:val="24"/>
        </w:rPr>
        <w:lastRenderedPageBreak/>
        <w:t>Supplementary Fig. S</w:t>
      </w:r>
      <w:r w:rsidR="007363D5" w:rsidRPr="00A137EF">
        <w:rPr>
          <w:rFonts w:cs="Times New Roman"/>
          <w:b/>
          <w:bCs/>
          <w:sz w:val="24"/>
          <w:szCs w:val="24"/>
        </w:rPr>
        <w:t>9</w:t>
      </w:r>
      <w:r w:rsidR="005A2B72" w:rsidRPr="00A137EF">
        <w:rPr>
          <w:rFonts w:cs="Times New Roman"/>
          <w:b/>
          <w:bCs/>
          <w:sz w:val="24"/>
          <w:szCs w:val="24"/>
        </w:rPr>
        <w:t xml:space="preserve"> |</w:t>
      </w:r>
      <w:r w:rsidRPr="00A137EF">
        <w:rPr>
          <w:rFonts w:cs="Times New Roman"/>
          <w:b/>
          <w:bCs/>
          <w:sz w:val="24"/>
          <w:szCs w:val="24"/>
        </w:rPr>
        <w:t xml:space="preserve"> </w:t>
      </w:r>
      <w:r w:rsidR="00B61450" w:rsidRPr="00B61450">
        <w:rPr>
          <w:rFonts w:cs="Times New Roman"/>
          <w:b/>
          <w:bCs/>
          <w:sz w:val="24"/>
          <w:szCs w:val="24"/>
        </w:rPr>
        <w:t>SMM trip trajectories and concentric rings in Washington, D.C.</w:t>
      </w:r>
    </w:p>
    <w:p w14:paraId="171BAFAC" w14:textId="77777777" w:rsidR="00876086" w:rsidRPr="00A137EF" w:rsidRDefault="00876086" w:rsidP="00C71114">
      <w:pPr>
        <w:spacing w:after="120" w:line="276" w:lineRule="auto"/>
        <w:rPr>
          <w:rFonts w:cs="Times New Roman"/>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636"/>
      </w:tblGrid>
      <w:tr w:rsidR="00C02858" w:rsidRPr="00A137EF" w14:paraId="5CC0476D" w14:textId="77777777" w:rsidTr="00971ECD">
        <w:trPr>
          <w:jc w:val="center"/>
        </w:trPr>
        <w:tc>
          <w:tcPr>
            <w:tcW w:w="6476" w:type="dxa"/>
            <w:vAlign w:val="center"/>
          </w:tcPr>
          <w:p w14:paraId="27450EB9" w14:textId="77777777" w:rsidR="00C02858" w:rsidRPr="00A137EF" w:rsidRDefault="00C02858" w:rsidP="00C71114">
            <w:pPr>
              <w:spacing w:after="120" w:line="276" w:lineRule="auto"/>
              <w:jc w:val="center"/>
              <w:rPr>
                <w:rFonts w:cs="Times New Roman"/>
                <w:b/>
                <w:bCs/>
                <w:sz w:val="24"/>
                <w:szCs w:val="24"/>
                <w:lang w:val="en-US"/>
              </w:rPr>
            </w:pPr>
            <w:r w:rsidRPr="00A137EF">
              <w:rPr>
                <w:rFonts w:cs="Times New Roman"/>
                <w:b/>
                <w:bCs/>
                <w:noProof/>
                <w:sz w:val="24"/>
                <w:szCs w:val="24"/>
              </w:rPr>
              <w:drawing>
                <wp:inline distT="0" distB="0" distL="0" distR="0" wp14:anchorId="0C2B144F" wp14:editId="228BC1DC">
                  <wp:extent cx="3853895" cy="3514477"/>
                  <wp:effectExtent l="0" t="0" r="0" b="0"/>
                  <wp:docPr id="1" name="图片 14">
                    <a:extLst xmlns:a="http://schemas.openxmlformats.org/drawingml/2006/main">
                      <a:ext uri="{FF2B5EF4-FFF2-40B4-BE49-F238E27FC236}">
                        <a16:creationId xmlns:a16="http://schemas.microsoft.com/office/drawing/2014/main" id="{6856CEFC-E342-C014-2A6D-C0A1930D5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6856CEFC-E342-C014-2A6D-C0A1930D56DA}"/>
                              </a:ext>
                            </a:extLst>
                          </pic:cNvPr>
                          <pic:cNvPicPr>
                            <a:picLocks noChangeAspect="1"/>
                          </pic:cNvPicPr>
                        </pic:nvPicPr>
                        <pic:blipFill rotWithShape="1">
                          <a:blip r:embed="rId14" cstate="hqprint">
                            <a:extLst>
                              <a:ext uri="{28A0092B-C50C-407E-A947-70E740481C1C}">
                                <a14:useLocalDpi xmlns:a14="http://schemas.microsoft.com/office/drawing/2010/main" val="0"/>
                              </a:ext>
                            </a:extLst>
                          </a:blip>
                          <a:srcRect l="924" r="-111"/>
                          <a:stretch/>
                        </pic:blipFill>
                        <pic:spPr bwMode="auto">
                          <a:xfrm>
                            <a:off x="0" y="0"/>
                            <a:ext cx="3863737" cy="3523452"/>
                          </a:xfrm>
                          <a:prstGeom prst="rect">
                            <a:avLst/>
                          </a:prstGeom>
                          <a:ln>
                            <a:noFill/>
                          </a:ln>
                          <a:extLst>
                            <a:ext uri="{53640926-AAD7-44D8-BBD7-CCE9431645EC}">
                              <a14:shadowObscured xmlns:a14="http://schemas.microsoft.com/office/drawing/2010/main"/>
                            </a:ext>
                          </a:extLst>
                        </pic:spPr>
                      </pic:pic>
                    </a:graphicData>
                  </a:graphic>
                </wp:inline>
              </w:drawing>
            </w:r>
          </w:p>
        </w:tc>
        <w:tc>
          <w:tcPr>
            <w:tcW w:w="636" w:type="dxa"/>
            <w:vAlign w:val="center"/>
          </w:tcPr>
          <w:p w14:paraId="1F529724" w14:textId="77777777" w:rsidR="00C02858" w:rsidRPr="00A137EF" w:rsidRDefault="00C02858" w:rsidP="00C71114">
            <w:pPr>
              <w:spacing w:after="120" w:line="276" w:lineRule="auto"/>
              <w:jc w:val="center"/>
              <w:rPr>
                <w:rFonts w:cs="Times New Roman"/>
                <w:b/>
                <w:bCs/>
                <w:sz w:val="24"/>
                <w:szCs w:val="24"/>
                <w:lang w:val="en-US"/>
              </w:rPr>
            </w:pPr>
            <w:r w:rsidRPr="00A137EF">
              <w:rPr>
                <w:rFonts w:cs="Times New Roman"/>
                <w:b/>
                <w:bCs/>
                <w:noProof/>
                <w:sz w:val="24"/>
                <w:szCs w:val="24"/>
              </w:rPr>
              <w:drawing>
                <wp:inline distT="0" distB="0" distL="0" distR="0" wp14:anchorId="5F1BE580" wp14:editId="4C404EEB">
                  <wp:extent cx="266700" cy="2237063"/>
                  <wp:effectExtent l="0" t="0" r="0" b="0"/>
                  <wp:docPr id="5" name="图片 16" descr="图表&#10;&#10;AI 生成的内容可能不正确。">
                    <a:extLst xmlns:a="http://schemas.openxmlformats.org/drawingml/2006/main">
                      <a:ext uri="{FF2B5EF4-FFF2-40B4-BE49-F238E27FC236}">
                        <a16:creationId xmlns:a16="http://schemas.microsoft.com/office/drawing/2014/main" id="{6144DC38-A3D0-1C59-8D48-E45EAED14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表&#10;&#10;AI 生成的内容可能不正确。">
                            <a:extLst>
                              <a:ext uri="{FF2B5EF4-FFF2-40B4-BE49-F238E27FC236}">
                                <a16:creationId xmlns:a16="http://schemas.microsoft.com/office/drawing/2014/main" id="{6144DC38-A3D0-1C59-8D48-E45EAED14EC5}"/>
                              </a:ext>
                            </a:extLst>
                          </pic:cNvPr>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a:xfrm>
                            <a:off x="0" y="0"/>
                            <a:ext cx="274311" cy="2300905"/>
                          </a:xfrm>
                          <a:prstGeom prst="rect">
                            <a:avLst/>
                          </a:prstGeom>
                        </pic:spPr>
                      </pic:pic>
                    </a:graphicData>
                  </a:graphic>
                </wp:inline>
              </w:drawing>
            </w:r>
          </w:p>
          <w:p w14:paraId="3E7D01F1" w14:textId="77777777" w:rsidR="00C02858" w:rsidRPr="00A137EF" w:rsidRDefault="00C02858" w:rsidP="00C71114">
            <w:pPr>
              <w:spacing w:after="120" w:line="276" w:lineRule="auto"/>
              <w:jc w:val="center"/>
              <w:rPr>
                <w:rFonts w:cs="Times New Roman"/>
                <w:b/>
                <w:bCs/>
                <w:sz w:val="24"/>
                <w:szCs w:val="24"/>
                <w:lang w:val="en-US"/>
              </w:rPr>
            </w:pPr>
          </w:p>
        </w:tc>
      </w:tr>
    </w:tbl>
    <w:p w14:paraId="5781085F" w14:textId="6EFC46C3" w:rsidR="00C02858" w:rsidRDefault="00C02858" w:rsidP="00C71114">
      <w:pPr>
        <w:spacing w:line="276" w:lineRule="auto"/>
        <w:jc w:val="center"/>
        <w:rPr>
          <w:rFonts w:cs="Times New Roman"/>
          <w:sz w:val="24"/>
          <w:szCs w:val="24"/>
          <w:lang w:val="en-US"/>
        </w:rPr>
      </w:pPr>
      <w:r w:rsidRPr="00A137EF">
        <w:rPr>
          <w:rFonts w:cs="Times New Roman"/>
          <w:sz w:val="24"/>
          <w:szCs w:val="24"/>
          <w:lang w:val="en-US"/>
        </w:rPr>
        <w:t>Fig. S</w:t>
      </w:r>
      <w:r w:rsidR="007363D5" w:rsidRPr="00A137EF">
        <w:rPr>
          <w:rFonts w:cs="Times New Roman"/>
          <w:sz w:val="24"/>
          <w:szCs w:val="24"/>
          <w:lang w:val="en-US"/>
        </w:rPr>
        <w:t>9</w:t>
      </w:r>
      <w:r w:rsidRPr="00A137EF">
        <w:rPr>
          <w:rFonts w:cs="Times New Roman"/>
          <w:sz w:val="24"/>
          <w:szCs w:val="24"/>
          <w:lang w:val="en-US"/>
        </w:rPr>
        <w:t xml:space="preserve"> </w:t>
      </w:r>
      <w:r w:rsidR="00B61450" w:rsidRPr="00B61450">
        <w:rPr>
          <w:rFonts w:cs="Times New Roman"/>
          <w:sz w:val="24"/>
          <w:szCs w:val="24"/>
          <w:lang w:val="en-US"/>
        </w:rPr>
        <w:t>SMM trip activity and concentric rings in Washington, D.C.</w:t>
      </w:r>
    </w:p>
    <w:p w14:paraId="403DF14C" w14:textId="77777777" w:rsidR="001F5BCE" w:rsidRDefault="001F5BCE" w:rsidP="001F5BCE">
      <w:pPr>
        <w:spacing w:line="276" w:lineRule="auto"/>
        <w:rPr>
          <w:rFonts w:cs="Times New Roman"/>
          <w:sz w:val="24"/>
          <w:szCs w:val="24"/>
          <w:lang w:val="en-US"/>
        </w:rPr>
      </w:pPr>
    </w:p>
    <w:p w14:paraId="5E348C57" w14:textId="1A50B4F7" w:rsidR="00C02858" w:rsidRPr="00A137EF" w:rsidRDefault="00B61450" w:rsidP="00C71114">
      <w:pPr>
        <w:pStyle w:val="Bibliography"/>
        <w:spacing w:line="276" w:lineRule="auto"/>
        <w:ind w:left="0" w:firstLine="0"/>
        <w:rPr>
          <w:rFonts w:cs="Times New Roman"/>
          <w:b/>
          <w:bCs/>
          <w:sz w:val="24"/>
          <w:szCs w:val="24"/>
          <w:lang w:val="en-US"/>
        </w:rPr>
      </w:pPr>
      <w:r w:rsidRPr="00B61450">
        <w:rPr>
          <w:rFonts w:cs="Times New Roman"/>
          <w:sz w:val="24"/>
          <w:szCs w:val="24"/>
        </w:rPr>
        <w:t>Figure S9 shows the spatial distribution of SMM trip trajectories in Washington, D.C.</w:t>
      </w:r>
      <w:r>
        <w:rPr>
          <w:rFonts w:cs="Times New Roman" w:hint="eastAsia"/>
          <w:sz w:val="24"/>
          <w:szCs w:val="24"/>
        </w:rPr>
        <w:t xml:space="preserve"> during 2025 Q4</w:t>
      </w:r>
      <w:r w:rsidRPr="00B61450">
        <w:rPr>
          <w:rFonts w:cs="Times New Roman"/>
          <w:sz w:val="24"/>
          <w:szCs w:val="24"/>
        </w:rPr>
        <w:t>, together with the concentric rings used for ring-level aggregation. The length of the portion of each trajectory falling within a given ring, weighted by the trip count associated with that trajectory, is then used to calculate ring-level ride intensity.</w:t>
      </w:r>
    </w:p>
    <w:p w14:paraId="7218E7C6" w14:textId="77777777" w:rsidR="00C02858" w:rsidRPr="00A137EF" w:rsidRDefault="00C02858" w:rsidP="00C71114">
      <w:pPr>
        <w:pStyle w:val="Bibliography"/>
        <w:spacing w:line="276" w:lineRule="auto"/>
        <w:ind w:left="0" w:firstLine="0"/>
        <w:rPr>
          <w:rFonts w:cs="Times New Roman"/>
          <w:b/>
          <w:bCs/>
          <w:sz w:val="24"/>
          <w:szCs w:val="24"/>
          <w:lang w:val="en-US"/>
        </w:rPr>
      </w:pPr>
    </w:p>
    <w:p w14:paraId="51B85709" w14:textId="77777777" w:rsidR="00C02858" w:rsidRPr="00A137EF" w:rsidRDefault="00C02858" w:rsidP="00C71114">
      <w:pPr>
        <w:pStyle w:val="Bibliography"/>
        <w:spacing w:line="276" w:lineRule="auto"/>
        <w:ind w:left="0" w:firstLine="0"/>
        <w:rPr>
          <w:rFonts w:cs="Times New Roman"/>
          <w:b/>
          <w:bCs/>
          <w:sz w:val="24"/>
          <w:szCs w:val="24"/>
          <w:lang w:val="en-US"/>
        </w:rPr>
      </w:pPr>
    </w:p>
    <w:p w14:paraId="0E8824F2" w14:textId="77777777" w:rsidR="00C02858" w:rsidRPr="00A137EF" w:rsidRDefault="00C02858" w:rsidP="00C71114">
      <w:pPr>
        <w:pStyle w:val="Bibliography"/>
        <w:spacing w:line="276" w:lineRule="auto"/>
        <w:ind w:left="0" w:firstLine="0"/>
        <w:rPr>
          <w:rFonts w:cs="Times New Roman"/>
          <w:b/>
          <w:bCs/>
          <w:sz w:val="24"/>
          <w:szCs w:val="24"/>
          <w:lang w:val="en-US"/>
        </w:rPr>
      </w:pPr>
    </w:p>
    <w:p w14:paraId="1EAF8382" w14:textId="77777777" w:rsidR="00C02858" w:rsidRPr="00A137EF" w:rsidRDefault="00C02858" w:rsidP="00C71114">
      <w:pPr>
        <w:pStyle w:val="Bibliography"/>
        <w:spacing w:line="276" w:lineRule="auto"/>
        <w:ind w:left="0" w:firstLine="0"/>
        <w:rPr>
          <w:rFonts w:cs="Times New Roman"/>
          <w:b/>
          <w:bCs/>
          <w:sz w:val="24"/>
          <w:szCs w:val="24"/>
          <w:lang w:val="en-US"/>
        </w:rPr>
      </w:pPr>
    </w:p>
    <w:p w14:paraId="720E2477" w14:textId="77777777" w:rsidR="00C02858" w:rsidRPr="00A137EF" w:rsidRDefault="00C02858" w:rsidP="00C71114">
      <w:pPr>
        <w:pStyle w:val="Bibliography"/>
        <w:spacing w:line="276" w:lineRule="auto"/>
        <w:ind w:left="0" w:firstLine="0"/>
        <w:rPr>
          <w:rFonts w:cs="Times New Roman"/>
          <w:b/>
          <w:bCs/>
          <w:sz w:val="24"/>
          <w:szCs w:val="24"/>
          <w:lang w:val="en-US"/>
        </w:rPr>
      </w:pPr>
    </w:p>
    <w:p w14:paraId="62CDD865" w14:textId="77777777" w:rsidR="00C02858" w:rsidRPr="00A137EF" w:rsidRDefault="00C02858" w:rsidP="00C71114">
      <w:pPr>
        <w:pStyle w:val="Bibliography"/>
        <w:spacing w:line="276" w:lineRule="auto"/>
        <w:ind w:left="0" w:firstLine="0"/>
        <w:rPr>
          <w:rFonts w:cs="Times New Roman"/>
          <w:b/>
          <w:bCs/>
          <w:sz w:val="24"/>
          <w:szCs w:val="24"/>
          <w:lang w:val="en-US"/>
        </w:rPr>
      </w:pPr>
    </w:p>
    <w:p w14:paraId="1840D875" w14:textId="77777777" w:rsidR="0039666D" w:rsidRPr="00A137EF" w:rsidRDefault="0039666D" w:rsidP="00C71114">
      <w:pPr>
        <w:pStyle w:val="Bibliography"/>
        <w:spacing w:line="276" w:lineRule="auto"/>
        <w:ind w:left="0" w:firstLine="0"/>
        <w:rPr>
          <w:rFonts w:cs="Times New Roman"/>
          <w:b/>
          <w:bCs/>
          <w:sz w:val="24"/>
          <w:szCs w:val="24"/>
        </w:rPr>
      </w:pPr>
    </w:p>
    <w:p w14:paraId="4F6BA2FE" w14:textId="77777777" w:rsidR="0039666D" w:rsidRPr="00A137EF" w:rsidRDefault="0039666D" w:rsidP="00C71114">
      <w:pPr>
        <w:pStyle w:val="Bibliography"/>
        <w:spacing w:line="276" w:lineRule="auto"/>
        <w:ind w:left="0" w:firstLine="0"/>
        <w:rPr>
          <w:rFonts w:cs="Times New Roman"/>
          <w:b/>
          <w:bCs/>
          <w:sz w:val="24"/>
          <w:szCs w:val="24"/>
        </w:rPr>
      </w:pPr>
    </w:p>
    <w:p w14:paraId="0FB7FDB8" w14:textId="77777777" w:rsidR="0039666D" w:rsidRPr="00A137EF" w:rsidRDefault="0039666D" w:rsidP="00C71114">
      <w:pPr>
        <w:pStyle w:val="Bibliography"/>
        <w:spacing w:line="276" w:lineRule="auto"/>
        <w:ind w:left="0" w:firstLine="0"/>
        <w:rPr>
          <w:rFonts w:cs="Times New Roman"/>
          <w:b/>
          <w:bCs/>
          <w:sz w:val="24"/>
          <w:szCs w:val="24"/>
        </w:rPr>
      </w:pPr>
    </w:p>
    <w:p w14:paraId="65FDF292" w14:textId="77777777" w:rsidR="0039666D" w:rsidRPr="00A137EF" w:rsidRDefault="0039666D" w:rsidP="00C71114">
      <w:pPr>
        <w:pStyle w:val="Bibliography"/>
        <w:spacing w:line="276" w:lineRule="auto"/>
        <w:ind w:left="0" w:firstLine="0"/>
        <w:rPr>
          <w:rFonts w:cs="Times New Roman"/>
          <w:b/>
          <w:bCs/>
          <w:sz w:val="24"/>
          <w:szCs w:val="24"/>
        </w:rPr>
      </w:pPr>
    </w:p>
    <w:p w14:paraId="641B671B" w14:textId="77777777" w:rsidR="0039666D" w:rsidRPr="00A137EF" w:rsidRDefault="0039666D" w:rsidP="00C71114">
      <w:pPr>
        <w:pStyle w:val="Bibliography"/>
        <w:spacing w:line="276" w:lineRule="auto"/>
        <w:ind w:left="0" w:firstLine="0"/>
        <w:rPr>
          <w:rFonts w:cs="Times New Roman"/>
          <w:b/>
          <w:bCs/>
          <w:sz w:val="24"/>
          <w:szCs w:val="24"/>
        </w:rPr>
      </w:pPr>
    </w:p>
    <w:p w14:paraId="534B6EB2" w14:textId="77777777" w:rsidR="0039666D" w:rsidRPr="00A137EF" w:rsidRDefault="0039666D" w:rsidP="00C71114">
      <w:pPr>
        <w:pStyle w:val="Bibliography"/>
        <w:spacing w:line="276" w:lineRule="auto"/>
        <w:ind w:left="0" w:firstLine="0"/>
        <w:rPr>
          <w:rFonts w:cs="Times New Roman"/>
          <w:b/>
          <w:bCs/>
          <w:sz w:val="24"/>
          <w:szCs w:val="24"/>
        </w:rPr>
      </w:pPr>
    </w:p>
    <w:p w14:paraId="57BC59B9" w14:textId="0D24F61D" w:rsidR="00580DE6" w:rsidRPr="00A137EF" w:rsidRDefault="00580DE6"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 xml:space="preserve">Supplementary Table S1 | </w:t>
      </w:r>
      <w:r w:rsidR="005D3989" w:rsidRPr="00A137EF">
        <w:rPr>
          <w:rFonts w:cs="Times New Roman"/>
          <w:b/>
          <w:bCs/>
          <w:sz w:val="24"/>
          <w:szCs w:val="24"/>
        </w:rPr>
        <w:t>Landmark-based discrete-time hazard</w:t>
      </w:r>
      <w:r w:rsidRPr="00A137EF">
        <w:rPr>
          <w:rFonts w:cs="Times New Roman"/>
          <w:b/>
          <w:bCs/>
          <w:sz w:val="24"/>
          <w:szCs w:val="24"/>
        </w:rPr>
        <w:t xml:space="preserve"> model of </w:t>
      </w:r>
      <w:r w:rsidR="005D3989" w:rsidRPr="00A137EF">
        <w:rPr>
          <w:rFonts w:cs="Times New Roman"/>
          <w:b/>
          <w:bCs/>
          <w:sz w:val="24"/>
          <w:szCs w:val="24"/>
        </w:rPr>
        <w:t>SMMs</w:t>
      </w:r>
      <w:r w:rsidRPr="00A137EF">
        <w:rPr>
          <w:rFonts w:cs="Times New Roman"/>
          <w:b/>
          <w:bCs/>
          <w:sz w:val="24"/>
          <w:szCs w:val="24"/>
        </w:rPr>
        <w:t xml:space="preserve"> exit based on early utilisation</w:t>
      </w:r>
    </w:p>
    <w:p w14:paraId="0960EB01" w14:textId="77777777" w:rsidR="00580DE6" w:rsidRPr="00A137EF" w:rsidRDefault="00580DE6" w:rsidP="00C71114">
      <w:pPr>
        <w:pStyle w:val="Bibliography"/>
        <w:spacing w:line="276" w:lineRule="auto"/>
        <w:ind w:left="0" w:firstLine="0"/>
        <w:rPr>
          <w:rFonts w:cs="Times New Roman"/>
          <w:b/>
          <w:bCs/>
          <w:sz w:val="24"/>
          <w:szCs w:val="24"/>
        </w:rPr>
      </w:pPr>
    </w:p>
    <w:p w14:paraId="0A66C0CC" w14:textId="0CC1779F" w:rsidR="00876086" w:rsidRPr="00A137EF" w:rsidRDefault="00876086" w:rsidP="00C71114">
      <w:pPr>
        <w:pStyle w:val="Caption"/>
        <w:keepNext/>
        <w:spacing w:line="276" w:lineRule="auto"/>
        <w:jc w:val="center"/>
        <w:rPr>
          <w:rFonts w:cs="Times New Roman"/>
          <w:i w:val="0"/>
          <w:iCs w:val="0"/>
          <w:color w:val="auto"/>
          <w:sz w:val="24"/>
          <w:szCs w:val="24"/>
        </w:rPr>
      </w:pPr>
      <w:r w:rsidRPr="00A137EF">
        <w:rPr>
          <w:rFonts w:cs="Times New Roman"/>
          <w:i w:val="0"/>
          <w:iCs w:val="0"/>
          <w:color w:val="auto"/>
          <w:sz w:val="24"/>
          <w:szCs w:val="24"/>
        </w:rPr>
        <w:t xml:space="preserve">Table S1. Results of </w:t>
      </w:r>
      <w:r w:rsidR="00BA2C59" w:rsidRPr="00A137EF">
        <w:rPr>
          <w:rFonts w:cs="Times New Roman"/>
          <w:i w:val="0"/>
          <w:iCs w:val="0"/>
          <w:color w:val="auto"/>
          <w:sz w:val="24"/>
          <w:szCs w:val="24"/>
        </w:rPr>
        <w:t xml:space="preserve">the </w:t>
      </w:r>
      <w:r w:rsidRPr="00A137EF">
        <w:rPr>
          <w:rFonts w:cs="Times New Roman"/>
          <w:i w:val="0"/>
          <w:iCs w:val="0"/>
          <w:color w:val="auto"/>
          <w:sz w:val="24"/>
          <w:szCs w:val="24"/>
        </w:rPr>
        <w:t>Landmark-based discrete-time hazard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7"/>
        <w:gridCol w:w="1237"/>
        <w:gridCol w:w="890"/>
        <w:gridCol w:w="1584"/>
        <w:gridCol w:w="1238"/>
      </w:tblGrid>
      <w:tr w:rsidR="0039666D" w:rsidRPr="00A137EF" w14:paraId="28FD6B0F" w14:textId="77777777" w:rsidTr="000C7C80">
        <w:trPr>
          <w:tblHeader/>
          <w:tblCellSpacing w:w="15" w:type="dxa"/>
        </w:trPr>
        <w:tc>
          <w:tcPr>
            <w:tcW w:w="3402" w:type="dxa"/>
            <w:tcBorders>
              <w:top w:val="single" w:sz="4" w:space="0" w:color="auto"/>
              <w:bottom w:val="single" w:sz="4" w:space="0" w:color="auto"/>
            </w:tcBorders>
            <w:vAlign w:val="center"/>
            <w:hideMark/>
          </w:tcPr>
          <w:p w14:paraId="38E7A430" w14:textId="77777777" w:rsidR="005D3989" w:rsidRPr="00A137EF" w:rsidRDefault="005D3989" w:rsidP="00C71114">
            <w:pPr>
              <w:pStyle w:val="Bibliography"/>
              <w:spacing w:line="276" w:lineRule="auto"/>
              <w:jc w:val="left"/>
              <w:rPr>
                <w:rFonts w:cs="Times New Roman"/>
                <w:b/>
                <w:bCs/>
                <w:sz w:val="22"/>
                <w:lang w:val="en-US"/>
              </w:rPr>
            </w:pPr>
            <w:r w:rsidRPr="00A137EF">
              <w:rPr>
                <w:rFonts w:cs="Times New Roman"/>
                <w:b/>
                <w:bCs/>
                <w:sz w:val="22"/>
                <w:lang w:val="en-US"/>
              </w:rPr>
              <w:t>Variable</w:t>
            </w:r>
          </w:p>
        </w:tc>
        <w:tc>
          <w:tcPr>
            <w:tcW w:w="1207" w:type="dxa"/>
            <w:tcBorders>
              <w:top w:val="single" w:sz="4" w:space="0" w:color="auto"/>
              <w:bottom w:val="single" w:sz="4" w:space="0" w:color="auto"/>
            </w:tcBorders>
            <w:vAlign w:val="center"/>
            <w:hideMark/>
          </w:tcPr>
          <w:p w14:paraId="29929EFA" w14:textId="77777777" w:rsidR="005D3989" w:rsidRPr="00A137EF" w:rsidRDefault="005D3989" w:rsidP="00C71114">
            <w:pPr>
              <w:pStyle w:val="Bibliography"/>
              <w:spacing w:line="276" w:lineRule="auto"/>
              <w:jc w:val="left"/>
              <w:rPr>
                <w:rFonts w:cs="Times New Roman"/>
                <w:b/>
                <w:bCs/>
                <w:sz w:val="22"/>
                <w:lang w:val="en-US"/>
              </w:rPr>
            </w:pPr>
            <w:r w:rsidRPr="00A137EF">
              <w:rPr>
                <w:rFonts w:cs="Times New Roman"/>
                <w:b/>
                <w:bCs/>
                <w:sz w:val="22"/>
                <w:lang w:val="en-US"/>
              </w:rPr>
              <w:t>Coefficient</w:t>
            </w:r>
          </w:p>
        </w:tc>
        <w:tc>
          <w:tcPr>
            <w:tcW w:w="860" w:type="dxa"/>
            <w:tcBorders>
              <w:top w:val="single" w:sz="4" w:space="0" w:color="auto"/>
              <w:bottom w:val="single" w:sz="4" w:space="0" w:color="auto"/>
            </w:tcBorders>
            <w:vAlign w:val="center"/>
            <w:hideMark/>
          </w:tcPr>
          <w:p w14:paraId="78E9B8FB" w14:textId="16BE5A1A" w:rsidR="005D3989" w:rsidRPr="00A137EF" w:rsidRDefault="000C7C80" w:rsidP="00C71114">
            <w:pPr>
              <w:pStyle w:val="Bibliography"/>
              <w:spacing w:line="276" w:lineRule="auto"/>
              <w:jc w:val="left"/>
              <w:rPr>
                <w:rFonts w:cs="Times New Roman"/>
                <w:b/>
                <w:bCs/>
                <w:sz w:val="22"/>
                <w:lang w:val="en-US"/>
              </w:rPr>
            </w:pPr>
            <w:r w:rsidRPr="00A137EF">
              <w:rPr>
                <w:rFonts w:cs="Times New Roman"/>
                <w:b/>
                <w:bCs/>
                <w:sz w:val="22"/>
              </w:rPr>
              <w:t>ORs</w:t>
            </w:r>
          </w:p>
        </w:tc>
        <w:tc>
          <w:tcPr>
            <w:tcW w:w="1554" w:type="dxa"/>
            <w:tcBorders>
              <w:top w:val="single" w:sz="4" w:space="0" w:color="auto"/>
              <w:bottom w:val="single" w:sz="4" w:space="0" w:color="auto"/>
            </w:tcBorders>
            <w:vAlign w:val="center"/>
            <w:hideMark/>
          </w:tcPr>
          <w:p w14:paraId="396A5F0F" w14:textId="66C73963" w:rsidR="005D3989" w:rsidRPr="00A137EF" w:rsidRDefault="005D3989" w:rsidP="00C71114">
            <w:pPr>
              <w:pStyle w:val="Bibliography"/>
              <w:spacing w:line="276" w:lineRule="auto"/>
              <w:jc w:val="left"/>
              <w:rPr>
                <w:rFonts w:cs="Times New Roman"/>
                <w:b/>
                <w:bCs/>
                <w:sz w:val="22"/>
                <w:lang w:val="en-US"/>
              </w:rPr>
            </w:pPr>
            <w:r w:rsidRPr="00A137EF">
              <w:rPr>
                <w:rFonts w:cs="Times New Roman"/>
                <w:b/>
                <w:bCs/>
                <w:sz w:val="22"/>
                <w:lang w:val="en-US"/>
              </w:rPr>
              <w:t>95% CI</w:t>
            </w:r>
          </w:p>
        </w:tc>
        <w:tc>
          <w:tcPr>
            <w:tcW w:w="1193" w:type="dxa"/>
            <w:tcBorders>
              <w:top w:val="single" w:sz="4" w:space="0" w:color="auto"/>
              <w:bottom w:val="single" w:sz="4" w:space="0" w:color="auto"/>
            </w:tcBorders>
            <w:vAlign w:val="center"/>
            <w:hideMark/>
          </w:tcPr>
          <w:p w14:paraId="40CD8F40" w14:textId="77777777" w:rsidR="005D3989" w:rsidRPr="00A137EF" w:rsidRDefault="005D3989" w:rsidP="00C71114">
            <w:pPr>
              <w:pStyle w:val="Bibliography"/>
              <w:spacing w:line="276" w:lineRule="auto"/>
              <w:jc w:val="left"/>
              <w:rPr>
                <w:rFonts w:cs="Times New Roman"/>
                <w:b/>
                <w:bCs/>
                <w:sz w:val="22"/>
                <w:lang w:val="en-US"/>
              </w:rPr>
            </w:pPr>
            <w:r w:rsidRPr="00A137EF">
              <w:rPr>
                <w:rFonts w:cs="Times New Roman"/>
                <w:b/>
                <w:bCs/>
                <w:sz w:val="22"/>
                <w:lang w:val="en-US"/>
              </w:rPr>
              <w:t>P-value</w:t>
            </w:r>
          </w:p>
        </w:tc>
      </w:tr>
      <w:tr w:rsidR="0039666D" w:rsidRPr="00A137EF" w14:paraId="18614CDC" w14:textId="77777777" w:rsidTr="000C7C80">
        <w:trPr>
          <w:tblCellSpacing w:w="15" w:type="dxa"/>
        </w:trPr>
        <w:tc>
          <w:tcPr>
            <w:tcW w:w="3402" w:type="dxa"/>
            <w:vAlign w:val="center"/>
            <w:hideMark/>
          </w:tcPr>
          <w:p w14:paraId="1D00EC01"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Constant</w:t>
            </w:r>
          </w:p>
        </w:tc>
        <w:tc>
          <w:tcPr>
            <w:tcW w:w="1207" w:type="dxa"/>
            <w:vAlign w:val="center"/>
            <w:hideMark/>
          </w:tcPr>
          <w:p w14:paraId="476A95C4"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-6.463</w:t>
            </w:r>
          </w:p>
        </w:tc>
        <w:tc>
          <w:tcPr>
            <w:tcW w:w="860" w:type="dxa"/>
            <w:vAlign w:val="center"/>
            <w:hideMark/>
          </w:tcPr>
          <w:p w14:paraId="5F004AE8"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0.002</w:t>
            </w:r>
          </w:p>
        </w:tc>
        <w:tc>
          <w:tcPr>
            <w:tcW w:w="1554" w:type="dxa"/>
            <w:vAlign w:val="center"/>
            <w:hideMark/>
          </w:tcPr>
          <w:p w14:paraId="294683CB"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0.000–0.036</w:t>
            </w:r>
          </w:p>
        </w:tc>
        <w:tc>
          <w:tcPr>
            <w:tcW w:w="1193" w:type="dxa"/>
            <w:vAlign w:val="center"/>
            <w:hideMark/>
          </w:tcPr>
          <w:p w14:paraId="113AD09A"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&lt;0.001</w:t>
            </w:r>
          </w:p>
        </w:tc>
      </w:tr>
      <w:tr w:rsidR="0039666D" w:rsidRPr="00A137EF" w14:paraId="4350E5E8" w14:textId="77777777" w:rsidTr="000C7C80">
        <w:trPr>
          <w:tblCellSpacing w:w="15" w:type="dxa"/>
        </w:trPr>
        <w:tc>
          <w:tcPr>
            <w:tcW w:w="3402" w:type="dxa"/>
            <w:vAlign w:val="center"/>
            <w:hideMark/>
          </w:tcPr>
          <w:p w14:paraId="67CE4E24"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Subsequent operating quarter</w:t>
            </w:r>
          </w:p>
        </w:tc>
        <w:tc>
          <w:tcPr>
            <w:tcW w:w="1207" w:type="dxa"/>
            <w:vAlign w:val="center"/>
            <w:hideMark/>
          </w:tcPr>
          <w:p w14:paraId="70989A16"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0.884</w:t>
            </w:r>
          </w:p>
        </w:tc>
        <w:tc>
          <w:tcPr>
            <w:tcW w:w="860" w:type="dxa"/>
            <w:vAlign w:val="center"/>
            <w:hideMark/>
          </w:tcPr>
          <w:p w14:paraId="295C241F"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2.421</w:t>
            </w:r>
          </w:p>
        </w:tc>
        <w:tc>
          <w:tcPr>
            <w:tcW w:w="1554" w:type="dxa"/>
            <w:vAlign w:val="center"/>
            <w:hideMark/>
          </w:tcPr>
          <w:p w14:paraId="4EE282EA"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0.646–9.077</w:t>
            </w:r>
          </w:p>
        </w:tc>
        <w:tc>
          <w:tcPr>
            <w:tcW w:w="1193" w:type="dxa"/>
            <w:vAlign w:val="center"/>
            <w:hideMark/>
          </w:tcPr>
          <w:p w14:paraId="62C53A0D"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0.190</w:t>
            </w:r>
          </w:p>
        </w:tc>
      </w:tr>
      <w:tr w:rsidR="0039666D" w:rsidRPr="00A137EF" w14:paraId="4EDC273A" w14:textId="77777777" w:rsidTr="000C7C80">
        <w:trPr>
          <w:tblCellSpacing w:w="15" w:type="dxa"/>
        </w:trPr>
        <w:tc>
          <w:tcPr>
            <w:tcW w:w="3402" w:type="dxa"/>
            <w:vAlign w:val="center"/>
            <w:hideMark/>
          </w:tcPr>
          <w:p w14:paraId="1190BF50"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Subsequent operating quarter²</w:t>
            </w:r>
          </w:p>
        </w:tc>
        <w:tc>
          <w:tcPr>
            <w:tcW w:w="1207" w:type="dxa"/>
            <w:vAlign w:val="center"/>
            <w:hideMark/>
          </w:tcPr>
          <w:p w14:paraId="79082538"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-0.118</w:t>
            </w:r>
          </w:p>
        </w:tc>
        <w:tc>
          <w:tcPr>
            <w:tcW w:w="860" w:type="dxa"/>
            <w:vAlign w:val="center"/>
            <w:hideMark/>
          </w:tcPr>
          <w:p w14:paraId="4888C849"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0.889</w:t>
            </w:r>
          </w:p>
        </w:tc>
        <w:tc>
          <w:tcPr>
            <w:tcW w:w="1554" w:type="dxa"/>
            <w:vAlign w:val="center"/>
            <w:hideMark/>
          </w:tcPr>
          <w:p w14:paraId="42786492"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0.761–1.038</w:t>
            </w:r>
          </w:p>
        </w:tc>
        <w:tc>
          <w:tcPr>
            <w:tcW w:w="1193" w:type="dxa"/>
            <w:vAlign w:val="center"/>
            <w:hideMark/>
          </w:tcPr>
          <w:p w14:paraId="1FB71CE4"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0.137</w:t>
            </w:r>
          </w:p>
        </w:tc>
      </w:tr>
      <w:tr w:rsidR="0039666D" w:rsidRPr="00A137EF" w14:paraId="42CB75B0" w14:textId="77777777" w:rsidTr="000C7C80">
        <w:trPr>
          <w:tblCellSpacing w:w="15" w:type="dxa"/>
        </w:trPr>
        <w:tc>
          <w:tcPr>
            <w:tcW w:w="3402" w:type="dxa"/>
            <w:tcBorders>
              <w:bottom w:val="single" w:sz="4" w:space="0" w:color="auto"/>
            </w:tcBorders>
            <w:vAlign w:val="center"/>
            <w:hideMark/>
          </w:tcPr>
          <w:p w14:paraId="6ED9B216" w14:textId="591C09AF"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 xml:space="preserve">Mean </w:t>
            </w:r>
            <w:r w:rsidR="00BA2C59" w:rsidRPr="00A137EF">
              <w:rPr>
                <w:rFonts w:cs="Times New Roman"/>
                <w:sz w:val="22"/>
                <w:lang w:val="en-US"/>
              </w:rPr>
              <w:t>utilisation</w:t>
            </w:r>
            <w:r w:rsidRPr="00A137EF">
              <w:rPr>
                <w:rFonts w:cs="Times New Roman"/>
                <w:sz w:val="22"/>
                <w:lang w:val="en-US"/>
              </w:rPr>
              <w:t xml:space="preserve"> over </w:t>
            </w:r>
            <w:r w:rsidR="00BA2C59" w:rsidRPr="00A137EF">
              <w:rPr>
                <w:rFonts w:cs="Times New Roman"/>
                <w:sz w:val="22"/>
                <w:lang w:val="en-US"/>
              </w:rPr>
              <w:t xml:space="preserve">the </w:t>
            </w:r>
            <w:r w:rsidRPr="00A137EF">
              <w:rPr>
                <w:rFonts w:cs="Times New Roman"/>
                <w:sz w:val="22"/>
                <w:lang w:val="en-US"/>
              </w:rPr>
              <w:t>first three quarters (z-score)</w:t>
            </w:r>
          </w:p>
        </w:tc>
        <w:tc>
          <w:tcPr>
            <w:tcW w:w="1207" w:type="dxa"/>
            <w:tcBorders>
              <w:bottom w:val="single" w:sz="4" w:space="0" w:color="auto"/>
            </w:tcBorders>
            <w:vAlign w:val="center"/>
            <w:hideMark/>
          </w:tcPr>
          <w:p w14:paraId="3091E3EA"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-4.002</w:t>
            </w:r>
          </w:p>
        </w:tc>
        <w:tc>
          <w:tcPr>
            <w:tcW w:w="860" w:type="dxa"/>
            <w:tcBorders>
              <w:bottom w:val="single" w:sz="4" w:space="0" w:color="auto"/>
            </w:tcBorders>
            <w:vAlign w:val="center"/>
            <w:hideMark/>
          </w:tcPr>
          <w:p w14:paraId="67E14D77"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0.018</w:t>
            </w:r>
          </w:p>
        </w:tc>
        <w:tc>
          <w:tcPr>
            <w:tcW w:w="1554" w:type="dxa"/>
            <w:tcBorders>
              <w:bottom w:val="single" w:sz="4" w:space="0" w:color="auto"/>
            </w:tcBorders>
            <w:vAlign w:val="center"/>
            <w:hideMark/>
          </w:tcPr>
          <w:p w14:paraId="4965B6AE"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0.001–0.310</w:t>
            </w:r>
          </w:p>
        </w:tc>
        <w:tc>
          <w:tcPr>
            <w:tcW w:w="1193" w:type="dxa"/>
            <w:tcBorders>
              <w:bottom w:val="single" w:sz="4" w:space="0" w:color="auto"/>
            </w:tcBorders>
            <w:vAlign w:val="center"/>
            <w:hideMark/>
          </w:tcPr>
          <w:p w14:paraId="5E1E12FE" w14:textId="77777777" w:rsidR="005D3989" w:rsidRPr="00A137EF" w:rsidRDefault="005D3989" w:rsidP="00C71114">
            <w:pPr>
              <w:pStyle w:val="Bibliography"/>
              <w:spacing w:line="276" w:lineRule="auto"/>
              <w:jc w:val="left"/>
              <w:rPr>
                <w:rFonts w:cs="Times New Roman"/>
                <w:sz w:val="22"/>
                <w:lang w:val="en-US"/>
              </w:rPr>
            </w:pPr>
            <w:r w:rsidRPr="00A137EF">
              <w:rPr>
                <w:rFonts w:cs="Times New Roman"/>
                <w:sz w:val="22"/>
                <w:lang w:val="en-US"/>
              </w:rPr>
              <w:t>0.006</w:t>
            </w:r>
          </w:p>
        </w:tc>
      </w:tr>
    </w:tbl>
    <w:p w14:paraId="6623CBC7" w14:textId="77777777" w:rsidR="00580DE6" w:rsidRPr="00A137EF" w:rsidRDefault="00580DE6" w:rsidP="00C71114">
      <w:pPr>
        <w:pStyle w:val="Bibliography"/>
        <w:spacing w:line="276" w:lineRule="auto"/>
        <w:ind w:left="0" w:firstLine="0"/>
        <w:rPr>
          <w:rFonts w:cs="Times New Roman"/>
          <w:sz w:val="24"/>
          <w:szCs w:val="24"/>
        </w:rPr>
      </w:pPr>
    </w:p>
    <w:p w14:paraId="09485B8D" w14:textId="77777777" w:rsidR="000C7C80" w:rsidRPr="00A137EF" w:rsidRDefault="0039666D" w:rsidP="00C71114">
      <w:pPr>
        <w:pStyle w:val="Bibliography"/>
        <w:spacing w:line="276" w:lineRule="auto"/>
        <w:rPr>
          <w:rFonts w:cs="Times New Roman"/>
          <w:sz w:val="24"/>
          <w:szCs w:val="24"/>
        </w:rPr>
      </w:pPr>
      <w:r w:rsidRPr="00A137EF">
        <w:rPr>
          <w:rFonts w:cs="Times New Roman"/>
          <w:sz w:val="24"/>
          <w:szCs w:val="24"/>
        </w:rPr>
        <w:t>Table S1 reports results from a landmark-based discrete-time hazard model</w:t>
      </w:r>
      <w:r w:rsidR="000C7C80" w:rsidRPr="00A137EF">
        <w:rPr>
          <w:rFonts w:cs="Times New Roman"/>
          <w:sz w:val="24"/>
          <w:szCs w:val="24"/>
        </w:rPr>
        <w:t>. Table S1 presents the results of the discrete-time risk model based on landmark points. This model uses the standardised average utilisation rate for the first three quarters of operation as the independent variable to perform a regression analysis of exit events in the fourth quarter and beyond, while controlling for subsequent operational quarters and their squared terms to capture the baseline exit risk over time.</w:t>
      </w:r>
    </w:p>
    <w:p w14:paraId="0951B141" w14:textId="77777777" w:rsidR="000C7C80" w:rsidRPr="00A137EF" w:rsidRDefault="000C7C80" w:rsidP="00C71114">
      <w:pPr>
        <w:spacing w:line="276" w:lineRule="auto"/>
        <w:rPr>
          <w:rFonts w:cs="Times New Roman"/>
        </w:rPr>
      </w:pPr>
    </w:p>
    <w:p w14:paraId="0493E013" w14:textId="680CE89A" w:rsidR="00580DE6" w:rsidRPr="00A137EF" w:rsidRDefault="0039666D" w:rsidP="00C71114">
      <w:pPr>
        <w:pStyle w:val="Bibliography"/>
        <w:spacing w:line="276" w:lineRule="auto"/>
        <w:ind w:left="0" w:firstLine="0"/>
        <w:rPr>
          <w:rFonts w:cs="Times New Roman"/>
          <w:b/>
          <w:bCs/>
          <w:sz w:val="24"/>
          <w:szCs w:val="24"/>
        </w:rPr>
      </w:pPr>
      <w:r w:rsidRPr="00A137EF">
        <w:rPr>
          <w:rFonts w:cs="Times New Roman"/>
          <w:sz w:val="24"/>
          <w:szCs w:val="24"/>
        </w:rPr>
        <w:t xml:space="preserve">The coefficient for early utilisation was negative and statistically significant (coefficient = −4.002, P = 0.006), corresponding to an </w:t>
      </w:r>
      <w:r w:rsidR="000C7C80" w:rsidRPr="00A137EF">
        <w:rPr>
          <w:rFonts w:cs="Times New Roman"/>
          <w:sz w:val="24"/>
          <w:szCs w:val="24"/>
        </w:rPr>
        <w:t xml:space="preserve">OR </w:t>
      </w:r>
      <w:r w:rsidRPr="00A137EF">
        <w:rPr>
          <w:rFonts w:cs="Times New Roman"/>
          <w:sz w:val="24"/>
          <w:szCs w:val="24"/>
        </w:rPr>
        <w:t>of 0.018 (95% confidence interval: 0.001–0.310). This indicates that a one-standard-deviation increase in early utilisation was associated with substantially lower subsequent odds of exit. Although the confidence interval is relatively wide, it remains entirely below 1, supporting a robust negative association between early utilisation and later system exit.</w:t>
      </w:r>
    </w:p>
    <w:p w14:paraId="27DFC26E" w14:textId="77777777" w:rsidR="00580DE6" w:rsidRPr="00A137EF" w:rsidRDefault="00580DE6" w:rsidP="00C71114">
      <w:pPr>
        <w:pStyle w:val="Bibliography"/>
        <w:spacing w:line="276" w:lineRule="auto"/>
        <w:ind w:left="0" w:firstLine="0"/>
        <w:rPr>
          <w:rFonts w:cs="Times New Roman"/>
          <w:b/>
          <w:bCs/>
          <w:sz w:val="24"/>
          <w:szCs w:val="24"/>
        </w:rPr>
      </w:pPr>
    </w:p>
    <w:p w14:paraId="024BD449" w14:textId="77777777" w:rsidR="00580DE6" w:rsidRPr="00A137EF" w:rsidRDefault="00580DE6" w:rsidP="00C71114">
      <w:pPr>
        <w:pStyle w:val="Bibliography"/>
        <w:spacing w:line="276" w:lineRule="auto"/>
        <w:ind w:left="0" w:firstLine="0"/>
        <w:rPr>
          <w:rFonts w:cs="Times New Roman"/>
          <w:b/>
          <w:bCs/>
          <w:sz w:val="24"/>
          <w:szCs w:val="24"/>
        </w:rPr>
      </w:pPr>
    </w:p>
    <w:p w14:paraId="6850E718" w14:textId="77777777" w:rsidR="00580DE6" w:rsidRPr="00A137EF" w:rsidRDefault="00580DE6" w:rsidP="00C71114">
      <w:pPr>
        <w:pStyle w:val="Bibliography"/>
        <w:spacing w:line="276" w:lineRule="auto"/>
        <w:ind w:left="0" w:firstLine="0"/>
        <w:rPr>
          <w:rFonts w:cs="Times New Roman"/>
          <w:b/>
          <w:bCs/>
          <w:sz w:val="24"/>
          <w:szCs w:val="24"/>
        </w:rPr>
      </w:pPr>
    </w:p>
    <w:p w14:paraId="04FA32B5" w14:textId="77777777" w:rsidR="00580DE6" w:rsidRPr="00A137EF" w:rsidRDefault="00580DE6" w:rsidP="00C71114">
      <w:pPr>
        <w:pStyle w:val="Bibliography"/>
        <w:spacing w:line="276" w:lineRule="auto"/>
        <w:ind w:left="0" w:firstLine="0"/>
        <w:rPr>
          <w:rFonts w:cs="Times New Roman"/>
          <w:b/>
          <w:bCs/>
          <w:sz w:val="24"/>
          <w:szCs w:val="24"/>
        </w:rPr>
      </w:pPr>
    </w:p>
    <w:p w14:paraId="4D7D0627" w14:textId="77777777" w:rsidR="00580DE6" w:rsidRPr="00A137EF" w:rsidRDefault="00580DE6" w:rsidP="00C71114">
      <w:pPr>
        <w:pStyle w:val="Bibliography"/>
        <w:spacing w:line="276" w:lineRule="auto"/>
        <w:ind w:left="0" w:firstLine="0"/>
        <w:rPr>
          <w:rFonts w:cs="Times New Roman"/>
          <w:b/>
          <w:bCs/>
          <w:sz w:val="24"/>
          <w:szCs w:val="24"/>
        </w:rPr>
      </w:pPr>
    </w:p>
    <w:p w14:paraId="5F35DAA8" w14:textId="77777777" w:rsidR="00580DE6" w:rsidRPr="00A137EF" w:rsidRDefault="00580DE6" w:rsidP="00C71114">
      <w:pPr>
        <w:pStyle w:val="Bibliography"/>
        <w:spacing w:line="276" w:lineRule="auto"/>
        <w:ind w:left="0" w:firstLine="0"/>
        <w:rPr>
          <w:rFonts w:cs="Times New Roman"/>
          <w:b/>
          <w:bCs/>
          <w:sz w:val="24"/>
          <w:szCs w:val="24"/>
        </w:rPr>
      </w:pPr>
    </w:p>
    <w:p w14:paraId="31F87617" w14:textId="77777777" w:rsidR="00580DE6" w:rsidRPr="00A137EF" w:rsidRDefault="00580DE6" w:rsidP="00C71114">
      <w:pPr>
        <w:pStyle w:val="Bibliography"/>
        <w:spacing w:line="276" w:lineRule="auto"/>
        <w:ind w:left="0" w:firstLine="0"/>
        <w:rPr>
          <w:rFonts w:cs="Times New Roman"/>
          <w:b/>
          <w:bCs/>
          <w:sz w:val="24"/>
          <w:szCs w:val="24"/>
        </w:rPr>
      </w:pPr>
    </w:p>
    <w:p w14:paraId="637C0BFE" w14:textId="77777777" w:rsidR="00580DE6" w:rsidRPr="00A137EF" w:rsidRDefault="00580DE6" w:rsidP="00C71114">
      <w:pPr>
        <w:pStyle w:val="Bibliography"/>
        <w:spacing w:line="276" w:lineRule="auto"/>
        <w:ind w:left="0" w:firstLine="0"/>
        <w:rPr>
          <w:rFonts w:cs="Times New Roman"/>
          <w:b/>
          <w:bCs/>
          <w:sz w:val="24"/>
          <w:szCs w:val="24"/>
        </w:rPr>
      </w:pPr>
    </w:p>
    <w:p w14:paraId="2CC98E6B" w14:textId="77777777" w:rsidR="00580DE6" w:rsidRPr="00A137EF" w:rsidRDefault="00580DE6" w:rsidP="00C71114">
      <w:pPr>
        <w:pStyle w:val="Bibliography"/>
        <w:spacing w:line="276" w:lineRule="auto"/>
        <w:ind w:left="0" w:firstLine="0"/>
        <w:rPr>
          <w:rFonts w:cs="Times New Roman"/>
          <w:b/>
          <w:bCs/>
          <w:sz w:val="24"/>
          <w:szCs w:val="24"/>
        </w:rPr>
      </w:pPr>
    </w:p>
    <w:p w14:paraId="23A2450A" w14:textId="77777777" w:rsidR="00580DE6" w:rsidRPr="00A137EF" w:rsidRDefault="00580DE6" w:rsidP="00C71114">
      <w:pPr>
        <w:pStyle w:val="Bibliography"/>
        <w:spacing w:line="276" w:lineRule="auto"/>
        <w:ind w:left="0" w:firstLine="0"/>
        <w:rPr>
          <w:rFonts w:cs="Times New Roman"/>
          <w:b/>
          <w:bCs/>
          <w:sz w:val="24"/>
          <w:szCs w:val="24"/>
        </w:rPr>
      </w:pPr>
    </w:p>
    <w:p w14:paraId="47FB5413" w14:textId="77777777" w:rsidR="00580DE6" w:rsidRPr="00A137EF" w:rsidRDefault="00580DE6" w:rsidP="00C71114">
      <w:pPr>
        <w:pStyle w:val="Bibliography"/>
        <w:spacing w:line="276" w:lineRule="auto"/>
        <w:ind w:left="0" w:firstLine="0"/>
        <w:rPr>
          <w:rFonts w:cs="Times New Roman"/>
          <w:b/>
          <w:bCs/>
          <w:sz w:val="24"/>
          <w:szCs w:val="24"/>
        </w:rPr>
      </w:pPr>
    </w:p>
    <w:p w14:paraId="029BFD73" w14:textId="77777777" w:rsidR="00580DE6" w:rsidRPr="00A137EF" w:rsidRDefault="00580DE6" w:rsidP="00C71114">
      <w:pPr>
        <w:pStyle w:val="Bibliography"/>
        <w:spacing w:line="276" w:lineRule="auto"/>
        <w:ind w:left="0" w:firstLine="0"/>
        <w:rPr>
          <w:rFonts w:cs="Times New Roman"/>
          <w:b/>
          <w:bCs/>
          <w:sz w:val="24"/>
          <w:szCs w:val="24"/>
        </w:rPr>
      </w:pPr>
    </w:p>
    <w:p w14:paraId="6C0A403A" w14:textId="77777777" w:rsidR="00580DE6" w:rsidRPr="00A137EF" w:rsidRDefault="00580DE6" w:rsidP="00C71114">
      <w:pPr>
        <w:pStyle w:val="Bibliography"/>
        <w:spacing w:line="276" w:lineRule="auto"/>
        <w:ind w:left="0" w:firstLine="0"/>
        <w:rPr>
          <w:rFonts w:cs="Times New Roman"/>
          <w:b/>
          <w:bCs/>
          <w:sz w:val="24"/>
          <w:szCs w:val="24"/>
        </w:rPr>
      </w:pPr>
    </w:p>
    <w:p w14:paraId="7681CF17" w14:textId="169E9F6E" w:rsidR="00D41962" w:rsidRPr="00A137EF" w:rsidRDefault="00D41962" w:rsidP="00C71114">
      <w:pPr>
        <w:pStyle w:val="Bibliography"/>
        <w:spacing w:line="276" w:lineRule="auto"/>
        <w:ind w:left="0" w:firstLine="0"/>
        <w:rPr>
          <w:rFonts w:cs="Times New Roman"/>
          <w:b/>
          <w:bCs/>
          <w:sz w:val="24"/>
          <w:szCs w:val="24"/>
        </w:rPr>
      </w:pPr>
      <w:r w:rsidRPr="00A137EF">
        <w:rPr>
          <w:rFonts w:cs="Times New Roman"/>
          <w:b/>
          <w:bCs/>
          <w:sz w:val="24"/>
          <w:szCs w:val="24"/>
        </w:rPr>
        <w:lastRenderedPageBreak/>
        <w:t>Supplementary Table S</w:t>
      </w:r>
      <w:r w:rsidR="00876086" w:rsidRPr="00A137EF">
        <w:rPr>
          <w:rFonts w:cs="Times New Roman"/>
          <w:b/>
          <w:bCs/>
          <w:sz w:val="24"/>
          <w:szCs w:val="24"/>
        </w:rPr>
        <w:t>2</w:t>
      </w:r>
      <w:r w:rsidRPr="00A137EF">
        <w:rPr>
          <w:rFonts w:cs="Times New Roman"/>
          <w:b/>
          <w:bCs/>
          <w:sz w:val="24"/>
          <w:szCs w:val="24"/>
        </w:rPr>
        <w:t xml:space="preserve"> | Buffer definition based on city size</w:t>
      </w:r>
    </w:p>
    <w:p w14:paraId="079BFDB8" w14:textId="77777777" w:rsidR="00876086" w:rsidRPr="00A137EF" w:rsidRDefault="00876086" w:rsidP="00C71114">
      <w:pPr>
        <w:spacing w:line="276" w:lineRule="auto"/>
        <w:rPr>
          <w:rFonts w:cs="Times New Roman"/>
        </w:rPr>
      </w:pPr>
    </w:p>
    <w:p w14:paraId="2DE9CB84" w14:textId="1E373BCA" w:rsidR="00D41962" w:rsidRPr="00A137EF" w:rsidRDefault="00D41962" w:rsidP="00C71114">
      <w:pPr>
        <w:pStyle w:val="Caption"/>
        <w:keepNext/>
        <w:spacing w:line="276" w:lineRule="auto"/>
        <w:jc w:val="center"/>
        <w:rPr>
          <w:rFonts w:cs="Times New Roman"/>
          <w:i w:val="0"/>
          <w:iCs w:val="0"/>
          <w:color w:val="auto"/>
          <w:sz w:val="24"/>
          <w:szCs w:val="24"/>
        </w:rPr>
      </w:pPr>
      <w:r w:rsidRPr="00A137EF">
        <w:rPr>
          <w:rFonts w:cs="Times New Roman"/>
          <w:i w:val="0"/>
          <w:iCs w:val="0"/>
          <w:color w:val="auto"/>
          <w:sz w:val="24"/>
          <w:szCs w:val="24"/>
        </w:rPr>
        <w:t>Table S</w:t>
      </w:r>
      <w:r w:rsidR="00876086" w:rsidRPr="00A137EF">
        <w:rPr>
          <w:rFonts w:cs="Times New Roman"/>
          <w:i w:val="0"/>
          <w:iCs w:val="0"/>
          <w:color w:val="auto"/>
          <w:sz w:val="24"/>
          <w:szCs w:val="24"/>
        </w:rPr>
        <w:t>2</w:t>
      </w:r>
      <w:r w:rsidR="006301B6" w:rsidRPr="00A137EF">
        <w:rPr>
          <w:rFonts w:cs="Times New Roman"/>
          <w:i w:val="0"/>
          <w:iCs w:val="0"/>
          <w:color w:val="auto"/>
          <w:sz w:val="24"/>
          <w:szCs w:val="24"/>
        </w:rPr>
        <w:t>.</w:t>
      </w:r>
      <w:r w:rsidRPr="00A137EF">
        <w:rPr>
          <w:rFonts w:cs="Times New Roman"/>
          <w:i w:val="0"/>
          <w:iCs w:val="0"/>
          <w:color w:val="auto"/>
          <w:sz w:val="24"/>
          <w:szCs w:val="24"/>
        </w:rPr>
        <w:t xml:space="preserve"> City size adaptive buffer ring scheme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592"/>
        <w:gridCol w:w="2131"/>
        <w:gridCol w:w="2131"/>
      </w:tblGrid>
      <w:tr w:rsidR="00D41962" w:rsidRPr="00A137EF" w14:paraId="0EF6AFA1" w14:textId="77777777" w:rsidTr="000B0516">
        <w:tc>
          <w:tcPr>
            <w:tcW w:w="1668" w:type="dxa"/>
            <w:tcBorders>
              <w:top w:val="single" w:sz="4" w:space="0" w:color="auto"/>
              <w:bottom w:val="single" w:sz="4" w:space="0" w:color="auto"/>
            </w:tcBorders>
          </w:tcPr>
          <w:p w14:paraId="7D315207" w14:textId="77777777" w:rsidR="00D41962" w:rsidRPr="00A137EF" w:rsidRDefault="00D41962" w:rsidP="00C71114">
            <w:pPr>
              <w:spacing w:line="276" w:lineRule="auto"/>
              <w:rPr>
                <w:rFonts w:cs="Times New Roman"/>
                <w:sz w:val="22"/>
              </w:rPr>
            </w:pPr>
            <w:r w:rsidRPr="00A137EF">
              <w:rPr>
                <w:rFonts w:cs="Times New Roman"/>
                <w:b/>
                <w:bCs/>
                <w:sz w:val="22"/>
              </w:rPr>
              <w:t>City</w:t>
            </w:r>
          </w:p>
        </w:tc>
        <w:tc>
          <w:tcPr>
            <w:tcW w:w="2592" w:type="dxa"/>
            <w:tcBorders>
              <w:top w:val="single" w:sz="4" w:space="0" w:color="auto"/>
              <w:bottom w:val="single" w:sz="4" w:space="0" w:color="auto"/>
            </w:tcBorders>
          </w:tcPr>
          <w:p w14:paraId="6824D6E5" w14:textId="77777777" w:rsidR="00D41962" w:rsidRPr="00A137EF" w:rsidRDefault="00D41962" w:rsidP="00C71114">
            <w:pPr>
              <w:spacing w:line="276" w:lineRule="auto"/>
              <w:rPr>
                <w:rFonts w:eastAsia="SimSun" w:cs="Times New Roman"/>
                <w:sz w:val="22"/>
              </w:rPr>
            </w:pPr>
            <w:r w:rsidRPr="00A137EF">
              <w:rPr>
                <w:rFonts w:cs="Times New Roman"/>
                <w:b/>
                <w:bCs/>
                <w:sz w:val="22"/>
              </w:rPr>
              <w:t>Radius(km)</w:t>
            </w:r>
          </w:p>
        </w:tc>
        <w:tc>
          <w:tcPr>
            <w:tcW w:w="2131" w:type="dxa"/>
            <w:tcBorders>
              <w:top w:val="single" w:sz="4" w:space="0" w:color="auto"/>
              <w:bottom w:val="single" w:sz="4" w:space="0" w:color="auto"/>
            </w:tcBorders>
          </w:tcPr>
          <w:p w14:paraId="6854EEDF" w14:textId="77777777" w:rsidR="00D41962" w:rsidRPr="00A137EF" w:rsidRDefault="00D41962" w:rsidP="00C71114">
            <w:pPr>
              <w:spacing w:line="276" w:lineRule="auto"/>
              <w:rPr>
                <w:rFonts w:cs="Times New Roman"/>
                <w:sz w:val="22"/>
              </w:rPr>
            </w:pPr>
            <w:r w:rsidRPr="00A137EF">
              <w:rPr>
                <w:rFonts w:cs="Times New Roman"/>
                <w:b/>
                <w:bCs/>
                <w:sz w:val="22"/>
              </w:rPr>
              <w:t>Buffer interval</w:t>
            </w:r>
          </w:p>
        </w:tc>
        <w:tc>
          <w:tcPr>
            <w:tcW w:w="2131" w:type="dxa"/>
            <w:tcBorders>
              <w:top w:val="single" w:sz="4" w:space="0" w:color="auto"/>
              <w:bottom w:val="single" w:sz="4" w:space="0" w:color="auto"/>
            </w:tcBorders>
          </w:tcPr>
          <w:p w14:paraId="1D5CDF7E" w14:textId="77777777" w:rsidR="00D41962" w:rsidRPr="00A137EF" w:rsidRDefault="00D41962" w:rsidP="00C71114">
            <w:pPr>
              <w:spacing w:line="276" w:lineRule="auto"/>
              <w:rPr>
                <w:rFonts w:cs="Times New Roman"/>
                <w:b/>
                <w:bCs/>
                <w:sz w:val="22"/>
              </w:rPr>
            </w:pPr>
            <w:r w:rsidRPr="00A137EF">
              <w:rPr>
                <w:rFonts w:cs="Times New Roman"/>
                <w:b/>
                <w:bCs/>
                <w:sz w:val="22"/>
              </w:rPr>
              <w:t>Total count</w:t>
            </w:r>
          </w:p>
        </w:tc>
      </w:tr>
      <w:tr w:rsidR="00D41962" w:rsidRPr="00A137EF" w14:paraId="47977310" w14:textId="77777777" w:rsidTr="000B0516">
        <w:tc>
          <w:tcPr>
            <w:tcW w:w="1668" w:type="dxa"/>
            <w:tcBorders>
              <w:top w:val="single" w:sz="4" w:space="0" w:color="auto"/>
            </w:tcBorders>
          </w:tcPr>
          <w:p w14:paraId="28BC7893" w14:textId="77777777" w:rsidR="00D41962" w:rsidRPr="00A137EF" w:rsidRDefault="00D41962" w:rsidP="00C71114">
            <w:pPr>
              <w:spacing w:line="276" w:lineRule="auto"/>
              <w:rPr>
                <w:rFonts w:cs="Times New Roman"/>
                <w:sz w:val="22"/>
              </w:rPr>
            </w:pPr>
            <w:r w:rsidRPr="00A137EF">
              <w:rPr>
                <w:rFonts w:cs="Times New Roman"/>
                <w:sz w:val="22"/>
              </w:rPr>
              <w:t>Class 1</w:t>
            </w:r>
          </w:p>
        </w:tc>
        <w:tc>
          <w:tcPr>
            <w:tcW w:w="2592" w:type="dxa"/>
            <w:tcBorders>
              <w:top w:val="single" w:sz="4" w:space="0" w:color="auto"/>
            </w:tcBorders>
          </w:tcPr>
          <w:p w14:paraId="616A6502" w14:textId="77777777" w:rsidR="00D41962" w:rsidRPr="00A137EF" w:rsidRDefault="00D41962" w:rsidP="00C71114">
            <w:pPr>
              <w:spacing w:line="276" w:lineRule="auto"/>
              <w:rPr>
                <w:rFonts w:cs="Times New Roman"/>
                <w:sz w:val="22"/>
              </w:rPr>
            </w:pPr>
            <m:oMath>
              <m:r>
                <w:rPr>
                  <w:rFonts w:ascii="Cambria Math" w:hAnsi="Cambria Math" w:cs="Times New Roman"/>
                  <w:sz w:val="22"/>
                </w:rPr>
                <m:t>≤</m:t>
              </m:r>
            </m:oMath>
            <w:r w:rsidRPr="00A137EF">
              <w:rPr>
                <w:rFonts w:cs="Times New Roman"/>
                <w:sz w:val="22"/>
              </w:rPr>
              <w:t xml:space="preserve"> 15km</w:t>
            </w:r>
          </w:p>
        </w:tc>
        <w:tc>
          <w:tcPr>
            <w:tcW w:w="2131" w:type="dxa"/>
            <w:tcBorders>
              <w:top w:val="single" w:sz="4" w:space="0" w:color="auto"/>
            </w:tcBorders>
          </w:tcPr>
          <w:p w14:paraId="49B1F41D" w14:textId="77777777" w:rsidR="00D41962" w:rsidRPr="00A137EF" w:rsidRDefault="00D41962" w:rsidP="00C71114">
            <w:pPr>
              <w:spacing w:line="276" w:lineRule="auto"/>
              <w:rPr>
                <w:rFonts w:cs="Times New Roman"/>
                <w:sz w:val="22"/>
              </w:rPr>
            </w:pPr>
            <w:r w:rsidRPr="00A137EF">
              <w:rPr>
                <w:rFonts w:cs="Times New Roman"/>
                <w:sz w:val="22"/>
              </w:rPr>
              <w:t>100m</w:t>
            </w:r>
          </w:p>
        </w:tc>
        <w:tc>
          <w:tcPr>
            <w:tcW w:w="2131" w:type="dxa"/>
            <w:tcBorders>
              <w:top w:val="single" w:sz="4" w:space="0" w:color="auto"/>
            </w:tcBorders>
          </w:tcPr>
          <w:p w14:paraId="4AEED613" w14:textId="77777777" w:rsidR="00D41962" w:rsidRPr="00A137EF" w:rsidRDefault="00D41962" w:rsidP="00C71114">
            <w:pPr>
              <w:spacing w:line="276" w:lineRule="auto"/>
              <w:rPr>
                <w:rFonts w:cs="Times New Roman"/>
                <w:sz w:val="22"/>
              </w:rPr>
            </w:pPr>
            <w:r w:rsidRPr="00A137EF">
              <w:rPr>
                <w:rFonts w:cs="Times New Roman"/>
                <w:sz w:val="22"/>
              </w:rPr>
              <w:t>27</w:t>
            </w:r>
          </w:p>
        </w:tc>
      </w:tr>
      <w:tr w:rsidR="00D41962" w:rsidRPr="00A137EF" w14:paraId="7EE0F700" w14:textId="77777777" w:rsidTr="000B0516">
        <w:tc>
          <w:tcPr>
            <w:tcW w:w="1668" w:type="dxa"/>
          </w:tcPr>
          <w:p w14:paraId="182616B0" w14:textId="77777777" w:rsidR="00D41962" w:rsidRPr="00A137EF" w:rsidRDefault="00D41962" w:rsidP="00C71114">
            <w:pPr>
              <w:spacing w:line="276" w:lineRule="auto"/>
              <w:rPr>
                <w:rFonts w:cs="Times New Roman"/>
                <w:sz w:val="22"/>
              </w:rPr>
            </w:pPr>
            <w:r w:rsidRPr="00A137EF">
              <w:rPr>
                <w:rFonts w:cs="Times New Roman"/>
                <w:sz w:val="22"/>
              </w:rPr>
              <w:t>Class 2</w:t>
            </w:r>
          </w:p>
        </w:tc>
        <w:tc>
          <w:tcPr>
            <w:tcW w:w="2592" w:type="dxa"/>
          </w:tcPr>
          <w:p w14:paraId="08412AAB" w14:textId="77777777" w:rsidR="00D41962" w:rsidRPr="00A137EF" w:rsidRDefault="00D41962" w:rsidP="00C71114">
            <w:pPr>
              <w:spacing w:line="276" w:lineRule="auto"/>
              <w:rPr>
                <w:rFonts w:cs="Times New Roman"/>
                <w:sz w:val="22"/>
              </w:rPr>
            </w:pPr>
            <w:r w:rsidRPr="00A137EF">
              <w:rPr>
                <w:rFonts w:cs="Times New Roman"/>
                <w:sz w:val="22"/>
              </w:rPr>
              <w:t>15-25km</w:t>
            </w:r>
          </w:p>
        </w:tc>
        <w:tc>
          <w:tcPr>
            <w:tcW w:w="2131" w:type="dxa"/>
          </w:tcPr>
          <w:p w14:paraId="470E9599" w14:textId="77777777" w:rsidR="00D41962" w:rsidRPr="00A137EF" w:rsidRDefault="00D41962" w:rsidP="00C71114">
            <w:pPr>
              <w:spacing w:line="276" w:lineRule="auto"/>
              <w:rPr>
                <w:rFonts w:cs="Times New Roman"/>
                <w:sz w:val="22"/>
              </w:rPr>
            </w:pPr>
            <w:r w:rsidRPr="00A137EF">
              <w:rPr>
                <w:rFonts w:cs="Times New Roman"/>
                <w:sz w:val="22"/>
              </w:rPr>
              <w:t>200m</w:t>
            </w:r>
          </w:p>
        </w:tc>
        <w:tc>
          <w:tcPr>
            <w:tcW w:w="2131" w:type="dxa"/>
          </w:tcPr>
          <w:p w14:paraId="158DE042" w14:textId="77777777" w:rsidR="00D41962" w:rsidRPr="00A137EF" w:rsidRDefault="00D41962" w:rsidP="00C71114">
            <w:pPr>
              <w:spacing w:line="276" w:lineRule="auto"/>
              <w:rPr>
                <w:rFonts w:cs="Times New Roman"/>
                <w:sz w:val="22"/>
              </w:rPr>
            </w:pPr>
            <w:r w:rsidRPr="00A137EF">
              <w:rPr>
                <w:rFonts w:cs="Times New Roman"/>
                <w:sz w:val="22"/>
              </w:rPr>
              <w:t>23</w:t>
            </w:r>
          </w:p>
        </w:tc>
      </w:tr>
      <w:tr w:rsidR="00D41962" w:rsidRPr="00A137EF" w14:paraId="7BCCA9F4" w14:textId="77777777" w:rsidTr="000B0516">
        <w:tc>
          <w:tcPr>
            <w:tcW w:w="1668" w:type="dxa"/>
            <w:tcBorders>
              <w:bottom w:val="single" w:sz="4" w:space="0" w:color="auto"/>
            </w:tcBorders>
          </w:tcPr>
          <w:p w14:paraId="1770AF97" w14:textId="77777777" w:rsidR="00D41962" w:rsidRPr="00A137EF" w:rsidRDefault="00D41962" w:rsidP="00C71114">
            <w:pPr>
              <w:spacing w:line="276" w:lineRule="auto"/>
              <w:rPr>
                <w:rFonts w:cs="Times New Roman"/>
                <w:sz w:val="22"/>
              </w:rPr>
            </w:pPr>
            <w:r w:rsidRPr="00A137EF">
              <w:rPr>
                <w:rFonts w:cs="Times New Roman"/>
                <w:sz w:val="22"/>
              </w:rPr>
              <w:t>Class 3</w:t>
            </w:r>
          </w:p>
        </w:tc>
        <w:tc>
          <w:tcPr>
            <w:tcW w:w="2592" w:type="dxa"/>
            <w:tcBorders>
              <w:bottom w:val="single" w:sz="4" w:space="0" w:color="auto"/>
            </w:tcBorders>
          </w:tcPr>
          <w:p w14:paraId="590CFF9B" w14:textId="77777777" w:rsidR="00D41962" w:rsidRPr="00A137EF" w:rsidRDefault="00D41962" w:rsidP="00C71114">
            <w:pPr>
              <w:spacing w:line="276" w:lineRule="auto"/>
              <w:rPr>
                <w:rFonts w:cs="Times New Roman"/>
                <w:sz w:val="22"/>
              </w:rPr>
            </w:pPr>
            <m:oMath>
              <m:r>
                <w:rPr>
                  <w:rFonts w:ascii="Cambria Math" w:hAnsi="Cambria Math" w:cs="Times New Roman"/>
                  <w:sz w:val="22"/>
                </w:rPr>
                <m:t>&gt;</m:t>
              </m:r>
            </m:oMath>
            <w:r w:rsidRPr="00A137EF">
              <w:rPr>
                <w:rFonts w:cs="Times New Roman"/>
                <w:sz w:val="22"/>
              </w:rPr>
              <w:t>25km</w:t>
            </w:r>
          </w:p>
        </w:tc>
        <w:tc>
          <w:tcPr>
            <w:tcW w:w="2131" w:type="dxa"/>
            <w:tcBorders>
              <w:bottom w:val="single" w:sz="4" w:space="0" w:color="auto"/>
            </w:tcBorders>
          </w:tcPr>
          <w:p w14:paraId="62B6CFA6" w14:textId="77777777" w:rsidR="00D41962" w:rsidRPr="00A137EF" w:rsidRDefault="00D41962" w:rsidP="00C71114">
            <w:pPr>
              <w:spacing w:line="276" w:lineRule="auto"/>
              <w:rPr>
                <w:rFonts w:cs="Times New Roman"/>
                <w:sz w:val="22"/>
              </w:rPr>
            </w:pPr>
            <w:r w:rsidRPr="00A137EF">
              <w:rPr>
                <w:rFonts w:cs="Times New Roman"/>
                <w:sz w:val="22"/>
              </w:rPr>
              <w:t>400m</w:t>
            </w:r>
          </w:p>
        </w:tc>
        <w:tc>
          <w:tcPr>
            <w:tcW w:w="2131" w:type="dxa"/>
            <w:tcBorders>
              <w:bottom w:val="single" w:sz="4" w:space="0" w:color="auto"/>
            </w:tcBorders>
          </w:tcPr>
          <w:p w14:paraId="1A48F431" w14:textId="77777777" w:rsidR="00D41962" w:rsidRPr="00A137EF" w:rsidRDefault="00D41962" w:rsidP="00C71114">
            <w:pPr>
              <w:spacing w:line="276" w:lineRule="auto"/>
              <w:rPr>
                <w:rFonts w:cs="Times New Roman"/>
                <w:sz w:val="22"/>
              </w:rPr>
            </w:pPr>
            <w:r w:rsidRPr="00A137EF">
              <w:rPr>
                <w:rFonts w:cs="Times New Roman"/>
                <w:sz w:val="22"/>
              </w:rPr>
              <w:t>14</w:t>
            </w:r>
          </w:p>
        </w:tc>
      </w:tr>
    </w:tbl>
    <w:p w14:paraId="291973A2" w14:textId="77777777" w:rsidR="007C5D55" w:rsidRPr="00A137EF" w:rsidRDefault="007C5D55" w:rsidP="00C71114">
      <w:pPr>
        <w:spacing w:line="276" w:lineRule="auto"/>
        <w:rPr>
          <w:rFonts w:cs="Times New Roman"/>
          <w:sz w:val="24"/>
          <w:szCs w:val="24"/>
        </w:rPr>
      </w:pPr>
    </w:p>
    <w:p w14:paraId="27AF208F" w14:textId="616B55EA" w:rsidR="007C5D55" w:rsidRPr="00A137EF" w:rsidRDefault="007C5D55" w:rsidP="00C71114">
      <w:pPr>
        <w:spacing w:line="276" w:lineRule="auto"/>
        <w:rPr>
          <w:rFonts w:cs="Times New Roman"/>
          <w:sz w:val="24"/>
          <w:szCs w:val="24"/>
        </w:rPr>
      </w:pPr>
      <w:r w:rsidRPr="00A137EF">
        <w:rPr>
          <w:rFonts w:cs="Times New Roman"/>
          <w:sz w:val="24"/>
          <w:szCs w:val="24"/>
        </w:rPr>
        <w:t>Table S</w:t>
      </w:r>
      <w:r w:rsidR="00C71114" w:rsidRPr="00A137EF">
        <w:rPr>
          <w:rFonts w:cs="Times New Roman"/>
          <w:sz w:val="24"/>
          <w:szCs w:val="24"/>
        </w:rPr>
        <w:t>2</w:t>
      </w:r>
      <w:r w:rsidRPr="00A137EF">
        <w:rPr>
          <w:rFonts w:cs="Times New Roman"/>
          <w:sz w:val="24"/>
          <w:szCs w:val="24"/>
        </w:rPr>
        <w:t xml:space="preserve"> summarises how we construct concentric buffer rings centred on each city’s CBD point. Because cities vary substantially in spatial extent, we define three radius classes and apply different ring intervals to balance spatial resolution and cross-city comparability: Class 1 (radius ≤ 15 km; 100 m interval), Class 2 (15–25 km; 200 m interval), and Class 3 (&gt; 25 km; 400 m interval). This ring-based delineation follows established practice in urban radial </w:t>
      </w:r>
      <w:r w:rsidR="00A57184" w:rsidRPr="00A137EF">
        <w:rPr>
          <w:rFonts w:cs="Times New Roman"/>
          <w:sz w:val="24"/>
          <w:szCs w:val="24"/>
        </w:rPr>
        <w:t>spatial gradient</w:t>
      </w:r>
      <w:r w:rsidRPr="00A137EF">
        <w:rPr>
          <w:rFonts w:cs="Times New Roman"/>
          <w:sz w:val="24"/>
          <w:szCs w:val="24"/>
        </w:rPr>
        <w:t xml:space="preserve"> analysis</w:t>
      </w:r>
      <w:r w:rsidR="00A57184" w:rsidRPr="00A137EF">
        <w:rPr>
          <w:rFonts w:cs="Times New Roman"/>
          <w:sz w:val="24"/>
          <w:szCs w:val="24"/>
        </w:rPr>
        <w:t>.</w:t>
      </w:r>
      <w:r w:rsidRPr="00A137EF">
        <w:rPr>
          <w:rFonts w:cs="Times New Roman"/>
          <w:sz w:val="24"/>
          <w:szCs w:val="24"/>
        </w:rPr>
        <w:fldChar w:fldCharType="begin"/>
      </w:r>
      <w:r w:rsidRPr="00A137EF">
        <w:rPr>
          <w:rFonts w:cs="Times New Roman"/>
          <w:sz w:val="24"/>
          <w:szCs w:val="24"/>
        </w:rPr>
        <w:instrText xml:space="preserve"> ADDIN ZOTERO_ITEM CSL_CITATION {"citationID":"JfhMc9dS","properties":{"unsorted":false,"formattedCitation":"\\super 2\\nosupersub{}","plainCitation":"2","noteIndex":0},"citationItems":[{"id":30325,"uris":["http://zotero.org/users/8362831/items/9Q9A2UBF"],"itemData":{"id":30325,"type":"article-journal","abstract":"The spatial agglomeration of urban elements results in the center-periphery urban structure, but the difference in spatial gradients of socioeconomic and physical elements is unclear. This study investigates how urban land density (ULD) and nighttime light intensity (NLI) decline with the distance to center(s) using the inverse-S function. Taking 30 global megacities as examples, we acquired their urban land and nighttime light in 2020 to represent urban physical and socioeconomic elements, respectively. ULD and NLI in concentric rings have been calculated to compare their spatial gradients from the city center(s). Results show that both ULD and NLI decrease slowly around city centers, followed by a relatively quick decline to suburban areas, and then decrease slowly again to a background level, showing an inverse-S shape. This spatial gradient can be well-fitted by the inverse-S function, whose parameters reflect disparities in urban extents and urban forms. NLI decreases faster than ULD, resulting in smaller radii (extents) of NLI, which shows the spatial agglomeration of socioeconomic elements is more obvious than that of physical space. This gap requires balanced development of socioeconomic and physical elements in megacities to avoid low-density urban sprawl and promote sustainable urban development.","archive_location":"45 </w:instrText>
      </w:r>
      <w:r w:rsidRPr="00A137EF">
        <w:rPr>
          <w:rFonts w:ascii="Segoe UI Emoji" w:hAnsi="Segoe UI Emoji" w:cs="Segoe UI Emoji"/>
          <w:sz w:val="24"/>
          <w:szCs w:val="24"/>
        </w:rPr>
        <w:instrText>📊</w:instrText>
      </w:r>
      <w:r w:rsidRPr="00A137EF">
        <w:rPr>
          <w:rFonts w:cs="Times New Roman"/>
          <w:sz w:val="24"/>
          <w:szCs w:val="24"/>
        </w:rPr>
        <w:instrText>","container-title":"Humanities and Social Sciences Communications","DOI":"10.1057/s41599-023-01884-8","ISSN":"2662-9992","issue":"1","journalAbbreviation":"Humanit Soc Sci Commun","language":"en","license":"2023 The Author(s)","note":"</w:instrText>
      </w:r>
      <w:r w:rsidRPr="00A137EF">
        <w:rPr>
          <w:rFonts w:ascii="Segoe UI Symbol" w:hAnsi="Segoe UI Symbol" w:cs="Segoe UI Symbol"/>
          <w:sz w:val="24"/>
          <w:szCs w:val="24"/>
        </w:rPr>
        <w:instrText>🏷</w:instrText>
      </w:r>
      <w:r w:rsidRPr="00A137EF">
        <w:rPr>
          <w:rFonts w:cs="Times New Roman"/>
          <w:sz w:val="24"/>
          <w:szCs w:val="24"/>
        </w:rPr>
        <w:instrText>️ /unread</w:instrText>
      </w:r>
      <w:r w:rsidRPr="00A137EF">
        <w:rPr>
          <w:rFonts w:cs="Times New Roman"/>
          <w:sz w:val="24"/>
          <w:szCs w:val="24"/>
        </w:rPr>
        <w:instrText>、</w:instrText>
      </w:r>
      <w:r w:rsidRPr="00A137EF">
        <w:rPr>
          <w:rFonts w:cs="Times New Roman"/>
          <w:sz w:val="24"/>
          <w:szCs w:val="24"/>
        </w:rPr>
        <w:instrText>Complex networks</w:instrText>
      </w:r>
      <w:r w:rsidRPr="00A137EF">
        <w:rPr>
          <w:rFonts w:cs="Times New Roman"/>
          <w:sz w:val="24"/>
          <w:szCs w:val="24"/>
        </w:rPr>
        <w:instrText>、</w:instrText>
      </w:r>
      <w:r w:rsidRPr="00A137EF">
        <w:rPr>
          <w:rFonts w:cs="Times New Roman"/>
          <w:sz w:val="24"/>
          <w:szCs w:val="24"/>
        </w:rPr>
        <w:instrText xml:space="preserve">Geography","page":"404","publisher":"Palgrave","source":"www.nature.com","title":"Spatial gradients of urban land density and nighttime light intensity in 30 global megacities","volume":"10","author":[{"family":"Zheng","given":"Muchen"},{"family":"Huang","given":"Wenli"},{"family":"Xu","given":"Gang"},{"family":"Li","given":"Xi"},{"family":"Jiao","given":"Limin"}],"issued":{"date-parts":[["2023",7,11]]}}}],"schema":"https://github.com/citation-style-language/schema/raw/master/csl-citation.json"} </w:instrText>
      </w:r>
      <w:r w:rsidRPr="00A137EF">
        <w:rPr>
          <w:rFonts w:cs="Times New Roman"/>
          <w:sz w:val="24"/>
          <w:szCs w:val="24"/>
        </w:rPr>
        <w:fldChar w:fldCharType="separate"/>
      </w:r>
      <w:r w:rsidRPr="00A137EF">
        <w:rPr>
          <w:rFonts w:cs="Times New Roman"/>
          <w:kern w:val="0"/>
          <w:sz w:val="24"/>
          <w:szCs w:val="24"/>
          <w:vertAlign w:val="superscript"/>
        </w:rPr>
        <w:t>2</w:t>
      </w:r>
      <w:r w:rsidRPr="00A137EF">
        <w:rPr>
          <w:rFonts w:cs="Times New Roman"/>
          <w:sz w:val="24"/>
          <w:szCs w:val="24"/>
        </w:rPr>
        <w:fldChar w:fldCharType="end"/>
      </w:r>
      <w:r w:rsidRPr="00A137EF">
        <w:rPr>
          <w:rFonts w:cs="Times New Roman"/>
          <w:sz w:val="24"/>
          <w:szCs w:val="24"/>
        </w:rPr>
        <w:t>, where cities are represented as distance bands from a centre rather than being compared at the absolute spatial scale.</w:t>
      </w:r>
    </w:p>
    <w:p w14:paraId="3BB0FD96" w14:textId="77777777" w:rsidR="00740ECA" w:rsidRPr="00A137EF" w:rsidRDefault="00740ECA" w:rsidP="00C71114">
      <w:pPr>
        <w:spacing w:line="276" w:lineRule="auto"/>
        <w:rPr>
          <w:rFonts w:cs="Times New Roman"/>
          <w:b/>
          <w:bCs/>
          <w:sz w:val="24"/>
          <w:szCs w:val="24"/>
        </w:rPr>
      </w:pPr>
    </w:p>
    <w:p w14:paraId="2E777321" w14:textId="77777777" w:rsidR="00740ECA" w:rsidRPr="00A137EF" w:rsidRDefault="00740ECA" w:rsidP="00C71114">
      <w:pPr>
        <w:spacing w:line="276" w:lineRule="auto"/>
        <w:jc w:val="center"/>
        <w:rPr>
          <w:rFonts w:cs="Times New Roman"/>
          <w:sz w:val="24"/>
          <w:szCs w:val="24"/>
        </w:rPr>
      </w:pPr>
    </w:p>
    <w:p w14:paraId="37888424" w14:textId="285BD67F" w:rsidR="00740ECA" w:rsidRPr="00A137EF" w:rsidRDefault="00740ECA" w:rsidP="00C71114">
      <w:pPr>
        <w:spacing w:line="276" w:lineRule="auto"/>
        <w:jc w:val="center"/>
        <w:rPr>
          <w:rFonts w:cs="Times New Roman"/>
          <w:b/>
          <w:bCs/>
          <w:sz w:val="24"/>
          <w:szCs w:val="24"/>
        </w:rPr>
      </w:pPr>
    </w:p>
    <w:p w14:paraId="712360EC" w14:textId="426501AD" w:rsidR="00740ECA" w:rsidRPr="00A137EF" w:rsidRDefault="00740ECA" w:rsidP="00C71114">
      <w:pPr>
        <w:spacing w:line="276" w:lineRule="auto"/>
        <w:jc w:val="center"/>
        <w:rPr>
          <w:rFonts w:cs="Times New Roman"/>
          <w:sz w:val="24"/>
          <w:szCs w:val="24"/>
        </w:rPr>
      </w:pPr>
    </w:p>
    <w:p w14:paraId="2D46F61E" w14:textId="77777777" w:rsidR="00D41962" w:rsidRPr="00A137EF" w:rsidRDefault="00D41962" w:rsidP="00C71114">
      <w:pPr>
        <w:spacing w:line="276" w:lineRule="auto"/>
        <w:jc w:val="center"/>
        <w:rPr>
          <w:rFonts w:cs="Times New Roman"/>
          <w:sz w:val="24"/>
          <w:szCs w:val="24"/>
        </w:rPr>
      </w:pPr>
    </w:p>
    <w:p w14:paraId="7BB63B08" w14:textId="77777777" w:rsidR="00D41962" w:rsidRPr="00A137EF" w:rsidRDefault="00D41962" w:rsidP="00C71114">
      <w:pPr>
        <w:spacing w:line="276" w:lineRule="auto"/>
        <w:jc w:val="center"/>
        <w:rPr>
          <w:rFonts w:cs="Times New Roman"/>
          <w:sz w:val="24"/>
          <w:szCs w:val="24"/>
        </w:rPr>
      </w:pPr>
    </w:p>
    <w:p w14:paraId="38979EB7" w14:textId="77777777" w:rsidR="00D41962" w:rsidRPr="00A137EF" w:rsidRDefault="00D41962" w:rsidP="00C71114">
      <w:pPr>
        <w:spacing w:line="276" w:lineRule="auto"/>
        <w:jc w:val="center"/>
        <w:rPr>
          <w:rFonts w:cs="Times New Roman"/>
          <w:sz w:val="24"/>
          <w:szCs w:val="24"/>
        </w:rPr>
      </w:pPr>
    </w:p>
    <w:p w14:paraId="311AD6A1" w14:textId="77777777" w:rsidR="00D41962" w:rsidRPr="00A137EF" w:rsidRDefault="00D41962" w:rsidP="00C71114">
      <w:pPr>
        <w:spacing w:line="276" w:lineRule="auto"/>
        <w:jc w:val="center"/>
        <w:rPr>
          <w:rFonts w:cs="Times New Roman"/>
          <w:sz w:val="24"/>
          <w:szCs w:val="24"/>
        </w:rPr>
      </w:pPr>
    </w:p>
    <w:p w14:paraId="7B2329CF" w14:textId="77777777" w:rsidR="00580DE6" w:rsidRPr="00A137EF" w:rsidRDefault="00580DE6" w:rsidP="00C71114">
      <w:pPr>
        <w:spacing w:line="276" w:lineRule="auto"/>
        <w:jc w:val="center"/>
        <w:rPr>
          <w:rFonts w:cs="Times New Roman"/>
          <w:sz w:val="24"/>
          <w:szCs w:val="24"/>
        </w:rPr>
      </w:pPr>
    </w:p>
    <w:p w14:paraId="6FBA4DDF" w14:textId="77777777" w:rsidR="00580DE6" w:rsidRPr="00A137EF" w:rsidRDefault="00580DE6" w:rsidP="00C71114">
      <w:pPr>
        <w:spacing w:line="276" w:lineRule="auto"/>
        <w:jc w:val="center"/>
        <w:rPr>
          <w:rFonts w:cs="Times New Roman"/>
          <w:sz w:val="24"/>
          <w:szCs w:val="24"/>
        </w:rPr>
      </w:pPr>
    </w:p>
    <w:p w14:paraId="6F756FDE" w14:textId="77777777" w:rsidR="00580DE6" w:rsidRPr="00A137EF" w:rsidRDefault="00580DE6" w:rsidP="00C71114">
      <w:pPr>
        <w:spacing w:line="276" w:lineRule="auto"/>
        <w:jc w:val="center"/>
        <w:rPr>
          <w:rFonts w:cs="Times New Roman"/>
          <w:sz w:val="24"/>
          <w:szCs w:val="24"/>
        </w:rPr>
      </w:pPr>
    </w:p>
    <w:p w14:paraId="20D4244C" w14:textId="77777777" w:rsidR="00580DE6" w:rsidRPr="00A137EF" w:rsidRDefault="00580DE6" w:rsidP="00C71114">
      <w:pPr>
        <w:spacing w:line="276" w:lineRule="auto"/>
        <w:jc w:val="center"/>
        <w:rPr>
          <w:rFonts w:cs="Times New Roman"/>
          <w:sz w:val="24"/>
          <w:szCs w:val="24"/>
        </w:rPr>
      </w:pPr>
    </w:p>
    <w:p w14:paraId="685AB9E0" w14:textId="77777777" w:rsidR="00580DE6" w:rsidRPr="00A137EF" w:rsidRDefault="00580DE6" w:rsidP="00C71114">
      <w:pPr>
        <w:spacing w:line="276" w:lineRule="auto"/>
        <w:jc w:val="center"/>
        <w:rPr>
          <w:rFonts w:cs="Times New Roman"/>
          <w:sz w:val="24"/>
          <w:szCs w:val="24"/>
        </w:rPr>
      </w:pPr>
    </w:p>
    <w:p w14:paraId="5A969156" w14:textId="77777777" w:rsidR="00580DE6" w:rsidRPr="00A137EF" w:rsidRDefault="00580DE6" w:rsidP="00C71114">
      <w:pPr>
        <w:spacing w:line="276" w:lineRule="auto"/>
        <w:jc w:val="center"/>
        <w:rPr>
          <w:rFonts w:cs="Times New Roman"/>
          <w:sz w:val="24"/>
          <w:szCs w:val="24"/>
        </w:rPr>
      </w:pPr>
    </w:p>
    <w:p w14:paraId="471A4A5E" w14:textId="77777777" w:rsidR="00580DE6" w:rsidRPr="00A137EF" w:rsidRDefault="00580DE6" w:rsidP="00C71114">
      <w:pPr>
        <w:spacing w:line="276" w:lineRule="auto"/>
        <w:jc w:val="center"/>
        <w:rPr>
          <w:rFonts w:cs="Times New Roman"/>
          <w:sz w:val="24"/>
          <w:szCs w:val="24"/>
        </w:rPr>
      </w:pPr>
    </w:p>
    <w:p w14:paraId="1BECD4AF" w14:textId="77777777" w:rsidR="00580DE6" w:rsidRPr="00A137EF" w:rsidRDefault="00580DE6" w:rsidP="00C71114">
      <w:pPr>
        <w:spacing w:line="276" w:lineRule="auto"/>
        <w:jc w:val="center"/>
        <w:rPr>
          <w:rFonts w:cs="Times New Roman"/>
          <w:sz w:val="24"/>
          <w:szCs w:val="24"/>
        </w:rPr>
      </w:pPr>
    </w:p>
    <w:p w14:paraId="3257D95D" w14:textId="77777777" w:rsidR="00580DE6" w:rsidRPr="00A137EF" w:rsidRDefault="00580DE6" w:rsidP="00C71114">
      <w:pPr>
        <w:spacing w:line="276" w:lineRule="auto"/>
        <w:jc w:val="center"/>
        <w:rPr>
          <w:rFonts w:cs="Times New Roman"/>
          <w:sz w:val="24"/>
          <w:szCs w:val="24"/>
        </w:rPr>
      </w:pPr>
    </w:p>
    <w:p w14:paraId="704263C1" w14:textId="77777777" w:rsidR="00580DE6" w:rsidRPr="00A137EF" w:rsidRDefault="00580DE6" w:rsidP="00C71114">
      <w:pPr>
        <w:spacing w:line="276" w:lineRule="auto"/>
        <w:jc w:val="center"/>
        <w:rPr>
          <w:rFonts w:cs="Times New Roman"/>
          <w:sz w:val="24"/>
          <w:szCs w:val="24"/>
        </w:rPr>
      </w:pPr>
    </w:p>
    <w:p w14:paraId="3367D0A5" w14:textId="77777777" w:rsidR="00580DE6" w:rsidRPr="00A137EF" w:rsidRDefault="00580DE6" w:rsidP="00C71114">
      <w:pPr>
        <w:spacing w:line="276" w:lineRule="auto"/>
        <w:jc w:val="center"/>
        <w:rPr>
          <w:rFonts w:cs="Times New Roman"/>
          <w:sz w:val="24"/>
          <w:szCs w:val="24"/>
        </w:rPr>
      </w:pPr>
    </w:p>
    <w:p w14:paraId="60673AA3" w14:textId="77777777" w:rsidR="00580DE6" w:rsidRPr="00A137EF" w:rsidRDefault="00580DE6" w:rsidP="00C71114">
      <w:pPr>
        <w:spacing w:line="276" w:lineRule="auto"/>
        <w:jc w:val="center"/>
        <w:rPr>
          <w:rFonts w:cs="Times New Roman"/>
          <w:sz w:val="24"/>
          <w:szCs w:val="24"/>
        </w:rPr>
      </w:pPr>
    </w:p>
    <w:p w14:paraId="18933B2E" w14:textId="77777777" w:rsidR="00580DE6" w:rsidRPr="00A137EF" w:rsidRDefault="00580DE6" w:rsidP="00C71114">
      <w:pPr>
        <w:spacing w:line="276" w:lineRule="auto"/>
        <w:jc w:val="center"/>
        <w:rPr>
          <w:rFonts w:cs="Times New Roman"/>
          <w:sz w:val="24"/>
          <w:szCs w:val="24"/>
        </w:rPr>
      </w:pPr>
    </w:p>
    <w:p w14:paraId="5EC216A9" w14:textId="77777777" w:rsidR="00BA2C59" w:rsidRPr="00A137EF" w:rsidRDefault="00BA2C59" w:rsidP="00C71114">
      <w:pPr>
        <w:spacing w:line="276" w:lineRule="auto"/>
        <w:jc w:val="center"/>
        <w:rPr>
          <w:rFonts w:cs="Times New Roman"/>
          <w:sz w:val="24"/>
          <w:szCs w:val="24"/>
        </w:rPr>
      </w:pPr>
    </w:p>
    <w:p w14:paraId="16A16D70" w14:textId="3852A3B9" w:rsidR="00D41962" w:rsidRPr="00A137EF" w:rsidRDefault="00D41962" w:rsidP="00C71114">
      <w:pPr>
        <w:spacing w:line="276" w:lineRule="auto"/>
        <w:rPr>
          <w:rFonts w:cs="Times New Roman"/>
          <w:b/>
          <w:bCs/>
          <w:sz w:val="24"/>
          <w:szCs w:val="24"/>
        </w:rPr>
      </w:pPr>
      <w:r w:rsidRPr="00A137EF">
        <w:rPr>
          <w:rFonts w:cs="Times New Roman"/>
          <w:b/>
          <w:bCs/>
          <w:sz w:val="24"/>
          <w:szCs w:val="24"/>
        </w:rPr>
        <w:lastRenderedPageBreak/>
        <w:t>Supplementary Table S</w:t>
      </w:r>
      <w:r w:rsidR="00876086" w:rsidRPr="00A137EF">
        <w:rPr>
          <w:rFonts w:cs="Times New Roman"/>
          <w:b/>
          <w:bCs/>
          <w:sz w:val="24"/>
          <w:szCs w:val="24"/>
        </w:rPr>
        <w:t>3</w:t>
      </w:r>
      <w:r w:rsidRPr="00A137EF">
        <w:rPr>
          <w:rFonts w:cs="Times New Roman"/>
          <w:b/>
          <w:bCs/>
          <w:sz w:val="24"/>
          <w:szCs w:val="24"/>
        </w:rPr>
        <w:t xml:space="preserve"> | Data </w:t>
      </w:r>
      <w:r w:rsidR="00C06717" w:rsidRPr="00A137EF">
        <w:rPr>
          <w:rFonts w:cs="Times New Roman"/>
          <w:b/>
          <w:bCs/>
          <w:sz w:val="24"/>
          <w:szCs w:val="24"/>
        </w:rPr>
        <w:t xml:space="preserve">availability </w:t>
      </w:r>
      <w:r w:rsidRPr="00A137EF">
        <w:rPr>
          <w:rFonts w:cs="Times New Roman"/>
          <w:b/>
          <w:bCs/>
          <w:sz w:val="24"/>
          <w:szCs w:val="24"/>
        </w:rPr>
        <w:t>for S</w:t>
      </w:r>
      <w:r w:rsidR="00C06717" w:rsidRPr="00A137EF">
        <w:rPr>
          <w:rFonts w:cs="Times New Roman"/>
          <w:b/>
          <w:bCs/>
          <w:sz w:val="24"/>
          <w:szCs w:val="24"/>
        </w:rPr>
        <w:t>M</w:t>
      </w:r>
      <w:r w:rsidRPr="00A137EF">
        <w:rPr>
          <w:rFonts w:cs="Times New Roman"/>
          <w:b/>
          <w:bCs/>
          <w:sz w:val="24"/>
          <w:szCs w:val="24"/>
        </w:rPr>
        <w:t>M</w:t>
      </w:r>
      <w:r w:rsidR="00C625BA" w:rsidRPr="00A137EF">
        <w:rPr>
          <w:rFonts w:cs="Times New Roman"/>
          <w:b/>
          <w:bCs/>
          <w:sz w:val="24"/>
          <w:szCs w:val="24"/>
        </w:rPr>
        <w:t>s</w:t>
      </w:r>
      <w:r w:rsidR="00A57184" w:rsidRPr="00A137EF">
        <w:rPr>
          <w:rFonts w:cs="Times New Roman"/>
          <w:b/>
          <w:bCs/>
          <w:sz w:val="24"/>
          <w:szCs w:val="24"/>
        </w:rPr>
        <w:t xml:space="preserve"> r</w:t>
      </w:r>
      <w:r w:rsidRPr="00A137EF">
        <w:rPr>
          <w:rFonts w:cs="Times New Roman"/>
          <w:b/>
          <w:bCs/>
          <w:sz w:val="24"/>
          <w:szCs w:val="24"/>
        </w:rPr>
        <w:t>estricted</w:t>
      </w:r>
      <w:r w:rsidR="00A57184" w:rsidRPr="00A137EF">
        <w:rPr>
          <w:rFonts w:cs="Times New Roman"/>
          <w:b/>
          <w:bCs/>
          <w:sz w:val="24"/>
          <w:szCs w:val="24"/>
        </w:rPr>
        <w:t xml:space="preserve"> </w:t>
      </w:r>
      <w:r w:rsidRPr="00A137EF">
        <w:rPr>
          <w:rFonts w:cs="Times New Roman"/>
          <w:b/>
          <w:bCs/>
          <w:sz w:val="24"/>
          <w:szCs w:val="24"/>
        </w:rPr>
        <w:t>zone</w:t>
      </w:r>
    </w:p>
    <w:p w14:paraId="5B91773C" w14:textId="77777777" w:rsidR="00D63C76" w:rsidRPr="00A137EF" w:rsidRDefault="00D63C76" w:rsidP="00C71114">
      <w:pPr>
        <w:spacing w:line="276" w:lineRule="auto"/>
        <w:rPr>
          <w:rFonts w:cs="Times New Roman"/>
          <w:sz w:val="24"/>
          <w:szCs w:val="24"/>
        </w:rPr>
      </w:pPr>
    </w:p>
    <w:p w14:paraId="034AE044" w14:textId="48823E81" w:rsidR="00AD1F30" w:rsidRPr="00A137EF" w:rsidRDefault="00AD1F30" w:rsidP="00C71114">
      <w:pPr>
        <w:spacing w:line="276" w:lineRule="auto"/>
        <w:jc w:val="center"/>
        <w:rPr>
          <w:rFonts w:cs="Times New Roman"/>
          <w:sz w:val="24"/>
          <w:szCs w:val="24"/>
        </w:rPr>
      </w:pPr>
      <w:r w:rsidRPr="00A137EF">
        <w:rPr>
          <w:rFonts w:cs="Times New Roman"/>
          <w:sz w:val="24"/>
          <w:szCs w:val="24"/>
        </w:rPr>
        <w:t>Table S</w:t>
      </w:r>
      <w:r w:rsidR="00876086" w:rsidRPr="00A137EF">
        <w:rPr>
          <w:rFonts w:cs="Times New Roman"/>
          <w:sz w:val="24"/>
          <w:szCs w:val="24"/>
        </w:rPr>
        <w:t>3</w:t>
      </w:r>
      <w:r w:rsidRPr="00A137EF">
        <w:rPr>
          <w:rFonts w:cs="Times New Roman"/>
          <w:sz w:val="24"/>
          <w:szCs w:val="24"/>
        </w:rPr>
        <w:t xml:space="preserve">. </w:t>
      </w:r>
      <w:r w:rsidR="00BA2C59" w:rsidRPr="00A137EF">
        <w:rPr>
          <w:rFonts w:cs="Times New Roman"/>
          <w:sz w:val="24"/>
          <w:szCs w:val="24"/>
        </w:rPr>
        <w:t>SMMs'</w:t>
      </w:r>
      <w:r w:rsidRPr="00A137EF">
        <w:rPr>
          <w:rFonts w:cs="Times New Roman"/>
          <w:sz w:val="24"/>
          <w:szCs w:val="24"/>
        </w:rPr>
        <w:t xml:space="preserve"> availability of</w:t>
      </w:r>
      <w:r w:rsidR="0081192B" w:rsidRPr="00A137EF">
        <w:rPr>
          <w:rFonts w:cs="Times New Roman"/>
          <w:sz w:val="24"/>
          <w:szCs w:val="24"/>
        </w:rPr>
        <w:t xml:space="preserve"> </w:t>
      </w:r>
      <w:r w:rsidR="00315A10" w:rsidRPr="00A137EF">
        <w:rPr>
          <w:rFonts w:cs="Times New Roman"/>
          <w:sz w:val="24"/>
          <w:szCs w:val="24"/>
        </w:rPr>
        <w:t xml:space="preserve">the restricted </w:t>
      </w:r>
      <w:r w:rsidR="0081192B" w:rsidRPr="00A137EF">
        <w:rPr>
          <w:rFonts w:cs="Times New Roman"/>
          <w:sz w:val="24"/>
          <w:szCs w:val="24"/>
        </w:rPr>
        <w:t>zone</w:t>
      </w:r>
    </w:p>
    <w:tbl>
      <w:tblPr>
        <w:tblStyle w:val="TableGrid"/>
        <w:tblW w:w="8420" w:type="dxa"/>
        <w:tblLayout w:type="fixed"/>
        <w:tblLook w:val="04A0" w:firstRow="1" w:lastRow="0" w:firstColumn="1" w:lastColumn="0" w:noHBand="0" w:noVBand="1"/>
      </w:tblPr>
      <w:tblGrid>
        <w:gridCol w:w="6408"/>
        <w:gridCol w:w="674"/>
        <w:gridCol w:w="1338"/>
      </w:tblGrid>
      <w:tr w:rsidR="00AD1F30" w:rsidRPr="00A137EF" w14:paraId="7128331E" w14:textId="77777777" w:rsidTr="00BA56E7">
        <w:tc>
          <w:tcPr>
            <w:tcW w:w="6408" w:type="dxa"/>
            <w:tcBorders>
              <w:top w:val="single" w:sz="4" w:space="0" w:color="auto"/>
              <w:left w:val="nil"/>
              <w:bottom w:val="single" w:sz="4" w:space="0" w:color="auto"/>
              <w:right w:val="nil"/>
            </w:tcBorders>
          </w:tcPr>
          <w:p w14:paraId="6A8A4214" w14:textId="77777777" w:rsidR="00AD1F30" w:rsidRPr="00A137EF" w:rsidRDefault="00AD1F30" w:rsidP="00C71114">
            <w:pPr>
              <w:spacing w:line="276" w:lineRule="auto"/>
              <w:jc w:val="center"/>
              <w:rPr>
                <w:rFonts w:cs="Times New Roman"/>
                <w:b/>
                <w:bCs/>
                <w:sz w:val="22"/>
              </w:rPr>
            </w:pPr>
            <w:r w:rsidRPr="00A137EF">
              <w:rPr>
                <w:rFonts w:cs="Times New Roman"/>
                <w:b/>
                <w:bCs/>
                <w:sz w:val="22"/>
              </w:rPr>
              <w:t>City</w:t>
            </w:r>
          </w:p>
        </w:tc>
        <w:tc>
          <w:tcPr>
            <w:tcW w:w="674" w:type="dxa"/>
            <w:tcBorders>
              <w:top w:val="single" w:sz="4" w:space="0" w:color="auto"/>
              <w:left w:val="nil"/>
              <w:bottom w:val="single" w:sz="4" w:space="0" w:color="auto"/>
              <w:right w:val="nil"/>
            </w:tcBorders>
          </w:tcPr>
          <w:p w14:paraId="5515EE01" w14:textId="77777777" w:rsidR="00AD1F30" w:rsidRPr="00A137EF" w:rsidRDefault="00AD1F30" w:rsidP="00C71114">
            <w:pPr>
              <w:spacing w:line="276" w:lineRule="auto"/>
              <w:jc w:val="center"/>
              <w:rPr>
                <w:rFonts w:cs="Times New Roman"/>
                <w:b/>
                <w:bCs/>
                <w:sz w:val="22"/>
              </w:rPr>
            </w:pPr>
            <w:r w:rsidRPr="00A137EF">
              <w:rPr>
                <w:rFonts w:cs="Times New Roman"/>
                <w:b/>
                <w:bCs/>
                <w:sz w:val="22"/>
              </w:rPr>
              <w:t>Y/N</w:t>
            </w:r>
          </w:p>
        </w:tc>
        <w:tc>
          <w:tcPr>
            <w:tcW w:w="1338" w:type="dxa"/>
            <w:tcBorders>
              <w:top w:val="single" w:sz="4" w:space="0" w:color="auto"/>
              <w:left w:val="nil"/>
              <w:bottom w:val="single" w:sz="4" w:space="0" w:color="auto"/>
              <w:right w:val="nil"/>
            </w:tcBorders>
          </w:tcPr>
          <w:p w14:paraId="45588D0E" w14:textId="68EC19E4" w:rsidR="00AD1F30" w:rsidRPr="00A137EF" w:rsidRDefault="00AD1F30" w:rsidP="00C71114">
            <w:pPr>
              <w:spacing w:line="276" w:lineRule="auto"/>
              <w:jc w:val="center"/>
              <w:rPr>
                <w:rFonts w:cs="Times New Roman"/>
                <w:b/>
                <w:bCs/>
                <w:sz w:val="22"/>
              </w:rPr>
            </w:pPr>
            <w:r w:rsidRPr="00A137EF">
              <w:rPr>
                <w:rFonts w:cs="Times New Roman"/>
                <w:b/>
                <w:bCs/>
                <w:sz w:val="22"/>
              </w:rPr>
              <w:t xml:space="preserve">Total </w:t>
            </w:r>
            <w:r w:rsidR="000F6283" w:rsidRPr="00A137EF">
              <w:rPr>
                <w:rFonts w:cs="Times New Roman"/>
                <w:b/>
                <w:bCs/>
                <w:sz w:val="22"/>
              </w:rPr>
              <w:t>c</w:t>
            </w:r>
            <w:r w:rsidRPr="00A137EF">
              <w:rPr>
                <w:rFonts w:cs="Times New Roman"/>
                <w:b/>
                <w:bCs/>
                <w:sz w:val="22"/>
              </w:rPr>
              <w:t>ount</w:t>
            </w:r>
          </w:p>
        </w:tc>
      </w:tr>
      <w:tr w:rsidR="00AD1F30" w:rsidRPr="00A137EF" w14:paraId="30CA1D64" w14:textId="77777777" w:rsidTr="00BA56E7">
        <w:tc>
          <w:tcPr>
            <w:tcW w:w="6408" w:type="dxa"/>
            <w:tcBorders>
              <w:top w:val="single" w:sz="4" w:space="0" w:color="auto"/>
              <w:left w:val="nil"/>
              <w:bottom w:val="nil"/>
              <w:right w:val="nil"/>
            </w:tcBorders>
          </w:tcPr>
          <w:p w14:paraId="2E3DE85B" w14:textId="40C2C2EF" w:rsidR="00AD1F30" w:rsidRPr="00A137EF" w:rsidRDefault="00AD1F30" w:rsidP="00C71114">
            <w:pPr>
              <w:spacing w:line="276" w:lineRule="auto"/>
              <w:jc w:val="left"/>
              <w:rPr>
                <w:rFonts w:cs="Times New Roman"/>
                <w:sz w:val="22"/>
              </w:rPr>
            </w:pPr>
            <w:r w:rsidRPr="00A137EF">
              <w:rPr>
                <w:rFonts w:cs="Times New Roman"/>
                <w:sz w:val="22"/>
              </w:rPr>
              <w:t>Denver, Melbourne, Boulder, Atlanta, Austin, Tempe, Christchurch, Spokane, San Francisco, Grand Junction, Hamilton, West Sacramento, Sacramento, Charlotte, Oklahoma City, Louisville, Colorado Springs, Arvada, Phoenix, Wellington, Palmerston North, Tauranga, Auckland, Dunedin, Porirua, Waimakariri, Ballarat, Adelaide Central, Australian Capital Territory, Brisbane, Davis, Fayetteville, Portland, Newark, Arlington, Fort Collins, St. Louis, Gainesville, Boise, Milwaukee, Coral Gables, Durham, San Jose, Littleton, Brighton, Chula Vista, Bakersfield, Thornton, Greensboro, Greeley, Sydney, Washington, Detroit, Hobart, Santa Monica, Selwyn</w:t>
            </w:r>
          </w:p>
        </w:tc>
        <w:tc>
          <w:tcPr>
            <w:tcW w:w="674" w:type="dxa"/>
            <w:tcBorders>
              <w:top w:val="single" w:sz="4" w:space="0" w:color="auto"/>
              <w:left w:val="nil"/>
              <w:bottom w:val="nil"/>
              <w:right w:val="nil"/>
            </w:tcBorders>
          </w:tcPr>
          <w:p w14:paraId="1807B89D" w14:textId="77777777" w:rsidR="00AD1F30" w:rsidRPr="00A137EF" w:rsidRDefault="00AD1F30" w:rsidP="00C71114">
            <w:pPr>
              <w:spacing w:line="276" w:lineRule="auto"/>
              <w:jc w:val="center"/>
              <w:rPr>
                <w:rFonts w:cs="Times New Roman"/>
                <w:sz w:val="22"/>
              </w:rPr>
            </w:pPr>
            <w:r w:rsidRPr="00A137EF">
              <w:rPr>
                <w:rFonts w:cs="Times New Roman"/>
                <w:sz w:val="22"/>
              </w:rPr>
              <w:t>Y</w:t>
            </w:r>
          </w:p>
        </w:tc>
        <w:tc>
          <w:tcPr>
            <w:tcW w:w="1338" w:type="dxa"/>
            <w:tcBorders>
              <w:top w:val="single" w:sz="4" w:space="0" w:color="auto"/>
              <w:left w:val="nil"/>
              <w:bottom w:val="nil"/>
              <w:right w:val="nil"/>
            </w:tcBorders>
          </w:tcPr>
          <w:p w14:paraId="7B42126F" w14:textId="6092EAEF" w:rsidR="00AD1F30" w:rsidRPr="00A137EF" w:rsidRDefault="002A5D2D" w:rsidP="00C71114">
            <w:pPr>
              <w:spacing w:line="276" w:lineRule="auto"/>
              <w:jc w:val="center"/>
              <w:rPr>
                <w:rFonts w:cs="Times New Roman"/>
                <w:sz w:val="22"/>
              </w:rPr>
            </w:pPr>
            <w:r w:rsidRPr="00A137EF">
              <w:rPr>
                <w:rFonts w:cs="Times New Roman"/>
                <w:sz w:val="22"/>
              </w:rPr>
              <w:t>56</w:t>
            </w:r>
          </w:p>
        </w:tc>
      </w:tr>
      <w:tr w:rsidR="00AD1F30" w:rsidRPr="00A137EF" w14:paraId="120F5995" w14:textId="77777777" w:rsidTr="00BA56E7">
        <w:tc>
          <w:tcPr>
            <w:tcW w:w="6408" w:type="dxa"/>
            <w:tcBorders>
              <w:top w:val="nil"/>
              <w:left w:val="nil"/>
              <w:bottom w:val="single" w:sz="4" w:space="0" w:color="auto"/>
              <w:right w:val="nil"/>
            </w:tcBorders>
          </w:tcPr>
          <w:p w14:paraId="54D662EA" w14:textId="36686F60" w:rsidR="00AD1F30" w:rsidRPr="00A137EF" w:rsidRDefault="00AD1F30" w:rsidP="00C71114">
            <w:pPr>
              <w:spacing w:line="276" w:lineRule="auto"/>
              <w:jc w:val="left"/>
              <w:rPr>
                <w:rFonts w:cs="Times New Roman"/>
                <w:sz w:val="22"/>
              </w:rPr>
            </w:pPr>
            <w:r w:rsidRPr="00A137EF">
              <w:rPr>
                <w:rFonts w:cs="Times New Roman"/>
                <w:sz w:val="22"/>
              </w:rPr>
              <w:t>Taupō, Napier, Lower Hutt, Whanganui, Richmond</w:t>
            </w:r>
            <w:r w:rsidR="002A5D2D" w:rsidRPr="00A137EF">
              <w:rPr>
                <w:rFonts w:cs="Times New Roman"/>
                <w:sz w:val="22"/>
              </w:rPr>
              <w:t xml:space="preserve">, </w:t>
            </w:r>
            <w:r w:rsidR="002A5D2D" w:rsidRPr="00A137EF">
              <w:rPr>
                <w:rFonts w:cs="Times New Roman"/>
                <w:sz w:val="24"/>
                <w:szCs w:val="24"/>
              </w:rPr>
              <w:t>Whangārei, Aurora, Launceston</w:t>
            </w:r>
          </w:p>
        </w:tc>
        <w:tc>
          <w:tcPr>
            <w:tcW w:w="674" w:type="dxa"/>
            <w:tcBorders>
              <w:top w:val="nil"/>
              <w:left w:val="nil"/>
              <w:bottom w:val="single" w:sz="4" w:space="0" w:color="auto"/>
              <w:right w:val="nil"/>
            </w:tcBorders>
          </w:tcPr>
          <w:p w14:paraId="3F9D7FD4" w14:textId="77777777" w:rsidR="00AD1F30" w:rsidRPr="00A137EF" w:rsidRDefault="00AD1F30" w:rsidP="00C71114">
            <w:pPr>
              <w:spacing w:line="276" w:lineRule="auto"/>
              <w:jc w:val="center"/>
              <w:rPr>
                <w:rFonts w:cs="Times New Roman"/>
                <w:sz w:val="22"/>
              </w:rPr>
            </w:pPr>
            <w:r w:rsidRPr="00A137EF">
              <w:rPr>
                <w:rFonts w:cs="Times New Roman"/>
                <w:sz w:val="22"/>
              </w:rPr>
              <w:t>N</w:t>
            </w:r>
          </w:p>
        </w:tc>
        <w:tc>
          <w:tcPr>
            <w:tcW w:w="1338" w:type="dxa"/>
            <w:tcBorders>
              <w:top w:val="nil"/>
              <w:left w:val="nil"/>
              <w:bottom w:val="single" w:sz="4" w:space="0" w:color="auto"/>
              <w:right w:val="nil"/>
            </w:tcBorders>
          </w:tcPr>
          <w:p w14:paraId="183DB32C" w14:textId="75F32A9E" w:rsidR="00AD1F30" w:rsidRPr="00A137EF" w:rsidRDefault="006F1487" w:rsidP="00C71114">
            <w:pPr>
              <w:spacing w:line="276" w:lineRule="auto"/>
              <w:jc w:val="center"/>
              <w:rPr>
                <w:rFonts w:cs="Times New Roman"/>
                <w:sz w:val="22"/>
              </w:rPr>
            </w:pPr>
            <w:r w:rsidRPr="00A137EF">
              <w:rPr>
                <w:rFonts w:cs="Times New Roman"/>
                <w:sz w:val="22"/>
              </w:rPr>
              <w:t>8</w:t>
            </w:r>
          </w:p>
        </w:tc>
      </w:tr>
    </w:tbl>
    <w:p w14:paraId="43043699" w14:textId="77777777" w:rsidR="00AD1F30" w:rsidRPr="00A137EF" w:rsidRDefault="00AD1F30" w:rsidP="00C71114">
      <w:pPr>
        <w:spacing w:line="276" w:lineRule="auto"/>
        <w:rPr>
          <w:rFonts w:cs="Times New Roman"/>
          <w:sz w:val="24"/>
          <w:szCs w:val="24"/>
        </w:rPr>
      </w:pPr>
    </w:p>
    <w:p w14:paraId="64178C08" w14:textId="01316422" w:rsidR="007C5D55" w:rsidRPr="00A137EF" w:rsidRDefault="00A57184" w:rsidP="00C71114">
      <w:pPr>
        <w:spacing w:line="276" w:lineRule="auto"/>
        <w:rPr>
          <w:rFonts w:cs="Times New Roman"/>
          <w:sz w:val="24"/>
          <w:szCs w:val="24"/>
        </w:rPr>
      </w:pPr>
      <w:r w:rsidRPr="00A137EF">
        <w:rPr>
          <w:rFonts w:cs="Times New Roman"/>
          <w:sz w:val="24"/>
          <w:szCs w:val="24"/>
        </w:rPr>
        <w:t>Restricted zones</w:t>
      </w:r>
      <w:r w:rsidR="007C5D55" w:rsidRPr="00A137EF">
        <w:rPr>
          <w:rFonts w:cs="Times New Roman"/>
          <w:sz w:val="24"/>
          <w:szCs w:val="24"/>
        </w:rPr>
        <w:t xml:space="preserve"> (including no-ride and no-parking zones) in </w:t>
      </w:r>
      <w:r w:rsidR="00BA2C59" w:rsidRPr="00A137EF">
        <w:rPr>
          <w:rFonts w:cs="Times New Roman"/>
          <w:sz w:val="24"/>
          <w:szCs w:val="24"/>
        </w:rPr>
        <w:t>the SMM</w:t>
      </w:r>
      <w:r w:rsidR="007C5D55" w:rsidRPr="00A137EF">
        <w:rPr>
          <w:rFonts w:cs="Times New Roman"/>
          <w:sz w:val="24"/>
          <w:szCs w:val="24"/>
        </w:rPr>
        <w:t xml:space="preserve"> system are not arbitrarily defined by individual operators, but are shaped through municipal regulation and coordination processes and subsequently enforced </w:t>
      </w:r>
      <w:r w:rsidR="00BA2C59" w:rsidRPr="00A137EF">
        <w:rPr>
          <w:rFonts w:cs="Times New Roman"/>
          <w:sz w:val="24"/>
          <w:szCs w:val="24"/>
        </w:rPr>
        <w:t>uniformly</w:t>
      </w:r>
      <w:r w:rsidR="007C5D55" w:rsidRPr="00A137EF">
        <w:rPr>
          <w:rFonts w:cs="Times New Roman"/>
          <w:sz w:val="24"/>
          <w:szCs w:val="24"/>
        </w:rPr>
        <w:t xml:space="preserve"> across licensed operators</w:t>
      </w:r>
      <w:r w:rsidR="007C5D55" w:rsidRPr="00A137EF">
        <w:rPr>
          <w:rFonts w:cs="Times New Roman"/>
          <w:sz w:val="24"/>
          <w:szCs w:val="24"/>
        </w:rPr>
        <w:fldChar w:fldCharType="begin"/>
      </w:r>
      <w:r w:rsidR="007C5D55" w:rsidRPr="00A137EF">
        <w:rPr>
          <w:rFonts w:cs="Times New Roman"/>
          <w:sz w:val="24"/>
          <w:szCs w:val="24"/>
        </w:rPr>
        <w:instrText xml:space="preserve"> ADDIN ZOTERO_ITEM CSL_CITATION {"citationID":"1MsTcRQu","properties":{"unsorted":false,"formattedCitation":"\\super 3,4\\nosupersub{}","plainCitation":"3,4","noteIndex":0},"citationItems":[{"id":30224,"uris":["http://zotero.org/users/8362831/items/VT2Y2WJU"],"itemData":{"id":30224,"type":"article-journal","abstract":"A prominent question in transportation planning is how cities should regulate emerging modes, such as shared bikes and e-scooters. This pertains to a range of attributes, including pricing, use of the public right of way, number of vehicles in a fleet, and vehicle speeds. However, less attention has been paid to the way private operators spatially constrain access to their fleets, such as via the use of virtual geographic boundaries (hereafter “geofences”), or how municipalities have regulated these features. San Francisco, given it is home to a number of these schemes, presents a compelling case for studying geofences, and how regulators have sought to influence them to further public policy goals, including spatial equity. This study analyzes each bike and e-scooter geofence in San Francisco longitudinally from 2017 to 2019 via manual digitization of all geofences. This reveals high levels of overlap in the city’s dense northeast quadrant, with limited to no coverage in western neighborhoods. Each operator’s geofence expanded over this period, filling in gaps in the northeast quadrant and expanding outward in each direction. Review of permit guidelines and applications submitted by operators indicate that San Francisco’s regulations for geofences have been limited and inconsistent, which may have contributed to the concentration of services in one section of the city, as well as disconnected geofence “islands.” Together, these observations demonstrate that if broad geofence coverage (i.e., spatial equity) is an explicit municipal goal, such an aim must prominently feature into the regulatory process. This is particularly important given that operators, if left with freedom over geofence design, are likely to emphasize only a city’s densest areas, especially if tight caps are set on the allowed number of vehicles. Finally, this case also exemplifies that geofences are not drawn in a vacuum but instead relate to other permit conditions as well as pressure from community organizations.","archive_location":"19 </w:instrText>
      </w:r>
      <w:r w:rsidR="007C5D55" w:rsidRPr="00A137EF">
        <w:rPr>
          <w:rFonts w:ascii="Segoe UI Emoji" w:hAnsi="Segoe UI Emoji" w:cs="Segoe UI Emoji"/>
          <w:sz w:val="24"/>
          <w:szCs w:val="24"/>
        </w:rPr>
        <w:instrText>📊</w:instrText>
      </w:r>
      <w:r w:rsidR="007C5D55" w:rsidRPr="00A137EF">
        <w:rPr>
          <w:rFonts w:cs="Times New Roman"/>
          <w:sz w:val="24"/>
          <w:szCs w:val="24"/>
        </w:rPr>
        <w:instrText>","call-number":"4","container-title":"Journal of Transport and Land Use","DOI":"10.5198/jtlu.2021.1816","ISSN":"1938-7849","issue":"1","journalAbbreviation":"JTLU","language":"en","license":"https://creativecommons.org/licenses/by-nc-nd/4.0","note":"</w:instrText>
      </w:r>
      <w:r w:rsidR="007C5D55" w:rsidRPr="00A137EF">
        <w:rPr>
          <w:rFonts w:ascii="Segoe UI Symbol" w:hAnsi="Segoe UI Symbol" w:cs="Segoe UI Symbol"/>
          <w:sz w:val="24"/>
          <w:szCs w:val="24"/>
        </w:rPr>
        <w:instrText>🏷</w:instrText>
      </w:r>
      <w:r w:rsidR="007C5D55" w:rsidRPr="00A137EF">
        <w:rPr>
          <w:rFonts w:cs="Times New Roman"/>
          <w:sz w:val="24"/>
          <w:szCs w:val="24"/>
        </w:rPr>
        <w:instrText xml:space="preserve">️ /unread","source":"2.2 (Q3)","title":"Drawing the map: The creation and regulation of geographic constraints on shared bikes and e-scooters in San Francisco, CA","title-short":"Drawing the map","URL":"https://www.jtlu.org/index.php/jtlu/article/view/1816","volume":"14","author":[{"family":"Moran","given":"Marcel"}],"accessed":{"date-parts":[["2026",1,23]]},"issued":{"date-parts":[["2021",2,1]]}}},{"id":30226,"uris":["http://zotero.org/users/8362831/items/G4GFV5G4"],"itemData":{"id":30226,"type":"book","archive_location":"2 </w:instrText>
      </w:r>
      <w:r w:rsidR="007C5D55" w:rsidRPr="00A137EF">
        <w:rPr>
          <w:rFonts w:ascii="Segoe UI Emoji" w:hAnsi="Segoe UI Emoji" w:cs="Segoe UI Emoji"/>
          <w:sz w:val="24"/>
          <w:szCs w:val="24"/>
        </w:rPr>
        <w:instrText>📊</w:instrText>
      </w:r>
      <w:r w:rsidR="007C5D55" w:rsidRPr="00A137EF">
        <w:rPr>
          <w:rFonts w:cs="Times New Roman"/>
          <w:sz w:val="24"/>
          <w:szCs w:val="24"/>
        </w:rPr>
        <w:instrText>","collection-title":"ITF Roundtable Reports","DOI":"10.1787/b71317cd-en","ISBN":"978-92-821-4334-6","language":"en","note":"</w:instrText>
      </w:r>
      <w:r w:rsidR="007C5D55" w:rsidRPr="00A137EF">
        <w:rPr>
          <w:rFonts w:ascii="Segoe UI Symbol" w:hAnsi="Segoe UI Symbol" w:cs="Segoe UI Symbol"/>
          <w:sz w:val="24"/>
          <w:szCs w:val="24"/>
        </w:rPr>
        <w:instrText>🏷</w:instrText>
      </w:r>
      <w:r w:rsidR="007C5D55" w:rsidRPr="00A137EF">
        <w:rPr>
          <w:rFonts w:cs="Times New Roman"/>
          <w:sz w:val="24"/>
          <w:szCs w:val="24"/>
        </w:rPr>
        <w:instrText xml:space="preserve">️ /unread","publisher":"OECD","source":"DOI.org (Crossref)","title":"Micromobility, Equity and Sustainability: Summary and Conclusions","title-short":"Micromobility, Equity and Sustainability","URL":"https://www.oecd.org/en/publications/micromobility-equity-and-sustainability_b71317cd-en.html","author":[{"literal":"International Transport Forum"}],"accessed":{"date-parts":[["2026",1,23]]},"issued":{"date-parts":[["2021",9,6]]}}}],"schema":"https://github.com/citation-style-language/schema/raw/master/csl-citation.json"} </w:instrText>
      </w:r>
      <w:r w:rsidR="007C5D55" w:rsidRPr="00A137EF">
        <w:rPr>
          <w:rFonts w:cs="Times New Roman"/>
          <w:sz w:val="24"/>
          <w:szCs w:val="24"/>
        </w:rPr>
        <w:fldChar w:fldCharType="separate"/>
      </w:r>
      <w:r w:rsidR="007C5D55" w:rsidRPr="00A137EF">
        <w:rPr>
          <w:rFonts w:cs="Times New Roman"/>
          <w:kern w:val="0"/>
          <w:sz w:val="24"/>
          <w:szCs w:val="24"/>
          <w:vertAlign w:val="superscript"/>
        </w:rPr>
        <w:t>3,4</w:t>
      </w:r>
      <w:r w:rsidR="007C5D55" w:rsidRPr="00A137EF">
        <w:rPr>
          <w:rFonts w:cs="Times New Roman"/>
          <w:sz w:val="24"/>
          <w:szCs w:val="24"/>
        </w:rPr>
        <w:fldChar w:fldCharType="end"/>
      </w:r>
      <w:r w:rsidR="007C5D55" w:rsidRPr="00A137EF">
        <w:rPr>
          <w:rFonts w:cs="Times New Roman"/>
          <w:sz w:val="24"/>
          <w:szCs w:val="24"/>
        </w:rPr>
        <w:t xml:space="preserve">. Accordingly, </w:t>
      </w:r>
      <w:r w:rsidRPr="00A137EF">
        <w:rPr>
          <w:rFonts w:cs="Times New Roman"/>
          <w:sz w:val="24"/>
          <w:szCs w:val="24"/>
        </w:rPr>
        <w:t>restricted zones</w:t>
      </w:r>
      <w:r w:rsidR="007C5D55" w:rsidRPr="00A137EF">
        <w:rPr>
          <w:rFonts w:cs="Times New Roman"/>
          <w:sz w:val="24"/>
          <w:szCs w:val="24"/>
        </w:rPr>
        <w:t xml:space="preserve"> identified </w:t>
      </w:r>
      <w:r w:rsidRPr="00A137EF">
        <w:rPr>
          <w:rFonts w:cs="Times New Roman"/>
          <w:sz w:val="24"/>
          <w:szCs w:val="24"/>
        </w:rPr>
        <w:t>by</w:t>
      </w:r>
      <w:r w:rsidR="007C5D55" w:rsidRPr="00A137EF">
        <w:rPr>
          <w:rFonts w:cs="Times New Roman"/>
          <w:sz w:val="24"/>
          <w:szCs w:val="24"/>
        </w:rPr>
        <w:t xml:space="preserve"> any major local SMM operator are used as a reasonable proxy for government-defined restricted areas.</w:t>
      </w:r>
    </w:p>
    <w:p w14:paraId="7663E91E" w14:textId="77777777" w:rsidR="007C5D55" w:rsidRPr="00A137EF" w:rsidRDefault="007C5D55" w:rsidP="00C71114">
      <w:pPr>
        <w:spacing w:line="276" w:lineRule="auto"/>
        <w:rPr>
          <w:rFonts w:cs="Times New Roman"/>
          <w:sz w:val="24"/>
          <w:szCs w:val="24"/>
        </w:rPr>
      </w:pPr>
    </w:p>
    <w:p w14:paraId="71F31869" w14:textId="294912A9" w:rsidR="007C5D55" w:rsidRPr="00A137EF" w:rsidRDefault="007C5D55" w:rsidP="00C71114">
      <w:pPr>
        <w:spacing w:line="276" w:lineRule="auto"/>
        <w:rPr>
          <w:rFonts w:cs="Times New Roman"/>
          <w:sz w:val="24"/>
          <w:szCs w:val="24"/>
        </w:rPr>
      </w:pPr>
      <w:r w:rsidRPr="00A137EF">
        <w:rPr>
          <w:rFonts w:cs="Times New Roman"/>
          <w:sz w:val="24"/>
          <w:szCs w:val="24"/>
        </w:rPr>
        <w:t>Tables S</w:t>
      </w:r>
      <w:r w:rsidR="00C71114" w:rsidRPr="00A137EF">
        <w:rPr>
          <w:rFonts w:cs="Times New Roman"/>
          <w:sz w:val="24"/>
          <w:szCs w:val="24"/>
        </w:rPr>
        <w:t>3</w:t>
      </w:r>
      <w:r w:rsidRPr="00A137EF">
        <w:rPr>
          <w:rFonts w:cs="Times New Roman"/>
          <w:sz w:val="24"/>
          <w:szCs w:val="24"/>
        </w:rPr>
        <w:t>–S</w:t>
      </w:r>
      <w:r w:rsidR="00C71114" w:rsidRPr="00A137EF">
        <w:rPr>
          <w:rFonts w:cs="Times New Roman"/>
          <w:sz w:val="24"/>
          <w:szCs w:val="24"/>
        </w:rPr>
        <w:t>4</w:t>
      </w:r>
      <w:r w:rsidRPr="00A137EF">
        <w:rPr>
          <w:rFonts w:cs="Times New Roman"/>
          <w:sz w:val="24"/>
          <w:szCs w:val="24"/>
        </w:rPr>
        <w:t xml:space="preserve"> summarise the availability of restricted</w:t>
      </w:r>
      <w:r w:rsidR="00A57184" w:rsidRPr="00A137EF">
        <w:rPr>
          <w:rFonts w:cs="Times New Roman"/>
          <w:sz w:val="24"/>
          <w:szCs w:val="24"/>
        </w:rPr>
        <w:t xml:space="preserve"> </w:t>
      </w:r>
      <w:r w:rsidRPr="00A137EF">
        <w:rPr>
          <w:rFonts w:cs="Times New Roman"/>
          <w:sz w:val="24"/>
          <w:szCs w:val="24"/>
        </w:rPr>
        <w:t xml:space="preserve">zone information across </w:t>
      </w:r>
      <w:r w:rsidR="00BA2C59" w:rsidRPr="00A137EF">
        <w:rPr>
          <w:rFonts w:cs="Times New Roman"/>
          <w:sz w:val="24"/>
          <w:szCs w:val="24"/>
        </w:rPr>
        <w:t>SMM</w:t>
      </w:r>
      <w:r w:rsidRPr="00A137EF">
        <w:rPr>
          <w:rFonts w:cs="Times New Roman"/>
          <w:sz w:val="24"/>
          <w:szCs w:val="24"/>
        </w:rPr>
        <w:t xml:space="preserve"> operators and the corresponding data sources. For the following cities—Taupō, Napier, Lower Hutt, Whanganui, and Richmond, there was no restricted</w:t>
      </w:r>
      <w:r w:rsidR="00A57184" w:rsidRPr="00A137EF">
        <w:rPr>
          <w:rFonts w:cs="Times New Roman"/>
          <w:sz w:val="24"/>
          <w:szCs w:val="24"/>
        </w:rPr>
        <w:t xml:space="preserve"> </w:t>
      </w:r>
      <w:r w:rsidRPr="00A137EF">
        <w:rPr>
          <w:rFonts w:cs="Times New Roman"/>
          <w:sz w:val="24"/>
          <w:szCs w:val="24"/>
        </w:rPr>
        <w:t>zone data available. In addition, restricted</w:t>
      </w:r>
      <w:r w:rsidR="00A57184" w:rsidRPr="00A137EF">
        <w:rPr>
          <w:rFonts w:cs="Times New Roman"/>
          <w:sz w:val="24"/>
          <w:szCs w:val="24"/>
        </w:rPr>
        <w:t xml:space="preserve"> </w:t>
      </w:r>
      <w:r w:rsidRPr="00A137EF">
        <w:rPr>
          <w:rFonts w:cs="Times New Roman"/>
          <w:sz w:val="24"/>
          <w:szCs w:val="24"/>
        </w:rPr>
        <w:t xml:space="preserve">zone data could not be accessed for Whangārei, Aurora, and Launceston because the relevant operator applications required local location tracking, which prevented remote data collection. A limitation is that these </w:t>
      </w:r>
      <w:r w:rsidR="00A57184" w:rsidRPr="00A137EF">
        <w:rPr>
          <w:rFonts w:cs="Times New Roman"/>
          <w:sz w:val="24"/>
          <w:szCs w:val="24"/>
        </w:rPr>
        <w:t>restricted zones</w:t>
      </w:r>
      <w:r w:rsidRPr="00A137EF">
        <w:rPr>
          <w:rFonts w:cs="Times New Roman"/>
          <w:sz w:val="24"/>
          <w:szCs w:val="24"/>
        </w:rPr>
        <w:t xml:space="preserve"> reflect a snapshot at the time of access (2 Jan 2026) rather than a complete historical archive; zones may change over time as regulations and geofencing settings are updated.</w:t>
      </w:r>
    </w:p>
    <w:p w14:paraId="53363C06" w14:textId="77777777" w:rsidR="007C5D55" w:rsidRPr="00A137EF" w:rsidRDefault="007C5D55" w:rsidP="00C71114">
      <w:pPr>
        <w:spacing w:line="276" w:lineRule="auto"/>
        <w:rPr>
          <w:rFonts w:cs="Times New Roman"/>
          <w:sz w:val="24"/>
          <w:szCs w:val="24"/>
        </w:rPr>
      </w:pPr>
    </w:p>
    <w:p w14:paraId="4CEDE801" w14:textId="77777777" w:rsidR="007C5D55" w:rsidRPr="00A137EF" w:rsidRDefault="007C5D55" w:rsidP="00C71114">
      <w:pPr>
        <w:spacing w:line="276" w:lineRule="auto"/>
        <w:rPr>
          <w:rFonts w:cs="Times New Roman"/>
          <w:sz w:val="24"/>
          <w:szCs w:val="24"/>
        </w:rPr>
      </w:pPr>
    </w:p>
    <w:p w14:paraId="61954178" w14:textId="77777777" w:rsidR="007C5D55" w:rsidRPr="00A137EF" w:rsidRDefault="007C5D55" w:rsidP="00C71114">
      <w:pPr>
        <w:spacing w:line="276" w:lineRule="auto"/>
        <w:rPr>
          <w:rFonts w:cs="Times New Roman"/>
          <w:sz w:val="24"/>
          <w:szCs w:val="24"/>
        </w:rPr>
      </w:pPr>
    </w:p>
    <w:p w14:paraId="28B9D2E0" w14:textId="77777777" w:rsidR="007C5D55" w:rsidRPr="00A137EF" w:rsidRDefault="007C5D55" w:rsidP="00C71114">
      <w:pPr>
        <w:spacing w:line="276" w:lineRule="auto"/>
        <w:rPr>
          <w:rFonts w:cs="Times New Roman"/>
          <w:sz w:val="24"/>
          <w:szCs w:val="24"/>
        </w:rPr>
      </w:pPr>
    </w:p>
    <w:p w14:paraId="262D68BD" w14:textId="77777777" w:rsidR="0039666D" w:rsidRPr="00A137EF" w:rsidRDefault="0039666D" w:rsidP="00C71114">
      <w:pPr>
        <w:spacing w:line="276" w:lineRule="auto"/>
        <w:rPr>
          <w:rFonts w:cs="Times New Roman"/>
          <w:sz w:val="24"/>
          <w:szCs w:val="24"/>
        </w:rPr>
      </w:pPr>
    </w:p>
    <w:p w14:paraId="6153F94D" w14:textId="77777777" w:rsidR="00BA2C59" w:rsidRPr="00A137EF" w:rsidRDefault="00BA2C59" w:rsidP="00C71114">
      <w:pPr>
        <w:spacing w:line="276" w:lineRule="auto"/>
        <w:rPr>
          <w:rFonts w:cs="Times New Roman"/>
          <w:sz w:val="24"/>
          <w:szCs w:val="24"/>
        </w:rPr>
      </w:pPr>
    </w:p>
    <w:p w14:paraId="0FBC6AD6" w14:textId="395A53B6" w:rsidR="00C06717" w:rsidRPr="00A137EF" w:rsidRDefault="00C06717" w:rsidP="00C71114">
      <w:pPr>
        <w:spacing w:line="276" w:lineRule="auto"/>
        <w:rPr>
          <w:rFonts w:cs="Times New Roman"/>
          <w:b/>
          <w:bCs/>
          <w:sz w:val="24"/>
          <w:szCs w:val="24"/>
        </w:rPr>
      </w:pPr>
      <w:r w:rsidRPr="00A137EF">
        <w:rPr>
          <w:rFonts w:cs="Times New Roman"/>
          <w:b/>
          <w:bCs/>
          <w:sz w:val="24"/>
          <w:szCs w:val="24"/>
        </w:rPr>
        <w:lastRenderedPageBreak/>
        <w:t>Supplementary Table S</w:t>
      </w:r>
      <w:r w:rsidR="00876086" w:rsidRPr="00A137EF">
        <w:rPr>
          <w:rFonts w:cs="Times New Roman"/>
          <w:b/>
          <w:bCs/>
          <w:sz w:val="24"/>
          <w:szCs w:val="24"/>
        </w:rPr>
        <w:t>4</w:t>
      </w:r>
      <w:r w:rsidRPr="00A137EF">
        <w:rPr>
          <w:rFonts w:cs="Times New Roman"/>
          <w:b/>
          <w:bCs/>
          <w:sz w:val="24"/>
          <w:szCs w:val="24"/>
        </w:rPr>
        <w:t xml:space="preserve"> | Data source for SMM</w:t>
      </w:r>
      <w:r w:rsidR="00C625BA" w:rsidRPr="00A137EF">
        <w:rPr>
          <w:rFonts w:cs="Times New Roman"/>
          <w:b/>
          <w:bCs/>
          <w:sz w:val="24"/>
          <w:szCs w:val="24"/>
        </w:rPr>
        <w:t>s</w:t>
      </w:r>
      <w:r w:rsidRPr="00A137EF">
        <w:rPr>
          <w:rFonts w:cs="Times New Roman"/>
          <w:b/>
          <w:bCs/>
          <w:sz w:val="24"/>
          <w:szCs w:val="24"/>
        </w:rPr>
        <w:t xml:space="preserve"> </w:t>
      </w:r>
      <w:r w:rsidR="00A57184" w:rsidRPr="00A137EF">
        <w:rPr>
          <w:rFonts w:cs="Times New Roman"/>
          <w:b/>
          <w:bCs/>
          <w:sz w:val="24"/>
          <w:szCs w:val="24"/>
        </w:rPr>
        <w:t>r</w:t>
      </w:r>
      <w:r w:rsidRPr="00A137EF">
        <w:rPr>
          <w:rFonts w:cs="Times New Roman"/>
          <w:b/>
          <w:bCs/>
          <w:sz w:val="24"/>
          <w:szCs w:val="24"/>
        </w:rPr>
        <w:t>estricted</w:t>
      </w:r>
      <w:r w:rsidR="00A57184" w:rsidRPr="00A137EF">
        <w:rPr>
          <w:rFonts w:cs="Times New Roman"/>
          <w:b/>
          <w:bCs/>
          <w:sz w:val="24"/>
          <w:szCs w:val="24"/>
        </w:rPr>
        <w:t xml:space="preserve"> </w:t>
      </w:r>
      <w:r w:rsidRPr="00A137EF">
        <w:rPr>
          <w:rFonts w:cs="Times New Roman"/>
          <w:b/>
          <w:bCs/>
          <w:sz w:val="24"/>
          <w:szCs w:val="24"/>
        </w:rPr>
        <w:t>zone</w:t>
      </w:r>
    </w:p>
    <w:p w14:paraId="590690DD" w14:textId="77777777" w:rsidR="007C5D55" w:rsidRPr="00A137EF" w:rsidRDefault="007C5D55" w:rsidP="00C71114">
      <w:pPr>
        <w:spacing w:line="276" w:lineRule="auto"/>
        <w:rPr>
          <w:rFonts w:cs="Times New Roman"/>
          <w:b/>
          <w:bCs/>
          <w:sz w:val="24"/>
          <w:szCs w:val="24"/>
        </w:rPr>
      </w:pPr>
    </w:p>
    <w:p w14:paraId="7A9F2AF0" w14:textId="31971AB7" w:rsidR="00A173F1" w:rsidRPr="00A137EF" w:rsidRDefault="00000000" w:rsidP="00C71114">
      <w:pPr>
        <w:spacing w:line="276" w:lineRule="auto"/>
        <w:jc w:val="center"/>
        <w:rPr>
          <w:rFonts w:cs="Times New Roman"/>
          <w:sz w:val="24"/>
          <w:szCs w:val="24"/>
        </w:rPr>
      </w:pPr>
      <w:r w:rsidRPr="00A137EF">
        <w:rPr>
          <w:rFonts w:cs="Times New Roman"/>
          <w:sz w:val="24"/>
          <w:szCs w:val="24"/>
        </w:rPr>
        <w:t xml:space="preserve">Table </w:t>
      </w:r>
      <w:r w:rsidR="00AD1F30" w:rsidRPr="00A137EF">
        <w:rPr>
          <w:rFonts w:cs="Times New Roman"/>
          <w:sz w:val="24"/>
          <w:szCs w:val="24"/>
        </w:rPr>
        <w:t>S</w:t>
      </w:r>
      <w:r w:rsidR="00876086" w:rsidRPr="00A137EF">
        <w:rPr>
          <w:rFonts w:cs="Times New Roman"/>
          <w:sz w:val="24"/>
          <w:szCs w:val="24"/>
        </w:rPr>
        <w:t>4</w:t>
      </w:r>
      <w:r w:rsidR="00A57184" w:rsidRPr="00A137EF">
        <w:rPr>
          <w:rFonts w:cs="Times New Roman"/>
          <w:sz w:val="24"/>
          <w:szCs w:val="24"/>
        </w:rPr>
        <w:t>.</w:t>
      </w:r>
      <w:r w:rsidRPr="00A137EF">
        <w:rPr>
          <w:rFonts w:cs="Times New Roman"/>
          <w:sz w:val="24"/>
          <w:szCs w:val="24"/>
        </w:rPr>
        <w:t xml:space="preserve"> Data </w:t>
      </w:r>
      <w:r w:rsidR="00315A10" w:rsidRPr="00A137EF">
        <w:rPr>
          <w:rFonts w:cs="Times New Roman"/>
          <w:sz w:val="24"/>
          <w:szCs w:val="24"/>
        </w:rPr>
        <w:t>s</w:t>
      </w:r>
      <w:r w:rsidRPr="00A137EF">
        <w:rPr>
          <w:rFonts w:cs="Times New Roman"/>
          <w:sz w:val="24"/>
          <w:szCs w:val="24"/>
        </w:rPr>
        <w:t>ource of</w:t>
      </w:r>
      <w:r w:rsidR="0081192B" w:rsidRPr="00A137EF">
        <w:rPr>
          <w:rFonts w:cs="Times New Roman"/>
          <w:sz w:val="24"/>
          <w:szCs w:val="24"/>
        </w:rPr>
        <w:t xml:space="preserve"> </w:t>
      </w:r>
      <w:r w:rsidR="00A57184" w:rsidRPr="00A137EF">
        <w:rPr>
          <w:rFonts w:cs="Times New Roman"/>
          <w:sz w:val="24"/>
          <w:szCs w:val="24"/>
        </w:rPr>
        <w:t>the restricted zone</w:t>
      </w:r>
    </w:p>
    <w:tbl>
      <w:tblPr>
        <w:tblStyle w:val="TableGrid"/>
        <w:tblW w:w="8522" w:type="dxa"/>
        <w:tblLayout w:type="fixed"/>
        <w:tblLook w:val="04A0" w:firstRow="1" w:lastRow="0" w:firstColumn="1" w:lastColumn="0" w:noHBand="0" w:noVBand="1"/>
      </w:tblPr>
      <w:tblGrid>
        <w:gridCol w:w="4800"/>
        <w:gridCol w:w="3722"/>
      </w:tblGrid>
      <w:tr w:rsidR="00A173F1" w:rsidRPr="00A137EF" w14:paraId="3BFBA5BB" w14:textId="77777777">
        <w:tc>
          <w:tcPr>
            <w:tcW w:w="4800" w:type="dxa"/>
            <w:tcBorders>
              <w:top w:val="single" w:sz="4" w:space="0" w:color="auto"/>
              <w:left w:val="nil"/>
              <w:bottom w:val="single" w:sz="4" w:space="0" w:color="auto"/>
              <w:right w:val="nil"/>
            </w:tcBorders>
          </w:tcPr>
          <w:p w14:paraId="473F23BC" w14:textId="77777777" w:rsidR="00A173F1" w:rsidRPr="00A137EF" w:rsidRDefault="00000000" w:rsidP="00C71114">
            <w:pPr>
              <w:spacing w:line="276" w:lineRule="auto"/>
              <w:jc w:val="center"/>
              <w:rPr>
                <w:rFonts w:cs="Times New Roman"/>
                <w:b/>
                <w:bCs/>
                <w:sz w:val="22"/>
              </w:rPr>
            </w:pPr>
            <w:r w:rsidRPr="00A137EF">
              <w:rPr>
                <w:rFonts w:cs="Times New Roman"/>
                <w:b/>
                <w:bCs/>
                <w:sz w:val="22"/>
              </w:rPr>
              <w:t>City</w:t>
            </w:r>
          </w:p>
        </w:tc>
        <w:tc>
          <w:tcPr>
            <w:tcW w:w="3722" w:type="dxa"/>
            <w:tcBorders>
              <w:top w:val="single" w:sz="4" w:space="0" w:color="auto"/>
              <w:left w:val="nil"/>
              <w:bottom w:val="single" w:sz="4" w:space="0" w:color="auto"/>
              <w:right w:val="nil"/>
            </w:tcBorders>
          </w:tcPr>
          <w:p w14:paraId="5C4AC886" w14:textId="51BD3467" w:rsidR="00A173F1" w:rsidRPr="00A137EF" w:rsidRDefault="00000000" w:rsidP="00C71114">
            <w:pPr>
              <w:spacing w:line="276" w:lineRule="auto"/>
              <w:jc w:val="center"/>
              <w:rPr>
                <w:rFonts w:cs="Times New Roman"/>
                <w:b/>
                <w:bCs/>
                <w:sz w:val="22"/>
              </w:rPr>
            </w:pPr>
            <w:r w:rsidRPr="00A137EF">
              <w:rPr>
                <w:rFonts w:cs="Times New Roman"/>
                <w:b/>
                <w:bCs/>
                <w:sz w:val="22"/>
              </w:rPr>
              <w:t xml:space="preserve">Data </w:t>
            </w:r>
            <w:r w:rsidR="000F6283" w:rsidRPr="00A137EF">
              <w:rPr>
                <w:rFonts w:cs="Times New Roman"/>
                <w:b/>
                <w:bCs/>
                <w:sz w:val="22"/>
              </w:rPr>
              <w:t>s</w:t>
            </w:r>
            <w:r w:rsidRPr="00A137EF">
              <w:rPr>
                <w:rFonts w:cs="Times New Roman"/>
                <w:b/>
                <w:bCs/>
                <w:sz w:val="22"/>
              </w:rPr>
              <w:t>ource</w:t>
            </w:r>
          </w:p>
        </w:tc>
      </w:tr>
      <w:tr w:rsidR="00A173F1" w:rsidRPr="00A137EF" w14:paraId="78D1AD5B" w14:textId="77777777">
        <w:tc>
          <w:tcPr>
            <w:tcW w:w="4800" w:type="dxa"/>
            <w:tcBorders>
              <w:top w:val="single" w:sz="4" w:space="0" w:color="auto"/>
              <w:left w:val="nil"/>
              <w:bottom w:val="nil"/>
              <w:right w:val="nil"/>
            </w:tcBorders>
          </w:tcPr>
          <w:p w14:paraId="4011C3BC" w14:textId="72472260" w:rsidR="00A173F1" w:rsidRPr="00A137EF" w:rsidRDefault="00000000" w:rsidP="00C71114">
            <w:pPr>
              <w:spacing w:line="276" w:lineRule="auto"/>
              <w:jc w:val="left"/>
              <w:rPr>
                <w:rFonts w:cs="Times New Roman"/>
                <w:sz w:val="22"/>
              </w:rPr>
            </w:pPr>
            <w:r w:rsidRPr="00A137EF">
              <w:rPr>
                <w:rFonts w:cs="Times New Roman"/>
                <w:sz w:val="22"/>
              </w:rPr>
              <w:t>Denver, Melbourne, Boulder, Atlanta, Austin, Tempe, Christchurch, Spokane, San Francisco, Grand Junction, Hamilton, West Sacramento, Sacramento, Charlotte, Oklahoma City, Louisville, Colorado Springs, Arvada, Phoenix</w:t>
            </w:r>
          </w:p>
        </w:tc>
        <w:tc>
          <w:tcPr>
            <w:tcW w:w="3722" w:type="dxa"/>
            <w:tcBorders>
              <w:top w:val="single" w:sz="4" w:space="0" w:color="auto"/>
              <w:left w:val="nil"/>
              <w:bottom w:val="nil"/>
              <w:right w:val="nil"/>
            </w:tcBorders>
          </w:tcPr>
          <w:p w14:paraId="048EE41C" w14:textId="77777777" w:rsidR="00A173F1" w:rsidRPr="00A137EF" w:rsidRDefault="00000000" w:rsidP="00C71114">
            <w:pPr>
              <w:spacing w:line="276" w:lineRule="auto"/>
              <w:jc w:val="left"/>
              <w:rPr>
                <w:rFonts w:cs="Times New Roman"/>
                <w:sz w:val="22"/>
              </w:rPr>
            </w:pPr>
            <w:r w:rsidRPr="00A137EF">
              <w:rPr>
                <w:rFonts w:cs="Times New Roman"/>
                <w:sz w:val="22"/>
              </w:rPr>
              <w:t>Lime APP</w:t>
            </w:r>
          </w:p>
        </w:tc>
      </w:tr>
      <w:tr w:rsidR="00A173F1" w:rsidRPr="00A137EF" w14:paraId="3A43EA55" w14:textId="77777777">
        <w:tc>
          <w:tcPr>
            <w:tcW w:w="4800" w:type="dxa"/>
            <w:tcBorders>
              <w:top w:val="nil"/>
              <w:left w:val="nil"/>
              <w:bottom w:val="nil"/>
              <w:right w:val="nil"/>
            </w:tcBorders>
          </w:tcPr>
          <w:p w14:paraId="1EF47C30" w14:textId="77777777" w:rsidR="00A173F1" w:rsidRPr="00A137EF" w:rsidRDefault="00000000" w:rsidP="00C71114">
            <w:pPr>
              <w:spacing w:line="276" w:lineRule="auto"/>
              <w:jc w:val="left"/>
              <w:rPr>
                <w:rFonts w:cs="Times New Roman"/>
                <w:sz w:val="22"/>
              </w:rPr>
            </w:pPr>
            <w:r w:rsidRPr="00A137EF">
              <w:rPr>
                <w:rFonts w:cs="Times New Roman"/>
                <w:sz w:val="22"/>
              </w:rPr>
              <w:t>Wellington, Palmerston North, Tauranga, Auckland, Dunedin, Porirua, Waimakariri, Ballarat</w:t>
            </w:r>
          </w:p>
        </w:tc>
        <w:tc>
          <w:tcPr>
            <w:tcW w:w="3722" w:type="dxa"/>
            <w:tcBorders>
              <w:top w:val="nil"/>
              <w:left w:val="nil"/>
              <w:bottom w:val="nil"/>
              <w:right w:val="nil"/>
            </w:tcBorders>
          </w:tcPr>
          <w:p w14:paraId="244D084B" w14:textId="77777777" w:rsidR="00A173F1" w:rsidRPr="00A137EF" w:rsidRDefault="00000000" w:rsidP="00C71114">
            <w:pPr>
              <w:spacing w:line="276" w:lineRule="auto"/>
              <w:jc w:val="left"/>
              <w:rPr>
                <w:rFonts w:cs="Times New Roman"/>
                <w:sz w:val="22"/>
              </w:rPr>
            </w:pPr>
            <w:r w:rsidRPr="00A137EF">
              <w:rPr>
                <w:rFonts w:cs="Times New Roman"/>
                <w:sz w:val="22"/>
              </w:rPr>
              <w:t>Flamingo APP</w:t>
            </w:r>
          </w:p>
        </w:tc>
      </w:tr>
      <w:tr w:rsidR="00A173F1" w:rsidRPr="00A137EF" w14:paraId="4E599EDD" w14:textId="77777777">
        <w:tc>
          <w:tcPr>
            <w:tcW w:w="4800" w:type="dxa"/>
            <w:tcBorders>
              <w:top w:val="nil"/>
              <w:left w:val="nil"/>
              <w:bottom w:val="nil"/>
              <w:right w:val="nil"/>
            </w:tcBorders>
          </w:tcPr>
          <w:p w14:paraId="5A81847C" w14:textId="77777777" w:rsidR="00A173F1" w:rsidRPr="00A137EF" w:rsidRDefault="00000000" w:rsidP="00C71114">
            <w:pPr>
              <w:spacing w:line="276" w:lineRule="auto"/>
              <w:jc w:val="left"/>
              <w:rPr>
                <w:rFonts w:cs="Times New Roman"/>
                <w:sz w:val="22"/>
              </w:rPr>
            </w:pPr>
            <w:r w:rsidRPr="00A137EF">
              <w:rPr>
                <w:rFonts w:cs="Times New Roman"/>
                <w:sz w:val="22"/>
              </w:rPr>
              <w:t>Adelaide Central, Australian Capital Territory, Brisbane</w:t>
            </w:r>
          </w:p>
        </w:tc>
        <w:tc>
          <w:tcPr>
            <w:tcW w:w="3722" w:type="dxa"/>
            <w:tcBorders>
              <w:top w:val="nil"/>
              <w:left w:val="nil"/>
              <w:bottom w:val="nil"/>
              <w:right w:val="nil"/>
            </w:tcBorders>
          </w:tcPr>
          <w:p w14:paraId="35C47F6F" w14:textId="77777777" w:rsidR="00A173F1" w:rsidRPr="00A137EF" w:rsidRDefault="00000000" w:rsidP="00C71114">
            <w:pPr>
              <w:spacing w:line="276" w:lineRule="auto"/>
              <w:jc w:val="left"/>
              <w:rPr>
                <w:rFonts w:cs="Times New Roman"/>
                <w:sz w:val="22"/>
              </w:rPr>
            </w:pPr>
            <w:r w:rsidRPr="00A137EF">
              <w:rPr>
                <w:rFonts w:cs="Times New Roman"/>
                <w:sz w:val="22"/>
              </w:rPr>
              <w:t>Neuron APP</w:t>
            </w:r>
          </w:p>
        </w:tc>
      </w:tr>
      <w:tr w:rsidR="00A173F1" w:rsidRPr="00A137EF" w14:paraId="7CB2E69B" w14:textId="77777777">
        <w:tc>
          <w:tcPr>
            <w:tcW w:w="4800" w:type="dxa"/>
            <w:tcBorders>
              <w:top w:val="nil"/>
              <w:left w:val="nil"/>
              <w:bottom w:val="nil"/>
              <w:right w:val="nil"/>
            </w:tcBorders>
          </w:tcPr>
          <w:p w14:paraId="5F306072" w14:textId="77777777" w:rsidR="00A173F1" w:rsidRPr="00A137EF" w:rsidRDefault="00000000" w:rsidP="00C71114">
            <w:pPr>
              <w:spacing w:line="276" w:lineRule="auto"/>
              <w:jc w:val="left"/>
              <w:rPr>
                <w:rFonts w:cs="Times New Roman"/>
                <w:sz w:val="22"/>
              </w:rPr>
            </w:pPr>
            <w:r w:rsidRPr="00A137EF">
              <w:rPr>
                <w:rFonts w:cs="Times New Roman"/>
                <w:sz w:val="22"/>
              </w:rPr>
              <w:t>Davis, Fayetteville, Portland, Newark, Arlington, Fort Collins, St. Louis, Gainesville, Boise, Milwaukee, Coral Gables, Durham, San Jose, Littleton, Brighton, Chula Vista, Bakersfield, Thornton, Greensboro, Greeley</w:t>
            </w:r>
          </w:p>
        </w:tc>
        <w:tc>
          <w:tcPr>
            <w:tcW w:w="3722" w:type="dxa"/>
            <w:tcBorders>
              <w:top w:val="nil"/>
              <w:left w:val="nil"/>
              <w:bottom w:val="nil"/>
              <w:right w:val="nil"/>
            </w:tcBorders>
          </w:tcPr>
          <w:p w14:paraId="5DF0DF49" w14:textId="77777777" w:rsidR="00A173F1" w:rsidRPr="00A137EF" w:rsidRDefault="00000000" w:rsidP="00C71114">
            <w:pPr>
              <w:spacing w:line="276" w:lineRule="auto"/>
              <w:jc w:val="left"/>
              <w:rPr>
                <w:rFonts w:cs="Times New Roman"/>
                <w:sz w:val="22"/>
              </w:rPr>
            </w:pPr>
            <w:r w:rsidRPr="00A137EF">
              <w:rPr>
                <w:rFonts w:cs="Times New Roman"/>
                <w:sz w:val="22"/>
              </w:rPr>
              <w:t>Spin APP</w:t>
            </w:r>
          </w:p>
        </w:tc>
      </w:tr>
      <w:tr w:rsidR="00A173F1" w:rsidRPr="00A137EF" w14:paraId="606792AC" w14:textId="77777777">
        <w:tc>
          <w:tcPr>
            <w:tcW w:w="4800" w:type="dxa"/>
            <w:tcBorders>
              <w:top w:val="nil"/>
              <w:left w:val="nil"/>
              <w:bottom w:val="nil"/>
              <w:right w:val="nil"/>
            </w:tcBorders>
          </w:tcPr>
          <w:p w14:paraId="7645C882" w14:textId="77777777" w:rsidR="00A173F1" w:rsidRPr="00A137EF" w:rsidRDefault="00000000" w:rsidP="00C71114">
            <w:pPr>
              <w:spacing w:line="276" w:lineRule="auto"/>
              <w:jc w:val="left"/>
              <w:rPr>
                <w:rFonts w:cs="Times New Roman"/>
                <w:sz w:val="22"/>
              </w:rPr>
            </w:pPr>
            <w:r w:rsidRPr="00A137EF">
              <w:rPr>
                <w:rFonts w:cs="Times New Roman"/>
                <w:sz w:val="22"/>
              </w:rPr>
              <w:t>Sydney</w:t>
            </w:r>
          </w:p>
        </w:tc>
        <w:tc>
          <w:tcPr>
            <w:tcW w:w="3722" w:type="dxa"/>
            <w:tcBorders>
              <w:top w:val="nil"/>
              <w:left w:val="nil"/>
              <w:bottom w:val="nil"/>
              <w:right w:val="nil"/>
            </w:tcBorders>
          </w:tcPr>
          <w:p w14:paraId="6E2A1B56" w14:textId="77777777" w:rsidR="00A173F1" w:rsidRPr="00A137EF" w:rsidRDefault="00000000" w:rsidP="00C71114">
            <w:pPr>
              <w:spacing w:line="276" w:lineRule="auto"/>
              <w:jc w:val="left"/>
              <w:rPr>
                <w:rFonts w:cs="Times New Roman"/>
                <w:sz w:val="22"/>
              </w:rPr>
            </w:pPr>
            <w:r w:rsidRPr="00A137EF">
              <w:rPr>
                <w:rFonts w:cs="Times New Roman"/>
                <w:sz w:val="22"/>
              </w:rPr>
              <w:t>Ario APP</w:t>
            </w:r>
          </w:p>
        </w:tc>
      </w:tr>
      <w:tr w:rsidR="00A173F1" w:rsidRPr="00A137EF" w14:paraId="1F745BBF" w14:textId="77777777">
        <w:tc>
          <w:tcPr>
            <w:tcW w:w="4800" w:type="dxa"/>
            <w:tcBorders>
              <w:top w:val="nil"/>
              <w:left w:val="nil"/>
              <w:bottom w:val="nil"/>
              <w:right w:val="nil"/>
            </w:tcBorders>
          </w:tcPr>
          <w:p w14:paraId="0072C800" w14:textId="7DE13288" w:rsidR="00A173F1" w:rsidRPr="00A137EF" w:rsidRDefault="00000000" w:rsidP="00C71114">
            <w:pPr>
              <w:spacing w:line="276" w:lineRule="auto"/>
              <w:jc w:val="left"/>
              <w:rPr>
                <w:rFonts w:cs="Times New Roman"/>
                <w:sz w:val="22"/>
              </w:rPr>
            </w:pPr>
            <w:r w:rsidRPr="00A137EF">
              <w:rPr>
                <w:rFonts w:cs="Times New Roman"/>
                <w:sz w:val="22"/>
              </w:rPr>
              <w:t>Washington</w:t>
            </w:r>
          </w:p>
        </w:tc>
        <w:tc>
          <w:tcPr>
            <w:tcW w:w="3722" w:type="dxa"/>
            <w:tcBorders>
              <w:top w:val="nil"/>
              <w:left w:val="nil"/>
              <w:bottom w:val="nil"/>
              <w:right w:val="nil"/>
            </w:tcBorders>
          </w:tcPr>
          <w:p w14:paraId="4E6F509C" w14:textId="77777777" w:rsidR="00A173F1" w:rsidRPr="00A137EF" w:rsidRDefault="00000000" w:rsidP="00C71114">
            <w:pPr>
              <w:spacing w:line="276" w:lineRule="auto"/>
              <w:jc w:val="left"/>
              <w:rPr>
                <w:rFonts w:cs="Times New Roman"/>
                <w:sz w:val="22"/>
              </w:rPr>
            </w:pPr>
            <w:r w:rsidRPr="00A137EF">
              <w:rPr>
                <w:rFonts w:cs="Times New Roman"/>
                <w:sz w:val="22"/>
              </w:rPr>
              <w:t>Capital Bikeshare (https://opendata.dc.gov/datasets/8837b2ccf07540ae92f17142fc7f757b_47/explore?location=38.961737%2C-76.921805%2C11.33)</w:t>
            </w:r>
          </w:p>
        </w:tc>
      </w:tr>
      <w:tr w:rsidR="00A173F1" w:rsidRPr="00A137EF" w14:paraId="3A476011" w14:textId="77777777">
        <w:tc>
          <w:tcPr>
            <w:tcW w:w="4800" w:type="dxa"/>
            <w:tcBorders>
              <w:top w:val="nil"/>
              <w:left w:val="nil"/>
              <w:bottom w:val="nil"/>
              <w:right w:val="nil"/>
            </w:tcBorders>
          </w:tcPr>
          <w:p w14:paraId="4DF082FB" w14:textId="77777777" w:rsidR="00A173F1" w:rsidRPr="00A137EF" w:rsidRDefault="00000000" w:rsidP="00C71114">
            <w:pPr>
              <w:spacing w:line="276" w:lineRule="auto"/>
              <w:rPr>
                <w:rFonts w:cs="Times New Roman"/>
                <w:sz w:val="22"/>
              </w:rPr>
            </w:pPr>
            <w:r w:rsidRPr="00A137EF">
              <w:rPr>
                <w:rFonts w:cs="Times New Roman"/>
                <w:sz w:val="22"/>
              </w:rPr>
              <w:t>Detroit</w:t>
            </w:r>
          </w:p>
        </w:tc>
        <w:tc>
          <w:tcPr>
            <w:tcW w:w="3722" w:type="dxa"/>
            <w:tcBorders>
              <w:top w:val="nil"/>
              <w:left w:val="nil"/>
              <w:bottom w:val="nil"/>
              <w:right w:val="nil"/>
            </w:tcBorders>
          </w:tcPr>
          <w:p w14:paraId="1EDDB3CC" w14:textId="77777777" w:rsidR="00A173F1" w:rsidRPr="00A137EF" w:rsidRDefault="00000000" w:rsidP="00C71114">
            <w:pPr>
              <w:spacing w:line="276" w:lineRule="auto"/>
              <w:jc w:val="left"/>
              <w:rPr>
                <w:rFonts w:cs="Times New Roman"/>
                <w:sz w:val="22"/>
              </w:rPr>
            </w:pPr>
            <w:r w:rsidRPr="00A137EF">
              <w:rPr>
                <w:rFonts w:cs="Times New Roman"/>
                <w:sz w:val="22"/>
              </w:rPr>
              <w:t>Detroit Open Data Portal (https://data-detroitmi.hub.arcgis.com/)</w:t>
            </w:r>
          </w:p>
        </w:tc>
      </w:tr>
      <w:tr w:rsidR="00A173F1" w:rsidRPr="00A137EF" w14:paraId="2E8A5F40" w14:textId="77777777">
        <w:tc>
          <w:tcPr>
            <w:tcW w:w="4800" w:type="dxa"/>
            <w:tcBorders>
              <w:top w:val="nil"/>
              <w:left w:val="nil"/>
              <w:bottom w:val="nil"/>
              <w:right w:val="nil"/>
            </w:tcBorders>
          </w:tcPr>
          <w:p w14:paraId="5F3D468A" w14:textId="77777777" w:rsidR="00A173F1" w:rsidRPr="00A137EF" w:rsidRDefault="00000000" w:rsidP="00C71114">
            <w:pPr>
              <w:spacing w:line="276" w:lineRule="auto"/>
              <w:rPr>
                <w:rFonts w:cs="Times New Roman"/>
                <w:sz w:val="22"/>
              </w:rPr>
            </w:pPr>
            <w:r w:rsidRPr="00A137EF">
              <w:rPr>
                <w:rFonts w:cs="Times New Roman"/>
                <w:sz w:val="22"/>
              </w:rPr>
              <w:t>Hobart</w:t>
            </w:r>
          </w:p>
        </w:tc>
        <w:tc>
          <w:tcPr>
            <w:tcW w:w="3722" w:type="dxa"/>
            <w:tcBorders>
              <w:top w:val="nil"/>
              <w:left w:val="nil"/>
              <w:bottom w:val="nil"/>
              <w:right w:val="nil"/>
            </w:tcBorders>
          </w:tcPr>
          <w:p w14:paraId="4CC7F838" w14:textId="13D7BB3F" w:rsidR="00A173F1" w:rsidRPr="00A137EF" w:rsidRDefault="00000000" w:rsidP="00C71114">
            <w:pPr>
              <w:spacing w:line="276" w:lineRule="auto"/>
              <w:jc w:val="left"/>
              <w:rPr>
                <w:rFonts w:cs="Times New Roman"/>
                <w:sz w:val="22"/>
              </w:rPr>
            </w:pPr>
            <w:r w:rsidRPr="00A137EF">
              <w:rPr>
                <w:rFonts w:cs="Times New Roman"/>
                <w:sz w:val="22"/>
              </w:rPr>
              <w:t>City of Hobart</w:t>
            </w:r>
            <w:r w:rsidR="007C5D55" w:rsidRPr="00A137EF">
              <w:rPr>
                <w:rFonts w:cs="Times New Roman"/>
                <w:sz w:val="22"/>
              </w:rPr>
              <w:t xml:space="preserve"> </w:t>
            </w:r>
            <w:r w:rsidRPr="00A137EF">
              <w:rPr>
                <w:rFonts w:cs="Times New Roman"/>
                <w:sz w:val="22"/>
              </w:rPr>
              <w:t>(https://hobartcc.maps.arcgis.com/home/index.html)</w:t>
            </w:r>
          </w:p>
        </w:tc>
      </w:tr>
      <w:tr w:rsidR="00A173F1" w:rsidRPr="00A137EF" w14:paraId="1E048B0E" w14:textId="77777777">
        <w:tc>
          <w:tcPr>
            <w:tcW w:w="4800" w:type="dxa"/>
            <w:tcBorders>
              <w:top w:val="nil"/>
              <w:left w:val="nil"/>
              <w:bottom w:val="nil"/>
              <w:right w:val="nil"/>
            </w:tcBorders>
          </w:tcPr>
          <w:p w14:paraId="0D74EB1A" w14:textId="77777777" w:rsidR="00A173F1" w:rsidRPr="00A137EF" w:rsidRDefault="00000000" w:rsidP="00C71114">
            <w:pPr>
              <w:spacing w:line="276" w:lineRule="auto"/>
              <w:rPr>
                <w:rFonts w:cs="Times New Roman"/>
                <w:sz w:val="22"/>
              </w:rPr>
            </w:pPr>
            <w:r w:rsidRPr="00A137EF">
              <w:rPr>
                <w:rFonts w:cs="Times New Roman"/>
                <w:sz w:val="22"/>
              </w:rPr>
              <w:t>Santa Monica</w:t>
            </w:r>
          </w:p>
        </w:tc>
        <w:tc>
          <w:tcPr>
            <w:tcW w:w="3722" w:type="dxa"/>
            <w:tcBorders>
              <w:top w:val="nil"/>
              <w:left w:val="nil"/>
              <w:bottom w:val="nil"/>
              <w:right w:val="nil"/>
            </w:tcBorders>
          </w:tcPr>
          <w:p w14:paraId="596BF78C" w14:textId="11D69E6E" w:rsidR="00A173F1" w:rsidRPr="00A137EF" w:rsidRDefault="00000000" w:rsidP="00C71114">
            <w:pPr>
              <w:spacing w:line="276" w:lineRule="auto"/>
              <w:jc w:val="left"/>
              <w:rPr>
                <w:rFonts w:cs="Times New Roman"/>
                <w:sz w:val="22"/>
              </w:rPr>
            </w:pPr>
            <w:r w:rsidRPr="00A137EF">
              <w:rPr>
                <w:rFonts w:cs="Times New Roman"/>
                <w:sz w:val="22"/>
              </w:rPr>
              <w:t>GIS Open Data Portal</w:t>
            </w:r>
            <w:r w:rsidR="007C5D55" w:rsidRPr="00A137EF">
              <w:rPr>
                <w:rFonts w:cs="Times New Roman"/>
                <w:sz w:val="22"/>
              </w:rPr>
              <w:t xml:space="preserve"> </w:t>
            </w:r>
            <w:r w:rsidRPr="00A137EF">
              <w:rPr>
                <w:rFonts w:cs="Times New Roman"/>
                <w:sz w:val="22"/>
              </w:rPr>
              <w:t>(https://gissmgov.opendata.arcgis.com/datasets/smgov::mobility-prohibited-riding-areas/)</w:t>
            </w:r>
          </w:p>
        </w:tc>
      </w:tr>
      <w:tr w:rsidR="00A173F1" w:rsidRPr="00A137EF" w14:paraId="04957587" w14:textId="77777777">
        <w:tc>
          <w:tcPr>
            <w:tcW w:w="4800" w:type="dxa"/>
            <w:tcBorders>
              <w:top w:val="nil"/>
              <w:left w:val="nil"/>
              <w:bottom w:val="single" w:sz="4" w:space="0" w:color="auto"/>
              <w:right w:val="nil"/>
            </w:tcBorders>
          </w:tcPr>
          <w:p w14:paraId="2F575FB8" w14:textId="77777777" w:rsidR="00A173F1" w:rsidRPr="00A137EF" w:rsidRDefault="00000000" w:rsidP="00C71114">
            <w:pPr>
              <w:spacing w:line="276" w:lineRule="auto"/>
              <w:rPr>
                <w:rFonts w:cs="Times New Roman"/>
                <w:sz w:val="22"/>
              </w:rPr>
            </w:pPr>
            <w:r w:rsidRPr="00A137EF">
              <w:rPr>
                <w:rFonts w:cs="Times New Roman"/>
                <w:sz w:val="22"/>
              </w:rPr>
              <w:t>Selwyn</w:t>
            </w:r>
          </w:p>
        </w:tc>
        <w:tc>
          <w:tcPr>
            <w:tcW w:w="3722" w:type="dxa"/>
            <w:tcBorders>
              <w:top w:val="nil"/>
              <w:left w:val="nil"/>
              <w:bottom w:val="single" w:sz="4" w:space="0" w:color="auto"/>
              <w:right w:val="nil"/>
            </w:tcBorders>
          </w:tcPr>
          <w:p w14:paraId="45FFE232" w14:textId="044AE3D8" w:rsidR="00A173F1" w:rsidRPr="00A137EF" w:rsidRDefault="00000000" w:rsidP="00C71114">
            <w:pPr>
              <w:spacing w:line="276" w:lineRule="auto"/>
              <w:jc w:val="left"/>
              <w:rPr>
                <w:rFonts w:cs="Times New Roman"/>
                <w:sz w:val="22"/>
              </w:rPr>
            </w:pPr>
            <w:r w:rsidRPr="00A137EF">
              <w:rPr>
                <w:rFonts w:cs="Times New Roman"/>
                <w:sz w:val="22"/>
              </w:rPr>
              <w:t>Selwyn District Council</w:t>
            </w:r>
            <w:r w:rsidR="007C5D55" w:rsidRPr="00A137EF">
              <w:rPr>
                <w:rFonts w:cs="Times New Roman"/>
                <w:sz w:val="22"/>
              </w:rPr>
              <w:t xml:space="preserve"> </w:t>
            </w:r>
            <w:r w:rsidRPr="00A137EF">
              <w:rPr>
                <w:rFonts w:cs="Times New Roman"/>
                <w:sz w:val="22"/>
              </w:rPr>
              <w:t>(https://www.selwyn.govt.nz/services/roads-And-transport/using-the-road/e-scooters)</w:t>
            </w:r>
          </w:p>
        </w:tc>
      </w:tr>
    </w:tbl>
    <w:p w14:paraId="6D8EF8BC" w14:textId="77777777" w:rsidR="007C5D55" w:rsidRPr="00A137EF" w:rsidRDefault="007C5D55" w:rsidP="00C71114">
      <w:pPr>
        <w:spacing w:after="120" w:line="276" w:lineRule="auto"/>
        <w:rPr>
          <w:rFonts w:cs="Times New Roman"/>
          <w:b/>
          <w:bCs/>
          <w:sz w:val="24"/>
          <w:szCs w:val="24"/>
        </w:rPr>
      </w:pPr>
    </w:p>
    <w:p w14:paraId="03DB5532" w14:textId="0437E4F2" w:rsidR="00162D01" w:rsidRPr="00A137EF" w:rsidRDefault="00162D01" w:rsidP="00C71114">
      <w:pPr>
        <w:spacing w:after="120" w:line="276" w:lineRule="auto"/>
        <w:rPr>
          <w:rFonts w:cs="Times New Roman"/>
          <w:b/>
          <w:bCs/>
          <w:sz w:val="24"/>
          <w:szCs w:val="24"/>
        </w:rPr>
      </w:pPr>
      <w:r w:rsidRPr="00A137EF">
        <w:rPr>
          <w:rFonts w:cs="Times New Roman"/>
          <w:b/>
          <w:bCs/>
          <w:sz w:val="24"/>
          <w:szCs w:val="24"/>
        </w:rPr>
        <w:lastRenderedPageBreak/>
        <w:t>Supplementary Equation S1</w:t>
      </w:r>
      <w:r w:rsidR="00BB3E2B" w:rsidRPr="00A137EF">
        <w:rPr>
          <w:rFonts w:cs="Times New Roman"/>
          <w:b/>
          <w:bCs/>
          <w:sz w:val="24"/>
          <w:szCs w:val="24"/>
        </w:rPr>
        <w:t>-S2</w:t>
      </w:r>
      <w:r w:rsidRPr="00A137EF">
        <w:rPr>
          <w:rFonts w:cs="Times New Roman"/>
          <w:b/>
          <w:bCs/>
          <w:sz w:val="24"/>
          <w:szCs w:val="24"/>
        </w:rPr>
        <w:t xml:space="preserve"> and Fig. S</w:t>
      </w:r>
      <w:r w:rsidR="007363D5" w:rsidRPr="00A137EF">
        <w:rPr>
          <w:rFonts w:cs="Times New Roman"/>
          <w:b/>
          <w:bCs/>
          <w:sz w:val="24"/>
          <w:szCs w:val="24"/>
        </w:rPr>
        <w:t>10</w:t>
      </w:r>
      <w:r w:rsidRPr="00A137EF">
        <w:rPr>
          <w:rFonts w:cs="Times New Roman"/>
          <w:b/>
          <w:bCs/>
          <w:sz w:val="24"/>
          <w:szCs w:val="24"/>
        </w:rPr>
        <w:t xml:space="preserve"> | </w:t>
      </w:r>
      <w:r w:rsidR="008B39B7" w:rsidRPr="00A137EF">
        <w:rPr>
          <w:rFonts w:cs="Times New Roman"/>
          <w:b/>
          <w:bCs/>
          <w:sz w:val="24"/>
          <w:szCs w:val="24"/>
        </w:rPr>
        <w:t>Ring-aggregated road</w:t>
      </w:r>
      <w:r w:rsidR="00330B2B" w:rsidRPr="00A137EF">
        <w:rPr>
          <w:rFonts w:cs="Times New Roman"/>
          <w:b/>
          <w:bCs/>
          <w:sz w:val="24"/>
          <w:szCs w:val="24"/>
        </w:rPr>
        <w:t xml:space="preserve"> network density</w:t>
      </w:r>
    </w:p>
    <w:p w14:paraId="464BCEBF" w14:textId="0E5807C3" w:rsidR="00162D01" w:rsidRPr="00A137EF" w:rsidRDefault="008B39B7" w:rsidP="00C71114">
      <w:pPr>
        <w:spacing w:after="120" w:line="276" w:lineRule="auto"/>
        <w:rPr>
          <w:rFonts w:cs="Times New Roman"/>
          <w:sz w:val="24"/>
          <w:szCs w:val="24"/>
        </w:rPr>
      </w:pPr>
      <w:r w:rsidRPr="00A137EF">
        <w:rPr>
          <w:rFonts w:cs="Times New Roman"/>
          <w:sz w:val="24"/>
          <w:szCs w:val="24"/>
        </w:rPr>
        <w:t xml:space="preserve">Road-network intensity. To characterise </w:t>
      </w:r>
      <w:r w:rsidR="00BA2C59" w:rsidRPr="00A137EF">
        <w:rPr>
          <w:rFonts w:cs="Times New Roman"/>
          <w:sz w:val="24"/>
          <w:szCs w:val="24"/>
        </w:rPr>
        <w:t>SMMs'</w:t>
      </w:r>
      <w:r w:rsidRPr="00A137EF">
        <w:rPr>
          <w:rFonts w:cs="Times New Roman"/>
          <w:sz w:val="24"/>
          <w:szCs w:val="24"/>
        </w:rPr>
        <w:t xml:space="preserve"> supportive street infrastructure, we derived road network indicators from OSM. As shown in Fig. S</w:t>
      </w:r>
      <w:r w:rsidR="007363D5" w:rsidRPr="00A137EF">
        <w:rPr>
          <w:rFonts w:cs="Times New Roman"/>
          <w:sz w:val="24"/>
          <w:szCs w:val="24"/>
        </w:rPr>
        <w:t>10</w:t>
      </w:r>
      <w:r w:rsidRPr="00A137EF">
        <w:rPr>
          <w:rFonts w:cs="Times New Roman"/>
          <w:sz w:val="24"/>
          <w:szCs w:val="24"/>
        </w:rPr>
        <w:t xml:space="preserve">, we focused on sidewalks and bicycle lanes and did not include </w:t>
      </w:r>
      <w:r w:rsidR="00A57184" w:rsidRPr="00A137EF">
        <w:rPr>
          <w:rFonts w:cs="Times New Roman"/>
          <w:sz w:val="24"/>
          <w:szCs w:val="24"/>
        </w:rPr>
        <w:t>motorised</w:t>
      </w:r>
      <w:r w:rsidRPr="00A137EF">
        <w:rPr>
          <w:rFonts w:cs="Times New Roman"/>
          <w:sz w:val="24"/>
          <w:szCs w:val="24"/>
        </w:rPr>
        <w:t xml:space="preserve"> roads in this indicator. For each ring </w:t>
      </w:r>
      <m:oMath>
        <m:r>
          <w:rPr>
            <w:rFonts w:ascii="Cambria Math" w:hAnsi="Cambria Math" w:cs="Times New Roman"/>
            <w:sz w:val="24"/>
            <w:szCs w:val="24"/>
          </w:rPr>
          <m:t>i</m:t>
        </m:r>
      </m:oMath>
      <w:r w:rsidRPr="00A137EF">
        <w:rPr>
          <w:rFonts w:cs="Times New Roman"/>
          <w:sz w:val="24"/>
          <w:szCs w:val="24"/>
        </w:rPr>
        <w:t xml:space="preserve">, </w:t>
      </w:r>
      <w:r w:rsidR="00BA2C59" w:rsidRPr="00A137EF">
        <w:rPr>
          <w:rFonts w:cs="Times New Roman"/>
          <w:sz w:val="24"/>
          <w:szCs w:val="24"/>
        </w:rPr>
        <w:t>The</w:t>
      </w:r>
      <w:r w:rsidRPr="00A137EF">
        <w:rPr>
          <w:rFonts w:cs="Times New Roman"/>
          <w:sz w:val="24"/>
          <w:szCs w:val="24"/>
        </w:rPr>
        <w:t xml:space="preserve"> combined density of sidewalks and bicycle lanes was calculated in equation (S1).</w:t>
      </w:r>
    </w:p>
    <w:p w14:paraId="3090FB41" w14:textId="5FD969B7" w:rsidR="008B39B7" w:rsidRPr="00A137EF" w:rsidRDefault="008B39B7" w:rsidP="00C71114">
      <w:pPr>
        <w:spacing w:after="120" w:line="276" w:lineRule="auto"/>
        <w:rPr>
          <w:rFonts w:cs="Times New Roman"/>
          <w:sz w:val="24"/>
          <w:szCs w:val="24"/>
        </w:rPr>
      </w:pPr>
      <m:oMath>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L</m:t>
                </m:r>
              </m:e>
              <m:sub>
                <m:r>
                  <w:rPr>
                    <w:rFonts w:ascii="Cambria Math" w:hAnsi="Cambria Math" w:cs="Times New Roman"/>
                    <w:sz w:val="24"/>
                    <w:szCs w:val="24"/>
                  </w:rPr>
                  <m:t>i</m:t>
                </m:r>
              </m:sub>
              <m:sup>
                <m:r>
                  <m:rPr>
                    <m:nor/>
                  </m:rPr>
                  <w:rPr>
                    <w:rFonts w:cs="Times New Roman"/>
                    <w:sz w:val="24"/>
                    <w:szCs w:val="24"/>
                  </w:rPr>
                  <m:t xml:space="preserve">sidewalk </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L</m:t>
                </m:r>
              </m:e>
              <m:sub>
                <m:r>
                  <w:rPr>
                    <w:rFonts w:ascii="Cambria Math" w:hAnsi="Cambria Math" w:cs="Times New Roman"/>
                    <w:sz w:val="24"/>
                    <w:szCs w:val="24"/>
                  </w:rPr>
                  <m:t>i</m:t>
                </m:r>
              </m:sub>
              <m:sup>
                <m:r>
                  <m:rPr>
                    <m:nor/>
                  </m:rPr>
                  <w:rPr>
                    <w:rFonts w:cs="Times New Roman"/>
                    <w:sz w:val="24"/>
                    <w:szCs w:val="24"/>
                  </w:rPr>
                  <m:t xml:space="preserve">bikelane </m:t>
                </m:r>
              </m:sup>
            </m:sSubSup>
          </m:num>
          <m:den>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den>
        </m:f>
      </m:oMath>
      <w:r w:rsidRPr="00A137EF">
        <w:rPr>
          <w:rFonts w:cs="Times New Roman"/>
          <w:sz w:val="24"/>
          <w:szCs w:val="24"/>
        </w:rPr>
        <w:t xml:space="preserve">  (S1)</w:t>
      </w:r>
    </w:p>
    <w:p w14:paraId="583CB88D" w14:textId="62A4400A" w:rsidR="008B39B7" w:rsidRPr="00A137EF" w:rsidRDefault="008B39B7" w:rsidP="00C71114">
      <w:pPr>
        <w:spacing w:after="120" w:line="276" w:lineRule="auto"/>
        <w:rPr>
          <w:rFonts w:cs="Times New Roman"/>
          <w:sz w:val="24"/>
          <w:szCs w:val="24"/>
        </w:rPr>
      </w:pPr>
      <w:r w:rsidRPr="00A137EF">
        <w:rPr>
          <w:rFonts w:cs="Times New Roman"/>
          <w:sz w:val="24"/>
          <w:szCs w:val="24"/>
        </w:rPr>
        <w:t xml:space="preserve">Where </w:t>
      </w:r>
      <m:oMath>
        <m:sSubSup>
          <m:sSubSupPr>
            <m:ctrlPr>
              <w:rPr>
                <w:rFonts w:ascii="Cambria Math" w:hAnsi="Cambria Math" w:cs="Times New Roman"/>
                <w:sz w:val="24"/>
                <w:szCs w:val="24"/>
              </w:rPr>
            </m:ctrlPr>
          </m:sSubSupPr>
          <m:e>
            <m:r>
              <w:rPr>
                <w:rFonts w:ascii="Cambria Math" w:hAnsi="Cambria Math" w:cs="Times New Roman"/>
                <w:sz w:val="24"/>
                <w:szCs w:val="24"/>
              </w:rPr>
              <m:t>L</m:t>
            </m:r>
          </m:e>
          <m:sub>
            <m:r>
              <w:rPr>
                <w:rFonts w:ascii="Cambria Math" w:hAnsi="Cambria Math" w:cs="Times New Roman"/>
                <w:sz w:val="24"/>
                <w:szCs w:val="24"/>
              </w:rPr>
              <m:t>i</m:t>
            </m:r>
          </m:sub>
          <m:sup>
            <m:r>
              <m:rPr>
                <m:nor/>
              </m:rPr>
              <w:rPr>
                <w:rFonts w:cs="Times New Roman"/>
                <w:sz w:val="24"/>
                <w:szCs w:val="24"/>
              </w:rPr>
              <m:t xml:space="preserve">sidewalk </m:t>
            </m:r>
          </m:sup>
        </m:sSubSup>
      </m:oMath>
      <w:r w:rsidRPr="00A137EF">
        <w:rPr>
          <w:rFonts w:cs="Times New Roman"/>
          <w:sz w:val="24"/>
          <w:szCs w:val="24"/>
        </w:rPr>
        <w:t xml:space="preserve"> and </w:t>
      </w:r>
      <m:oMath>
        <m:sSubSup>
          <m:sSubSupPr>
            <m:ctrlPr>
              <w:rPr>
                <w:rFonts w:ascii="Cambria Math" w:hAnsi="Cambria Math" w:cs="Times New Roman"/>
                <w:sz w:val="24"/>
                <w:szCs w:val="24"/>
              </w:rPr>
            </m:ctrlPr>
          </m:sSubSupPr>
          <m:e>
            <m:r>
              <w:rPr>
                <w:rFonts w:ascii="Cambria Math" w:hAnsi="Cambria Math" w:cs="Times New Roman"/>
                <w:sz w:val="24"/>
                <w:szCs w:val="24"/>
              </w:rPr>
              <m:t>L</m:t>
            </m:r>
          </m:e>
          <m:sub>
            <m:r>
              <w:rPr>
                <w:rFonts w:ascii="Cambria Math" w:hAnsi="Cambria Math" w:cs="Times New Roman"/>
                <w:sz w:val="24"/>
                <w:szCs w:val="24"/>
              </w:rPr>
              <m:t>i</m:t>
            </m:r>
          </m:sub>
          <m:sup>
            <m:r>
              <m:rPr>
                <m:nor/>
              </m:rPr>
              <w:rPr>
                <w:rFonts w:cs="Times New Roman"/>
                <w:sz w:val="24"/>
                <w:szCs w:val="24"/>
              </w:rPr>
              <m:t xml:space="preserve">bikelane </m:t>
            </m:r>
          </m:sup>
        </m:sSubSup>
      </m:oMath>
      <w:r w:rsidRPr="00A137EF">
        <w:rPr>
          <w:rFonts w:cs="Times New Roman"/>
          <w:sz w:val="24"/>
          <w:szCs w:val="24"/>
        </w:rPr>
        <w:t xml:space="preserve"> denote the total </w:t>
      </w:r>
      <w:r w:rsidR="00A57184" w:rsidRPr="00A137EF">
        <w:rPr>
          <w:rFonts w:cs="Times New Roman"/>
          <w:sz w:val="24"/>
          <w:szCs w:val="24"/>
        </w:rPr>
        <w:t>length</w:t>
      </w:r>
      <w:r w:rsidRPr="00A137EF">
        <w:rPr>
          <w:rFonts w:cs="Times New Roman"/>
          <w:sz w:val="24"/>
          <w:szCs w:val="24"/>
        </w:rPr>
        <w:t xml:space="preserve"> of sidewalks and bicycle lanes within </w:t>
      </w:r>
      <w:r w:rsidR="00BA2C59"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xml:space="preserve">, respectively, and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A137EF">
        <w:rPr>
          <w:rFonts w:cs="Times New Roman"/>
          <w:sz w:val="24"/>
          <w:szCs w:val="24"/>
        </w:rPr>
        <w:t xml:space="preserve">​ is the area of </w:t>
      </w:r>
      <w:r w:rsidR="00BA2C59"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To facilitate comparison across rings within the same city, the combined road-network density was normalised using min–max scaling in equation (S2).</w:t>
      </w:r>
    </w:p>
    <w:p w14:paraId="534FAF46" w14:textId="6BA0DE18" w:rsidR="008B39B7" w:rsidRPr="00A137EF" w:rsidRDefault="008B39B7" w:rsidP="00C71114">
      <w:pPr>
        <w:spacing w:after="120" w:line="276" w:lineRule="auto"/>
        <w:rPr>
          <w:rFonts w:cs="Times New Roman"/>
          <w:sz w:val="24"/>
          <w:szCs w:val="24"/>
        </w:rPr>
      </w:pPr>
      <m:oMath>
        <m:r>
          <w:rPr>
            <w:rFonts w:ascii="Cambria Math" w:hAnsi="Cambria Math" w:cs="Times New Roman"/>
            <w:sz w:val="24"/>
            <w:szCs w:val="24"/>
          </w:rPr>
          <m:t>R</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num>
          <m:den>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den>
        </m:f>
      </m:oMath>
      <w:r w:rsidRPr="00A137EF">
        <w:rPr>
          <w:rFonts w:cs="Times New Roman"/>
          <w:sz w:val="24"/>
          <w:szCs w:val="24"/>
        </w:rPr>
        <w:t xml:space="preserve">  (S2)</w:t>
      </w:r>
    </w:p>
    <w:p w14:paraId="4E3C1D53" w14:textId="10F170CC" w:rsidR="008B39B7" w:rsidRPr="00A137EF" w:rsidRDefault="008B39B7" w:rsidP="00C71114">
      <w:pPr>
        <w:spacing w:after="120" w:line="276" w:lineRule="auto"/>
        <w:rPr>
          <w:rFonts w:cs="Times New Roman"/>
          <w:sz w:val="24"/>
          <w:szCs w:val="24"/>
        </w:rPr>
      </w:pPr>
      <w:r w:rsidRPr="00A137EF">
        <w:rPr>
          <w:rFonts w:cs="Times New Roman"/>
          <w:sz w:val="24"/>
          <w:szCs w:val="24"/>
        </w:rPr>
        <w:t xml:space="preserve">where </w:t>
      </w:r>
      <m:oMath>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oMath>
      <w:r w:rsidRPr="00A137EF">
        <w:rPr>
          <w:rFonts w:cs="Times New Roman"/>
          <w:sz w:val="24"/>
          <w:szCs w:val="24"/>
        </w:rPr>
        <w:t xml:space="preserve">​ and </w:t>
      </w:r>
      <m:oMath>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oMath>
      <w:r w:rsidRPr="00A137EF">
        <w:rPr>
          <w:rFonts w:cs="Times New Roman"/>
          <w:sz w:val="24"/>
          <w:szCs w:val="24"/>
        </w:rPr>
        <w:t xml:space="preserve">​ denote the minimum and maximum values of </w:t>
      </w:r>
      <m:oMath>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A137EF">
        <w:rPr>
          <w:rFonts w:cs="Times New Roman"/>
          <w:sz w:val="24"/>
          <w:szCs w:val="24"/>
        </w:rPr>
        <w:t>​ across all rings in the same city.</w:t>
      </w:r>
    </w:p>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1336"/>
        <w:gridCol w:w="3956"/>
      </w:tblGrid>
      <w:tr w:rsidR="00330B2B" w:rsidRPr="00A137EF" w14:paraId="779299D7" w14:textId="77777777" w:rsidTr="00971ECD">
        <w:trPr>
          <w:trHeight w:val="4679"/>
          <w:jc w:val="center"/>
        </w:trPr>
        <w:tc>
          <w:tcPr>
            <w:tcW w:w="4296" w:type="dxa"/>
            <w:vAlign w:val="bottom"/>
          </w:tcPr>
          <w:p w14:paraId="3EAF80F3" w14:textId="06BD38B1" w:rsidR="00330B2B" w:rsidRPr="00A137EF" w:rsidRDefault="00330B2B" w:rsidP="00C71114">
            <w:pPr>
              <w:spacing w:after="120" w:line="276" w:lineRule="auto"/>
              <w:jc w:val="center"/>
              <w:rPr>
                <w:rFonts w:cs="Times New Roman"/>
                <w:b/>
                <w:bCs/>
                <w:sz w:val="24"/>
                <w:szCs w:val="24"/>
                <w:lang w:val="en-US"/>
              </w:rPr>
            </w:pPr>
            <w:r w:rsidRPr="00A137EF">
              <w:rPr>
                <w:rFonts w:cs="Times New Roman"/>
                <w:sz w:val="24"/>
                <w:szCs w:val="24"/>
                <w:lang w:val="en-US"/>
              </w:rPr>
              <w:t xml:space="preserve">(a) road network </w:t>
            </w:r>
            <w:r w:rsidR="00CC073F" w:rsidRPr="00A137EF">
              <w:rPr>
                <w:rFonts w:cs="Times New Roman"/>
                <w:sz w:val="24"/>
                <w:szCs w:val="24"/>
                <w:lang w:val="en-US"/>
              </w:rPr>
              <w:t>map</w:t>
            </w:r>
          </w:p>
          <w:p w14:paraId="6DF2CAA2" w14:textId="77777777" w:rsidR="00330B2B" w:rsidRPr="00A137EF" w:rsidRDefault="00330B2B" w:rsidP="00C71114">
            <w:pPr>
              <w:spacing w:after="120" w:line="276" w:lineRule="auto"/>
              <w:rPr>
                <w:rFonts w:cs="Times New Roman"/>
                <w:b/>
                <w:bCs/>
                <w:sz w:val="24"/>
                <w:szCs w:val="24"/>
                <w:lang w:val="en-US"/>
              </w:rPr>
            </w:pPr>
            <w:r w:rsidRPr="00A137EF">
              <w:rPr>
                <w:rFonts w:cs="Times New Roman"/>
                <w:noProof/>
                <w:sz w:val="24"/>
                <w:szCs w:val="24"/>
              </w:rPr>
              <w:drawing>
                <wp:inline distT="0" distB="0" distL="0" distR="0" wp14:anchorId="4E24B3FB" wp14:editId="0595A2FF">
                  <wp:extent cx="2587541" cy="2371202"/>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6" cstate="hqprint">
                            <a:extLst>
                              <a:ext uri="{28A0092B-C50C-407E-A947-70E740481C1C}">
                                <a14:useLocalDpi xmlns:a14="http://schemas.microsoft.com/office/drawing/2010/main" val="0"/>
                              </a:ext>
                            </a:extLst>
                          </a:blip>
                          <a:srcRect l="649" r="649"/>
                          <a:stretch>
                            <a:fillRect/>
                          </a:stretch>
                        </pic:blipFill>
                        <pic:spPr bwMode="auto">
                          <a:xfrm>
                            <a:off x="0" y="0"/>
                            <a:ext cx="2587541" cy="2371202"/>
                          </a:xfrm>
                          <a:prstGeom prst="rect">
                            <a:avLst/>
                          </a:prstGeom>
                          <a:ln>
                            <a:noFill/>
                          </a:ln>
                          <a:extLst>
                            <a:ext uri="{53640926-AAD7-44D8-BBD7-CCE9431645EC}">
                              <a14:shadowObscured xmlns:a14="http://schemas.microsoft.com/office/drawing/2010/main"/>
                            </a:ext>
                          </a:extLst>
                        </pic:spPr>
                      </pic:pic>
                    </a:graphicData>
                  </a:graphic>
                </wp:inline>
              </w:drawing>
            </w:r>
          </w:p>
        </w:tc>
        <w:tc>
          <w:tcPr>
            <w:tcW w:w="1336" w:type="dxa"/>
            <w:vAlign w:val="bottom"/>
          </w:tcPr>
          <w:p w14:paraId="16549952" w14:textId="77777777" w:rsidR="00330B2B" w:rsidRPr="00A137EF" w:rsidRDefault="00330B2B" w:rsidP="00C71114">
            <w:pPr>
              <w:spacing w:after="120" w:line="276" w:lineRule="auto"/>
              <w:rPr>
                <w:rFonts w:cs="Times New Roman"/>
                <w:b/>
                <w:bCs/>
                <w:sz w:val="24"/>
                <w:szCs w:val="24"/>
                <w:lang w:val="en-US"/>
              </w:rPr>
            </w:pPr>
            <w:r w:rsidRPr="00A137EF">
              <w:rPr>
                <w:rFonts w:cs="Times New Roman"/>
                <w:noProof/>
                <w:sz w:val="24"/>
                <w:szCs w:val="24"/>
              </w:rPr>
              <w:drawing>
                <wp:inline distT="0" distB="0" distL="0" distR="0" wp14:anchorId="7C4923B9" wp14:editId="345437CB">
                  <wp:extent cx="708499" cy="525558"/>
                  <wp:effectExtent l="0" t="0" r="0" b="8255"/>
                  <wp:docPr id="7" name="图片 59">
                    <a:extLst xmlns:a="http://schemas.openxmlformats.org/drawingml/2006/main">
                      <a:ext uri="{FF2B5EF4-FFF2-40B4-BE49-F238E27FC236}">
                        <a16:creationId xmlns:a16="http://schemas.microsoft.com/office/drawing/2014/main" id="{A90342F3-0BAA-1D2C-477E-777010D5B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a:extLst>
                              <a:ext uri="{FF2B5EF4-FFF2-40B4-BE49-F238E27FC236}">
                                <a16:creationId xmlns:a16="http://schemas.microsoft.com/office/drawing/2014/main" id="{A90342F3-0BAA-1D2C-477E-777010D5B649}"/>
                              </a:ext>
                            </a:extLst>
                          </pic:cNvPr>
                          <pic:cNvPicPr>
                            <a:picLocks noChangeAspect="1"/>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08499" cy="525558"/>
                          </a:xfrm>
                          <a:prstGeom prst="rect">
                            <a:avLst/>
                          </a:prstGeom>
                        </pic:spPr>
                      </pic:pic>
                    </a:graphicData>
                  </a:graphic>
                </wp:inline>
              </w:drawing>
            </w:r>
          </w:p>
        </w:tc>
        <w:tc>
          <w:tcPr>
            <w:tcW w:w="3956" w:type="dxa"/>
            <w:vAlign w:val="bottom"/>
          </w:tcPr>
          <w:p w14:paraId="468AAAFE" w14:textId="5DEF68A8" w:rsidR="00330B2B" w:rsidRPr="00A137EF" w:rsidRDefault="00330B2B" w:rsidP="00C71114">
            <w:pPr>
              <w:spacing w:after="120" w:line="276" w:lineRule="auto"/>
              <w:jc w:val="center"/>
              <w:rPr>
                <w:rFonts w:cs="Times New Roman"/>
                <w:sz w:val="24"/>
                <w:szCs w:val="24"/>
              </w:rPr>
            </w:pPr>
            <w:r w:rsidRPr="00A137EF">
              <w:rPr>
                <w:rFonts w:cs="Times New Roman"/>
                <w:sz w:val="24"/>
                <w:szCs w:val="24"/>
              </w:rPr>
              <w:t>(b) Gradient curve (</w:t>
            </w:r>
            <w:r w:rsidR="00A57184" w:rsidRPr="00A137EF">
              <w:rPr>
                <w:rFonts w:cs="Times New Roman"/>
                <w:sz w:val="24"/>
                <w:szCs w:val="24"/>
              </w:rPr>
              <w:t>normalised</w:t>
            </w:r>
            <w:r w:rsidRPr="00A137EF">
              <w:rPr>
                <w:rFonts w:cs="Times New Roman"/>
                <w:sz w:val="24"/>
                <w:szCs w:val="24"/>
              </w:rPr>
              <w:t>)</w:t>
            </w:r>
          </w:p>
          <w:p w14:paraId="50CEA1B2" w14:textId="786ADCA2" w:rsidR="00330B2B" w:rsidRPr="00A137EF" w:rsidRDefault="0001000E" w:rsidP="00C71114">
            <w:pPr>
              <w:spacing w:after="120" w:line="276" w:lineRule="auto"/>
              <w:rPr>
                <w:rFonts w:cs="Times New Roman"/>
                <w:sz w:val="24"/>
                <w:szCs w:val="24"/>
              </w:rPr>
            </w:pPr>
            <w:r w:rsidRPr="00A137EF">
              <w:rPr>
                <w:rFonts w:cs="Times New Roman"/>
                <w:noProof/>
                <w:sz w:val="24"/>
                <w:szCs w:val="24"/>
              </w:rPr>
              <w:drawing>
                <wp:inline distT="0" distB="0" distL="0" distR="0" wp14:anchorId="369F244B" wp14:editId="5F8DCB58">
                  <wp:extent cx="2370058" cy="1260000"/>
                  <wp:effectExtent l="0" t="0" r="0" b="0"/>
                  <wp:docPr id="14" name="图片 77">
                    <a:extLst xmlns:a="http://schemas.openxmlformats.org/drawingml/2006/main">
                      <a:ext uri="{FF2B5EF4-FFF2-40B4-BE49-F238E27FC236}">
                        <a16:creationId xmlns:a16="http://schemas.microsoft.com/office/drawing/2014/main" id="{307AF18A-4995-F305-44A2-B8A6DB66C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a:extLst>
                              <a:ext uri="{FF2B5EF4-FFF2-40B4-BE49-F238E27FC236}">
                                <a16:creationId xmlns:a16="http://schemas.microsoft.com/office/drawing/2014/main" id="{307AF18A-4995-F305-44A2-B8A6DB66CA52}"/>
                              </a:ext>
                            </a:extLst>
                          </pic:cNvPr>
                          <pic:cNvPicPr>
                            <a:picLocks noChangeAspect="1"/>
                          </pic:cNvPicPr>
                        </pic:nvPicPr>
                        <pic:blipFill>
                          <a:blip r:embed="rId18">
                            <a:extLst>
                              <a:ext uri="{28A0092B-C50C-407E-A947-70E740481C1C}">
                                <a14:useLocalDpi xmlns:a14="http://schemas.microsoft.com/office/drawing/2010/main" val="0"/>
                              </a:ext>
                            </a:extLst>
                          </a:blip>
                          <a:srcRect t="2744" b="2744"/>
                          <a:stretch>
                            <a:fillRect/>
                          </a:stretch>
                        </pic:blipFill>
                        <pic:spPr>
                          <a:xfrm>
                            <a:off x="0" y="0"/>
                            <a:ext cx="2370058" cy="1260000"/>
                          </a:xfrm>
                          <a:prstGeom prst="rect">
                            <a:avLst/>
                          </a:prstGeom>
                        </pic:spPr>
                      </pic:pic>
                    </a:graphicData>
                  </a:graphic>
                </wp:inline>
              </w:drawing>
            </w:r>
          </w:p>
          <w:p w14:paraId="221E182F" w14:textId="77777777" w:rsidR="00330B2B" w:rsidRPr="00A137EF" w:rsidRDefault="00330B2B" w:rsidP="00C71114">
            <w:pPr>
              <w:spacing w:after="120" w:line="276" w:lineRule="auto"/>
              <w:jc w:val="center"/>
              <w:rPr>
                <w:rFonts w:cs="Times New Roman"/>
                <w:sz w:val="24"/>
                <w:szCs w:val="24"/>
              </w:rPr>
            </w:pPr>
            <w:r w:rsidRPr="00A137EF">
              <w:rPr>
                <w:rFonts w:cs="Times New Roman"/>
                <w:sz w:val="24"/>
                <w:szCs w:val="24"/>
              </w:rPr>
              <w:t>Distance to city centre (m)</w:t>
            </w:r>
          </w:p>
        </w:tc>
      </w:tr>
    </w:tbl>
    <w:p w14:paraId="167F3A09" w14:textId="711DE464" w:rsidR="00162D01" w:rsidRPr="00A137EF" w:rsidRDefault="00B6362C" w:rsidP="00C71114">
      <w:pPr>
        <w:spacing w:after="120" w:line="276" w:lineRule="auto"/>
        <w:jc w:val="center"/>
        <w:rPr>
          <w:rFonts w:cs="Times New Roman"/>
          <w:b/>
          <w:bCs/>
          <w:sz w:val="24"/>
          <w:szCs w:val="24"/>
        </w:rPr>
      </w:pPr>
      <w:r w:rsidRPr="00A137EF">
        <w:rPr>
          <w:rStyle w:val="Strong"/>
          <w:rFonts w:cs="Times New Roman"/>
          <w:b w:val="0"/>
          <w:bCs w:val="0"/>
          <w:sz w:val="24"/>
          <w:szCs w:val="24"/>
        </w:rPr>
        <w:t>Fig. S</w:t>
      </w:r>
      <w:r w:rsidR="007363D5" w:rsidRPr="00A137EF">
        <w:rPr>
          <w:rStyle w:val="Strong"/>
          <w:rFonts w:cs="Times New Roman"/>
          <w:b w:val="0"/>
          <w:bCs w:val="0"/>
          <w:sz w:val="24"/>
          <w:szCs w:val="24"/>
        </w:rPr>
        <w:t>10</w:t>
      </w:r>
      <w:r w:rsidRPr="00A137EF">
        <w:rPr>
          <w:rStyle w:val="Strong"/>
          <w:rFonts w:cs="Times New Roman"/>
          <w:b w:val="0"/>
          <w:bCs w:val="0"/>
          <w:sz w:val="24"/>
          <w:szCs w:val="24"/>
        </w:rPr>
        <w:t xml:space="preserve"> Road network map and concentric rings (Washington D.C. as an example)</w:t>
      </w:r>
    </w:p>
    <w:p w14:paraId="4B174717" w14:textId="77777777" w:rsidR="00162D01" w:rsidRPr="00A137EF" w:rsidRDefault="00162D01" w:rsidP="00C71114">
      <w:pPr>
        <w:spacing w:after="120" w:line="276" w:lineRule="auto"/>
        <w:rPr>
          <w:rFonts w:cs="Times New Roman"/>
          <w:b/>
          <w:bCs/>
          <w:sz w:val="24"/>
          <w:szCs w:val="24"/>
        </w:rPr>
      </w:pPr>
    </w:p>
    <w:p w14:paraId="32D4415B" w14:textId="77777777" w:rsidR="00162D01" w:rsidRPr="00A137EF" w:rsidRDefault="00162D01" w:rsidP="00C71114">
      <w:pPr>
        <w:spacing w:after="120" w:line="276" w:lineRule="auto"/>
        <w:rPr>
          <w:rFonts w:cs="Times New Roman"/>
          <w:b/>
          <w:bCs/>
          <w:sz w:val="24"/>
          <w:szCs w:val="24"/>
        </w:rPr>
      </w:pPr>
    </w:p>
    <w:p w14:paraId="5C99D27C" w14:textId="77777777" w:rsidR="00162D01" w:rsidRPr="00A137EF" w:rsidRDefault="00162D01" w:rsidP="00C71114">
      <w:pPr>
        <w:spacing w:after="120" w:line="276" w:lineRule="auto"/>
        <w:rPr>
          <w:rFonts w:cs="Times New Roman"/>
          <w:b/>
          <w:bCs/>
          <w:sz w:val="24"/>
          <w:szCs w:val="24"/>
        </w:rPr>
      </w:pPr>
    </w:p>
    <w:p w14:paraId="3D293A13" w14:textId="77777777" w:rsidR="00162D01" w:rsidRPr="00A137EF" w:rsidRDefault="00162D01" w:rsidP="00C71114">
      <w:pPr>
        <w:spacing w:after="120" w:line="276" w:lineRule="auto"/>
        <w:rPr>
          <w:rFonts w:cs="Times New Roman"/>
          <w:b/>
          <w:bCs/>
          <w:sz w:val="24"/>
          <w:szCs w:val="24"/>
        </w:rPr>
      </w:pPr>
    </w:p>
    <w:p w14:paraId="0BA95526" w14:textId="7BC13C90" w:rsidR="00D151CD" w:rsidRPr="00A137EF" w:rsidRDefault="00C02858" w:rsidP="00C71114">
      <w:pPr>
        <w:spacing w:after="120" w:line="276" w:lineRule="auto"/>
        <w:rPr>
          <w:rFonts w:cs="Times New Roman"/>
          <w:b/>
          <w:bCs/>
          <w:sz w:val="24"/>
          <w:szCs w:val="24"/>
        </w:rPr>
      </w:pPr>
      <w:r w:rsidRPr="00A137EF">
        <w:rPr>
          <w:rFonts w:cs="Times New Roman"/>
          <w:b/>
          <w:bCs/>
          <w:sz w:val="24"/>
          <w:szCs w:val="24"/>
        </w:rPr>
        <w:lastRenderedPageBreak/>
        <w:t>Supplementary Equation S</w:t>
      </w:r>
      <w:r w:rsidR="00BB3E2B" w:rsidRPr="00A137EF">
        <w:rPr>
          <w:rFonts w:cs="Times New Roman"/>
          <w:b/>
          <w:bCs/>
          <w:sz w:val="24"/>
          <w:szCs w:val="24"/>
        </w:rPr>
        <w:t>3-4</w:t>
      </w:r>
      <w:r w:rsidR="009F221D" w:rsidRPr="00A137EF">
        <w:rPr>
          <w:rFonts w:cs="Times New Roman"/>
          <w:b/>
          <w:bCs/>
          <w:sz w:val="24"/>
          <w:szCs w:val="24"/>
        </w:rPr>
        <w:t xml:space="preserve"> and Fig. S</w:t>
      </w:r>
      <w:r w:rsidR="00913F4D" w:rsidRPr="00A137EF">
        <w:rPr>
          <w:rFonts w:cs="Times New Roman"/>
          <w:b/>
          <w:bCs/>
          <w:sz w:val="24"/>
          <w:szCs w:val="24"/>
        </w:rPr>
        <w:t>1</w:t>
      </w:r>
      <w:r w:rsidR="007363D5" w:rsidRPr="00A137EF">
        <w:rPr>
          <w:rFonts w:cs="Times New Roman"/>
          <w:b/>
          <w:bCs/>
          <w:sz w:val="24"/>
          <w:szCs w:val="24"/>
        </w:rPr>
        <w:t>1</w:t>
      </w:r>
      <w:r w:rsidRPr="00A137EF">
        <w:rPr>
          <w:rFonts w:cs="Times New Roman"/>
          <w:b/>
          <w:bCs/>
          <w:sz w:val="24"/>
          <w:szCs w:val="24"/>
        </w:rPr>
        <w:t xml:space="preserve"> | Ring-aggregated </w:t>
      </w:r>
      <w:r w:rsidR="009F221D" w:rsidRPr="00A137EF">
        <w:rPr>
          <w:rFonts w:cs="Times New Roman"/>
          <w:b/>
          <w:bCs/>
          <w:sz w:val="24"/>
          <w:szCs w:val="24"/>
        </w:rPr>
        <w:t>land</w:t>
      </w:r>
      <w:r w:rsidR="008B39B7" w:rsidRPr="00A137EF">
        <w:rPr>
          <w:rFonts w:cs="Times New Roman"/>
          <w:b/>
          <w:bCs/>
          <w:sz w:val="24"/>
          <w:szCs w:val="24"/>
        </w:rPr>
        <w:t xml:space="preserve"> </w:t>
      </w:r>
      <w:r w:rsidR="009F221D" w:rsidRPr="00A137EF">
        <w:rPr>
          <w:rFonts w:cs="Times New Roman"/>
          <w:b/>
          <w:bCs/>
          <w:sz w:val="24"/>
          <w:szCs w:val="24"/>
        </w:rPr>
        <w:t>use intensity</w:t>
      </w:r>
    </w:p>
    <w:p w14:paraId="3163C50F" w14:textId="4F266634" w:rsidR="00B57F6A" w:rsidRPr="00A137EF" w:rsidRDefault="00B57F6A" w:rsidP="00C71114">
      <w:pPr>
        <w:spacing w:line="276" w:lineRule="auto"/>
        <w:rPr>
          <w:rFonts w:cs="Times New Roman"/>
          <w:sz w:val="24"/>
          <w:szCs w:val="24"/>
        </w:rPr>
      </w:pPr>
      <w:r w:rsidRPr="00A137EF">
        <w:rPr>
          <w:rStyle w:val="Strong"/>
          <w:rFonts w:cs="Times New Roman"/>
          <w:sz w:val="24"/>
          <w:szCs w:val="24"/>
        </w:rPr>
        <w:t>Land-use intensity.</w:t>
      </w:r>
      <w:r w:rsidRPr="00A137EF">
        <w:rPr>
          <w:rFonts w:cs="Times New Roman"/>
          <w:sz w:val="24"/>
          <w:szCs w:val="24"/>
        </w:rPr>
        <w:t xml:space="preserve"> Using Sentinel-2 10-m global land-</w:t>
      </w:r>
      <w:r w:rsidR="00EF1DC3" w:rsidRPr="00A137EF">
        <w:rPr>
          <w:rFonts w:cs="Times New Roman"/>
          <w:sz w:val="24"/>
          <w:szCs w:val="24"/>
        </w:rPr>
        <w:t>use</w:t>
      </w:r>
      <w:r w:rsidRPr="00A137EF">
        <w:rPr>
          <w:rFonts w:cs="Times New Roman"/>
          <w:sz w:val="24"/>
          <w:szCs w:val="24"/>
        </w:rPr>
        <w:t xml:space="preserve"> data, we compute the built-up area density in </w:t>
      </w:r>
      <w:r w:rsidR="00A57184" w:rsidRPr="00A137EF">
        <w:rPr>
          <w:rFonts w:cs="Times New Roman"/>
          <w:sz w:val="24"/>
          <w:szCs w:val="24"/>
        </w:rPr>
        <w:t xml:space="preserve">a </w:t>
      </w:r>
      <w:r w:rsidRPr="00A137EF">
        <w:rPr>
          <w:rFonts w:cs="Times New Roman"/>
          <w:sz w:val="24"/>
          <w:szCs w:val="24"/>
        </w:rPr>
        <w:t xml:space="preserve">ring </w:t>
      </w:r>
      <m:oMath>
        <m:r>
          <w:rPr>
            <w:rFonts w:ascii="Cambria Math" w:hAnsi="Cambria Math" w:cs="Times New Roman"/>
            <w:sz w:val="24"/>
            <w:szCs w:val="24"/>
          </w:rPr>
          <m:t>i</m:t>
        </m:r>
      </m:oMath>
      <w:r w:rsidR="00812FCE" w:rsidRPr="00A137EF">
        <w:rPr>
          <w:rFonts w:cs="Times New Roman"/>
          <w:sz w:val="24"/>
          <w:szCs w:val="24"/>
        </w:rPr>
        <w:t xml:space="preserve"> was calculated as in equation</w:t>
      </w:r>
      <w:r w:rsidR="00740ECA" w:rsidRPr="00A137EF">
        <w:rPr>
          <w:rFonts w:cs="Times New Roman"/>
          <w:sz w:val="24"/>
          <w:szCs w:val="24"/>
        </w:rPr>
        <w:t xml:space="preserve"> (S</w:t>
      </w:r>
      <w:r w:rsidR="00461165" w:rsidRPr="00A137EF">
        <w:rPr>
          <w:rFonts w:cs="Times New Roman"/>
          <w:sz w:val="24"/>
          <w:szCs w:val="24"/>
        </w:rPr>
        <w:t>3</w:t>
      </w:r>
      <w:r w:rsidR="00740ECA" w:rsidRPr="00A137EF">
        <w:rPr>
          <w:rFonts w:cs="Times New Roman"/>
          <w:sz w:val="24"/>
          <w:szCs w:val="24"/>
        </w:rPr>
        <w:t>).</w:t>
      </w:r>
    </w:p>
    <w:p w14:paraId="5B8B9BFA" w14:textId="1A448020" w:rsidR="00B57F6A" w:rsidRPr="00A137EF" w:rsidRDefault="00000000" w:rsidP="00C71114">
      <w:pPr>
        <w:spacing w:before="240" w:after="240" w:line="276" w:lineRule="auto"/>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LUD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built</m:t>
                </m:r>
              </m:sup>
            </m:sSubSup>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water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snow/ice</m:t>
                </m:r>
              </m:sup>
            </m:sSubSup>
          </m:den>
        </m:f>
      </m:oMath>
      <w:r w:rsidR="007003AF" w:rsidRPr="00A137EF">
        <w:rPr>
          <w:rFonts w:cs="Times New Roman"/>
          <w:sz w:val="24"/>
          <w:szCs w:val="24"/>
        </w:rPr>
        <w:t xml:space="preserve">   (S</w:t>
      </w:r>
      <w:r w:rsidR="00BB3E2B" w:rsidRPr="00A137EF">
        <w:rPr>
          <w:rFonts w:cs="Times New Roman"/>
          <w:sz w:val="24"/>
          <w:szCs w:val="24"/>
        </w:rPr>
        <w:t>3</w:t>
      </w:r>
      <w:r w:rsidR="007003AF" w:rsidRPr="00A137EF">
        <w:rPr>
          <w:rFonts w:cs="Times New Roman"/>
          <w:sz w:val="24"/>
          <w:szCs w:val="24"/>
        </w:rPr>
        <w:t>)</w:t>
      </w:r>
    </w:p>
    <w:p w14:paraId="4051D736" w14:textId="01E844B0" w:rsidR="00461165" w:rsidRPr="00A137EF" w:rsidRDefault="00B57F6A" w:rsidP="00C71114">
      <w:pPr>
        <w:spacing w:line="276" w:lineRule="auto"/>
        <w:rPr>
          <w:rFonts w:cs="Times New Roman"/>
          <w:sz w:val="24"/>
          <w:szCs w:val="24"/>
        </w:rPr>
      </w:pPr>
      <w:r w:rsidRPr="00A137EF">
        <w:rPr>
          <w:rFonts w:cs="Times New Roman"/>
          <w:sz w:val="24"/>
          <w:szCs w:val="24"/>
        </w:rPr>
        <w:t xml:space="preserve">where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m:rPr>
                <m:sty m:val="p"/>
              </m:rPr>
              <w:rPr>
                <w:rFonts w:ascii="Cambria Math" w:hAnsi="Cambria Math" w:cs="Times New Roman"/>
                <w:sz w:val="24"/>
                <w:szCs w:val="24"/>
              </w:rPr>
              <m:t>built</m:t>
            </m:r>
          </m:sup>
        </m:sSubSup>
      </m:oMath>
      <w:r w:rsidRPr="00A137EF">
        <w:rPr>
          <w:rFonts w:cs="Times New Roman"/>
          <w:sz w:val="24"/>
          <w:szCs w:val="24"/>
        </w:rPr>
        <w:t>denotes the buil</w:t>
      </w:r>
      <w:r w:rsidR="00C02858" w:rsidRPr="00A137EF">
        <w:rPr>
          <w:rFonts w:cs="Times New Roman"/>
          <w:sz w:val="24"/>
          <w:szCs w:val="24"/>
        </w:rPr>
        <w:t>t-up</w:t>
      </w:r>
      <w:r w:rsidRPr="00A137EF">
        <w:rPr>
          <w:rFonts w:cs="Times New Roman"/>
          <w:sz w:val="24"/>
          <w:szCs w:val="24"/>
        </w:rPr>
        <w:t xml:space="preserve"> area,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00C02858" w:rsidRPr="00A137EF">
        <w:rPr>
          <w:rFonts w:cs="Times New Roman"/>
          <w:sz w:val="24"/>
          <w:szCs w:val="24"/>
        </w:rPr>
        <w:t xml:space="preserve"> </w:t>
      </w:r>
      <w:r w:rsidRPr="00A137EF">
        <w:rPr>
          <w:rFonts w:cs="Times New Roman"/>
          <w:sz w:val="24"/>
          <w:szCs w:val="24"/>
        </w:rPr>
        <w:t>is the total area of valid land pixels within the ring,</w:t>
      </w:r>
      <w:r w:rsidR="00C02858" w:rsidRPr="00A137EF">
        <w:rPr>
          <w:rFonts w:cs="Times New Roman"/>
          <w:sz w:val="24"/>
          <w:szCs w:val="24"/>
        </w:rPr>
        <w:t xml:space="preserve"> corresponding to the built-up class shown in </w:t>
      </w:r>
      <w:r w:rsidR="00A57184" w:rsidRPr="00A137EF">
        <w:rPr>
          <w:rFonts w:cs="Times New Roman"/>
          <w:sz w:val="24"/>
          <w:szCs w:val="24"/>
        </w:rPr>
        <w:t xml:space="preserve">the </w:t>
      </w:r>
      <w:r w:rsidR="00C02858" w:rsidRPr="00A137EF">
        <w:rPr>
          <w:rFonts w:cs="Times New Roman"/>
          <w:sz w:val="24"/>
          <w:szCs w:val="24"/>
        </w:rPr>
        <w:t xml:space="preserve">pink </w:t>
      </w:r>
      <w:r w:rsidR="00A57184" w:rsidRPr="00A137EF">
        <w:rPr>
          <w:rFonts w:cs="Times New Roman"/>
          <w:sz w:val="24"/>
          <w:szCs w:val="24"/>
        </w:rPr>
        <w:t>area</w:t>
      </w:r>
      <w:r w:rsidR="008B39B7" w:rsidRPr="00A137EF">
        <w:rPr>
          <w:rFonts w:cs="Times New Roman"/>
          <w:sz w:val="24"/>
          <w:szCs w:val="24"/>
        </w:rPr>
        <w:t xml:space="preserve"> </w:t>
      </w:r>
      <w:r w:rsidR="00C02858" w:rsidRPr="00A137EF">
        <w:rPr>
          <w:rFonts w:cs="Times New Roman"/>
          <w:sz w:val="24"/>
          <w:szCs w:val="24"/>
        </w:rPr>
        <w:t>in Fig.</w:t>
      </w:r>
      <w:r w:rsidR="008B39B7" w:rsidRPr="00A137EF">
        <w:rPr>
          <w:rFonts w:cs="Times New Roman"/>
          <w:sz w:val="24"/>
          <w:szCs w:val="24"/>
        </w:rPr>
        <w:t xml:space="preserve"> </w:t>
      </w:r>
      <w:r w:rsidR="00C02858" w:rsidRPr="00A137EF">
        <w:rPr>
          <w:rFonts w:cs="Times New Roman"/>
          <w:sz w:val="24"/>
          <w:szCs w:val="24"/>
        </w:rPr>
        <w:t>S</w:t>
      </w:r>
      <w:r w:rsidR="007363D5" w:rsidRPr="00A137EF">
        <w:rPr>
          <w:rFonts w:cs="Times New Roman"/>
          <w:sz w:val="24"/>
          <w:szCs w:val="24"/>
        </w:rPr>
        <w:t>1</w:t>
      </w:r>
      <w:r w:rsidR="001F5BCE">
        <w:rPr>
          <w:rFonts w:cs="Times New Roman" w:hint="eastAsia"/>
          <w:sz w:val="24"/>
          <w:szCs w:val="24"/>
        </w:rPr>
        <w:t>1</w:t>
      </w:r>
      <w:r w:rsidR="00C02858" w:rsidRPr="00A137EF">
        <w:rPr>
          <w:rFonts w:cs="Times New Roman"/>
          <w:sz w:val="24"/>
          <w:szCs w:val="24"/>
        </w:rPr>
        <w:t>.</w:t>
      </w:r>
      <w:r w:rsidRPr="00A137EF">
        <w:rPr>
          <w:rFonts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m:rPr>
                <m:sty m:val="p"/>
              </m:rPr>
              <w:rPr>
                <w:rFonts w:ascii="Cambria Math" w:hAnsi="Cambria Math" w:cs="Times New Roman"/>
                <w:sz w:val="24"/>
                <w:szCs w:val="24"/>
              </w:rPr>
              <m:t>water</m:t>
            </m:r>
          </m:sup>
        </m:sSubSup>
      </m:oMath>
      <w:r w:rsidRPr="00A137EF">
        <w:rPr>
          <w:rFonts w:cs="Times New Roman"/>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m:rPr>
                <m:sty m:val="p"/>
              </m:rPr>
              <w:rPr>
                <w:rFonts w:ascii="Cambria Math" w:hAnsi="Cambria Math" w:cs="Times New Roman"/>
                <w:sz w:val="24"/>
                <w:szCs w:val="24"/>
              </w:rPr>
              <m:t>snow/ice</m:t>
            </m:r>
          </m:sup>
        </m:sSubSup>
      </m:oMath>
      <w:r w:rsidRPr="00A137EF">
        <w:rPr>
          <w:rFonts w:cs="Times New Roman"/>
          <w:sz w:val="24"/>
          <w:szCs w:val="24"/>
        </w:rPr>
        <w:t xml:space="preserve">represent areas covered by water bodies and permanent snow or ice, respectively. </w:t>
      </w:r>
    </w:p>
    <w:p w14:paraId="728B2628" w14:textId="77777777" w:rsidR="00461165" w:rsidRPr="00A137EF" w:rsidRDefault="00461165" w:rsidP="00C71114">
      <w:pPr>
        <w:spacing w:line="276" w:lineRule="auto"/>
        <w:rPr>
          <w:rFonts w:cs="Times New Roman"/>
          <w:sz w:val="24"/>
          <w:szCs w:val="24"/>
        </w:rPr>
      </w:pPr>
    </w:p>
    <w:p w14:paraId="72B21C99" w14:textId="0BFE1816" w:rsidR="00461165" w:rsidRPr="00A137EF" w:rsidRDefault="00000000" w:rsidP="00C71114">
      <w:pPr>
        <w:spacing w:line="276" w:lineRule="auto"/>
        <w:rPr>
          <w:rFonts w:cs="Times New Roman"/>
          <w:sz w:val="24"/>
          <w:szCs w:val="24"/>
        </w:rPr>
      </w:pPr>
      <m:oMath>
        <m:sSubSup>
          <m:sSubSupPr>
            <m:ctrlPr>
              <w:rPr>
                <w:rFonts w:ascii="Cambria Math" w:hAnsi="Cambria Math" w:cs="Times New Roman"/>
                <w:i/>
                <w:sz w:val="24"/>
                <w:szCs w:val="24"/>
              </w:rPr>
            </m:ctrlPr>
          </m:sSubSupPr>
          <m:e>
            <m:r>
              <m:rPr>
                <m:nor/>
              </m:rPr>
              <w:rPr>
                <w:rFonts w:cs="Times New Roman"/>
                <w:i/>
                <w:sz w:val="24"/>
                <w:szCs w:val="24"/>
              </w:rPr>
              <m:t xml:space="preserve"> LUD </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De</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-De</m:t>
            </m:r>
            <m:sSub>
              <m:sSubPr>
                <m:ctrlPr>
                  <w:rPr>
                    <w:rFonts w:ascii="Cambria Math" w:hAnsi="Cambria Math" w:cs="Times New Roman"/>
                    <w:i/>
                    <w:sz w:val="24"/>
                    <w:szCs w:val="24"/>
                  </w:rPr>
                </m:ctrlPr>
              </m:sSubPr>
              <m:e>
                <m:r>
                  <w:rPr>
                    <w:rFonts w:ascii="Cambria Math" w:hAnsi="Cambria Math" w:cs="Times New Roman"/>
                    <w:sz w:val="24"/>
                    <w:szCs w:val="24"/>
                  </w:rPr>
                  <m:t>n</m:t>
                </m:r>
              </m:e>
              <m:sub>
                <m:r>
                  <m:rPr>
                    <m:nor/>
                  </m:rPr>
                  <w:rPr>
                    <w:rFonts w:cs="Times New Roman"/>
                    <w:i/>
                    <w:sz w:val="24"/>
                    <w:szCs w:val="24"/>
                  </w:rPr>
                  <m:t xml:space="preserve">min </m:t>
                </m:r>
              </m:sub>
            </m:sSub>
          </m:num>
          <m:den>
            <m:r>
              <w:rPr>
                <w:rFonts w:ascii="Cambria Math" w:hAnsi="Cambria Math" w:cs="Times New Roman"/>
                <w:sz w:val="24"/>
                <w:szCs w:val="24"/>
              </w:rPr>
              <m:t>De</m:t>
            </m:r>
            <m:sSub>
              <m:sSubPr>
                <m:ctrlPr>
                  <w:rPr>
                    <w:rFonts w:ascii="Cambria Math" w:hAnsi="Cambria Math" w:cs="Times New Roman"/>
                    <w:i/>
                    <w:sz w:val="24"/>
                    <w:szCs w:val="24"/>
                  </w:rPr>
                </m:ctrlPr>
              </m:sSubPr>
              <m:e>
                <m:r>
                  <w:rPr>
                    <w:rFonts w:ascii="Cambria Math" w:hAnsi="Cambria Math" w:cs="Times New Roman"/>
                    <w:sz w:val="24"/>
                    <w:szCs w:val="24"/>
                  </w:rPr>
                  <m:t>n</m:t>
                </m:r>
              </m:e>
              <m:sub>
                <m:r>
                  <m:rPr>
                    <m:nor/>
                  </m:rPr>
                  <w:rPr>
                    <w:rFonts w:cs="Times New Roman"/>
                    <w:i/>
                    <w:sz w:val="24"/>
                    <w:szCs w:val="24"/>
                  </w:rPr>
                  <m:t xml:space="preserve">max </m:t>
                </m:r>
              </m:sub>
            </m:sSub>
            <m:r>
              <w:rPr>
                <w:rFonts w:ascii="Cambria Math" w:hAnsi="Cambria Math" w:cs="Times New Roman"/>
                <w:sz w:val="24"/>
                <w:szCs w:val="24"/>
              </w:rPr>
              <m:t>-De</m:t>
            </m:r>
            <m:sSub>
              <m:sSubPr>
                <m:ctrlPr>
                  <w:rPr>
                    <w:rFonts w:ascii="Cambria Math" w:hAnsi="Cambria Math" w:cs="Times New Roman"/>
                    <w:i/>
                    <w:sz w:val="24"/>
                    <w:szCs w:val="24"/>
                  </w:rPr>
                </m:ctrlPr>
              </m:sSubPr>
              <m:e>
                <m:r>
                  <w:rPr>
                    <w:rFonts w:ascii="Cambria Math" w:hAnsi="Cambria Math" w:cs="Times New Roman"/>
                    <w:sz w:val="24"/>
                    <w:szCs w:val="24"/>
                  </w:rPr>
                  <m:t>n</m:t>
                </m:r>
              </m:e>
              <m:sub>
                <m:r>
                  <m:rPr>
                    <m:nor/>
                  </m:rPr>
                  <w:rPr>
                    <w:rFonts w:cs="Times New Roman"/>
                    <w:i/>
                    <w:sz w:val="24"/>
                    <w:szCs w:val="24"/>
                  </w:rPr>
                  <m:t xml:space="preserve">min </m:t>
                </m:r>
              </m:sub>
            </m:sSub>
          </m:den>
        </m:f>
      </m:oMath>
      <w:r w:rsidR="00461165" w:rsidRPr="00A137EF">
        <w:rPr>
          <w:rFonts w:cs="Times New Roman"/>
          <w:sz w:val="24"/>
          <w:szCs w:val="24"/>
        </w:rPr>
        <w:t xml:space="preserve"> (S4)</w:t>
      </w:r>
    </w:p>
    <w:p w14:paraId="605D043E" w14:textId="77777777" w:rsidR="00D83B49" w:rsidRPr="00A137EF" w:rsidRDefault="00D83B49" w:rsidP="00C71114">
      <w:pPr>
        <w:spacing w:line="276" w:lineRule="auto"/>
        <w:rPr>
          <w:rFonts w:cs="Times New Roman"/>
          <w:sz w:val="24"/>
          <w:szCs w:val="24"/>
        </w:rPr>
      </w:pPr>
    </w:p>
    <w:p w14:paraId="0DEBC6AB" w14:textId="571A2CB0" w:rsidR="00A05545" w:rsidRPr="00A137EF" w:rsidRDefault="00D83B49" w:rsidP="00C71114">
      <w:pPr>
        <w:spacing w:line="276" w:lineRule="auto"/>
        <w:rPr>
          <w:rFonts w:cs="Times New Roman"/>
          <w:sz w:val="24"/>
          <w:szCs w:val="24"/>
        </w:rPr>
      </w:pPr>
      <w:r w:rsidRPr="00A137EF">
        <w:rPr>
          <w:rFonts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Den</m:t>
            </m:r>
          </m:e>
          <m:sub>
            <m:r>
              <m:rPr>
                <m:nor/>
              </m:rPr>
              <w:rPr>
                <w:rFonts w:cs="Times New Roman"/>
                <w:sz w:val="24"/>
                <w:szCs w:val="24"/>
              </w:rPr>
              <m:t xml:space="preserve">min </m:t>
            </m:r>
          </m:sub>
        </m:sSub>
      </m:oMath>
      <w:r w:rsidRPr="00A137EF">
        <w:rPr>
          <w:rFonts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Den</m:t>
            </m:r>
          </m:e>
          <m:sub>
            <m:r>
              <m:rPr>
                <m:nor/>
              </m:rPr>
              <w:rPr>
                <w:rFonts w:cs="Times New Roman"/>
                <w:sz w:val="24"/>
                <w:szCs w:val="24"/>
              </w:rPr>
              <m:t xml:space="preserve">max </m:t>
            </m:r>
          </m:sub>
        </m:sSub>
      </m:oMath>
      <w:r w:rsidRPr="00A137EF">
        <w:rPr>
          <w:rFonts w:cs="Times New Roman"/>
          <w:sz w:val="24"/>
          <w:szCs w:val="24"/>
        </w:rPr>
        <w:t xml:space="preserve">denote the minimum and maximum values of </w:t>
      </w:r>
      <m:oMath>
        <m:sSub>
          <m:sSubPr>
            <m:ctrlPr>
              <w:rPr>
                <w:rFonts w:ascii="Cambria Math" w:hAnsi="Cambria Math" w:cs="Times New Roman"/>
                <w:sz w:val="24"/>
                <w:szCs w:val="24"/>
              </w:rPr>
            </m:ctrlPr>
          </m:sSubPr>
          <m:e>
            <m:r>
              <w:rPr>
                <w:rFonts w:ascii="Cambria Math" w:hAnsi="Cambria Math" w:cs="Times New Roman"/>
                <w:sz w:val="24"/>
                <w:szCs w:val="24"/>
              </w:rPr>
              <m:t>LUD</m:t>
            </m:r>
          </m:e>
          <m:sub>
            <m:r>
              <w:rPr>
                <w:rFonts w:ascii="Cambria Math" w:hAnsi="Cambria Math" w:cs="Times New Roman"/>
                <w:sz w:val="24"/>
                <w:szCs w:val="24"/>
              </w:rPr>
              <m:t>i</m:t>
            </m:r>
          </m:sub>
        </m:sSub>
      </m:oMath>
      <w:r w:rsidRPr="00A137EF">
        <w:rPr>
          <w:rFonts w:cs="Times New Roman"/>
          <w:sz w:val="24"/>
          <w:szCs w:val="24"/>
        </w:rPr>
        <w:t xml:space="preserve"> across all rings in the same city. This measure captures the relative intensity of developed land while excluding non-developable surfaces.</w:t>
      </w:r>
    </w:p>
    <w:tbl>
      <w:tblPr>
        <w:tblStyle w:val="TableGrid"/>
        <w:tblW w:w="9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1336"/>
        <w:gridCol w:w="3956"/>
      </w:tblGrid>
      <w:tr w:rsidR="00A05545" w:rsidRPr="00A137EF" w14:paraId="3B16430D" w14:textId="77777777" w:rsidTr="00D41962">
        <w:trPr>
          <w:trHeight w:val="4679"/>
          <w:jc w:val="center"/>
        </w:trPr>
        <w:tc>
          <w:tcPr>
            <w:tcW w:w="4296" w:type="dxa"/>
            <w:vAlign w:val="bottom"/>
          </w:tcPr>
          <w:p w14:paraId="3679E71F" w14:textId="0E8D1F32" w:rsidR="00A05545" w:rsidRPr="00A137EF" w:rsidRDefault="00A05545" w:rsidP="00C71114">
            <w:pPr>
              <w:spacing w:after="120" w:line="276" w:lineRule="auto"/>
              <w:jc w:val="center"/>
              <w:rPr>
                <w:rFonts w:cs="Times New Roman"/>
                <w:b/>
                <w:bCs/>
                <w:sz w:val="24"/>
                <w:szCs w:val="24"/>
                <w:lang w:val="en-US"/>
              </w:rPr>
            </w:pPr>
            <w:r w:rsidRPr="00A137EF">
              <w:rPr>
                <w:rFonts w:cs="Times New Roman"/>
                <w:sz w:val="24"/>
                <w:szCs w:val="24"/>
                <w:lang w:val="en-US"/>
              </w:rPr>
              <w:t>(a) Land-use</w:t>
            </w:r>
            <w:r w:rsidR="00CC073F" w:rsidRPr="00A137EF">
              <w:rPr>
                <w:rFonts w:cs="Times New Roman"/>
                <w:sz w:val="24"/>
                <w:szCs w:val="24"/>
                <w:lang w:val="en-US"/>
              </w:rPr>
              <w:t xml:space="preserve"> map</w:t>
            </w:r>
          </w:p>
          <w:p w14:paraId="7DA46647" w14:textId="32986FB6" w:rsidR="00A05545" w:rsidRPr="00A137EF" w:rsidRDefault="00D41B58" w:rsidP="00C71114">
            <w:pPr>
              <w:spacing w:after="120" w:line="276" w:lineRule="auto"/>
              <w:rPr>
                <w:rFonts w:cs="Times New Roman"/>
                <w:b/>
                <w:bCs/>
                <w:sz w:val="24"/>
                <w:szCs w:val="24"/>
                <w:lang w:val="en-US"/>
              </w:rPr>
            </w:pPr>
            <w:r w:rsidRPr="00A137EF">
              <w:rPr>
                <w:rFonts w:cs="Times New Roman"/>
                <w:noProof/>
                <w:sz w:val="24"/>
                <w:szCs w:val="24"/>
              </w:rPr>
              <w:drawing>
                <wp:inline distT="0" distB="0" distL="0" distR="0" wp14:anchorId="174C9E0D" wp14:editId="72D1CFD9">
                  <wp:extent cx="2586726" cy="2370455"/>
                  <wp:effectExtent l="0" t="0" r="4445" b="0"/>
                  <wp:docPr id="203317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4745" name="Picture 1"/>
                          <pic:cNvPicPr/>
                        </pic:nvPicPr>
                        <pic:blipFill rotWithShape="1">
                          <a:blip r:embed="rId19" cstate="hqprint">
                            <a:extLst>
                              <a:ext uri="{28A0092B-C50C-407E-A947-70E740481C1C}">
                                <a14:useLocalDpi xmlns:a14="http://schemas.microsoft.com/office/drawing/2010/main" val="0"/>
                              </a:ext>
                            </a:extLst>
                          </a:blip>
                          <a:srcRect l="1194" r="104"/>
                          <a:stretch/>
                        </pic:blipFill>
                        <pic:spPr bwMode="auto">
                          <a:xfrm>
                            <a:off x="0" y="0"/>
                            <a:ext cx="2587541" cy="2371202"/>
                          </a:xfrm>
                          <a:prstGeom prst="rect">
                            <a:avLst/>
                          </a:prstGeom>
                          <a:ln>
                            <a:noFill/>
                          </a:ln>
                          <a:extLst>
                            <a:ext uri="{53640926-AAD7-44D8-BBD7-CCE9431645EC}">
                              <a14:shadowObscured xmlns:a14="http://schemas.microsoft.com/office/drawing/2010/main"/>
                            </a:ext>
                          </a:extLst>
                        </pic:spPr>
                      </pic:pic>
                    </a:graphicData>
                  </a:graphic>
                </wp:inline>
              </w:drawing>
            </w:r>
          </w:p>
        </w:tc>
        <w:tc>
          <w:tcPr>
            <w:tcW w:w="1336" w:type="dxa"/>
            <w:vAlign w:val="bottom"/>
          </w:tcPr>
          <w:p w14:paraId="26F49FB7" w14:textId="0BAFCAAD" w:rsidR="00A05545" w:rsidRPr="00A137EF" w:rsidRDefault="00A05545" w:rsidP="00C71114">
            <w:pPr>
              <w:spacing w:after="120" w:line="276" w:lineRule="auto"/>
              <w:rPr>
                <w:rFonts w:cs="Times New Roman"/>
                <w:b/>
                <w:bCs/>
                <w:sz w:val="24"/>
                <w:szCs w:val="24"/>
                <w:lang w:val="en-US"/>
              </w:rPr>
            </w:pPr>
            <w:r w:rsidRPr="00A137EF">
              <w:rPr>
                <w:rFonts w:cs="Times New Roman"/>
                <w:noProof/>
                <w:sz w:val="24"/>
                <w:szCs w:val="24"/>
              </w:rPr>
              <w:drawing>
                <wp:inline distT="0" distB="0" distL="0" distR="0" wp14:anchorId="71FEFD60" wp14:editId="5E4B445C">
                  <wp:extent cx="708499" cy="796475"/>
                  <wp:effectExtent l="0" t="0" r="3175" b="3810"/>
                  <wp:docPr id="60" name="图片 59" descr="图表&#10;&#10;AI 生成的内容可能不正确。">
                    <a:extLst xmlns:a="http://schemas.openxmlformats.org/drawingml/2006/main">
                      <a:ext uri="{FF2B5EF4-FFF2-40B4-BE49-F238E27FC236}">
                        <a16:creationId xmlns:a16="http://schemas.microsoft.com/office/drawing/2014/main" id="{A90342F3-0BAA-1D2C-477E-777010D5B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图表&#10;&#10;AI 生成的内容可能不正确。">
                            <a:extLst>
                              <a:ext uri="{FF2B5EF4-FFF2-40B4-BE49-F238E27FC236}">
                                <a16:creationId xmlns:a16="http://schemas.microsoft.com/office/drawing/2014/main" id="{A90342F3-0BAA-1D2C-477E-777010D5B649}"/>
                              </a:ext>
                            </a:extLst>
                          </pic:cNvPr>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a:xfrm>
                            <a:off x="0" y="0"/>
                            <a:ext cx="708499" cy="796475"/>
                          </a:xfrm>
                          <a:prstGeom prst="rect">
                            <a:avLst/>
                          </a:prstGeom>
                        </pic:spPr>
                      </pic:pic>
                    </a:graphicData>
                  </a:graphic>
                </wp:inline>
              </w:drawing>
            </w:r>
          </w:p>
        </w:tc>
        <w:tc>
          <w:tcPr>
            <w:tcW w:w="3956" w:type="dxa"/>
            <w:vAlign w:val="bottom"/>
          </w:tcPr>
          <w:p w14:paraId="119FF4F1" w14:textId="43EE2533"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(b) Gradient curve (</w:t>
            </w:r>
            <w:r w:rsidR="00A57184" w:rsidRPr="00A137EF">
              <w:rPr>
                <w:rFonts w:cs="Times New Roman"/>
                <w:sz w:val="24"/>
                <w:szCs w:val="24"/>
              </w:rPr>
              <w:t>normalised</w:t>
            </w:r>
            <w:r w:rsidRPr="00A137EF">
              <w:rPr>
                <w:rFonts w:cs="Times New Roman"/>
                <w:sz w:val="24"/>
                <w:szCs w:val="24"/>
              </w:rPr>
              <w:t>)</w:t>
            </w:r>
          </w:p>
          <w:p w14:paraId="408483A3" w14:textId="704B1559" w:rsidR="00A05545" w:rsidRPr="00A137EF" w:rsidRDefault="00A05545" w:rsidP="00C71114">
            <w:pPr>
              <w:spacing w:after="120" w:line="276" w:lineRule="auto"/>
              <w:rPr>
                <w:rFonts w:cs="Times New Roman"/>
                <w:sz w:val="24"/>
                <w:szCs w:val="24"/>
              </w:rPr>
            </w:pPr>
            <w:r w:rsidRPr="00A137EF">
              <w:rPr>
                <w:rFonts w:cs="Times New Roman"/>
                <w:noProof/>
                <w:sz w:val="24"/>
                <w:szCs w:val="24"/>
              </w:rPr>
              <w:drawing>
                <wp:inline distT="0" distB="0" distL="0" distR="0" wp14:anchorId="0B7EE9E7" wp14:editId="07CE1285">
                  <wp:extent cx="2370058" cy="1260000"/>
                  <wp:effectExtent l="0" t="0" r="5080" b="0"/>
                  <wp:docPr id="78" name="图片 77" descr="图表, 散点图&#10;&#10;AI 生成的内容可能不正确。">
                    <a:extLst xmlns:a="http://schemas.openxmlformats.org/drawingml/2006/main">
                      <a:ext uri="{FF2B5EF4-FFF2-40B4-BE49-F238E27FC236}">
                        <a16:creationId xmlns:a16="http://schemas.microsoft.com/office/drawing/2014/main" id="{307AF18A-4995-F305-44A2-B8A6DB66C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图表, 散点图&#10;&#10;AI 生成的内容可能不正确。">
                            <a:extLst>
                              <a:ext uri="{FF2B5EF4-FFF2-40B4-BE49-F238E27FC236}">
                                <a16:creationId xmlns:a16="http://schemas.microsoft.com/office/drawing/2014/main" id="{307AF18A-4995-F305-44A2-B8A6DB66CA52}"/>
                              </a:ext>
                            </a:extLst>
                          </pic:cNvPr>
                          <pic:cNvPicPr>
                            <a:picLocks noChangeAspect="1"/>
                          </pic:cNvPicPr>
                        </pic:nvPicPr>
                        <pic:blipFill>
                          <a:blip r:embed="rId21" cstate="hqprint">
                            <a:extLst>
                              <a:ext uri="{28A0092B-C50C-407E-A947-70E740481C1C}">
                                <a14:useLocalDpi xmlns:a14="http://schemas.microsoft.com/office/drawing/2010/main" val="0"/>
                              </a:ext>
                            </a:extLst>
                          </a:blip>
                          <a:srcRect t="11395"/>
                          <a:stretch>
                            <a:fillRect/>
                          </a:stretch>
                        </pic:blipFill>
                        <pic:spPr>
                          <a:xfrm>
                            <a:off x="0" y="0"/>
                            <a:ext cx="2370058" cy="1260000"/>
                          </a:xfrm>
                          <a:prstGeom prst="rect">
                            <a:avLst/>
                          </a:prstGeom>
                        </pic:spPr>
                      </pic:pic>
                    </a:graphicData>
                  </a:graphic>
                </wp:inline>
              </w:drawing>
            </w:r>
          </w:p>
          <w:p w14:paraId="36BAE5FF" w14:textId="77777777"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Distance to city centre (m)</w:t>
            </w:r>
          </w:p>
        </w:tc>
      </w:tr>
    </w:tbl>
    <w:p w14:paraId="573FE429" w14:textId="169C9F34" w:rsidR="000A6EED" w:rsidRPr="00A137EF" w:rsidRDefault="000A6EED" w:rsidP="00C71114">
      <w:pPr>
        <w:spacing w:line="276" w:lineRule="auto"/>
        <w:jc w:val="center"/>
        <w:rPr>
          <w:rStyle w:val="Strong"/>
          <w:rFonts w:cs="Times New Roman"/>
          <w:b w:val="0"/>
          <w:bCs w:val="0"/>
          <w:sz w:val="24"/>
          <w:szCs w:val="24"/>
        </w:rPr>
      </w:pPr>
      <w:r w:rsidRPr="00A137EF">
        <w:rPr>
          <w:rStyle w:val="Strong"/>
          <w:rFonts w:cs="Times New Roman"/>
          <w:b w:val="0"/>
          <w:bCs w:val="0"/>
          <w:sz w:val="24"/>
          <w:szCs w:val="24"/>
        </w:rPr>
        <w:t>Fig. S</w:t>
      </w:r>
      <w:r w:rsidR="007363D5" w:rsidRPr="00A137EF">
        <w:rPr>
          <w:rStyle w:val="Strong"/>
          <w:rFonts w:cs="Times New Roman"/>
          <w:b w:val="0"/>
          <w:bCs w:val="0"/>
          <w:sz w:val="24"/>
          <w:szCs w:val="24"/>
        </w:rPr>
        <w:t>11</w:t>
      </w:r>
      <w:r w:rsidRPr="00A137EF">
        <w:rPr>
          <w:rStyle w:val="Strong"/>
          <w:rFonts w:cs="Times New Roman"/>
          <w:b w:val="0"/>
          <w:bCs w:val="0"/>
          <w:sz w:val="24"/>
          <w:szCs w:val="24"/>
        </w:rPr>
        <w:t xml:space="preserve"> Land-use map and concentric rings (Washington D.C. as an example)</w:t>
      </w:r>
    </w:p>
    <w:p w14:paraId="1608EA4E" w14:textId="77777777" w:rsidR="00D151CD" w:rsidRPr="00A137EF" w:rsidRDefault="00D151CD" w:rsidP="00C71114">
      <w:pPr>
        <w:spacing w:line="276" w:lineRule="auto"/>
        <w:rPr>
          <w:rStyle w:val="Strong"/>
          <w:rFonts w:cs="Times New Roman"/>
          <w:b w:val="0"/>
          <w:bCs w:val="0"/>
          <w:sz w:val="24"/>
          <w:szCs w:val="24"/>
        </w:rPr>
      </w:pPr>
    </w:p>
    <w:p w14:paraId="576399FB" w14:textId="77777777" w:rsidR="009F221D" w:rsidRPr="00A137EF" w:rsidRDefault="009F221D" w:rsidP="00C71114">
      <w:pPr>
        <w:spacing w:line="276" w:lineRule="auto"/>
        <w:rPr>
          <w:rStyle w:val="Strong"/>
          <w:rFonts w:cs="Times New Roman"/>
          <w:sz w:val="24"/>
          <w:szCs w:val="24"/>
        </w:rPr>
      </w:pPr>
    </w:p>
    <w:p w14:paraId="73BE3B46" w14:textId="77777777" w:rsidR="009F221D" w:rsidRPr="00A137EF" w:rsidRDefault="009F221D" w:rsidP="00C71114">
      <w:pPr>
        <w:spacing w:line="276" w:lineRule="auto"/>
        <w:rPr>
          <w:rStyle w:val="Strong"/>
          <w:rFonts w:cs="Times New Roman"/>
          <w:sz w:val="24"/>
          <w:szCs w:val="24"/>
        </w:rPr>
      </w:pPr>
    </w:p>
    <w:p w14:paraId="006719A0" w14:textId="77777777" w:rsidR="009F221D" w:rsidRPr="00A137EF" w:rsidRDefault="009F221D" w:rsidP="00C71114">
      <w:pPr>
        <w:spacing w:line="276" w:lineRule="auto"/>
        <w:rPr>
          <w:rStyle w:val="Strong"/>
          <w:rFonts w:cs="Times New Roman"/>
          <w:sz w:val="24"/>
          <w:szCs w:val="24"/>
        </w:rPr>
      </w:pPr>
    </w:p>
    <w:p w14:paraId="57602E3B" w14:textId="77777777" w:rsidR="009F221D" w:rsidRPr="00A137EF" w:rsidRDefault="009F221D" w:rsidP="00C71114">
      <w:pPr>
        <w:spacing w:line="276" w:lineRule="auto"/>
        <w:rPr>
          <w:rStyle w:val="Strong"/>
          <w:rFonts w:cs="Times New Roman"/>
          <w:sz w:val="24"/>
          <w:szCs w:val="24"/>
        </w:rPr>
      </w:pPr>
    </w:p>
    <w:p w14:paraId="23B1089E" w14:textId="77777777" w:rsidR="009F221D" w:rsidRPr="00A137EF" w:rsidRDefault="009F221D" w:rsidP="00C71114">
      <w:pPr>
        <w:spacing w:line="276" w:lineRule="auto"/>
        <w:rPr>
          <w:rStyle w:val="Strong"/>
          <w:rFonts w:cs="Times New Roman"/>
          <w:sz w:val="24"/>
          <w:szCs w:val="24"/>
        </w:rPr>
      </w:pPr>
    </w:p>
    <w:p w14:paraId="66EFE2CC" w14:textId="05D93E01" w:rsidR="009F221D" w:rsidRPr="00A137EF" w:rsidRDefault="009F221D" w:rsidP="00C71114">
      <w:pPr>
        <w:spacing w:after="120" w:line="276" w:lineRule="auto"/>
        <w:rPr>
          <w:rFonts w:cs="Times New Roman"/>
          <w:b/>
          <w:bCs/>
          <w:sz w:val="24"/>
          <w:szCs w:val="24"/>
        </w:rPr>
      </w:pPr>
      <w:r w:rsidRPr="00A137EF">
        <w:rPr>
          <w:rFonts w:cs="Times New Roman"/>
          <w:b/>
          <w:bCs/>
          <w:sz w:val="24"/>
          <w:szCs w:val="24"/>
        </w:rPr>
        <w:lastRenderedPageBreak/>
        <w:t>Supplementary Equation S</w:t>
      </w:r>
      <w:r w:rsidR="00BB3E2B" w:rsidRPr="00A137EF">
        <w:rPr>
          <w:rFonts w:cs="Times New Roman"/>
          <w:b/>
          <w:bCs/>
          <w:sz w:val="24"/>
          <w:szCs w:val="24"/>
        </w:rPr>
        <w:t>5-6</w:t>
      </w:r>
      <w:r w:rsidRPr="00A137EF">
        <w:rPr>
          <w:rFonts w:cs="Times New Roman"/>
          <w:b/>
          <w:bCs/>
          <w:sz w:val="24"/>
          <w:szCs w:val="24"/>
        </w:rPr>
        <w:t xml:space="preserve"> and Fig. S</w:t>
      </w:r>
      <w:r w:rsidR="00876086" w:rsidRPr="00A137EF">
        <w:rPr>
          <w:rFonts w:cs="Times New Roman"/>
          <w:b/>
          <w:bCs/>
          <w:sz w:val="24"/>
          <w:szCs w:val="24"/>
        </w:rPr>
        <w:t>1</w:t>
      </w:r>
      <w:r w:rsidR="007363D5" w:rsidRPr="00A137EF">
        <w:rPr>
          <w:rFonts w:cs="Times New Roman"/>
          <w:b/>
          <w:bCs/>
          <w:sz w:val="24"/>
          <w:szCs w:val="24"/>
        </w:rPr>
        <w:t>2</w:t>
      </w:r>
      <w:r w:rsidRPr="00A137EF">
        <w:rPr>
          <w:rFonts w:cs="Times New Roman"/>
          <w:b/>
          <w:bCs/>
          <w:sz w:val="24"/>
          <w:szCs w:val="24"/>
        </w:rPr>
        <w:t xml:space="preserve"> | Ring-aggregated nighttime light intensity</w:t>
      </w:r>
    </w:p>
    <w:p w14:paraId="4104A811" w14:textId="0A6FBF63" w:rsidR="00BB3E2B" w:rsidRPr="00A137EF" w:rsidRDefault="00B57F6A" w:rsidP="00C71114">
      <w:pPr>
        <w:spacing w:line="276" w:lineRule="auto"/>
        <w:rPr>
          <w:rFonts w:cs="Times New Roman"/>
          <w:sz w:val="24"/>
          <w:szCs w:val="24"/>
        </w:rPr>
      </w:pPr>
      <w:r w:rsidRPr="00A137EF">
        <w:rPr>
          <w:rStyle w:val="Strong"/>
          <w:rFonts w:cs="Times New Roman"/>
          <w:sz w:val="24"/>
          <w:szCs w:val="24"/>
        </w:rPr>
        <w:t>Nighttime light intensity.</w:t>
      </w:r>
      <w:r w:rsidRPr="00A137EF">
        <w:rPr>
          <w:rFonts w:cs="Times New Roman"/>
          <w:sz w:val="24"/>
          <w:szCs w:val="24"/>
        </w:rPr>
        <w:t xml:space="preserve"> Nighttime activity was measured using annual VIIRS nighttime light data. </w:t>
      </w:r>
      <w:r w:rsidR="008B39B7" w:rsidRPr="00A137EF">
        <w:rPr>
          <w:rFonts w:cs="Times New Roman"/>
          <w:sz w:val="24"/>
          <w:szCs w:val="24"/>
        </w:rPr>
        <w:t>As shown in Fig. S</w:t>
      </w:r>
      <w:r w:rsidR="00876086" w:rsidRPr="00A137EF">
        <w:rPr>
          <w:rFonts w:cs="Times New Roman"/>
          <w:sz w:val="24"/>
          <w:szCs w:val="24"/>
        </w:rPr>
        <w:t>1</w:t>
      </w:r>
      <w:r w:rsidR="007363D5" w:rsidRPr="00A137EF">
        <w:rPr>
          <w:rFonts w:cs="Times New Roman"/>
          <w:sz w:val="24"/>
          <w:szCs w:val="24"/>
        </w:rPr>
        <w:t>2</w:t>
      </w:r>
      <w:r w:rsidR="008B39B7" w:rsidRPr="00A137EF">
        <w:rPr>
          <w:rFonts w:cs="Times New Roman"/>
          <w:sz w:val="24"/>
          <w:szCs w:val="24"/>
        </w:rPr>
        <w:t xml:space="preserve">, </w:t>
      </w:r>
      <w:r w:rsidRPr="00A137EF">
        <w:rPr>
          <w:rFonts w:cs="Times New Roman"/>
          <w:sz w:val="24"/>
          <w:szCs w:val="24"/>
        </w:rPr>
        <w:t>we compute the mean digital number</w:t>
      </w:r>
      <w:r w:rsidR="00BB3E2B" w:rsidRPr="00A137EF">
        <w:rPr>
          <w:rFonts w:cs="Times New Roman"/>
          <w:sz w:val="24"/>
          <w:szCs w:val="24"/>
        </w:rPr>
        <w:t xml:space="preserve"> (DN) </w:t>
      </w:r>
      <w:r w:rsidR="008B39B7" w:rsidRPr="00A137EF">
        <w:rPr>
          <w:rFonts w:cs="Times New Roman"/>
          <w:sz w:val="24"/>
          <w:szCs w:val="24"/>
        </w:rPr>
        <w:t xml:space="preserve">for each ring, </w:t>
      </w:r>
      <w:r w:rsidR="00A57184" w:rsidRPr="00A137EF">
        <w:rPr>
          <w:rFonts w:cs="Times New Roman"/>
          <w:sz w:val="24"/>
          <w:szCs w:val="24"/>
        </w:rPr>
        <w:t>which</w:t>
      </w:r>
      <w:r w:rsidR="008B39B7" w:rsidRPr="00A137EF">
        <w:rPr>
          <w:rFonts w:cs="Times New Roman"/>
          <w:sz w:val="24"/>
          <w:szCs w:val="24"/>
        </w:rPr>
        <w:t xml:space="preserve"> </w:t>
      </w:r>
      <w:r w:rsidR="00BB3E2B" w:rsidRPr="00A137EF">
        <w:rPr>
          <w:rFonts w:cs="Times New Roman"/>
          <w:sz w:val="24"/>
          <w:szCs w:val="24"/>
        </w:rPr>
        <w:t>was calculated as in equation (S5):</w:t>
      </w:r>
    </w:p>
    <w:p w14:paraId="2E6B066C" w14:textId="6C92CFF8" w:rsidR="00BB3E2B" w:rsidRPr="00A137EF" w:rsidRDefault="007D0E2A" w:rsidP="00C71114">
      <w:pPr>
        <w:spacing w:before="240" w:after="240" w:line="276" w:lineRule="auto"/>
        <w:rPr>
          <w:rFonts w:cs="Times New Roman"/>
          <w:sz w:val="24"/>
          <w:szCs w:val="24"/>
        </w:rPr>
      </w:pPr>
      <m:oMath>
        <m:r>
          <w:rPr>
            <w:rFonts w:ascii="Cambria Math" w:hAnsi="Cambria Math" w:cs="Times New Roman"/>
            <w:sz w:val="24"/>
            <w:szCs w:val="24"/>
          </w:rPr>
          <m:t>NL</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k=1</m:t>
            </m:r>
          </m:sub>
          <m:sup>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up>
          <m:e>
            <m:r>
              <w:rPr>
                <w:rFonts w:ascii="Cambria Math" w:hAnsi="Cambria Math" w:cs="Times New Roman"/>
                <w:sz w:val="24"/>
                <w:szCs w:val="24"/>
              </w:rPr>
              <m:t> </m:t>
            </m:r>
          </m:e>
        </m:nary>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ik</m:t>
            </m:r>
          </m:sub>
        </m:sSub>
      </m:oMath>
      <w:r w:rsidR="00BB3E2B" w:rsidRPr="00A137EF">
        <w:rPr>
          <w:rFonts w:cs="Times New Roman"/>
          <w:sz w:val="24"/>
          <w:szCs w:val="24"/>
        </w:rPr>
        <w:t xml:space="preserve">  (S5)</w:t>
      </w:r>
    </w:p>
    <w:p w14:paraId="26F7AB13" w14:textId="13776826" w:rsidR="00BB3E2B" w:rsidRPr="00A137EF" w:rsidRDefault="00BB3E2B" w:rsidP="00C71114">
      <w:pPr>
        <w:spacing w:line="276" w:lineRule="auto"/>
        <w:rPr>
          <w:rFonts w:cs="Times New Roman"/>
          <w:sz w:val="24"/>
          <w:szCs w:val="24"/>
        </w:rPr>
      </w:pPr>
      <w:r w:rsidRPr="00A137EF">
        <w:rPr>
          <w:rFonts w:cs="Times New Roman"/>
          <w:sz w:val="24"/>
          <w:szCs w:val="24"/>
        </w:rPr>
        <w:t xml:space="preserve">Where </w:t>
      </w:r>
      <m:oMath>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ik</m:t>
            </m:r>
          </m:sub>
        </m:sSub>
      </m:oMath>
      <w:r w:rsidRPr="00A137EF">
        <w:rPr>
          <w:rFonts w:cs="Times New Roman"/>
          <w:sz w:val="24"/>
          <w:szCs w:val="24"/>
        </w:rPr>
        <w:t xml:space="preserve"> is the DN value of the </w:t>
      </w:r>
      <m:oMath>
        <m:r>
          <w:rPr>
            <w:rFonts w:ascii="Cambria Math" w:hAnsi="Cambria Math" w:cs="Times New Roman"/>
            <w:sz w:val="24"/>
            <w:szCs w:val="24"/>
          </w:rPr>
          <m:t>k</m:t>
        </m:r>
      </m:oMath>
      <w:r w:rsidRPr="00A137EF">
        <w:rPr>
          <w:rFonts w:cs="Times New Roman"/>
          <w:sz w:val="24"/>
          <w:szCs w:val="24"/>
        </w:rPr>
        <w:t xml:space="preserve">-th valid pixel in </w:t>
      </w:r>
      <w:r w:rsidR="00A57184"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Pr="00A137EF">
        <w:rPr>
          <w:rFonts w:cs="Times New Roman"/>
          <w:sz w:val="24"/>
          <w:szCs w:val="24"/>
        </w:rPr>
        <w:t xml:space="preserve"> is the number of valid pixels in that ring. To facilitate comparison across rings within the same city, the ring-level mean DN value was normalised as in equation (S6): </w:t>
      </w:r>
    </w:p>
    <w:p w14:paraId="15CA6883" w14:textId="0C20EAE1" w:rsidR="00BB3E2B" w:rsidRPr="00A137EF" w:rsidRDefault="007D0E2A" w:rsidP="00C71114">
      <w:pPr>
        <w:spacing w:before="240" w:after="240" w:line="276" w:lineRule="auto"/>
        <w:rPr>
          <w:rFonts w:cs="Times New Roman"/>
          <w:sz w:val="24"/>
          <w:szCs w:val="24"/>
        </w:rPr>
      </w:pPr>
      <m:oMath>
        <m:r>
          <w:rPr>
            <w:rFonts w:ascii="Cambria Math" w:hAnsi="Cambria Math" w:cs="Times New Roman"/>
            <w:sz w:val="24"/>
            <w:szCs w:val="24"/>
          </w:rPr>
          <m:t>NL</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m:rPr>
                <m:sty m:val="p"/>
              </m:rP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min</m:t>
                </m:r>
              </m:sub>
            </m:sSub>
          </m:num>
          <m:den>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max</m:t>
                </m:r>
              </m:sub>
            </m:sSub>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min</m:t>
                </m:r>
              </m:sub>
            </m:sSub>
          </m:den>
        </m:f>
      </m:oMath>
      <w:r w:rsidR="00BB3E2B" w:rsidRPr="00A137EF">
        <w:rPr>
          <w:rFonts w:cs="Times New Roman"/>
          <w:sz w:val="24"/>
          <w:szCs w:val="24"/>
        </w:rPr>
        <w:t xml:space="preserve">   (S6)</w:t>
      </w:r>
    </w:p>
    <w:p w14:paraId="32B70862" w14:textId="4BF25961" w:rsidR="00B57F6A" w:rsidRPr="00A137EF" w:rsidRDefault="00B57F6A" w:rsidP="00C71114">
      <w:pPr>
        <w:spacing w:line="276" w:lineRule="auto"/>
        <w:rPr>
          <w:rFonts w:cs="Times New Roman"/>
          <w:sz w:val="24"/>
          <w:szCs w:val="24"/>
        </w:rPr>
      </w:pPr>
      <w:r w:rsidRPr="00A137EF">
        <w:rPr>
          <w:rFonts w:cs="Times New Roman"/>
          <w:sz w:val="24"/>
          <w:szCs w:val="24"/>
        </w:rPr>
        <w:t xml:space="preserve">where </w:t>
      </w:r>
      <m:oMath>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min</m:t>
            </m:r>
          </m:sub>
        </m:sSub>
      </m:oMath>
      <w:r w:rsidRPr="00A137EF">
        <w:rPr>
          <w:rFonts w:cs="Times New Roman"/>
          <w:sz w:val="24"/>
          <w:szCs w:val="24"/>
        </w:rPr>
        <w:t xml:space="preserve">and </w:t>
      </w:r>
      <m:oMath>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max</m:t>
            </m:r>
          </m:sub>
        </m:sSub>
      </m:oMath>
      <w:r w:rsidRPr="00A137EF">
        <w:rPr>
          <w:rFonts w:cs="Times New Roman"/>
          <w:sz w:val="24"/>
          <w:szCs w:val="24"/>
        </w:rPr>
        <w:t xml:space="preserve">are the minimum and maximum ring-level mean DN values within the same city. The normalised value </w:t>
      </w:r>
      <m:oMath>
        <m:r>
          <w:rPr>
            <w:rFonts w:ascii="Cambria Math" w:hAnsi="Cambria Math" w:cs="Times New Roman"/>
            <w:sz w:val="24"/>
            <w:szCs w:val="24"/>
          </w:rPr>
          <m:t>L</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m:rPr>
                <m:sty m:val="p"/>
              </m:rPr>
              <w:rPr>
                <w:rFonts w:ascii="Cambria Math" w:hAnsi="Cambria Math" w:cs="Times New Roman"/>
                <w:sz w:val="24"/>
                <w:szCs w:val="24"/>
              </w:rPr>
              <m:t>'</m:t>
            </m:r>
          </m:sup>
        </m:sSubSup>
      </m:oMath>
      <w:r w:rsidR="0081192B" w:rsidRPr="00A137EF">
        <w:rPr>
          <w:rFonts w:cs="Times New Roman"/>
          <w:sz w:val="24"/>
          <w:szCs w:val="24"/>
        </w:rPr>
        <w:t xml:space="preserve"> </w:t>
      </w:r>
      <w:r w:rsidRPr="00A137EF">
        <w:rPr>
          <w:rFonts w:cs="Times New Roman"/>
          <w:sz w:val="24"/>
          <w:szCs w:val="24"/>
        </w:rPr>
        <w:t>ranges from 0 to 1.</w:t>
      </w:r>
    </w:p>
    <w:p w14:paraId="5978D325" w14:textId="77777777" w:rsidR="00A05545" w:rsidRPr="00A137EF" w:rsidRDefault="00A05545" w:rsidP="00C71114">
      <w:pPr>
        <w:spacing w:line="276" w:lineRule="auto"/>
        <w:rPr>
          <w:rFonts w:cs="Times New Roman"/>
          <w:sz w:val="24"/>
          <w:szCs w:val="24"/>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252"/>
        <w:gridCol w:w="3956"/>
      </w:tblGrid>
      <w:tr w:rsidR="00C31119" w:rsidRPr="00A137EF" w14:paraId="2C6B80D8" w14:textId="77777777" w:rsidTr="000A6EED">
        <w:trPr>
          <w:trHeight w:val="4759"/>
        </w:trPr>
        <w:tc>
          <w:tcPr>
            <w:tcW w:w="4260" w:type="dxa"/>
            <w:vAlign w:val="bottom"/>
          </w:tcPr>
          <w:p w14:paraId="5FFAA8B5" w14:textId="7EC4EA73" w:rsidR="00A05545" w:rsidRPr="00A137EF" w:rsidRDefault="00A05545" w:rsidP="00C71114">
            <w:pPr>
              <w:spacing w:after="120" w:line="276" w:lineRule="auto"/>
              <w:jc w:val="center"/>
              <w:rPr>
                <w:rFonts w:cs="Times New Roman"/>
                <w:b/>
                <w:bCs/>
                <w:sz w:val="24"/>
                <w:szCs w:val="24"/>
                <w:lang w:val="en-US"/>
              </w:rPr>
            </w:pPr>
            <w:r w:rsidRPr="00A137EF">
              <w:rPr>
                <w:rFonts w:cs="Times New Roman"/>
                <w:sz w:val="24"/>
                <w:szCs w:val="24"/>
                <w:lang w:val="en-US"/>
              </w:rPr>
              <w:t xml:space="preserve">(a) Nighttime light </w:t>
            </w:r>
            <w:r w:rsidR="00CC073F" w:rsidRPr="00A137EF">
              <w:rPr>
                <w:rFonts w:cs="Times New Roman"/>
                <w:sz w:val="24"/>
                <w:szCs w:val="24"/>
                <w:lang w:val="en-US"/>
              </w:rPr>
              <w:t>map</w:t>
            </w:r>
          </w:p>
          <w:p w14:paraId="5A8AA9AC" w14:textId="383B8F71" w:rsidR="00A05545" w:rsidRPr="00A137EF" w:rsidRDefault="00A05545" w:rsidP="00C71114">
            <w:pPr>
              <w:spacing w:after="120" w:line="276" w:lineRule="auto"/>
              <w:jc w:val="center"/>
              <w:rPr>
                <w:rFonts w:cs="Times New Roman"/>
                <w:b/>
                <w:bCs/>
                <w:sz w:val="24"/>
                <w:szCs w:val="24"/>
                <w:lang w:val="en-US"/>
              </w:rPr>
            </w:pPr>
            <w:r w:rsidRPr="00A137EF">
              <w:rPr>
                <w:rFonts w:cs="Times New Roman"/>
                <w:b/>
                <w:bCs/>
                <w:noProof/>
                <w:sz w:val="24"/>
                <w:szCs w:val="24"/>
              </w:rPr>
              <w:drawing>
                <wp:inline distT="0" distB="0" distL="0" distR="0" wp14:anchorId="1C2D06E3" wp14:editId="22EC9778">
                  <wp:extent cx="2977071" cy="2455350"/>
                  <wp:effectExtent l="0" t="0" r="0" b="2540"/>
                  <wp:docPr id="63" name="图片 62">
                    <a:extLst xmlns:a="http://schemas.openxmlformats.org/drawingml/2006/main">
                      <a:ext uri="{FF2B5EF4-FFF2-40B4-BE49-F238E27FC236}">
                        <a16:creationId xmlns:a16="http://schemas.microsoft.com/office/drawing/2014/main" id="{CB051F88-5AE9-72B3-9866-8C07C941D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a:extLst>
                              <a:ext uri="{FF2B5EF4-FFF2-40B4-BE49-F238E27FC236}">
                                <a16:creationId xmlns:a16="http://schemas.microsoft.com/office/drawing/2014/main" id="{CB051F88-5AE9-72B3-9866-8C07C941DA75}"/>
                              </a:ext>
                            </a:extLst>
                          </pic:cNvPr>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2993171" cy="2468628"/>
                          </a:xfrm>
                          <a:prstGeom prst="rect">
                            <a:avLst/>
                          </a:prstGeom>
                        </pic:spPr>
                      </pic:pic>
                    </a:graphicData>
                  </a:graphic>
                </wp:inline>
              </w:drawing>
            </w:r>
          </w:p>
        </w:tc>
        <w:tc>
          <w:tcPr>
            <w:tcW w:w="896" w:type="dxa"/>
            <w:vAlign w:val="bottom"/>
          </w:tcPr>
          <w:p w14:paraId="149C0FBE" w14:textId="759BCDAF" w:rsidR="00A05545" w:rsidRPr="00A137EF" w:rsidRDefault="00A05545" w:rsidP="00C71114">
            <w:pPr>
              <w:spacing w:after="120" w:line="276" w:lineRule="auto"/>
              <w:rPr>
                <w:rFonts w:cs="Times New Roman"/>
                <w:b/>
                <w:bCs/>
                <w:sz w:val="24"/>
                <w:szCs w:val="24"/>
                <w:lang w:val="en-US"/>
              </w:rPr>
            </w:pPr>
          </w:p>
        </w:tc>
        <w:tc>
          <w:tcPr>
            <w:tcW w:w="3956" w:type="dxa"/>
            <w:vAlign w:val="bottom"/>
          </w:tcPr>
          <w:p w14:paraId="0D2C6F0A" w14:textId="791B531F"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(b) Gradient curve (</w:t>
            </w:r>
            <w:r w:rsidR="00A57184" w:rsidRPr="00A137EF">
              <w:rPr>
                <w:rFonts w:cs="Times New Roman"/>
                <w:sz w:val="24"/>
                <w:szCs w:val="24"/>
              </w:rPr>
              <w:t>normalised</w:t>
            </w:r>
            <w:r w:rsidRPr="00A137EF">
              <w:rPr>
                <w:rFonts w:cs="Times New Roman"/>
                <w:sz w:val="24"/>
                <w:szCs w:val="24"/>
              </w:rPr>
              <w:t>)</w:t>
            </w:r>
          </w:p>
          <w:p w14:paraId="486068B5" w14:textId="7E856A32" w:rsidR="00A05545" w:rsidRPr="00A137EF" w:rsidRDefault="00A05545" w:rsidP="00C71114">
            <w:pPr>
              <w:spacing w:after="120" w:line="276" w:lineRule="auto"/>
              <w:jc w:val="center"/>
              <w:rPr>
                <w:rFonts w:cs="Times New Roman"/>
                <w:sz w:val="24"/>
                <w:szCs w:val="24"/>
              </w:rPr>
            </w:pPr>
            <w:r w:rsidRPr="00A137EF">
              <w:rPr>
                <w:rFonts w:cs="Times New Roman"/>
                <w:noProof/>
                <w:sz w:val="24"/>
                <w:szCs w:val="24"/>
              </w:rPr>
              <w:drawing>
                <wp:inline distT="0" distB="0" distL="0" distR="0" wp14:anchorId="02745ABC" wp14:editId="37DF1BD2">
                  <wp:extent cx="2370059" cy="1260000"/>
                  <wp:effectExtent l="0" t="0" r="5080" b="0"/>
                  <wp:docPr id="70" name="图片 69" descr="图表, 散点图&#10;&#10;AI 生成的内容可能不正确。">
                    <a:extLst xmlns:a="http://schemas.openxmlformats.org/drawingml/2006/main">
                      <a:ext uri="{FF2B5EF4-FFF2-40B4-BE49-F238E27FC236}">
                        <a16:creationId xmlns:a16="http://schemas.microsoft.com/office/drawing/2014/main" id="{CAAAA29C-9622-AB84-3A25-6F14F048C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图表, 散点图&#10;&#10;AI 生成的内容可能不正确。">
                            <a:extLst>
                              <a:ext uri="{FF2B5EF4-FFF2-40B4-BE49-F238E27FC236}">
                                <a16:creationId xmlns:a16="http://schemas.microsoft.com/office/drawing/2014/main" id="{CAAAA29C-9622-AB84-3A25-6F14F048C3C4}"/>
                              </a:ext>
                            </a:extLst>
                          </pic:cNvPr>
                          <pic:cNvPicPr>
                            <a:picLocks noChangeAspect="1"/>
                          </pic:cNvPicPr>
                        </pic:nvPicPr>
                        <pic:blipFill>
                          <a:blip r:embed="rId23" cstate="hqprint">
                            <a:extLst>
                              <a:ext uri="{28A0092B-C50C-407E-A947-70E740481C1C}">
                                <a14:useLocalDpi xmlns:a14="http://schemas.microsoft.com/office/drawing/2010/main" val="0"/>
                              </a:ext>
                            </a:extLst>
                          </a:blip>
                          <a:srcRect t="11395"/>
                          <a:stretch>
                            <a:fillRect/>
                          </a:stretch>
                        </pic:blipFill>
                        <pic:spPr>
                          <a:xfrm>
                            <a:off x="0" y="0"/>
                            <a:ext cx="2370059" cy="1260000"/>
                          </a:xfrm>
                          <a:prstGeom prst="rect">
                            <a:avLst/>
                          </a:prstGeom>
                        </pic:spPr>
                      </pic:pic>
                    </a:graphicData>
                  </a:graphic>
                </wp:inline>
              </w:drawing>
            </w:r>
          </w:p>
          <w:p w14:paraId="4214A0D9" w14:textId="47FAE08D"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Distance to city centre (m)</w:t>
            </w:r>
          </w:p>
        </w:tc>
      </w:tr>
    </w:tbl>
    <w:p w14:paraId="28EEAC69" w14:textId="633E8800" w:rsidR="000A6EED" w:rsidRPr="00A137EF" w:rsidRDefault="000A6EED" w:rsidP="00C71114">
      <w:pPr>
        <w:spacing w:line="276" w:lineRule="auto"/>
        <w:jc w:val="center"/>
        <w:rPr>
          <w:rStyle w:val="Strong"/>
          <w:rFonts w:cs="Times New Roman"/>
          <w:b w:val="0"/>
          <w:bCs w:val="0"/>
          <w:sz w:val="24"/>
          <w:szCs w:val="24"/>
        </w:rPr>
      </w:pPr>
      <w:r w:rsidRPr="00A137EF">
        <w:rPr>
          <w:rStyle w:val="Strong"/>
          <w:rFonts w:cs="Times New Roman"/>
          <w:b w:val="0"/>
          <w:bCs w:val="0"/>
          <w:sz w:val="24"/>
          <w:szCs w:val="24"/>
        </w:rPr>
        <w:t>Fig. S</w:t>
      </w:r>
      <w:r w:rsidR="007363D5" w:rsidRPr="00A137EF">
        <w:rPr>
          <w:rStyle w:val="Strong"/>
          <w:rFonts w:cs="Times New Roman"/>
          <w:b w:val="0"/>
          <w:bCs w:val="0"/>
          <w:sz w:val="24"/>
          <w:szCs w:val="24"/>
        </w:rPr>
        <w:t>12</w:t>
      </w:r>
      <w:r w:rsidRPr="00A137EF">
        <w:rPr>
          <w:rStyle w:val="Strong"/>
          <w:rFonts w:cs="Times New Roman"/>
          <w:b w:val="0"/>
          <w:bCs w:val="0"/>
          <w:sz w:val="24"/>
          <w:szCs w:val="24"/>
        </w:rPr>
        <w:t xml:space="preserve"> Nighttime light and concentric rings (Washington D.C. as an example)</w:t>
      </w:r>
    </w:p>
    <w:p w14:paraId="5A4E7306" w14:textId="77777777" w:rsidR="009F221D" w:rsidRPr="00A137EF" w:rsidRDefault="009F221D" w:rsidP="00C71114">
      <w:pPr>
        <w:spacing w:line="276" w:lineRule="auto"/>
        <w:rPr>
          <w:rStyle w:val="Strong"/>
          <w:rFonts w:cs="Times New Roman"/>
          <w:sz w:val="24"/>
          <w:szCs w:val="24"/>
        </w:rPr>
      </w:pPr>
    </w:p>
    <w:p w14:paraId="6647E9BB" w14:textId="77777777" w:rsidR="009F221D" w:rsidRPr="00A137EF" w:rsidRDefault="009F221D" w:rsidP="00C71114">
      <w:pPr>
        <w:spacing w:line="276" w:lineRule="auto"/>
        <w:rPr>
          <w:rStyle w:val="Strong"/>
          <w:rFonts w:cs="Times New Roman"/>
          <w:sz w:val="24"/>
          <w:szCs w:val="24"/>
        </w:rPr>
      </w:pPr>
    </w:p>
    <w:p w14:paraId="3DECE59A" w14:textId="77777777" w:rsidR="009F221D" w:rsidRPr="00A137EF" w:rsidRDefault="009F221D" w:rsidP="00C71114">
      <w:pPr>
        <w:spacing w:line="276" w:lineRule="auto"/>
        <w:rPr>
          <w:rStyle w:val="Strong"/>
          <w:rFonts w:cs="Times New Roman"/>
          <w:sz w:val="24"/>
          <w:szCs w:val="24"/>
        </w:rPr>
      </w:pPr>
    </w:p>
    <w:p w14:paraId="0BC78107" w14:textId="77777777" w:rsidR="009F221D" w:rsidRPr="00A137EF" w:rsidRDefault="009F221D" w:rsidP="00C71114">
      <w:pPr>
        <w:spacing w:line="276" w:lineRule="auto"/>
        <w:rPr>
          <w:rStyle w:val="Strong"/>
          <w:rFonts w:cs="Times New Roman"/>
          <w:sz w:val="24"/>
          <w:szCs w:val="24"/>
        </w:rPr>
      </w:pPr>
    </w:p>
    <w:p w14:paraId="5056CAF1" w14:textId="77777777" w:rsidR="009F221D" w:rsidRPr="00A137EF" w:rsidRDefault="009F221D" w:rsidP="00C71114">
      <w:pPr>
        <w:spacing w:line="276" w:lineRule="auto"/>
        <w:rPr>
          <w:rStyle w:val="Strong"/>
          <w:rFonts w:cs="Times New Roman"/>
          <w:sz w:val="24"/>
          <w:szCs w:val="24"/>
        </w:rPr>
      </w:pPr>
    </w:p>
    <w:p w14:paraId="4CC93900" w14:textId="77777777" w:rsidR="009F221D" w:rsidRPr="00A137EF" w:rsidRDefault="009F221D" w:rsidP="00C71114">
      <w:pPr>
        <w:spacing w:line="276" w:lineRule="auto"/>
        <w:rPr>
          <w:rStyle w:val="Strong"/>
          <w:rFonts w:cs="Times New Roman"/>
          <w:sz w:val="24"/>
          <w:szCs w:val="24"/>
        </w:rPr>
      </w:pPr>
    </w:p>
    <w:p w14:paraId="7D5643AC" w14:textId="77777777" w:rsidR="009F221D" w:rsidRPr="00A137EF" w:rsidRDefault="009F221D" w:rsidP="00C71114">
      <w:pPr>
        <w:spacing w:line="276" w:lineRule="auto"/>
        <w:rPr>
          <w:rStyle w:val="Strong"/>
          <w:rFonts w:cs="Times New Roman"/>
          <w:sz w:val="24"/>
          <w:szCs w:val="24"/>
        </w:rPr>
      </w:pPr>
    </w:p>
    <w:p w14:paraId="46AF72E8" w14:textId="2A8A3680" w:rsidR="009F221D" w:rsidRPr="00A137EF" w:rsidRDefault="009F221D" w:rsidP="00C71114">
      <w:pPr>
        <w:spacing w:after="120" w:line="276" w:lineRule="auto"/>
        <w:rPr>
          <w:rStyle w:val="Strong"/>
          <w:rFonts w:cs="Times New Roman"/>
          <w:sz w:val="24"/>
          <w:szCs w:val="24"/>
        </w:rPr>
      </w:pPr>
      <w:r w:rsidRPr="00A137EF">
        <w:rPr>
          <w:rFonts w:cs="Times New Roman"/>
          <w:b/>
          <w:bCs/>
          <w:sz w:val="24"/>
          <w:szCs w:val="24"/>
        </w:rPr>
        <w:lastRenderedPageBreak/>
        <w:t>Supplementary Equation S</w:t>
      </w:r>
      <w:r w:rsidR="00BB3E2B" w:rsidRPr="00A137EF">
        <w:rPr>
          <w:rFonts w:cs="Times New Roman"/>
          <w:b/>
          <w:bCs/>
          <w:sz w:val="24"/>
          <w:szCs w:val="24"/>
        </w:rPr>
        <w:t>7-8</w:t>
      </w:r>
      <w:r w:rsidRPr="00A137EF">
        <w:rPr>
          <w:rFonts w:cs="Times New Roman"/>
          <w:b/>
          <w:bCs/>
          <w:sz w:val="24"/>
          <w:szCs w:val="24"/>
        </w:rPr>
        <w:t xml:space="preserve"> and Fig. S</w:t>
      </w:r>
      <w:r w:rsidR="00162D01" w:rsidRPr="00A137EF">
        <w:rPr>
          <w:rFonts w:cs="Times New Roman"/>
          <w:b/>
          <w:bCs/>
          <w:sz w:val="24"/>
          <w:szCs w:val="24"/>
        </w:rPr>
        <w:t>1</w:t>
      </w:r>
      <w:r w:rsidR="007363D5" w:rsidRPr="00A137EF">
        <w:rPr>
          <w:rFonts w:cs="Times New Roman"/>
          <w:b/>
          <w:bCs/>
          <w:sz w:val="24"/>
          <w:szCs w:val="24"/>
        </w:rPr>
        <w:t>3</w:t>
      </w:r>
      <w:r w:rsidRPr="00A137EF">
        <w:rPr>
          <w:rFonts w:cs="Times New Roman"/>
          <w:b/>
          <w:bCs/>
          <w:sz w:val="24"/>
          <w:szCs w:val="24"/>
        </w:rPr>
        <w:t xml:space="preserve"> | Ring-aggregated nighttime light intensity</w:t>
      </w:r>
    </w:p>
    <w:p w14:paraId="7442D708" w14:textId="03876AEC" w:rsidR="00B57F6A" w:rsidRPr="00A137EF" w:rsidRDefault="00B57F6A" w:rsidP="00C71114">
      <w:pPr>
        <w:spacing w:line="276" w:lineRule="auto"/>
        <w:rPr>
          <w:rFonts w:cs="Times New Roman"/>
          <w:sz w:val="24"/>
          <w:szCs w:val="24"/>
        </w:rPr>
      </w:pPr>
      <w:r w:rsidRPr="00A137EF">
        <w:rPr>
          <w:rStyle w:val="Strong"/>
          <w:rFonts w:cs="Times New Roman"/>
          <w:sz w:val="24"/>
          <w:szCs w:val="24"/>
        </w:rPr>
        <w:t>Building height</w:t>
      </w:r>
      <w:r w:rsidR="007D0E2A" w:rsidRPr="00A137EF">
        <w:rPr>
          <w:rStyle w:val="Strong"/>
          <w:rFonts w:cs="Times New Roman"/>
          <w:sz w:val="24"/>
          <w:szCs w:val="24"/>
        </w:rPr>
        <w:t xml:space="preserve"> density</w:t>
      </w:r>
      <w:r w:rsidRPr="00A137EF">
        <w:rPr>
          <w:rStyle w:val="Strong"/>
          <w:rFonts w:cs="Times New Roman"/>
          <w:sz w:val="24"/>
          <w:szCs w:val="24"/>
        </w:rPr>
        <w:t>.</w:t>
      </w:r>
      <w:r w:rsidRPr="00A137EF">
        <w:rPr>
          <w:rFonts w:cs="Times New Roman"/>
          <w:sz w:val="24"/>
          <w:szCs w:val="24"/>
        </w:rPr>
        <w:t xml:space="preserve"> Building form intensity was characterised using the Global Building Height 2020 (GBH2020) dataset. </w:t>
      </w:r>
      <w:r w:rsidR="00A57184" w:rsidRPr="00A137EF">
        <w:rPr>
          <w:rFonts w:cs="Times New Roman"/>
          <w:sz w:val="24"/>
          <w:szCs w:val="24"/>
        </w:rPr>
        <w:t>T</w:t>
      </w:r>
      <w:r w:rsidRPr="00A137EF">
        <w:rPr>
          <w:rFonts w:cs="Times New Roman"/>
          <w:sz w:val="24"/>
          <w:szCs w:val="24"/>
        </w:rPr>
        <w:t xml:space="preserve">he mean building height </w:t>
      </w:r>
      <w:r w:rsidR="00A57184" w:rsidRPr="00A137EF">
        <w:rPr>
          <w:rFonts w:cs="Times New Roman"/>
          <w:sz w:val="24"/>
          <w:szCs w:val="24"/>
        </w:rPr>
        <w:t>mapped in Fig. S1</w:t>
      </w:r>
      <w:r w:rsidR="007363D5" w:rsidRPr="00A137EF">
        <w:rPr>
          <w:rFonts w:cs="Times New Roman"/>
          <w:sz w:val="24"/>
          <w:szCs w:val="24"/>
        </w:rPr>
        <w:t>3</w:t>
      </w:r>
      <w:r w:rsidR="00A57184" w:rsidRPr="00A137EF">
        <w:rPr>
          <w:rFonts w:cs="Times New Roman"/>
          <w:sz w:val="24"/>
          <w:szCs w:val="24"/>
        </w:rPr>
        <w:t xml:space="preserve"> </w:t>
      </w:r>
      <w:r w:rsidRPr="00A137EF">
        <w:rPr>
          <w:rFonts w:cs="Times New Roman"/>
          <w:sz w:val="24"/>
          <w:szCs w:val="24"/>
        </w:rPr>
        <w:t>is calculated as</w:t>
      </w:r>
      <w:r w:rsidR="00740ECA" w:rsidRPr="00A137EF">
        <w:rPr>
          <w:rFonts w:cs="Times New Roman"/>
          <w:sz w:val="24"/>
          <w:szCs w:val="24"/>
        </w:rPr>
        <w:t xml:space="preserve"> </w:t>
      </w:r>
      <w:r w:rsidR="00315A10" w:rsidRPr="00A137EF">
        <w:rPr>
          <w:rFonts w:cs="Times New Roman"/>
          <w:sz w:val="24"/>
          <w:szCs w:val="24"/>
        </w:rPr>
        <w:t xml:space="preserve">in </w:t>
      </w:r>
      <w:r w:rsidR="00740ECA" w:rsidRPr="00A137EF">
        <w:rPr>
          <w:rFonts w:cs="Times New Roman"/>
          <w:sz w:val="24"/>
          <w:szCs w:val="24"/>
        </w:rPr>
        <w:t>equation (S</w:t>
      </w:r>
      <w:r w:rsidR="00BB3E2B" w:rsidRPr="00A137EF">
        <w:rPr>
          <w:rFonts w:cs="Times New Roman"/>
          <w:sz w:val="24"/>
          <w:szCs w:val="24"/>
        </w:rPr>
        <w:t>7</w:t>
      </w:r>
      <w:r w:rsidR="00740ECA" w:rsidRPr="00A137EF">
        <w:rPr>
          <w:rFonts w:cs="Times New Roman"/>
          <w:sz w:val="24"/>
          <w:szCs w:val="24"/>
        </w:rPr>
        <w:t>).</w:t>
      </w:r>
    </w:p>
    <w:p w14:paraId="43404378" w14:textId="6721F9CA" w:rsidR="00B57F6A" w:rsidRPr="00A137EF" w:rsidRDefault="00000000" w:rsidP="00C71114">
      <w:pPr>
        <w:spacing w:before="240" w:after="240" w:line="276" w:lineRule="auto"/>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k=1</m:t>
            </m:r>
          </m:sub>
          <m:sup>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up>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ik</m:t>
                </m:r>
              </m:sub>
            </m:sSub>
          </m:e>
        </m:nary>
      </m:oMath>
      <w:r w:rsidR="007003AF" w:rsidRPr="00A137EF">
        <w:rPr>
          <w:rFonts w:cs="Times New Roman"/>
          <w:sz w:val="24"/>
          <w:szCs w:val="24"/>
        </w:rPr>
        <w:t xml:space="preserve">  (S</w:t>
      </w:r>
      <w:r w:rsidR="00BB3E2B" w:rsidRPr="00A137EF">
        <w:rPr>
          <w:rFonts w:cs="Times New Roman"/>
          <w:sz w:val="24"/>
          <w:szCs w:val="24"/>
        </w:rPr>
        <w:t>7</w:t>
      </w:r>
      <w:r w:rsidR="007003AF" w:rsidRPr="00A137EF">
        <w:rPr>
          <w:rFonts w:cs="Times New Roman"/>
          <w:sz w:val="24"/>
          <w:szCs w:val="24"/>
        </w:rPr>
        <w:t>)</w:t>
      </w:r>
    </w:p>
    <w:p w14:paraId="13692C49" w14:textId="4E89E68C" w:rsidR="00B57F6A" w:rsidRPr="00A137EF" w:rsidRDefault="00B57F6A" w:rsidP="00C71114">
      <w:pPr>
        <w:spacing w:line="276" w:lineRule="auto"/>
        <w:rPr>
          <w:rFonts w:cs="Times New Roman"/>
          <w:sz w:val="24"/>
          <w:szCs w:val="24"/>
        </w:rPr>
      </w:pPr>
      <w:r w:rsidRPr="00A137EF">
        <w:rPr>
          <w:rFonts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ik</m:t>
            </m:r>
          </m:sub>
        </m:sSub>
      </m:oMath>
      <w:r w:rsidR="004011C2" w:rsidRPr="00A137EF">
        <w:rPr>
          <w:rFonts w:cs="Times New Roman"/>
          <w:sz w:val="24"/>
          <w:szCs w:val="24"/>
        </w:rPr>
        <w:t xml:space="preserve"> </w:t>
      </w:r>
      <w:r w:rsidRPr="00A137EF">
        <w:rPr>
          <w:rFonts w:cs="Times New Roman"/>
          <w:sz w:val="24"/>
          <w:szCs w:val="24"/>
        </w:rPr>
        <w:t xml:space="preserve">is the height of the </w:t>
      </w:r>
      <m:oMath>
        <m:r>
          <w:rPr>
            <w:rFonts w:ascii="Cambria Math" w:hAnsi="Cambria Math" w:cs="Times New Roman"/>
            <w:sz w:val="24"/>
            <w:szCs w:val="24"/>
          </w:rPr>
          <m:t>k</m:t>
        </m:r>
      </m:oMath>
      <w:r w:rsidRPr="00A137EF">
        <w:rPr>
          <w:rFonts w:cs="Times New Roman"/>
          <w:sz w:val="24"/>
          <w:szCs w:val="24"/>
        </w:rPr>
        <w:t xml:space="preserve">-th valid building-height pixel in </w:t>
      </w:r>
      <w:r w:rsidR="00A57184"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A57184" w:rsidRPr="00A137EF">
        <w:rPr>
          <w:rFonts w:cs="Times New Roman"/>
          <w:sz w:val="24"/>
          <w:szCs w:val="24"/>
        </w:rPr>
        <w:t xml:space="preserve"> </w:t>
      </w:r>
      <w:r w:rsidRPr="00A137EF">
        <w:rPr>
          <w:rFonts w:cs="Times New Roman"/>
          <w:sz w:val="24"/>
          <w:szCs w:val="24"/>
        </w:rPr>
        <w:t xml:space="preserve">is the number of valid pixels. To facilitate comparison across rings within the same city, mean building heights are normalised </w:t>
      </w:r>
      <w:r w:rsidR="00315A10" w:rsidRPr="00A137EF">
        <w:rPr>
          <w:rFonts w:cs="Times New Roman"/>
          <w:sz w:val="24"/>
          <w:szCs w:val="24"/>
        </w:rPr>
        <w:t xml:space="preserve">using </w:t>
      </w:r>
      <w:r w:rsidR="00740ECA" w:rsidRPr="00A137EF">
        <w:rPr>
          <w:rFonts w:cs="Times New Roman"/>
          <w:sz w:val="24"/>
          <w:szCs w:val="24"/>
        </w:rPr>
        <w:t>equation (S</w:t>
      </w:r>
      <w:r w:rsidR="00BB3E2B" w:rsidRPr="00A137EF">
        <w:rPr>
          <w:rFonts w:cs="Times New Roman"/>
          <w:sz w:val="24"/>
          <w:szCs w:val="24"/>
        </w:rPr>
        <w:t>8</w:t>
      </w:r>
      <w:r w:rsidR="00740ECA" w:rsidRPr="00A137EF">
        <w:rPr>
          <w:rFonts w:cs="Times New Roman"/>
          <w:sz w:val="24"/>
          <w:szCs w:val="24"/>
        </w:rPr>
        <w:t>).</w:t>
      </w:r>
    </w:p>
    <w:p w14:paraId="44D4B041" w14:textId="651927BF" w:rsidR="00B57F6A" w:rsidRPr="00A137EF" w:rsidRDefault="00000000" w:rsidP="00C71114">
      <w:pPr>
        <w:spacing w:before="240" w:after="240" w:line="276" w:lineRule="auto"/>
        <w:rPr>
          <w:rFonts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HD</m:t>
            </m:r>
          </m:e>
          <m:sub>
            <m:r>
              <w:rPr>
                <w:rFonts w:ascii="Cambria Math" w:hAnsi="Cambria Math" w:cs="Times New Roman"/>
                <w:sz w:val="24"/>
                <w:szCs w:val="24"/>
              </w:rPr>
              <m:t>i</m:t>
            </m:r>
          </m:sub>
          <m:sup>
            <m:r>
              <m:rPr>
                <m:sty m:val="p"/>
              </m:rP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min</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min</m:t>
                </m:r>
              </m:sub>
            </m:sSub>
          </m:den>
        </m:f>
      </m:oMath>
      <w:r w:rsidR="007003AF" w:rsidRPr="00A137EF">
        <w:rPr>
          <w:rFonts w:cs="Times New Roman"/>
          <w:sz w:val="24"/>
          <w:szCs w:val="24"/>
        </w:rPr>
        <w:t xml:space="preserve">  (S</w:t>
      </w:r>
      <w:r w:rsidR="00BB3E2B" w:rsidRPr="00A137EF">
        <w:rPr>
          <w:rFonts w:cs="Times New Roman"/>
          <w:sz w:val="24"/>
          <w:szCs w:val="24"/>
        </w:rPr>
        <w:t>8</w:t>
      </w:r>
      <w:r w:rsidR="007003AF" w:rsidRPr="00A137EF">
        <w:rPr>
          <w:rFonts w:cs="Times New Roman"/>
          <w:sz w:val="24"/>
          <w:szCs w:val="24"/>
        </w:rPr>
        <w:t>)</w:t>
      </w:r>
    </w:p>
    <w:p w14:paraId="2E7A8F3F" w14:textId="5E2122E9" w:rsidR="00B57F6A" w:rsidRPr="00A137EF" w:rsidRDefault="00B57F6A" w:rsidP="00C71114">
      <w:pPr>
        <w:spacing w:line="276" w:lineRule="auto"/>
        <w:rPr>
          <w:rFonts w:cs="Times New Roman"/>
          <w:sz w:val="24"/>
          <w:szCs w:val="24"/>
        </w:rPr>
      </w:pPr>
      <w:r w:rsidRPr="00A137EF">
        <w:rPr>
          <w:rFonts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min</m:t>
            </m:r>
          </m:sub>
        </m:sSub>
      </m:oMath>
      <w:r w:rsidRPr="00A137EF">
        <w:rPr>
          <w:rFonts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max</m:t>
            </m:r>
          </m:sub>
        </m:sSub>
      </m:oMath>
      <w:r w:rsidR="00A57184" w:rsidRPr="00A137EF">
        <w:rPr>
          <w:rFonts w:cs="Times New Roman"/>
          <w:sz w:val="24"/>
          <w:szCs w:val="24"/>
        </w:rPr>
        <w:t xml:space="preserve"> </w:t>
      </w:r>
      <w:r w:rsidRPr="00A137EF">
        <w:rPr>
          <w:rFonts w:cs="Times New Roman"/>
          <w:sz w:val="24"/>
          <w:szCs w:val="24"/>
        </w:rPr>
        <w:t xml:space="preserve">denote the minimum and maximum values of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004011C2" w:rsidRPr="00A137EF">
        <w:rPr>
          <w:rFonts w:cs="Times New Roman"/>
          <w:sz w:val="24"/>
          <w:szCs w:val="24"/>
        </w:rPr>
        <w:t xml:space="preserve"> </w:t>
      </w:r>
      <w:r w:rsidRPr="00A137EF">
        <w:rPr>
          <w:rFonts w:cs="Times New Roman"/>
          <w:sz w:val="24"/>
          <w:szCs w:val="24"/>
        </w:rPr>
        <w:t>across all rings.</w:t>
      </w:r>
    </w:p>
    <w:p w14:paraId="2ED6315D" w14:textId="77777777" w:rsidR="00B57F6A" w:rsidRPr="00A137EF" w:rsidRDefault="00B57F6A" w:rsidP="00C71114">
      <w:pPr>
        <w:spacing w:line="276" w:lineRule="auto"/>
        <w:rPr>
          <w:rFonts w:cs="Times New Roman"/>
          <w:sz w:val="24"/>
          <w:szCs w:val="24"/>
        </w:rPr>
      </w:pP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23"/>
        <w:gridCol w:w="3956"/>
      </w:tblGrid>
      <w:tr w:rsidR="00A05545" w:rsidRPr="00A137EF" w14:paraId="5284EA56" w14:textId="77777777" w:rsidTr="000A6EED">
        <w:trPr>
          <w:trHeight w:val="4679"/>
        </w:trPr>
        <w:tc>
          <w:tcPr>
            <w:tcW w:w="4236" w:type="dxa"/>
            <w:vAlign w:val="bottom"/>
          </w:tcPr>
          <w:p w14:paraId="73199805" w14:textId="75BE52EA" w:rsidR="00A05545" w:rsidRPr="00A137EF" w:rsidRDefault="00A05545" w:rsidP="00C71114">
            <w:pPr>
              <w:spacing w:after="120" w:line="276" w:lineRule="auto"/>
              <w:jc w:val="center"/>
              <w:rPr>
                <w:rFonts w:cs="Times New Roman"/>
                <w:b/>
                <w:bCs/>
                <w:sz w:val="24"/>
                <w:szCs w:val="24"/>
                <w:lang w:val="en-US"/>
              </w:rPr>
            </w:pPr>
            <w:r w:rsidRPr="00A137EF">
              <w:rPr>
                <w:rFonts w:cs="Times New Roman"/>
                <w:sz w:val="24"/>
                <w:szCs w:val="24"/>
                <w:lang w:val="en-US"/>
              </w:rPr>
              <w:t>(a) Building height map</w:t>
            </w:r>
          </w:p>
          <w:p w14:paraId="37E9D9D3" w14:textId="7BD1069D" w:rsidR="00A05545" w:rsidRPr="00A137EF" w:rsidRDefault="00A05545" w:rsidP="00C71114">
            <w:pPr>
              <w:spacing w:after="120" w:line="276" w:lineRule="auto"/>
              <w:jc w:val="center"/>
              <w:rPr>
                <w:rFonts w:cs="Times New Roman"/>
                <w:b/>
                <w:bCs/>
                <w:sz w:val="24"/>
                <w:szCs w:val="24"/>
                <w:lang w:val="en-US"/>
              </w:rPr>
            </w:pPr>
            <w:r w:rsidRPr="00A137EF">
              <w:rPr>
                <w:rFonts w:cs="Times New Roman"/>
                <w:b/>
                <w:bCs/>
                <w:noProof/>
                <w:sz w:val="24"/>
                <w:szCs w:val="24"/>
              </w:rPr>
              <w:drawing>
                <wp:inline distT="0" distB="0" distL="0" distR="0" wp14:anchorId="1CF7B2FE" wp14:editId="71389658">
                  <wp:extent cx="2790170" cy="2330119"/>
                  <wp:effectExtent l="0" t="0" r="0" b="0"/>
                  <wp:docPr id="65" name="图片 64">
                    <a:extLst xmlns:a="http://schemas.openxmlformats.org/drawingml/2006/main">
                      <a:ext uri="{FF2B5EF4-FFF2-40B4-BE49-F238E27FC236}">
                        <a16:creationId xmlns:a16="http://schemas.microsoft.com/office/drawing/2014/main" id="{835544A0-CC70-DF06-6D8B-597D2854F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a:extLst>
                              <a:ext uri="{FF2B5EF4-FFF2-40B4-BE49-F238E27FC236}">
                                <a16:creationId xmlns:a16="http://schemas.microsoft.com/office/drawing/2014/main" id="{835544A0-CC70-DF06-6D8B-597D2854F9A6}"/>
                              </a:ext>
                            </a:extLst>
                          </pic:cNvPr>
                          <pic:cNvPicPr>
                            <a:picLocks noChangeAspect="1"/>
                          </pic:cNvPicPr>
                        </pic:nvPicPr>
                        <pic:blipFill rotWithShape="1">
                          <a:blip r:embed="rId24" cstate="hqprint">
                            <a:extLst>
                              <a:ext uri="{28A0092B-C50C-407E-A947-70E740481C1C}">
                                <a14:useLocalDpi xmlns:a14="http://schemas.microsoft.com/office/drawing/2010/main" val="0"/>
                              </a:ext>
                            </a:extLst>
                          </a:blip>
                          <a:srcRect l="3424" t="-1" r="21024" b="5385"/>
                          <a:stretch/>
                        </pic:blipFill>
                        <pic:spPr bwMode="auto">
                          <a:xfrm>
                            <a:off x="0" y="0"/>
                            <a:ext cx="2797765" cy="2336461"/>
                          </a:xfrm>
                          <a:prstGeom prst="rect">
                            <a:avLst/>
                          </a:prstGeom>
                          <a:ln>
                            <a:noFill/>
                          </a:ln>
                          <a:extLst>
                            <a:ext uri="{53640926-AAD7-44D8-BBD7-CCE9431645EC}">
                              <a14:shadowObscured xmlns:a14="http://schemas.microsoft.com/office/drawing/2010/main"/>
                            </a:ext>
                          </a:extLst>
                        </pic:spPr>
                      </pic:pic>
                    </a:graphicData>
                  </a:graphic>
                </wp:inline>
              </w:drawing>
            </w:r>
          </w:p>
        </w:tc>
        <w:tc>
          <w:tcPr>
            <w:tcW w:w="796" w:type="dxa"/>
            <w:vAlign w:val="bottom"/>
          </w:tcPr>
          <w:p w14:paraId="21563D9C" w14:textId="5D974163" w:rsidR="00A05545" w:rsidRPr="00A137EF" w:rsidRDefault="00A05545" w:rsidP="00C71114">
            <w:pPr>
              <w:spacing w:after="120" w:line="276" w:lineRule="auto"/>
              <w:rPr>
                <w:rFonts w:cs="Times New Roman"/>
                <w:b/>
                <w:bCs/>
                <w:sz w:val="24"/>
                <w:szCs w:val="24"/>
                <w:lang w:val="en-US"/>
              </w:rPr>
            </w:pPr>
          </w:p>
        </w:tc>
        <w:tc>
          <w:tcPr>
            <w:tcW w:w="3956" w:type="dxa"/>
            <w:vAlign w:val="bottom"/>
          </w:tcPr>
          <w:p w14:paraId="048647DE" w14:textId="1F8F0E69"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(b) Gradient curve (</w:t>
            </w:r>
            <w:r w:rsidR="00A57184" w:rsidRPr="00A137EF">
              <w:rPr>
                <w:rFonts w:cs="Times New Roman"/>
                <w:sz w:val="24"/>
                <w:szCs w:val="24"/>
              </w:rPr>
              <w:t>normalised</w:t>
            </w:r>
            <w:r w:rsidRPr="00A137EF">
              <w:rPr>
                <w:rFonts w:cs="Times New Roman"/>
                <w:sz w:val="24"/>
                <w:szCs w:val="24"/>
              </w:rPr>
              <w:t>)</w:t>
            </w:r>
          </w:p>
          <w:p w14:paraId="2E7FB9FC" w14:textId="53A51F86" w:rsidR="00A05545" w:rsidRPr="00A137EF" w:rsidRDefault="00A05545" w:rsidP="00C71114">
            <w:pPr>
              <w:spacing w:after="120" w:line="276" w:lineRule="auto"/>
              <w:jc w:val="center"/>
              <w:rPr>
                <w:rFonts w:cs="Times New Roman"/>
                <w:sz w:val="24"/>
                <w:szCs w:val="24"/>
              </w:rPr>
            </w:pPr>
            <w:r w:rsidRPr="00A137EF">
              <w:rPr>
                <w:rFonts w:cs="Times New Roman"/>
                <w:noProof/>
                <w:sz w:val="24"/>
                <w:szCs w:val="24"/>
              </w:rPr>
              <w:drawing>
                <wp:inline distT="0" distB="0" distL="0" distR="0" wp14:anchorId="00B74527" wp14:editId="2EE7B886">
                  <wp:extent cx="2370056" cy="1260000"/>
                  <wp:effectExtent l="0" t="0" r="5080" b="0"/>
                  <wp:docPr id="76" name="图片 75" descr="图表, 折线图&#10;&#10;AI 生成的内容可能不正确。">
                    <a:extLst xmlns:a="http://schemas.openxmlformats.org/drawingml/2006/main">
                      <a:ext uri="{FF2B5EF4-FFF2-40B4-BE49-F238E27FC236}">
                        <a16:creationId xmlns:a16="http://schemas.microsoft.com/office/drawing/2014/main" id="{14BDAF40-5353-30FC-9B41-7D8D10DC7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图表, 折线图&#10;&#10;AI 生成的内容可能不正确。">
                            <a:extLst>
                              <a:ext uri="{FF2B5EF4-FFF2-40B4-BE49-F238E27FC236}">
                                <a16:creationId xmlns:a16="http://schemas.microsoft.com/office/drawing/2014/main" id="{14BDAF40-5353-30FC-9B41-7D8D10DC718D}"/>
                              </a:ext>
                            </a:extLst>
                          </pic:cNvPr>
                          <pic:cNvPicPr>
                            <a:picLocks noChangeAspect="1"/>
                          </pic:cNvPicPr>
                        </pic:nvPicPr>
                        <pic:blipFill>
                          <a:blip r:embed="rId25" cstate="hqprint">
                            <a:extLst>
                              <a:ext uri="{28A0092B-C50C-407E-A947-70E740481C1C}">
                                <a14:useLocalDpi xmlns:a14="http://schemas.microsoft.com/office/drawing/2010/main" val="0"/>
                              </a:ext>
                            </a:extLst>
                          </a:blip>
                          <a:srcRect t="11395"/>
                          <a:stretch>
                            <a:fillRect/>
                          </a:stretch>
                        </pic:blipFill>
                        <pic:spPr>
                          <a:xfrm>
                            <a:off x="0" y="0"/>
                            <a:ext cx="2370056" cy="1260000"/>
                          </a:xfrm>
                          <a:prstGeom prst="rect">
                            <a:avLst/>
                          </a:prstGeom>
                        </pic:spPr>
                      </pic:pic>
                    </a:graphicData>
                  </a:graphic>
                </wp:inline>
              </w:drawing>
            </w:r>
          </w:p>
          <w:p w14:paraId="750EC412" w14:textId="77777777"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Distance to city centre (m)</w:t>
            </w:r>
          </w:p>
        </w:tc>
      </w:tr>
    </w:tbl>
    <w:p w14:paraId="60707D1A" w14:textId="18FDF8F2" w:rsidR="000A6EED" w:rsidRPr="00A137EF" w:rsidRDefault="000A6EED" w:rsidP="00C71114">
      <w:pPr>
        <w:spacing w:line="276" w:lineRule="auto"/>
        <w:jc w:val="center"/>
        <w:rPr>
          <w:rStyle w:val="Strong"/>
          <w:rFonts w:cs="Times New Roman"/>
          <w:b w:val="0"/>
          <w:bCs w:val="0"/>
          <w:sz w:val="24"/>
          <w:szCs w:val="24"/>
        </w:rPr>
      </w:pPr>
      <w:r w:rsidRPr="00A137EF">
        <w:rPr>
          <w:rStyle w:val="Strong"/>
          <w:rFonts w:cs="Times New Roman"/>
          <w:b w:val="0"/>
          <w:bCs w:val="0"/>
          <w:sz w:val="24"/>
          <w:szCs w:val="24"/>
        </w:rPr>
        <w:t>Fig. S</w:t>
      </w:r>
      <w:r w:rsidR="00162D01" w:rsidRPr="00A137EF">
        <w:rPr>
          <w:rStyle w:val="Strong"/>
          <w:rFonts w:cs="Times New Roman"/>
          <w:b w:val="0"/>
          <w:bCs w:val="0"/>
          <w:sz w:val="24"/>
          <w:szCs w:val="24"/>
        </w:rPr>
        <w:t>1</w:t>
      </w:r>
      <w:r w:rsidR="007363D5" w:rsidRPr="00A137EF">
        <w:rPr>
          <w:rStyle w:val="Strong"/>
          <w:rFonts w:cs="Times New Roman"/>
          <w:b w:val="0"/>
          <w:bCs w:val="0"/>
          <w:sz w:val="24"/>
          <w:szCs w:val="24"/>
        </w:rPr>
        <w:t>3</w:t>
      </w:r>
      <w:r w:rsidRPr="00A137EF">
        <w:rPr>
          <w:rStyle w:val="Strong"/>
          <w:rFonts w:cs="Times New Roman"/>
          <w:b w:val="0"/>
          <w:bCs w:val="0"/>
          <w:sz w:val="24"/>
          <w:szCs w:val="24"/>
        </w:rPr>
        <w:t xml:space="preserve"> Building height map and concentric rings (Washington D.C. as an example)</w:t>
      </w:r>
    </w:p>
    <w:p w14:paraId="35142231" w14:textId="77777777" w:rsidR="000A6EED" w:rsidRPr="00A137EF" w:rsidRDefault="000A6EED" w:rsidP="00C71114">
      <w:pPr>
        <w:spacing w:line="276" w:lineRule="auto"/>
        <w:rPr>
          <w:rFonts w:cs="Times New Roman"/>
          <w:sz w:val="24"/>
          <w:szCs w:val="24"/>
        </w:rPr>
      </w:pPr>
    </w:p>
    <w:p w14:paraId="2F2EBBAB" w14:textId="77777777" w:rsidR="009F221D" w:rsidRPr="00A137EF" w:rsidRDefault="009F221D" w:rsidP="00C71114">
      <w:pPr>
        <w:spacing w:line="276" w:lineRule="auto"/>
        <w:rPr>
          <w:rStyle w:val="Strong"/>
          <w:rFonts w:cs="Times New Roman"/>
          <w:sz w:val="24"/>
          <w:szCs w:val="24"/>
        </w:rPr>
      </w:pPr>
    </w:p>
    <w:p w14:paraId="2DEA5075" w14:textId="77777777" w:rsidR="009F221D" w:rsidRPr="00A137EF" w:rsidRDefault="009F221D" w:rsidP="00C71114">
      <w:pPr>
        <w:spacing w:line="276" w:lineRule="auto"/>
        <w:rPr>
          <w:rStyle w:val="Strong"/>
          <w:rFonts w:cs="Times New Roman"/>
          <w:sz w:val="24"/>
          <w:szCs w:val="24"/>
        </w:rPr>
      </w:pPr>
    </w:p>
    <w:p w14:paraId="797A80FB" w14:textId="77777777" w:rsidR="009F221D" w:rsidRPr="00A137EF" w:rsidRDefault="009F221D" w:rsidP="00C71114">
      <w:pPr>
        <w:spacing w:line="276" w:lineRule="auto"/>
        <w:rPr>
          <w:rStyle w:val="Strong"/>
          <w:rFonts w:cs="Times New Roman"/>
          <w:sz w:val="24"/>
          <w:szCs w:val="24"/>
        </w:rPr>
      </w:pPr>
    </w:p>
    <w:p w14:paraId="7952B78C" w14:textId="77777777" w:rsidR="009F221D" w:rsidRPr="00A137EF" w:rsidRDefault="009F221D" w:rsidP="00C71114">
      <w:pPr>
        <w:spacing w:line="276" w:lineRule="auto"/>
        <w:rPr>
          <w:rStyle w:val="Strong"/>
          <w:rFonts w:cs="Times New Roman"/>
          <w:sz w:val="24"/>
          <w:szCs w:val="24"/>
        </w:rPr>
      </w:pPr>
    </w:p>
    <w:p w14:paraId="5EA0D024" w14:textId="77777777" w:rsidR="009F221D" w:rsidRPr="00A137EF" w:rsidRDefault="009F221D" w:rsidP="00C71114">
      <w:pPr>
        <w:spacing w:line="276" w:lineRule="auto"/>
        <w:rPr>
          <w:rStyle w:val="Strong"/>
          <w:rFonts w:cs="Times New Roman"/>
          <w:sz w:val="24"/>
          <w:szCs w:val="24"/>
        </w:rPr>
      </w:pPr>
    </w:p>
    <w:p w14:paraId="1D4DC743" w14:textId="77777777" w:rsidR="00BB3E2B" w:rsidRPr="00A137EF" w:rsidRDefault="00BB3E2B" w:rsidP="00C71114">
      <w:pPr>
        <w:spacing w:after="120" w:line="276" w:lineRule="auto"/>
        <w:rPr>
          <w:rFonts w:cs="Times New Roman"/>
          <w:b/>
          <w:bCs/>
          <w:sz w:val="24"/>
          <w:szCs w:val="24"/>
        </w:rPr>
      </w:pPr>
    </w:p>
    <w:p w14:paraId="7B86BA10" w14:textId="70879E2F" w:rsidR="009F221D" w:rsidRPr="00A137EF" w:rsidRDefault="009F221D" w:rsidP="00C71114">
      <w:pPr>
        <w:spacing w:after="120" w:line="276" w:lineRule="auto"/>
        <w:rPr>
          <w:rStyle w:val="Strong"/>
          <w:rFonts w:cs="Times New Roman"/>
          <w:sz w:val="24"/>
          <w:szCs w:val="24"/>
        </w:rPr>
      </w:pPr>
      <w:r w:rsidRPr="00A137EF">
        <w:rPr>
          <w:rFonts w:cs="Times New Roman"/>
          <w:b/>
          <w:bCs/>
          <w:sz w:val="24"/>
          <w:szCs w:val="24"/>
        </w:rPr>
        <w:lastRenderedPageBreak/>
        <w:t>Supplementary Equation S</w:t>
      </w:r>
      <w:r w:rsidR="00BB3E2B" w:rsidRPr="00A137EF">
        <w:rPr>
          <w:rFonts w:cs="Times New Roman"/>
          <w:b/>
          <w:bCs/>
          <w:sz w:val="24"/>
          <w:szCs w:val="24"/>
        </w:rPr>
        <w:t>9-10</w:t>
      </w:r>
      <w:r w:rsidRPr="00A137EF">
        <w:rPr>
          <w:rFonts w:cs="Times New Roman"/>
          <w:b/>
          <w:bCs/>
          <w:sz w:val="24"/>
          <w:szCs w:val="24"/>
        </w:rPr>
        <w:t xml:space="preserve"> and Fig. S1</w:t>
      </w:r>
      <w:r w:rsidR="007363D5" w:rsidRPr="00A137EF">
        <w:rPr>
          <w:rFonts w:cs="Times New Roman"/>
          <w:b/>
          <w:bCs/>
          <w:sz w:val="24"/>
          <w:szCs w:val="24"/>
        </w:rPr>
        <w:t>4</w:t>
      </w:r>
      <w:r w:rsidRPr="00A137EF">
        <w:rPr>
          <w:rFonts w:cs="Times New Roman"/>
          <w:b/>
          <w:bCs/>
          <w:sz w:val="24"/>
          <w:szCs w:val="24"/>
        </w:rPr>
        <w:t xml:space="preserve"> | Ring-aggregated nighttime light intensity</w:t>
      </w:r>
    </w:p>
    <w:p w14:paraId="6A308F94" w14:textId="018FE3B7" w:rsidR="00B57F6A" w:rsidRPr="00A137EF" w:rsidRDefault="00B57F6A" w:rsidP="00C71114">
      <w:pPr>
        <w:spacing w:line="276" w:lineRule="auto"/>
        <w:rPr>
          <w:rFonts w:cs="Times New Roman"/>
          <w:sz w:val="24"/>
          <w:szCs w:val="24"/>
        </w:rPr>
      </w:pPr>
      <w:r w:rsidRPr="00A137EF">
        <w:rPr>
          <w:rStyle w:val="Strong"/>
          <w:rFonts w:cs="Times New Roman"/>
          <w:sz w:val="24"/>
          <w:szCs w:val="24"/>
        </w:rPr>
        <w:t>POI density.</w:t>
      </w:r>
      <w:r w:rsidRPr="00A137EF">
        <w:rPr>
          <w:rFonts w:cs="Times New Roman"/>
          <w:sz w:val="24"/>
          <w:szCs w:val="24"/>
        </w:rPr>
        <w:t xml:space="preserve"> Functional destination intensity was captured using </w:t>
      </w:r>
      <w:r w:rsidR="00F013AA" w:rsidRPr="00A137EF">
        <w:rPr>
          <w:rFonts w:cs="Times New Roman"/>
          <w:sz w:val="24"/>
          <w:szCs w:val="24"/>
        </w:rPr>
        <w:t>POIs</w:t>
      </w:r>
      <w:r w:rsidRPr="00A137EF">
        <w:rPr>
          <w:rFonts w:cs="Times New Roman"/>
          <w:sz w:val="24"/>
          <w:szCs w:val="24"/>
        </w:rPr>
        <w:t xml:space="preserve"> from </w:t>
      </w:r>
      <w:r w:rsidR="00F013AA" w:rsidRPr="00A137EF">
        <w:rPr>
          <w:rFonts w:cs="Times New Roman"/>
          <w:sz w:val="24"/>
          <w:szCs w:val="24"/>
        </w:rPr>
        <w:t>OSM</w:t>
      </w:r>
      <w:r w:rsidR="00A57184" w:rsidRPr="00A137EF">
        <w:rPr>
          <w:rFonts w:cs="Times New Roman"/>
          <w:sz w:val="24"/>
          <w:szCs w:val="24"/>
        </w:rPr>
        <w:t xml:space="preserve"> in Fig. S1</w:t>
      </w:r>
      <w:r w:rsidR="007363D5" w:rsidRPr="00A137EF">
        <w:rPr>
          <w:rFonts w:cs="Times New Roman"/>
          <w:sz w:val="24"/>
          <w:szCs w:val="24"/>
        </w:rPr>
        <w:t>4</w:t>
      </w:r>
      <w:r w:rsidRPr="00A137EF">
        <w:rPr>
          <w:rFonts w:cs="Times New Roman"/>
          <w:sz w:val="24"/>
          <w:szCs w:val="24"/>
        </w:rPr>
        <w:t>. For</w:t>
      </w:r>
      <w:r w:rsidR="004011C2" w:rsidRPr="00A137EF">
        <w:rPr>
          <w:rFonts w:cs="Times New Roman"/>
          <w:sz w:val="24"/>
          <w:szCs w:val="24"/>
        </w:rPr>
        <w:t xml:space="preserve"> each ring </w:t>
      </w:r>
      <m:oMath>
        <m:r>
          <w:rPr>
            <w:rFonts w:ascii="Cambria Math" w:hAnsi="Cambria Math" w:cs="Times New Roman"/>
            <w:sz w:val="24"/>
            <w:szCs w:val="24"/>
          </w:rPr>
          <m:t>i</m:t>
        </m:r>
      </m:oMath>
      <w:r w:rsidR="004011C2" w:rsidRPr="00A137EF">
        <w:rPr>
          <w:rFonts w:cs="Times New Roman"/>
          <w:sz w:val="24"/>
          <w:szCs w:val="24"/>
        </w:rPr>
        <w:t xml:space="preserve">, POI density was calculated </w:t>
      </w:r>
      <w:r w:rsidRPr="00A137EF">
        <w:rPr>
          <w:rFonts w:cs="Times New Roman"/>
          <w:sz w:val="24"/>
          <w:szCs w:val="24"/>
        </w:rPr>
        <w:t>as</w:t>
      </w:r>
      <w:r w:rsidR="00740ECA" w:rsidRPr="00A137EF">
        <w:rPr>
          <w:rFonts w:cs="Times New Roman"/>
          <w:sz w:val="24"/>
          <w:szCs w:val="24"/>
        </w:rPr>
        <w:t xml:space="preserve"> </w:t>
      </w:r>
      <w:r w:rsidR="00315A10" w:rsidRPr="00A137EF">
        <w:rPr>
          <w:rFonts w:cs="Times New Roman"/>
          <w:sz w:val="24"/>
          <w:szCs w:val="24"/>
        </w:rPr>
        <w:t xml:space="preserve">in </w:t>
      </w:r>
      <w:r w:rsidR="00740ECA" w:rsidRPr="00A137EF">
        <w:rPr>
          <w:rFonts w:cs="Times New Roman"/>
          <w:sz w:val="24"/>
          <w:szCs w:val="24"/>
        </w:rPr>
        <w:t>equation (S</w:t>
      </w:r>
      <w:r w:rsidR="00BB3E2B" w:rsidRPr="00A137EF">
        <w:rPr>
          <w:rFonts w:cs="Times New Roman"/>
          <w:sz w:val="24"/>
          <w:szCs w:val="24"/>
        </w:rPr>
        <w:t>9</w:t>
      </w:r>
      <w:r w:rsidR="00740ECA" w:rsidRPr="00A137EF">
        <w:rPr>
          <w:rFonts w:cs="Times New Roman"/>
          <w:sz w:val="24"/>
          <w:szCs w:val="24"/>
        </w:rPr>
        <w:t>).</w:t>
      </w:r>
    </w:p>
    <w:p w14:paraId="640115F4" w14:textId="73CDAA4B" w:rsidR="00B57F6A" w:rsidRPr="00A137EF" w:rsidRDefault="004011C2" w:rsidP="00C71114">
      <w:pPr>
        <w:spacing w:before="240" w:after="240" w:line="276" w:lineRule="auto"/>
        <w:rPr>
          <w:rFonts w:cs="Times New Roman"/>
          <w:sz w:val="24"/>
          <w:szCs w:val="24"/>
        </w:rPr>
      </w:pPr>
      <m:oMath>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POI</m:t>
                </m:r>
              </m:sup>
            </m:sSubSup>
          </m:num>
          <m:den>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den>
        </m:f>
      </m:oMath>
      <w:r w:rsidRPr="00A137EF">
        <w:rPr>
          <w:rFonts w:cs="Times New Roman"/>
          <w:sz w:val="24"/>
          <w:szCs w:val="24"/>
        </w:rPr>
        <w:t xml:space="preserve">  </w:t>
      </w:r>
      <w:r w:rsidR="007003AF" w:rsidRPr="00A137EF">
        <w:rPr>
          <w:rFonts w:cs="Times New Roman"/>
          <w:sz w:val="24"/>
          <w:szCs w:val="24"/>
        </w:rPr>
        <w:t>(S</w:t>
      </w:r>
      <w:r w:rsidR="00BB3E2B" w:rsidRPr="00A137EF">
        <w:rPr>
          <w:rFonts w:cs="Times New Roman"/>
          <w:sz w:val="24"/>
          <w:szCs w:val="24"/>
        </w:rPr>
        <w:t>9</w:t>
      </w:r>
      <w:r w:rsidR="007003AF" w:rsidRPr="00A137EF">
        <w:rPr>
          <w:rFonts w:cs="Times New Roman"/>
          <w:sz w:val="24"/>
          <w:szCs w:val="24"/>
        </w:rPr>
        <w:t>)</w:t>
      </w:r>
    </w:p>
    <w:p w14:paraId="18B40EC7" w14:textId="6F1EDD4A" w:rsidR="00B57F6A" w:rsidRPr="00A137EF" w:rsidRDefault="00FD3A3C" w:rsidP="00C71114">
      <w:pPr>
        <w:spacing w:line="276" w:lineRule="auto"/>
        <w:rPr>
          <w:rFonts w:cs="Times New Roman"/>
          <w:sz w:val="24"/>
          <w:szCs w:val="24"/>
        </w:rPr>
      </w:pPr>
      <w:r w:rsidRPr="00A137EF">
        <w:rPr>
          <w:rFonts w:cs="Times New Roman"/>
          <w:sz w:val="24"/>
          <w:szCs w:val="24"/>
        </w:rPr>
        <w:t xml:space="preserve">where </w:t>
      </w:r>
      <m:oMath>
        <m:sSubSup>
          <m:sSubSupPr>
            <m:ctrlPr>
              <w:rPr>
                <w:rFonts w:ascii="Cambria Math" w:hAnsi="Cambria Math" w:cs="Times New Roman"/>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POI</m:t>
            </m:r>
          </m:sup>
        </m:sSubSup>
      </m:oMath>
      <w:r w:rsidRPr="00A137EF">
        <w:rPr>
          <w:rFonts w:cs="Times New Roman"/>
          <w:sz w:val="24"/>
          <w:szCs w:val="24"/>
        </w:rPr>
        <w:t xml:space="preserve">​ is the number of POIs within </w:t>
      </w:r>
      <w:r w:rsidR="00BA2C59"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A137EF">
        <w:rPr>
          <w:rFonts w:cs="Times New Roman"/>
          <w:sz w:val="24"/>
          <w:szCs w:val="24"/>
        </w:rPr>
        <w:t xml:space="preserve">​ is the area of </w:t>
      </w:r>
      <w:r w:rsidR="00BA2C59" w:rsidRPr="00A137EF">
        <w:rPr>
          <w:rFonts w:cs="Times New Roman"/>
          <w:sz w:val="24"/>
          <w:szCs w:val="24"/>
        </w:rPr>
        <w:t xml:space="preserve">the </w:t>
      </w:r>
      <w:r w:rsidRPr="00A137EF">
        <w:rPr>
          <w:rFonts w:cs="Times New Roman"/>
          <w:sz w:val="24"/>
          <w:szCs w:val="24"/>
        </w:rPr>
        <w:t xml:space="preserve">ring </w:t>
      </w:r>
      <m:oMath>
        <m:r>
          <w:rPr>
            <w:rFonts w:ascii="Cambria Math" w:hAnsi="Cambria Math" w:cs="Times New Roman"/>
            <w:sz w:val="24"/>
            <w:szCs w:val="24"/>
          </w:rPr>
          <m:t>i</m:t>
        </m:r>
      </m:oMath>
      <w:r w:rsidRPr="00A137EF">
        <w:rPr>
          <w:rFonts w:cs="Times New Roman"/>
          <w:sz w:val="24"/>
          <w:szCs w:val="24"/>
        </w:rPr>
        <w:t xml:space="preserve">. To facilitate comparison across rings within the same city, POI density was normalised using min–max scaling as </w:t>
      </w:r>
      <w:r w:rsidR="00740ECA" w:rsidRPr="00A137EF">
        <w:rPr>
          <w:rFonts w:cs="Times New Roman"/>
          <w:sz w:val="24"/>
          <w:szCs w:val="24"/>
        </w:rPr>
        <w:t>(S</w:t>
      </w:r>
      <w:r w:rsidR="00BB3E2B" w:rsidRPr="00A137EF">
        <w:rPr>
          <w:rFonts w:cs="Times New Roman"/>
          <w:sz w:val="24"/>
          <w:szCs w:val="24"/>
        </w:rPr>
        <w:t>10</w:t>
      </w:r>
      <w:r w:rsidR="00740ECA" w:rsidRPr="00A137EF">
        <w:rPr>
          <w:rFonts w:cs="Times New Roman"/>
          <w:sz w:val="24"/>
          <w:szCs w:val="24"/>
        </w:rPr>
        <w:t>)</w:t>
      </w:r>
      <w:r w:rsidR="00BC1648" w:rsidRPr="00A137EF">
        <w:rPr>
          <w:rFonts w:cs="Times New Roman"/>
          <w:sz w:val="24"/>
          <w:szCs w:val="24"/>
        </w:rPr>
        <w:t>.</w:t>
      </w:r>
    </w:p>
    <w:p w14:paraId="59C90675" w14:textId="5B362B37" w:rsidR="00F013AA" w:rsidRPr="00A137EF" w:rsidRDefault="004011C2" w:rsidP="00C71114">
      <w:pPr>
        <w:spacing w:before="240" w:after="240" w:line="276" w:lineRule="auto"/>
        <w:rPr>
          <w:rFonts w:cs="Times New Roman"/>
          <w:sz w:val="24"/>
          <w:szCs w:val="24"/>
        </w:rPr>
      </w:pPr>
      <m:oMath>
        <m:r>
          <w:rPr>
            <w:rFonts w:ascii="Cambria Math" w:hAnsi="Cambria Math" w:cs="Times New Roman"/>
            <w:sz w:val="24"/>
            <w:szCs w:val="24"/>
          </w:rPr>
          <m:t>P</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num>
          <m:den>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den>
        </m:f>
      </m:oMath>
      <w:r w:rsidRPr="00A137EF">
        <w:rPr>
          <w:rFonts w:cs="Times New Roman"/>
          <w:sz w:val="24"/>
          <w:szCs w:val="24"/>
        </w:rPr>
        <w:t xml:space="preserve">  </w:t>
      </w:r>
      <w:r w:rsidR="007003AF" w:rsidRPr="00A137EF">
        <w:rPr>
          <w:rFonts w:cs="Times New Roman"/>
          <w:sz w:val="24"/>
          <w:szCs w:val="24"/>
        </w:rPr>
        <w:t>(S</w:t>
      </w:r>
      <w:r w:rsidR="00BB3E2B" w:rsidRPr="00A137EF">
        <w:rPr>
          <w:rFonts w:cs="Times New Roman"/>
          <w:sz w:val="24"/>
          <w:szCs w:val="24"/>
        </w:rPr>
        <w:t>10</w:t>
      </w:r>
      <w:r w:rsidR="007003AF" w:rsidRPr="00A137EF">
        <w:rPr>
          <w:rFonts w:cs="Times New Roman"/>
          <w:sz w:val="24"/>
          <w:szCs w:val="24"/>
        </w:rPr>
        <w:t>)</w:t>
      </w:r>
    </w:p>
    <w:p w14:paraId="1EC2E92E" w14:textId="039054B7" w:rsidR="00FD3A3C" w:rsidRPr="00A137EF" w:rsidRDefault="00FD3A3C" w:rsidP="00C71114">
      <w:pPr>
        <w:spacing w:before="240" w:after="240" w:line="276" w:lineRule="auto"/>
        <w:rPr>
          <w:rFonts w:cs="Times New Roman"/>
          <w:sz w:val="24"/>
          <w:szCs w:val="24"/>
        </w:rPr>
      </w:pPr>
      <w:r w:rsidRPr="00A137EF">
        <w:rPr>
          <w:rFonts w:cs="Times New Roman"/>
          <w:sz w:val="24"/>
          <w:szCs w:val="24"/>
        </w:rPr>
        <w:t xml:space="preserve">where </w:t>
      </w:r>
      <m:oMath>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oMath>
      <w:r w:rsidRPr="00A137EF">
        <w:rPr>
          <w:rFonts w:cs="Times New Roman"/>
          <w:sz w:val="24"/>
          <w:szCs w:val="24"/>
        </w:rPr>
        <w:t xml:space="preserve">​ and </w:t>
      </w:r>
      <m:oMath>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oMath>
      <w:r w:rsidRPr="00A137EF">
        <w:rPr>
          <w:rFonts w:cs="Times New Roman"/>
          <w:sz w:val="24"/>
          <w:szCs w:val="24"/>
        </w:rPr>
        <w:t xml:space="preserve">​ denote the minimum and maximum values of </w:t>
      </w:r>
      <m:oMath>
        <m: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A137EF">
        <w:rPr>
          <w:rFonts w:cs="Times New Roman"/>
          <w:sz w:val="24"/>
          <w:szCs w:val="24"/>
        </w:rPr>
        <w:t xml:space="preserve"> across all rings in the same city.</w:t>
      </w:r>
    </w:p>
    <w:tbl>
      <w:tblPr>
        <w:tblStyle w:val="TableGrid"/>
        <w:tblW w:w="9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619"/>
        <w:gridCol w:w="4003"/>
      </w:tblGrid>
      <w:tr w:rsidR="00A05545" w:rsidRPr="00A137EF" w14:paraId="32118E45" w14:textId="77777777" w:rsidTr="000A6EED">
        <w:trPr>
          <w:trHeight w:val="2831"/>
        </w:trPr>
        <w:tc>
          <w:tcPr>
            <w:tcW w:w="4084" w:type="dxa"/>
            <w:vAlign w:val="bottom"/>
          </w:tcPr>
          <w:p w14:paraId="50ECDF13" w14:textId="2BBC898A" w:rsidR="00A05545" w:rsidRPr="00A137EF" w:rsidRDefault="00A05545" w:rsidP="00C71114">
            <w:pPr>
              <w:spacing w:after="120" w:line="276" w:lineRule="auto"/>
              <w:jc w:val="center"/>
              <w:rPr>
                <w:rFonts w:cs="Times New Roman"/>
                <w:b/>
                <w:bCs/>
                <w:sz w:val="24"/>
                <w:szCs w:val="24"/>
                <w:lang w:val="en-US"/>
              </w:rPr>
            </w:pPr>
            <w:r w:rsidRPr="00A137EF">
              <w:rPr>
                <w:rFonts w:cs="Times New Roman"/>
                <w:sz w:val="24"/>
                <w:szCs w:val="24"/>
                <w:lang w:val="en-US"/>
              </w:rPr>
              <w:t>(a) POI map</w:t>
            </w:r>
          </w:p>
          <w:p w14:paraId="2A36CD45" w14:textId="6A46218A" w:rsidR="00A05545" w:rsidRPr="00A137EF" w:rsidRDefault="00A05545" w:rsidP="00C71114">
            <w:pPr>
              <w:spacing w:after="120" w:line="276" w:lineRule="auto"/>
              <w:jc w:val="center"/>
              <w:rPr>
                <w:rFonts w:cs="Times New Roman"/>
                <w:b/>
                <w:bCs/>
                <w:sz w:val="24"/>
                <w:szCs w:val="24"/>
                <w:lang w:val="en-US"/>
              </w:rPr>
            </w:pPr>
            <w:r w:rsidRPr="00A137EF">
              <w:rPr>
                <w:rFonts w:cs="Times New Roman"/>
                <w:b/>
                <w:bCs/>
                <w:noProof/>
                <w:sz w:val="24"/>
                <w:szCs w:val="24"/>
              </w:rPr>
              <w:drawing>
                <wp:inline distT="0" distB="0" distL="0" distR="0" wp14:anchorId="1F8198E8" wp14:editId="065146B9">
                  <wp:extent cx="2756919" cy="2423307"/>
                  <wp:effectExtent l="0" t="0" r="5715" b="0"/>
                  <wp:docPr id="66" name="图片 65">
                    <a:extLst xmlns:a="http://schemas.openxmlformats.org/drawingml/2006/main">
                      <a:ext uri="{FF2B5EF4-FFF2-40B4-BE49-F238E27FC236}">
                        <a16:creationId xmlns:a16="http://schemas.microsoft.com/office/drawing/2014/main" id="{56FFBD1B-CE4A-D2B4-53F8-F99D12603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a:extLst>
                              <a:ext uri="{FF2B5EF4-FFF2-40B4-BE49-F238E27FC236}">
                                <a16:creationId xmlns:a16="http://schemas.microsoft.com/office/drawing/2014/main" id="{56FFBD1B-CE4A-D2B4-53F8-F99D12603A62}"/>
                              </a:ext>
                            </a:extLst>
                          </pic:cNvPr>
                          <pic:cNvPicPr>
                            <a:picLocks noChangeAspect="1"/>
                          </pic:cNvPicPr>
                        </pic:nvPicPr>
                        <pic:blipFill rotWithShape="1">
                          <a:blip r:embed="rId26" cstate="hqprint">
                            <a:extLst>
                              <a:ext uri="{28A0092B-C50C-407E-A947-70E740481C1C}">
                                <a14:useLocalDpi xmlns:a14="http://schemas.microsoft.com/office/drawing/2010/main" val="0"/>
                              </a:ext>
                            </a:extLst>
                          </a:blip>
                          <a:srcRect t="2821" b="1"/>
                          <a:stretch/>
                        </pic:blipFill>
                        <pic:spPr bwMode="auto">
                          <a:xfrm>
                            <a:off x="0" y="0"/>
                            <a:ext cx="2759126" cy="2425247"/>
                          </a:xfrm>
                          <a:prstGeom prst="rect">
                            <a:avLst/>
                          </a:prstGeom>
                          <a:ln>
                            <a:noFill/>
                          </a:ln>
                          <a:extLst>
                            <a:ext uri="{53640926-AAD7-44D8-BBD7-CCE9431645EC}">
                              <a14:shadowObscured xmlns:a14="http://schemas.microsoft.com/office/drawing/2010/main"/>
                            </a:ext>
                          </a:extLst>
                        </pic:spPr>
                      </pic:pic>
                    </a:graphicData>
                  </a:graphic>
                </wp:inline>
              </w:drawing>
            </w:r>
          </w:p>
        </w:tc>
        <w:tc>
          <w:tcPr>
            <w:tcW w:w="1051" w:type="dxa"/>
            <w:vAlign w:val="bottom"/>
          </w:tcPr>
          <w:p w14:paraId="136DA317" w14:textId="455E4E69" w:rsidR="00A05545" w:rsidRPr="00A137EF" w:rsidRDefault="00A05545" w:rsidP="00C71114">
            <w:pPr>
              <w:spacing w:after="120" w:line="276" w:lineRule="auto"/>
              <w:rPr>
                <w:rFonts w:cs="Times New Roman"/>
                <w:b/>
                <w:bCs/>
                <w:sz w:val="24"/>
                <w:szCs w:val="24"/>
                <w:lang w:val="en-US"/>
              </w:rPr>
            </w:pPr>
          </w:p>
        </w:tc>
        <w:tc>
          <w:tcPr>
            <w:tcW w:w="4053" w:type="dxa"/>
            <w:vAlign w:val="bottom"/>
          </w:tcPr>
          <w:p w14:paraId="701666B8" w14:textId="26D29F22"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(b) Gradient curve (</w:t>
            </w:r>
            <w:r w:rsidR="00BA2C59" w:rsidRPr="00A137EF">
              <w:rPr>
                <w:rFonts w:cs="Times New Roman"/>
                <w:sz w:val="24"/>
                <w:szCs w:val="24"/>
              </w:rPr>
              <w:t>normalised</w:t>
            </w:r>
            <w:r w:rsidRPr="00A137EF">
              <w:rPr>
                <w:rFonts w:cs="Times New Roman"/>
                <w:sz w:val="24"/>
                <w:szCs w:val="24"/>
              </w:rPr>
              <w:t>)</w:t>
            </w:r>
          </w:p>
          <w:p w14:paraId="266F97FB" w14:textId="10D50E80" w:rsidR="00A05545" w:rsidRPr="00A137EF" w:rsidRDefault="00A05545" w:rsidP="00C71114">
            <w:pPr>
              <w:spacing w:after="120" w:line="276" w:lineRule="auto"/>
              <w:jc w:val="center"/>
              <w:rPr>
                <w:rFonts w:cs="Times New Roman"/>
                <w:sz w:val="24"/>
                <w:szCs w:val="24"/>
              </w:rPr>
            </w:pPr>
            <w:r w:rsidRPr="00A137EF">
              <w:rPr>
                <w:rFonts w:cs="Times New Roman"/>
                <w:noProof/>
                <w:sz w:val="24"/>
                <w:szCs w:val="24"/>
              </w:rPr>
              <w:drawing>
                <wp:inline distT="0" distB="0" distL="0" distR="0" wp14:anchorId="5899F3EE" wp14:editId="11A2D590">
                  <wp:extent cx="2372142" cy="1260000"/>
                  <wp:effectExtent l="0" t="0" r="3175" b="0"/>
                  <wp:docPr id="80" name="图片 79" descr="图表, 散点图&#10;&#10;AI 生成的内容可能不正确。">
                    <a:extLst xmlns:a="http://schemas.openxmlformats.org/drawingml/2006/main">
                      <a:ext uri="{FF2B5EF4-FFF2-40B4-BE49-F238E27FC236}">
                        <a16:creationId xmlns:a16="http://schemas.microsoft.com/office/drawing/2014/main" id="{CEB46242-C39A-5148-D526-03379C9E3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图表, 散点图&#10;&#10;AI 生成的内容可能不正确。">
                            <a:extLst>
                              <a:ext uri="{FF2B5EF4-FFF2-40B4-BE49-F238E27FC236}">
                                <a16:creationId xmlns:a16="http://schemas.microsoft.com/office/drawing/2014/main" id="{CEB46242-C39A-5148-D526-03379C9E3F04}"/>
                              </a:ext>
                            </a:extLst>
                          </pic:cNvPr>
                          <pic:cNvPicPr>
                            <a:picLocks noChangeAspect="1"/>
                          </pic:cNvPicPr>
                        </pic:nvPicPr>
                        <pic:blipFill>
                          <a:blip r:embed="rId27" cstate="hqprint">
                            <a:extLst>
                              <a:ext uri="{28A0092B-C50C-407E-A947-70E740481C1C}">
                                <a14:useLocalDpi xmlns:a14="http://schemas.microsoft.com/office/drawing/2010/main" val="0"/>
                              </a:ext>
                            </a:extLst>
                          </a:blip>
                          <a:srcRect t="11472"/>
                          <a:stretch>
                            <a:fillRect/>
                          </a:stretch>
                        </pic:blipFill>
                        <pic:spPr>
                          <a:xfrm>
                            <a:off x="0" y="0"/>
                            <a:ext cx="2372142" cy="1260000"/>
                          </a:xfrm>
                          <a:prstGeom prst="rect">
                            <a:avLst/>
                          </a:prstGeom>
                        </pic:spPr>
                      </pic:pic>
                    </a:graphicData>
                  </a:graphic>
                </wp:inline>
              </w:drawing>
            </w:r>
          </w:p>
          <w:p w14:paraId="22264AD5" w14:textId="77777777" w:rsidR="00A05545" w:rsidRPr="00A137EF" w:rsidRDefault="00A05545" w:rsidP="00C71114">
            <w:pPr>
              <w:spacing w:after="120" w:line="276" w:lineRule="auto"/>
              <w:jc w:val="center"/>
              <w:rPr>
                <w:rFonts w:cs="Times New Roman"/>
                <w:sz w:val="24"/>
                <w:szCs w:val="24"/>
              </w:rPr>
            </w:pPr>
            <w:r w:rsidRPr="00A137EF">
              <w:rPr>
                <w:rFonts w:cs="Times New Roman"/>
                <w:sz w:val="24"/>
                <w:szCs w:val="24"/>
              </w:rPr>
              <w:t>Distance to city centre (m)</w:t>
            </w:r>
          </w:p>
        </w:tc>
      </w:tr>
    </w:tbl>
    <w:p w14:paraId="3A49E190" w14:textId="087EDCA8" w:rsidR="000A6EED" w:rsidRPr="00A137EF" w:rsidRDefault="000A6EED" w:rsidP="00C71114">
      <w:pPr>
        <w:spacing w:line="276" w:lineRule="auto"/>
        <w:jc w:val="center"/>
        <w:rPr>
          <w:rStyle w:val="Strong"/>
          <w:rFonts w:cs="Times New Roman"/>
          <w:b w:val="0"/>
          <w:bCs w:val="0"/>
          <w:sz w:val="24"/>
          <w:szCs w:val="24"/>
        </w:rPr>
      </w:pPr>
      <w:r w:rsidRPr="00A137EF">
        <w:rPr>
          <w:rStyle w:val="Strong"/>
          <w:rFonts w:cs="Times New Roman"/>
          <w:b w:val="0"/>
          <w:bCs w:val="0"/>
          <w:sz w:val="24"/>
          <w:szCs w:val="24"/>
        </w:rPr>
        <w:t>Fig. S</w:t>
      </w:r>
      <w:r w:rsidR="009F221D" w:rsidRPr="00A137EF">
        <w:rPr>
          <w:rStyle w:val="Strong"/>
          <w:rFonts w:cs="Times New Roman"/>
          <w:b w:val="0"/>
          <w:bCs w:val="0"/>
          <w:sz w:val="24"/>
          <w:szCs w:val="24"/>
        </w:rPr>
        <w:t>1</w:t>
      </w:r>
      <w:r w:rsidR="001F5BCE">
        <w:rPr>
          <w:rStyle w:val="Strong"/>
          <w:rFonts w:cs="Times New Roman" w:hint="eastAsia"/>
          <w:b w:val="0"/>
          <w:bCs w:val="0"/>
          <w:sz w:val="24"/>
          <w:szCs w:val="24"/>
        </w:rPr>
        <w:t>4</w:t>
      </w:r>
      <w:r w:rsidRPr="00A137EF">
        <w:rPr>
          <w:rStyle w:val="Strong"/>
          <w:rFonts w:cs="Times New Roman"/>
          <w:b w:val="0"/>
          <w:bCs w:val="0"/>
          <w:sz w:val="24"/>
          <w:szCs w:val="24"/>
        </w:rPr>
        <w:t xml:space="preserve"> POIs and concentric rings (Washington D.C. as an example)</w:t>
      </w:r>
    </w:p>
    <w:p w14:paraId="644A16A7" w14:textId="77777777" w:rsidR="009F221D" w:rsidRPr="00A137EF" w:rsidRDefault="009F221D" w:rsidP="00C71114">
      <w:pPr>
        <w:spacing w:line="276" w:lineRule="auto"/>
        <w:rPr>
          <w:rStyle w:val="Strong"/>
          <w:rFonts w:cs="Times New Roman"/>
          <w:b w:val="0"/>
          <w:bCs w:val="0"/>
          <w:sz w:val="24"/>
          <w:szCs w:val="24"/>
        </w:rPr>
      </w:pPr>
    </w:p>
    <w:p w14:paraId="5E623562" w14:textId="77777777" w:rsidR="009F221D" w:rsidRPr="00A137EF" w:rsidRDefault="009F221D" w:rsidP="00C71114">
      <w:pPr>
        <w:spacing w:line="276" w:lineRule="auto"/>
        <w:rPr>
          <w:rStyle w:val="Strong"/>
          <w:rFonts w:cs="Times New Roman"/>
          <w:b w:val="0"/>
          <w:bCs w:val="0"/>
          <w:sz w:val="24"/>
          <w:szCs w:val="24"/>
        </w:rPr>
      </w:pPr>
    </w:p>
    <w:p w14:paraId="7FE875ED" w14:textId="77777777" w:rsidR="009F221D" w:rsidRPr="00A137EF" w:rsidRDefault="009F221D" w:rsidP="00C71114">
      <w:pPr>
        <w:spacing w:line="276" w:lineRule="auto"/>
        <w:rPr>
          <w:rStyle w:val="Strong"/>
          <w:rFonts w:cs="Times New Roman"/>
          <w:b w:val="0"/>
          <w:bCs w:val="0"/>
          <w:sz w:val="24"/>
          <w:szCs w:val="24"/>
        </w:rPr>
      </w:pPr>
    </w:p>
    <w:p w14:paraId="7CF56BED" w14:textId="77777777" w:rsidR="009F221D" w:rsidRPr="00A137EF" w:rsidRDefault="009F221D" w:rsidP="00C71114">
      <w:pPr>
        <w:spacing w:line="276" w:lineRule="auto"/>
        <w:rPr>
          <w:rStyle w:val="Strong"/>
          <w:rFonts w:cs="Times New Roman"/>
          <w:b w:val="0"/>
          <w:bCs w:val="0"/>
          <w:sz w:val="24"/>
          <w:szCs w:val="24"/>
        </w:rPr>
      </w:pPr>
    </w:p>
    <w:p w14:paraId="1C775DED" w14:textId="77777777" w:rsidR="009F221D" w:rsidRPr="00A137EF" w:rsidRDefault="009F221D" w:rsidP="00C71114">
      <w:pPr>
        <w:spacing w:line="276" w:lineRule="auto"/>
        <w:rPr>
          <w:rStyle w:val="Strong"/>
          <w:rFonts w:cs="Times New Roman"/>
          <w:b w:val="0"/>
          <w:bCs w:val="0"/>
          <w:sz w:val="24"/>
          <w:szCs w:val="24"/>
        </w:rPr>
      </w:pPr>
    </w:p>
    <w:p w14:paraId="70A50ECB" w14:textId="77777777" w:rsidR="009F221D" w:rsidRPr="00A137EF" w:rsidRDefault="009F221D" w:rsidP="00C71114">
      <w:pPr>
        <w:spacing w:line="276" w:lineRule="auto"/>
        <w:rPr>
          <w:rStyle w:val="Strong"/>
          <w:rFonts w:cs="Times New Roman"/>
          <w:b w:val="0"/>
          <w:bCs w:val="0"/>
          <w:sz w:val="24"/>
          <w:szCs w:val="24"/>
        </w:rPr>
      </w:pPr>
    </w:p>
    <w:p w14:paraId="6F5DA2A6" w14:textId="77777777" w:rsidR="009F221D" w:rsidRPr="00A137EF" w:rsidRDefault="009F221D" w:rsidP="00C71114">
      <w:pPr>
        <w:spacing w:line="276" w:lineRule="auto"/>
        <w:rPr>
          <w:rStyle w:val="Strong"/>
          <w:rFonts w:cs="Times New Roman"/>
          <w:b w:val="0"/>
          <w:bCs w:val="0"/>
          <w:sz w:val="24"/>
          <w:szCs w:val="24"/>
        </w:rPr>
      </w:pPr>
    </w:p>
    <w:p w14:paraId="40F51CC9" w14:textId="77777777" w:rsidR="009F221D" w:rsidRPr="00A137EF" w:rsidRDefault="009F221D" w:rsidP="00C71114">
      <w:pPr>
        <w:spacing w:line="276" w:lineRule="auto"/>
        <w:rPr>
          <w:rStyle w:val="Strong"/>
          <w:rFonts w:cs="Times New Roman"/>
          <w:b w:val="0"/>
          <w:bCs w:val="0"/>
          <w:sz w:val="24"/>
          <w:szCs w:val="24"/>
        </w:rPr>
      </w:pPr>
    </w:p>
    <w:p w14:paraId="09A1DF80" w14:textId="77777777" w:rsidR="00D151CD" w:rsidRPr="00A137EF" w:rsidRDefault="00D151CD" w:rsidP="00C71114">
      <w:pPr>
        <w:pStyle w:val="Heading1"/>
        <w:spacing w:line="276" w:lineRule="auto"/>
        <w:rPr>
          <w:rFonts w:cs="Times New Roman"/>
          <w:sz w:val="24"/>
          <w:szCs w:val="24"/>
        </w:rPr>
      </w:pPr>
      <w:r w:rsidRPr="00A137EF">
        <w:rPr>
          <w:rFonts w:cs="Times New Roman"/>
          <w:sz w:val="24"/>
          <w:szCs w:val="24"/>
        </w:rPr>
        <w:lastRenderedPageBreak/>
        <w:t>Reference</w:t>
      </w:r>
    </w:p>
    <w:p w14:paraId="2207F0F7" w14:textId="77777777" w:rsidR="00D151CD" w:rsidRPr="00A137EF" w:rsidRDefault="00D151CD" w:rsidP="00C71114">
      <w:pPr>
        <w:pStyle w:val="Bibliography"/>
        <w:spacing w:line="276" w:lineRule="auto"/>
        <w:ind w:left="0" w:firstLine="0"/>
        <w:rPr>
          <w:rFonts w:cs="Times New Roman"/>
          <w:kern w:val="0"/>
          <w:sz w:val="24"/>
          <w:szCs w:val="24"/>
        </w:rPr>
      </w:pPr>
      <w:r w:rsidRPr="00A137EF">
        <w:rPr>
          <w:rFonts w:cs="Times New Roman"/>
          <w:sz w:val="24"/>
          <w:szCs w:val="24"/>
        </w:rPr>
        <w:fldChar w:fldCharType="begin"/>
      </w:r>
      <w:r w:rsidRPr="00A137EF">
        <w:rPr>
          <w:rFonts w:cs="Times New Roman"/>
          <w:sz w:val="24"/>
          <w:szCs w:val="24"/>
        </w:rPr>
        <w:instrText xml:space="preserve"> ADDIN ZOTERO_BIBL {"uncited":[],"omitted":[],"custom":[]} CSL_BIBLIOGRAPHY </w:instrText>
      </w:r>
      <w:r w:rsidRPr="00A137EF">
        <w:rPr>
          <w:rFonts w:cs="Times New Roman"/>
          <w:sz w:val="24"/>
          <w:szCs w:val="24"/>
        </w:rPr>
        <w:fldChar w:fldCharType="separate"/>
      </w:r>
      <w:r w:rsidRPr="00A137EF">
        <w:rPr>
          <w:rFonts w:cs="Times New Roman"/>
          <w:kern w:val="0"/>
          <w:sz w:val="24"/>
          <w:szCs w:val="24"/>
        </w:rPr>
        <w:t>1.</w:t>
      </w:r>
      <w:r w:rsidRPr="00A137EF">
        <w:rPr>
          <w:rFonts w:cs="Times New Roman"/>
          <w:kern w:val="0"/>
          <w:sz w:val="24"/>
          <w:szCs w:val="24"/>
        </w:rPr>
        <w:tab/>
        <w:t>GeoNames. About GeoNames. https://www.geonames.org/about.html.</w:t>
      </w:r>
    </w:p>
    <w:p w14:paraId="25B407CD" w14:textId="77777777" w:rsidR="00D151CD" w:rsidRPr="00A137EF" w:rsidRDefault="00D151CD" w:rsidP="00C71114">
      <w:pPr>
        <w:pStyle w:val="Bibliography"/>
        <w:spacing w:line="276" w:lineRule="auto"/>
        <w:rPr>
          <w:rFonts w:cs="Times New Roman"/>
          <w:kern w:val="0"/>
          <w:sz w:val="24"/>
          <w:szCs w:val="24"/>
        </w:rPr>
      </w:pPr>
      <w:r w:rsidRPr="00A137EF">
        <w:rPr>
          <w:rFonts w:cs="Times New Roman"/>
          <w:kern w:val="0"/>
          <w:sz w:val="24"/>
          <w:szCs w:val="24"/>
        </w:rPr>
        <w:t>2.</w:t>
      </w:r>
      <w:r w:rsidRPr="00A137EF">
        <w:rPr>
          <w:rFonts w:cs="Times New Roman"/>
          <w:kern w:val="0"/>
          <w:sz w:val="24"/>
          <w:szCs w:val="24"/>
        </w:rPr>
        <w:tab/>
        <w:t xml:space="preserve">Zheng, M., Huang, W., Xu, G., Li, X. &amp; Jiao, L. Spatial gradients of urban land density and nighttime light intensity in 30 global megacities. </w:t>
      </w:r>
      <w:r w:rsidRPr="00A137EF">
        <w:rPr>
          <w:rFonts w:cs="Times New Roman"/>
          <w:i/>
          <w:iCs/>
          <w:kern w:val="0"/>
          <w:sz w:val="24"/>
          <w:szCs w:val="24"/>
        </w:rPr>
        <w:t>Humanit. Soc. Sci. Commun.</w:t>
      </w:r>
      <w:r w:rsidRPr="00A137EF">
        <w:rPr>
          <w:rFonts w:cs="Times New Roman"/>
          <w:kern w:val="0"/>
          <w:sz w:val="24"/>
          <w:szCs w:val="24"/>
        </w:rPr>
        <w:t xml:space="preserve"> 10, 404 (2023).</w:t>
      </w:r>
    </w:p>
    <w:p w14:paraId="069C15AC" w14:textId="77777777" w:rsidR="00D151CD" w:rsidRPr="00A137EF" w:rsidRDefault="00D151CD" w:rsidP="00C71114">
      <w:pPr>
        <w:pStyle w:val="Bibliography"/>
        <w:spacing w:line="276" w:lineRule="auto"/>
        <w:rPr>
          <w:rFonts w:cs="Times New Roman"/>
          <w:kern w:val="0"/>
          <w:sz w:val="24"/>
          <w:szCs w:val="24"/>
        </w:rPr>
      </w:pPr>
      <w:r w:rsidRPr="00A137EF">
        <w:rPr>
          <w:rFonts w:cs="Times New Roman"/>
          <w:kern w:val="0"/>
          <w:sz w:val="24"/>
          <w:szCs w:val="24"/>
        </w:rPr>
        <w:t>3.</w:t>
      </w:r>
      <w:r w:rsidRPr="00A137EF">
        <w:rPr>
          <w:rFonts w:cs="Times New Roman"/>
          <w:kern w:val="0"/>
          <w:sz w:val="24"/>
          <w:szCs w:val="24"/>
        </w:rPr>
        <w:tab/>
        <w:t xml:space="preserve">Moran, M. Drawing the map: The creation and regulation of geographic constraints on shared bikes and e-scooters in San Francisco, CA. </w:t>
      </w:r>
      <w:r w:rsidRPr="00A137EF">
        <w:rPr>
          <w:rFonts w:cs="Times New Roman"/>
          <w:i/>
          <w:iCs/>
          <w:kern w:val="0"/>
          <w:sz w:val="24"/>
          <w:szCs w:val="24"/>
        </w:rPr>
        <w:t>J. Transp. Land Use</w:t>
      </w:r>
      <w:r w:rsidRPr="00A137EF">
        <w:rPr>
          <w:rFonts w:cs="Times New Roman"/>
          <w:kern w:val="0"/>
          <w:sz w:val="24"/>
          <w:szCs w:val="24"/>
        </w:rPr>
        <w:t xml:space="preserve"> 14, (2021).</w:t>
      </w:r>
    </w:p>
    <w:p w14:paraId="2CF824ED" w14:textId="77777777" w:rsidR="00D151CD" w:rsidRPr="00A137EF" w:rsidRDefault="00D151CD" w:rsidP="00C71114">
      <w:pPr>
        <w:pStyle w:val="Bibliography"/>
        <w:spacing w:line="276" w:lineRule="auto"/>
        <w:rPr>
          <w:rFonts w:cs="Times New Roman"/>
          <w:kern w:val="0"/>
          <w:sz w:val="24"/>
          <w:szCs w:val="24"/>
        </w:rPr>
      </w:pPr>
      <w:r w:rsidRPr="00A137EF">
        <w:rPr>
          <w:rFonts w:cs="Times New Roman"/>
          <w:kern w:val="0"/>
          <w:sz w:val="24"/>
          <w:szCs w:val="24"/>
        </w:rPr>
        <w:t>4.</w:t>
      </w:r>
      <w:r w:rsidRPr="00A137EF">
        <w:rPr>
          <w:rFonts w:cs="Times New Roman"/>
          <w:kern w:val="0"/>
          <w:sz w:val="24"/>
          <w:szCs w:val="24"/>
        </w:rPr>
        <w:tab/>
        <w:t xml:space="preserve">International Transport Forum. </w:t>
      </w:r>
      <w:r w:rsidRPr="00A137EF">
        <w:rPr>
          <w:rFonts w:cs="Times New Roman"/>
          <w:i/>
          <w:iCs/>
          <w:kern w:val="0"/>
          <w:sz w:val="24"/>
          <w:szCs w:val="24"/>
        </w:rPr>
        <w:t>Micromobility, Equity and Sustainability: Summary and Conclusions</w:t>
      </w:r>
      <w:r w:rsidRPr="00A137EF">
        <w:rPr>
          <w:rFonts w:cs="Times New Roman"/>
          <w:kern w:val="0"/>
          <w:sz w:val="24"/>
          <w:szCs w:val="24"/>
        </w:rPr>
        <w:t>. (OECD, 2021). doi:10.1787/b71317cd-en.</w:t>
      </w:r>
    </w:p>
    <w:p w14:paraId="5E3A9CE5" w14:textId="46AD6FD7" w:rsidR="00D151CD" w:rsidRPr="00D151CD" w:rsidRDefault="00D151CD" w:rsidP="00C71114">
      <w:pPr>
        <w:spacing w:line="276" w:lineRule="auto"/>
        <w:rPr>
          <w:rFonts w:cs="Times New Roman"/>
          <w:sz w:val="24"/>
          <w:szCs w:val="24"/>
        </w:rPr>
      </w:pPr>
      <w:r w:rsidRPr="00A137EF">
        <w:rPr>
          <w:rFonts w:cs="Times New Roman"/>
          <w:sz w:val="24"/>
          <w:szCs w:val="24"/>
        </w:rPr>
        <w:fldChar w:fldCharType="end"/>
      </w:r>
    </w:p>
    <w:sectPr w:rsidR="00D151CD" w:rsidRPr="00D151CD" w:rsidSect="00317AE0">
      <w:footerReference w:type="default" r:id="rId2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8985" w14:textId="77777777" w:rsidR="00E73F2A" w:rsidRPr="00F95E70" w:rsidRDefault="00E73F2A" w:rsidP="009B1B78">
      <w:r w:rsidRPr="00F95E70">
        <w:separator/>
      </w:r>
    </w:p>
  </w:endnote>
  <w:endnote w:type="continuationSeparator" w:id="0">
    <w:p w14:paraId="1E554757" w14:textId="77777777" w:rsidR="00E73F2A" w:rsidRPr="00F95E70" w:rsidRDefault="00E73F2A" w:rsidP="009B1B78">
      <w:r w:rsidRPr="00F95E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85026"/>
      <w:docPartObj>
        <w:docPartGallery w:val="Page Numbers (Bottom of Page)"/>
        <w:docPartUnique/>
      </w:docPartObj>
    </w:sdtPr>
    <w:sdtEndPr>
      <w:rPr>
        <w:noProof/>
      </w:rPr>
    </w:sdtEndPr>
    <w:sdtContent>
      <w:p w14:paraId="7EF693A7" w14:textId="015F5414" w:rsidR="00317AE0" w:rsidRDefault="00317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324C50" w14:textId="77777777" w:rsidR="00317AE0" w:rsidRDefault="00317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422D0" w14:textId="77777777" w:rsidR="00E73F2A" w:rsidRPr="00F95E70" w:rsidRDefault="00E73F2A" w:rsidP="009B1B78">
      <w:r w:rsidRPr="00F95E70">
        <w:separator/>
      </w:r>
    </w:p>
  </w:footnote>
  <w:footnote w:type="continuationSeparator" w:id="0">
    <w:p w14:paraId="6CD28A18" w14:textId="77777777" w:rsidR="00E73F2A" w:rsidRPr="00F95E70" w:rsidRDefault="00E73F2A" w:rsidP="009B1B78">
      <w:r w:rsidRPr="00F95E70">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zNTMwNTUytTA1MzFV0lEKTi0uzszPAykwtKwFAHbr5V8tAAAA"/>
  </w:docVars>
  <w:rsids>
    <w:rsidRoot w:val="00A173F1"/>
    <w:rsid w:val="0001000E"/>
    <w:rsid w:val="00023EBB"/>
    <w:rsid w:val="00040CF2"/>
    <w:rsid w:val="000508F0"/>
    <w:rsid w:val="00057242"/>
    <w:rsid w:val="00064F57"/>
    <w:rsid w:val="00077420"/>
    <w:rsid w:val="00091C56"/>
    <w:rsid w:val="00095706"/>
    <w:rsid w:val="000A6EED"/>
    <w:rsid w:val="000C7C80"/>
    <w:rsid w:val="000E5400"/>
    <w:rsid w:val="000F6283"/>
    <w:rsid w:val="00107E6A"/>
    <w:rsid w:val="00124702"/>
    <w:rsid w:val="00137BF3"/>
    <w:rsid w:val="00146771"/>
    <w:rsid w:val="00155E61"/>
    <w:rsid w:val="00162D01"/>
    <w:rsid w:val="001B00FF"/>
    <w:rsid w:val="001B0DA5"/>
    <w:rsid w:val="001C6EB0"/>
    <w:rsid w:val="001D37D3"/>
    <w:rsid w:val="001F5BCE"/>
    <w:rsid w:val="00211298"/>
    <w:rsid w:val="002323CD"/>
    <w:rsid w:val="002476FA"/>
    <w:rsid w:val="00262CC9"/>
    <w:rsid w:val="002875F1"/>
    <w:rsid w:val="002A0317"/>
    <w:rsid w:val="002A5D2D"/>
    <w:rsid w:val="002B074D"/>
    <w:rsid w:val="002C4D56"/>
    <w:rsid w:val="00311DDA"/>
    <w:rsid w:val="00312401"/>
    <w:rsid w:val="00315A10"/>
    <w:rsid w:val="00317AE0"/>
    <w:rsid w:val="00330B2B"/>
    <w:rsid w:val="0033485E"/>
    <w:rsid w:val="00343759"/>
    <w:rsid w:val="00345F8D"/>
    <w:rsid w:val="0039666D"/>
    <w:rsid w:val="003A0BF9"/>
    <w:rsid w:val="003A61FF"/>
    <w:rsid w:val="004011C2"/>
    <w:rsid w:val="00405C6D"/>
    <w:rsid w:val="00407999"/>
    <w:rsid w:val="00415FAB"/>
    <w:rsid w:val="00440EB7"/>
    <w:rsid w:val="00450795"/>
    <w:rsid w:val="00460958"/>
    <w:rsid w:val="00461165"/>
    <w:rsid w:val="00466155"/>
    <w:rsid w:val="00472EDA"/>
    <w:rsid w:val="004B75C6"/>
    <w:rsid w:val="004C6A9D"/>
    <w:rsid w:val="004D2534"/>
    <w:rsid w:val="004D53C1"/>
    <w:rsid w:val="004E46EF"/>
    <w:rsid w:val="005016F4"/>
    <w:rsid w:val="00565D0A"/>
    <w:rsid w:val="00570D22"/>
    <w:rsid w:val="00580DE6"/>
    <w:rsid w:val="005A0380"/>
    <w:rsid w:val="005A2B72"/>
    <w:rsid w:val="005D0CD8"/>
    <w:rsid w:val="005D1E29"/>
    <w:rsid w:val="005D3989"/>
    <w:rsid w:val="005D39E5"/>
    <w:rsid w:val="00616AEC"/>
    <w:rsid w:val="006301B6"/>
    <w:rsid w:val="00633950"/>
    <w:rsid w:val="006357D1"/>
    <w:rsid w:val="006426EA"/>
    <w:rsid w:val="00673BF3"/>
    <w:rsid w:val="00696140"/>
    <w:rsid w:val="006A19FA"/>
    <w:rsid w:val="006A6A62"/>
    <w:rsid w:val="006C1FAA"/>
    <w:rsid w:val="006C5129"/>
    <w:rsid w:val="006E7376"/>
    <w:rsid w:val="006F117B"/>
    <w:rsid w:val="006F1487"/>
    <w:rsid w:val="007002B3"/>
    <w:rsid w:val="007003AF"/>
    <w:rsid w:val="00705906"/>
    <w:rsid w:val="007363D5"/>
    <w:rsid w:val="00740ECA"/>
    <w:rsid w:val="00760070"/>
    <w:rsid w:val="00762644"/>
    <w:rsid w:val="007953CA"/>
    <w:rsid w:val="007A611D"/>
    <w:rsid w:val="007B1EA2"/>
    <w:rsid w:val="007B5DD5"/>
    <w:rsid w:val="007B6B45"/>
    <w:rsid w:val="007C5D55"/>
    <w:rsid w:val="007C664C"/>
    <w:rsid w:val="007D0E2A"/>
    <w:rsid w:val="007E06EA"/>
    <w:rsid w:val="007E15DE"/>
    <w:rsid w:val="0081192B"/>
    <w:rsid w:val="00812FCE"/>
    <w:rsid w:val="008141A8"/>
    <w:rsid w:val="0084502A"/>
    <w:rsid w:val="00845827"/>
    <w:rsid w:val="00847108"/>
    <w:rsid w:val="00851A16"/>
    <w:rsid w:val="00876086"/>
    <w:rsid w:val="00880A4C"/>
    <w:rsid w:val="008875F6"/>
    <w:rsid w:val="008A2A79"/>
    <w:rsid w:val="008B0246"/>
    <w:rsid w:val="008B39B7"/>
    <w:rsid w:val="008C5FCA"/>
    <w:rsid w:val="008C70E6"/>
    <w:rsid w:val="008F2692"/>
    <w:rsid w:val="008F6890"/>
    <w:rsid w:val="00913F4D"/>
    <w:rsid w:val="00932BD7"/>
    <w:rsid w:val="0096118E"/>
    <w:rsid w:val="00966D53"/>
    <w:rsid w:val="009803D8"/>
    <w:rsid w:val="00994326"/>
    <w:rsid w:val="009B1B78"/>
    <w:rsid w:val="009B5AA9"/>
    <w:rsid w:val="009E4F11"/>
    <w:rsid w:val="009F221D"/>
    <w:rsid w:val="00A05545"/>
    <w:rsid w:val="00A137EF"/>
    <w:rsid w:val="00A173F1"/>
    <w:rsid w:val="00A352A6"/>
    <w:rsid w:val="00A57184"/>
    <w:rsid w:val="00A578B7"/>
    <w:rsid w:val="00A627F6"/>
    <w:rsid w:val="00A66F0E"/>
    <w:rsid w:val="00A80DFD"/>
    <w:rsid w:val="00A913F6"/>
    <w:rsid w:val="00AD1F30"/>
    <w:rsid w:val="00AD3981"/>
    <w:rsid w:val="00AD4317"/>
    <w:rsid w:val="00AD45D9"/>
    <w:rsid w:val="00B2260F"/>
    <w:rsid w:val="00B31260"/>
    <w:rsid w:val="00B57F6A"/>
    <w:rsid w:val="00B61450"/>
    <w:rsid w:val="00B6362C"/>
    <w:rsid w:val="00BA2C59"/>
    <w:rsid w:val="00BB3E2B"/>
    <w:rsid w:val="00BC1648"/>
    <w:rsid w:val="00BC73CA"/>
    <w:rsid w:val="00BE6C7A"/>
    <w:rsid w:val="00C02858"/>
    <w:rsid w:val="00C06717"/>
    <w:rsid w:val="00C115A7"/>
    <w:rsid w:val="00C31119"/>
    <w:rsid w:val="00C46051"/>
    <w:rsid w:val="00C56692"/>
    <w:rsid w:val="00C611ED"/>
    <w:rsid w:val="00C625BA"/>
    <w:rsid w:val="00C62F87"/>
    <w:rsid w:val="00C71114"/>
    <w:rsid w:val="00C76663"/>
    <w:rsid w:val="00CA07C2"/>
    <w:rsid w:val="00CB6473"/>
    <w:rsid w:val="00CB77A7"/>
    <w:rsid w:val="00CC073F"/>
    <w:rsid w:val="00CC079F"/>
    <w:rsid w:val="00CC32EA"/>
    <w:rsid w:val="00D151CD"/>
    <w:rsid w:val="00D16872"/>
    <w:rsid w:val="00D3356D"/>
    <w:rsid w:val="00D41962"/>
    <w:rsid w:val="00D41B58"/>
    <w:rsid w:val="00D54D9E"/>
    <w:rsid w:val="00D63C76"/>
    <w:rsid w:val="00D77301"/>
    <w:rsid w:val="00D83B49"/>
    <w:rsid w:val="00DD3218"/>
    <w:rsid w:val="00DD63E8"/>
    <w:rsid w:val="00DF19A8"/>
    <w:rsid w:val="00DF2872"/>
    <w:rsid w:val="00E07142"/>
    <w:rsid w:val="00E338D2"/>
    <w:rsid w:val="00E34E1B"/>
    <w:rsid w:val="00E60369"/>
    <w:rsid w:val="00E73F2A"/>
    <w:rsid w:val="00E86F04"/>
    <w:rsid w:val="00EB27D0"/>
    <w:rsid w:val="00EC24F3"/>
    <w:rsid w:val="00ED0B70"/>
    <w:rsid w:val="00ED3FBC"/>
    <w:rsid w:val="00ED412B"/>
    <w:rsid w:val="00ED7C1E"/>
    <w:rsid w:val="00EF1DC3"/>
    <w:rsid w:val="00F00116"/>
    <w:rsid w:val="00F013AA"/>
    <w:rsid w:val="00F70A7E"/>
    <w:rsid w:val="00F922EB"/>
    <w:rsid w:val="00F95E70"/>
    <w:rsid w:val="00FA2D8A"/>
    <w:rsid w:val="00FB3439"/>
    <w:rsid w:val="00FB36B3"/>
    <w:rsid w:val="00FC1D25"/>
    <w:rsid w:val="00FD12BA"/>
    <w:rsid w:val="00FD3A3C"/>
    <w:rsid w:val="00FE0D82"/>
    <w:rsid w:val="0185578E"/>
    <w:rsid w:val="0980205C"/>
    <w:rsid w:val="09F45F0C"/>
    <w:rsid w:val="23C9404C"/>
    <w:rsid w:val="245920C6"/>
    <w:rsid w:val="254619CF"/>
    <w:rsid w:val="3D121156"/>
    <w:rsid w:val="3E660783"/>
    <w:rsid w:val="42DD6264"/>
    <w:rsid w:val="49495BF9"/>
    <w:rsid w:val="49DD2A2E"/>
    <w:rsid w:val="4D922B65"/>
    <w:rsid w:val="6A116DF2"/>
    <w:rsid w:val="71617DD4"/>
    <w:rsid w:val="7F423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BD9C60"/>
  <w14:defaultImageDpi w14:val="330"/>
  <w15:docId w15:val="{59A22006-58BF-4BAF-A63A-EC8E0D64A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ode"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eastAsiaTheme="minorEastAsia" w:cstheme="minorBidi"/>
      <w:kern w:val="2"/>
      <w:sz w:val="21"/>
      <w:szCs w:val="22"/>
      <w:lang w:val="en-GB"/>
    </w:rPr>
  </w:style>
  <w:style w:type="paragraph" w:styleId="Heading1">
    <w:name w:val="heading 1"/>
    <w:basedOn w:val="Normal"/>
    <w:next w:val="Normal"/>
    <w:qFormat/>
    <w:pPr>
      <w:keepNext/>
      <w:keepLines/>
      <w:spacing w:line="360" w:lineRule="auto"/>
      <w:outlineLvl w:val="0"/>
    </w:pPr>
    <w:rPr>
      <w:rFonts w:eastAsia="SimHei"/>
      <w:b/>
      <w:kern w:val="44"/>
      <w:sz w:val="28"/>
    </w:rPr>
  </w:style>
  <w:style w:type="paragraph" w:styleId="Heading2">
    <w:name w:val="heading 2"/>
    <w:basedOn w:val="Normal"/>
    <w:next w:val="Normal"/>
    <w:semiHidden/>
    <w:unhideWhenUsed/>
    <w:qFormat/>
    <w:pPr>
      <w:keepNext/>
      <w:keepLines/>
      <w:spacing w:line="360" w:lineRule="auto"/>
      <w:outlineLvl w:val="1"/>
    </w:pPr>
    <w:rPr>
      <w:rFonts w:eastAsia="SimHei"/>
      <w:b/>
    </w:rPr>
  </w:style>
  <w:style w:type="paragraph" w:styleId="Heading3">
    <w:name w:val="heading 3"/>
    <w:basedOn w:val="Normal"/>
    <w:next w:val="Normal"/>
    <w:semiHidden/>
    <w:unhideWhenUsed/>
    <w:qFormat/>
    <w:pPr>
      <w:keepNext/>
      <w:keepLines/>
      <w:spacing w:before="260" w:after="260" w:line="413" w:lineRule="auto"/>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B1B78"/>
    <w:pPr>
      <w:tabs>
        <w:tab w:val="center" w:pos="4680"/>
        <w:tab w:val="right" w:pos="9360"/>
      </w:tabs>
    </w:pPr>
  </w:style>
  <w:style w:type="character" w:customStyle="1" w:styleId="HeaderChar">
    <w:name w:val="Header Char"/>
    <w:basedOn w:val="DefaultParagraphFont"/>
    <w:link w:val="Header"/>
    <w:rsid w:val="009B1B78"/>
    <w:rPr>
      <w:rFonts w:eastAsiaTheme="minorEastAsia" w:cstheme="minorBidi"/>
      <w:kern w:val="2"/>
      <w:sz w:val="21"/>
      <w:szCs w:val="22"/>
    </w:rPr>
  </w:style>
  <w:style w:type="paragraph" w:styleId="Footer">
    <w:name w:val="footer"/>
    <w:basedOn w:val="Normal"/>
    <w:link w:val="FooterChar"/>
    <w:uiPriority w:val="99"/>
    <w:rsid w:val="009B1B78"/>
    <w:pPr>
      <w:tabs>
        <w:tab w:val="center" w:pos="4680"/>
        <w:tab w:val="right" w:pos="9360"/>
      </w:tabs>
    </w:pPr>
  </w:style>
  <w:style w:type="character" w:customStyle="1" w:styleId="FooterChar">
    <w:name w:val="Footer Char"/>
    <w:basedOn w:val="DefaultParagraphFont"/>
    <w:link w:val="Footer"/>
    <w:uiPriority w:val="99"/>
    <w:rsid w:val="009B1B78"/>
    <w:rPr>
      <w:rFonts w:eastAsiaTheme="minorEastAsia" w:cstheme="minorBidi"/>
      <w:kern w:val="2"/>
      <w:sz w:val="21"/>
      <w:szCs w:val="22"/>
    </w:rPr>
  </w:style>
  <w:style w:type="character" w:styleId="CommentReference">
    <w:name w:val="annotation reference"/>
    <w:basedOn w:val="DefaultParagraphFont"/>
    <w:rsid w:val="00D63C76"/>
    <w:rPr>
      <w:sz w:val="16"/>
      <w:szCs w:val="16"/>
    </w:rPr>
  </w:style>
  <w:style w:type="paragraph" w:styleId="CommentText">
    <w:name w:val="annotation text"/>
    <w:basedOn w:val="Normal"/>
    <w:link w:val="CommentTextChar"/>
    <w:rsid w:val="00D63C76"/>
    <w:rPr>
      <w:sz w:val="20"/>
      <w:szCs w:val="20"/>
    </w:rPr>
  </w:style>
  <w:style w:type="character" w:customStyle="1" w:styleId="CommentTextChar">
    <w:name w:val="Comment Text Char"/>
    <w:basedOn w:val="DefaultParagraphFont"/>
    <w:link w:val="CommentText"/>
    <w:rsid w:val="00D63C76"/>
    <w:rPr>
      <w:rFonts w:eastAsiaTheme="minorEastAsia" w:cstheme="minorBidi"/>
      <w:kern w:val="2"/>
    </w:rPr>
  </w:style>
  <w:style w:type="paragraph" w:styleId="CommentSubject">
    <w:name w:val="annotation subject"/>
    <w:basedOn w:val="CommentText"/>
    <w:next w:val="CommentText"/>
    <w:link w:val="CommentSubjectChar"/>
    <w:rsid w:val="00D63C76"/>
    <w:rPr>
      <w:b/>
      <w:bCs/>
    </w:rPr>
  </w:style>
  <w:style w:type="character" w:customStyle="1" w:styleId="CommentSubjectChar">
    <w:name w:val="Comment Subject Char"/>
    <w:basedOn w:val="CommentTextChar"/>
    <w:link w:val="CommentSubject"/>
    <w:rsid w:val="00D63C76"/>
    <w:rPr>
      <w:rFonts w:eastAsiaTheme="minorEastAsia" w:cstheme="minorBidi"/>
      <w:b/>
      <w:bCs/>
      <w:kern w:val="2"/>
    </w:rPr>
  </w:style>
  <w:style w:type="paragraph" w:styleId="Bibliography">
    <w:name w:val="Bibliography"/>
    <w:basedOn w:val="Normal"/>
    <w:next w:val="Normal"/>
    <w:uiPriority w:val="37"/>
    <w:unhideWhenUsed/>
    <w:rsid w:val="005016F4"/>
    <w:pPr>
      <w:tabs>
        <w:tab w:val="left" w:pos="24"/>
      </w:tabs>
      <w:spacing w:line="480" w:lineRule="auto"/>
      <w:ind w:left="24" w:hanging="24"/>
    </w:pPr>
  </w:style>
  <w:style w:type="character" w:styleId="Strong">
    <w:name w:val="Strong"/>
    <w:basedOn w:val="DefaultParagraphFont"/>
    <w:uiPriority w:val="22"/>
    <w:qFormat/>
    <w:rsid w:val="00B57F6A"/>
    <w:rPr>
      <w:b/>
      <w:bCs/>
    </w:rPr>
  </w:style>
  <w:style w:type="character" w:styleId="PlaceholderText">
    <w:name w:val="Placeholder Text"/>
    <w:basedOn w:val="DefaultParagraphFont"/>
    <w:uiPriority w:val="99"/>
    <w:unhideWhenUsed/>
    <w:rsid w:val="00D3356D"/>
    <w:rPr>
      <w:color w:val="666666"/>
    </w:rPr>
  </w:style>
  <w:style w:type="paragraph" w:styleId="Caption">
    <w:name w:val="caption"/>
    <w:basedOn w:val="Normal"/>
    <w:next w:val="Normal"/>
    <w:unhideWhenUsed/>
    <w:qFormat/>
    <w:rsid w:val="00F95E70"/>
    <w:pPr>
      <w:spacing w:after="200"/>
    </w:pPr>
    <w:rPr>
      <w:i/>
      <w:iCs/>
      <w:color w:val="44546A" w:themeColor="text2"/>
      <w:sz w:val="18"/>
      <w:szCs w:val="18"/>
    </w:rPr>
  </w:style>
  <w:style w:type="character" w:styleId="HTMLCode">
    <w:name w:val="HTML Code"/>
    <w:basedOn w:val="DefaultParagraphFont"/>
    <w:uiPriority w:val="99"/>
    <w:unhideWhenUsed/>
    <w:rsid w:val="00616AEC"/>
    <w:rPr>
      <w:rFonts w:ascii="Courier New" w:eastAsia="Times New Roman" w:hAnsi="Courier New" w:cs="Courier New"/>
      <w:sz w:val="20"/>
      <w:szCs w:val="20"/>
    </w:rPr>
  </w:style>
  <w:style w:type="paragraph" w:styleId="NormalWeb">
    <w:name w:val="Normal (Web)"/>
    <w:basedOn w:val="Normal"/>
    <w:uiPriority w:val="99"/>
    <w:unhideWhenUsed/>
    <w:rsid w:val="00616AEC"/>
    <w:pPr>
      <w:widowControl/>
      <w:spacing w:before="100" w:beforeAutospacing="1" w:after="100" w:afterAutospacing="1"/>
      <w:jc w:val="left"/>
    </w:pPr>
    <w:rPr>
      <w:rFonts w:eastAsia="Times New Roman" w:cs="Times New Roman"/>
      <w:kern w:val="0"/>
      <w:sz w:val="24"/>
      <w:szCs w:val="24"/>
    </w:rPr>
  </w:style>
  <w:style w:type="character" w:styleId="Emphasis">
    <w:name w:val="Emphasis"/>
    <w:basedOn w:val="DefaultParagraphFont"/>
    <w:uiPriority w:val="20"/>
    <w:qFormat/>
    <w:rsid w:val="00616AEC"/>
    <w:rPr>
      <w:i/>
      <w:iCs/>
    </w:rPr>
  </w:style>
  <w:style w:type="paragraph" w:styleId="ListParagraph">
    <w:name w:val="List Paragraph"/>
    <w:basedOn w:val="Normal"/>
    <w:uiPriority w:val="99"/>
    <w:unhideWhenUsed/>
    <w:rsid w:val="00A05545"/>
    <w:pPr>
      <w:ind w:left="720"/>
      <w:contextualSpacing/>
    </w:pPr>
  </w:style>
  <w:style w:type="character" w:styleId="LineNumber">
    <w:name w:val="line number"/>
    <w:basedOn w:val="DefaultParagraphFont"/>
    <w:rsid w:val="00317AE0"/>
  </w:style>
  <w:style w:type="paragraph" w:styleId="Revision">
    <w:name w:val="Revision"/>
    <w:hidden/>
    <w:uiPriority w:val="99"/>
    <w:unhideWhenUsed/>
    <w:rsid w:val="002A5D2D"/>
    <w:rPr>
      <w:rFonts w:eastAsiaTheme="minorEastAsia" w:cstheme="minorBidi"/>
      <w:kern w:val="2"/>
      <w:sz w:val="21"/>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204">
      <w:bodyDiv w:val="1"/>
      <w:marLeft w:val="0"/>
      <w:marRight w:val="0"/>
      <w:marTop w:val="0"/>
      <w:marBottom w:val="0"/>
      <w:divBdr>
        <w:top w:val="none" w:sz="0" w:space="0" w:color="auto"/>
        <w:left w:val="none" w:sz="0" w:space="0" w:color="auto"/>
        <w:bottom w:val="none" w:sz="0" w:space="0" w:color="auto"/>
        <w:right w:val="none" w:sz="0" w:space="0" w:color="auto"/>
      </w:divBdr>
    </w:div>
    <w:div w:id="749499338">
      <w:bodyDiv w:val="1"/>
      <w:marLeft w:val="0"/>
      <w:marRight w:val="0"/>
      <w:marTop w:val="0"/>
      <w:marBottom w:val="0"/>
      <w:divBdr>
        <w:top w:val="none" w:sz="0" w:space="0" w:color="auto"/>
        <w:left w:val="none" w:sz="0" w:space="0" w:color="auto"/>
        <w:bottom w:val="none" w:sz="0" w:space="0" w:color="auto"/>
        <w:right w:val="none" w:sz="0" w:space="0" w:color="auto"/>
      </w:divBdr>
    </w:div>
    <w:div w:id="840583027">
      <w:bodyDiv w:val="1"/>
      <w:marLeft w:val="0"/>
      <w:marRight w:val="0"/>
      <w:marTop w:val="0"/>
      <w:marBottom w:val="0"/>
      <w:divBdr>
        <w:top w:val="none" w:sz="0" w:space="0" w:color="auto"/>
        <w:left w:val="none" w:sz="0" w:space="0" w:color="auto"/>
        <w:bottom w:val="none" w:sz="0" w:space="0" w:color="auto"/>
        <w:right w:val="none" w:sz="0" w:space="0" w:color="auto"/>
      </w:divBdr>
    </w:div>
    <w:div w:id="980382266">
      <w:bodyDiv w:val="1"/>
      <w:marLeft w:val="0"/>
      <w:marRight w:val="0"/>
      <w:marTop w:val="0"/>
      <w:marBottom w:val="0"/>
      <w:divBdr>
        <w:top w:val="none" w:sz="0" w:space="0" w:color="auto"/>
        <w:left w:val="none" w:sz="0" w:space="0" w:color="auto"/>
        <w:bottom w:val="none" w:sz="0" w:space="0" w:color="auto"/>
        <w:right w:val="none" w:sz="0" w:space="0" w:color="auto"/>
      </w:divBdr>
    </w:div>
    <w:div w:id="1065838368">
      <w:bodyDiv w:val="1"/>
      <w:marLeft w:val="0"/>
      <w:marRight w:val="0"/>
      <w:marTop w:val="0"/>
      <w:marBottom w:val="0"/>
      <w:divBdr>
        <w:top w:val="none" w:sz="0" w:space="0" w:color="auto"/>
        <w:left w:val="none" w:sz="0" w:space="0" w:color="auto"/>
        <w:bottom w:val="none" w:sz="0" w:space="0" w:color="auto"/>
        <w:right w:val="none" w:sz="0" w:space="0" w:color="auto"/>
      </w:divBdr>
    </w:div>
    <w:div w:id="1261332917">
      <w:bodyDiv w:val="1"/>
      <w:marLeft w:val="0"/>
      <w:marRight w:val="0"/>
      <w:marTop w:val="0"/>
      <w:marBottom w:val="0"/>
      <w:divBdr>
        <w:top w:val="none" w:sz="0" w:space="0" w:color="auto"/>
        <w:left w:val="none" w:sz="0" w:space="0" w:color="auto"/>
        <w:bottom w:val="none" w:sz="0" w:space="0" w:color="auto"/>
        <w:right w:val="none" w:sz="0" w:space="0" w:color="auto"/>
      </w:divBdr>
    </w:div>
    <w:div w:id="1559172651">
      <w:bodyDiv w:val="1"/>
      <w:marLeft w:val="0"/>
      <w:marRight w:val="0"/>
      <w:marTop w:val="0"/>
      <w:marBottom w:val="0"/>
      <w:divBdr>
        <w:top w:val="none" w:sz="0" w:space="0" w:color="auto"/>
        <w:left w:val="none" w:sz="0" w:space="0" w:color="auto"/>
        <w:bottom w:val="none" w:sz="0" w:space="0" w:color="auto"/>
        <w:right w:val="none" w:sz="0" w:space="0" w:color="auto"/>
      </w:divBdr>
    </w:div>
    <w:div w:id="2029211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20</Pages>
  <Words>3941</Words>
  <Characters>22469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dc:creator>
  <cp:lastModifiedBy>Chongyang Ren</cp:lastModifiedBy>
  <cp:revision>89</cp:revision>
  <dcterms:created xsi:type="dcterms:W3CDTF">2024-11-29T04:30:00Z</dcterms:created>
  <dcterms:modified xsi:type="dcterms:W3CDTF">2026-05-22T13:09:00Z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1DF6B140B1C6411FA572422724ABB6B7_12</vt:lpwstr>
  </property>
  <property fmtid="{D5CDD505-2E9C-101B-9397-08002B2CF9AE}" pid="4" name="KSOTemplateDocerSaveRecord">
    <vt:lpwstr>eyJoZGlkIjoiZTUzZjA1ZTlhYzQ1ZGM1MTU5NmUxOGNjODczY2FlNDAiLCJ1c2VySWQiOiI4OTAwOTU0ODEifQ==</vt:lpwstr>
  </property>
  <property fmtid="{D5CDD505-2E9C-101B-9397-08002B2CF9AE}" pid="5" name="ZOTERO_PREF_1">
    <vt:lpwstr>&lt;data data-version="3" zotero-version="8.0.2-beta.1+62894d56e"&gt;&lt;session id="is6YCjY9"/&gt;&lt;style id="http://www.zotero.org/styles/nature" hasBibliography="1" bibliographyStyleHasBeenSet="1"/&gt;&lt;prefs&gt;&lt;pref name="fieldType" value="Field"/&gt;&lt;pref name="automaticJ</vt:lpwstr>
  </property>
  <property fmtid="{D5CDD505-2E9C-101B-9397-08002B2CF9AE}" pid="6" name="ZOTERO_PREF_2">
    <vt:lpwstr>ournalAbbreviations" value="true"/&gt;&lt;/prefs&gt;&lt;/data&gt;</vt:lpwstr>
  </property>
  <property fmtid="{D5CDD505-2E9C-101B-9397-08002B2CF9AE}" pid="7" name="GrammarlyDocumentId">
    <vt:lpwstr>652a1df8-9c55-44ba-9953-5c01f8130993</vt:lpwstr>
  </property>
</Properties>
</file>