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0E7D" w14:textId="77777777" w:rsidR="00813391" w:rsidRDefault="00000000">
      <w:r>
        <w:rPr>
          <w:b/>
          <w:sz w:val="22"/>
        </w:rPr>
        <w:t>Table 1. Demographic, anthropometric, sleep, and behavioral characteristics of the study cohort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2232"/>
        <w:gridCol w:w="2664"/>
        <w:gridCol w:w="1368"/>
      </w:tblGrid>
      <w:tr w:rsidR="00813391" w14:paraId="402A1EB8" w14:textId="77777777">
        <w:trPr>
          <w:tblHeader/>
          <w:jc w:val="center"/>
        </w:trPr>
        <w:tc>
          <w:tcPr>
            <w:tcW w:w="49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F42C7F1" w14:textId="77777777" w:rsidR="00813391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Characteristic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FFD768A" w14:textId="77777777" w:rsidR="008133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Healthy controls</w:t>
            </w:r>
            <w:r>
              <w:rPr>
                <w:b/>
                <w:sz w:val="19"/>
              </w:rPr>
              <w:br/>
              <w:t>(n = 40)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9B96E10" w14:textId="77777777" w:rsidR="008133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Medical trainees</w:t>
            </w:r>
            <w:r>
              <w:rPr>
                <w:b/>
                <w:sz w:val="19"/>
              </w:rPr>
              <w:br/>
              <w:t>(n = 71)</w:t>
            </w:r>
          </w:p>
        </w:tc>
        <w:tc>
          <w:tcPr>
            <w:tcW w:w="13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9C04529" w14:textId="77777777" w:rsidR="008133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P value</w:t>
            </w:r>
          </w:p>
        </w:tc>
      </w:tr>
      <w:tr w:rsidR="00813391" w14:paraId="54BF6D9D" w14:textId="77777777">
        <w:trPr>
          <w:jc w:val="center"/>
        </w:trPr>
        <w:tc>
          <w:tcPr>
            <w:tcW w:w="11232" w:type="dxa"/>
            <w:gridSpan w:val="4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70" w:type="dxa"/>
              <w:left w:w="65" w:type="dxa"/>
              <w:bottom w:w="40" w:type="dxa"/>
              <w:right w:w="65" w:type="dxa"/>
            </w:tcMar>
            <w:vAlign w:val="center"/>
          </w:tcPr>
          <w:p w14:paraId="2AE9571B" w14:textId="77777777" w:rsidR="00813391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Demographics and anthropometrics</w:t>
            </w:r>
          </w:p>
        </w:tc>
      </w:tr>
      <w:tr w:rsidR="00813391" w14:paraId="367D9473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EDD12D3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Age, years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2280CF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27.7 ± 6.0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586DB57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24.7 ± 4.8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199707F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0.008</w:t>
            </w:r>
          </w:p>
        </w:tc>
      </w:tr>
      <w:tr w:rsidR="00813391" w14:paraId="0DEA515E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AB4D13A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Female sex,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5CB628E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25 (62.5)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690BC2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43 (60.6)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98FD4F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1.000</w:t>
            </w:r>
          </w:p>
        </w:tc>
      </w:tr>
      <w:tr w:rsidR="00813391" w14:paraId="46095B78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1402EC1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Education level,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64E9760" w14:textId="77777777" w:rsidR="00813391" w:rsidRDefault="00813391">
            <w:pPr>
              <w:spacing w:after="0" w:line="240" w:lineRule="auto"/>
              <w:jc w:val="center"/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012220E" w14:textId="77777777" w:rsidR="00813391" w:rsidRDefault="00813391">
            <w:pPr>
              <w:spacing w:after="0" w:line="240" w:lineRule="auto"/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2B1474E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0.078</w:t>
            </w:r>
          </w:p>
        </w:tc>
      </w:tr>
      <w:tr w:rsidR="00813391" w14:paraId="0FF739B3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006E627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 xml:space="preserve">  Junior college/Bachelor or lower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3B8650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27 (67.5)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4085E96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37 (52.1)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0217E4E" w14:textId="77777777" w:rsidR="00813391" w:rsidRDefault="00813391">
            <w:pPr>
              <w:spacing w:after="0" w:line="240" w:lineRule="auto"/>
              <w:jc w:val="center"/>
            </w:pPr>
          </w:p>
        </w:tc>
      </w:tr>
      <w:tr w:rsidR="00813391" w14:paraId="57F1D2BB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A6D46D2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 xml:space="preserve">  Master degree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D42A201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12 (30.0)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04DF7A7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23 (32.4)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A227BBD" w14:textId="77777777" w:rsidR="00813391" w:rsidRDefault="00813391">
            <w:pPr>
              <w:spacing w:after="0" w:line="240" w:lineRule="auto"/>
              <w:jc w:val="center"/>
            </w:pPr>
          </w:p>
        </w:tc>
      </w:tr>
      <w:tr w:rsidR="00813391" w14:paraId="7FB99673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32E3E4D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 xml:space="preserve">  Doctoral degree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018FF2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 (2.5)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A01DD60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11 (15.5)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4969406" w14:textId="77777777" w:rsidR="00813391" w:rsidRDefault="00813391">
            <w:pPr>
              <w:spacing w:after="0" w:line="240" w:lineRule="auto"/>
              <w:jc w:val="center"/>
            </w:pPr>
          </w:p>
        </w:tc>
      </w:tr>
      <w:tr w:rsidR="00813391" w14:paraId="6BB924B1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DCDA5AD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BMI, kg/m²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559A6E8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22.6 ± 4.3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B64C993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22.5 ± 3.5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4960E8D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0.926</w:t>
            </w:r>
          </w:p>
        </w:tc>
      </w:tr>
      <w:tr w:rsidR="00813391" w14:paraId="41C6BA0C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8C1829A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Waist circumference, cm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2BC21C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80.6 ± 10.0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669260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81.2 ± 11.5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AE5179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0.792</w:t>
            </w:r>
          </w:p>
        </w:tc>
      </w:tr>
      <w:tr w:rsidR="00813391" w14:paraId="3D0BDDB8" w14:textId="77777777">
        <w:trPr>
          <w:jc w:val="center"/>
        </w:trPr>
        <w:tc>
          <w:tcPr>
            <w:tcW w:w="11232" w:type="dxa"/>
            <w:gridSpan w:val="4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70" w:type="dxa"/>
              <w:left w:w="65" w:type="dxa"/>
              <w:bottom w:w="40" w:type="dxa"/>
              <w:right w:w="65" w:type="dxa"/>
            </w:tcMar>
            <w:vAlign w:val="center"/>
          </w:tcPr>
          <w:p w14:paraId="7FDC2F34" w14:textId="77777777" w:rsidR="00813391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Training and pre-scan status</w:t>
            </w:r>
          </w:p>
        </w:tc>
      </w:tr>
      <w:tr w:rsidR="00813391" w14:paraId="4804916E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B45B131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Clinical training stage,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BAB5402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NA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6C294D6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Intern 28 (39.4); Resident 43 (60.6)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1D4B3D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NA</w:t>
            </w:r>
          </w:p>
        </w:tc>
      </w:tr>
      <w:tr w:rsidR="00813391" w14:paraId="228F707E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24BFDA1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Pre-scan nap/caffeine/nicotine exposure,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84DED11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 (5.0)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08C8E74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5 (7.0)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B41B37B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1.000</w:t>
            </w:r>
          </w:p>
        </w:tc>
      </w:tr>
      <w:tr w:rsidR="00813391" w14:paraId="4212CAD9" w14:textId="77777777">
        <w:trPr>
          <w:jc w:val="center"/>
        </w:trPr>
        <w:tc>
          <w:tcPr>
            <w:tcW w:w="11232" w:type="dxa"/>
            <w:gridSpan w:val="4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70" w:type="dxa"/>
              <w:left w:w="65" w:type="dxa"/>
              <w:bottom w:w="40" w:type="dxa"/>
              <w:right w:w="65" w:type="dxa"/>
            </w:tcMar>
            <w:vAlign w:val="center"/>
          </w:tcPr>
          <w:p w14:paraId="73DB6085" w14:textId="77777777" w:rsidR="00813391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Sleep and polysomnography</w:t>
            </w:r>
          </w:p>
        </w:tc>
      </w:tr>
      <w:tr w:rsidR="00813391" w14:paraId="2D83B275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5FCBC79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Pittsburgh Sleep Quality Index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BD75F66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6.2 ± 3.0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073A60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6.0 ± 2.8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FB5D39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0.650</w:t>
            </w:r>
          </w:p>
        </w:tc>
      </w:tr>
      <w:tr w:rsidR="00813391" w14:paraId="4CA03462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0620D18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Epworth Sleepiness Scale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C9D1C59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10.4 ± 3.7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25558DF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10.4 ± 4.0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F3F5B59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0.935</w:t>
            </w:r>
          </w:p>
        </w:tc>
      </w:tr>
      <w:tr w:rsidR="00813391" w14:paraId="5E7D1E36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9065F48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STOP-BANG score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482122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1.6 ± 1.4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CFFBA43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1.3 ± 1.3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999707D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0.239</w:t>
            </w:r>
          </w:p>
        </w:tc>
      </w:tr>
      <w:tr w:rsidR="00813391" w14:paraId="514F72F4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0FCDD4E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AHI, events/h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FC2AB16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7.6 ± 16.2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A2A5C3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4.4 ± 11.5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6205450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0.269</w:t>
            </w:r>
          </w:p>
        </w:tc>
      </w:tr>
      <w:tr w:rsidR="00813391" w14:paraId="7F5D799B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FF9D813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Obstructive sleep apnea,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EE33E2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8 (20.0)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ED40B59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13 (18.3)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7C4437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0.807</w:t>
            </w:r>
          </w:p>
        </w:tc>
      </w:tr>
      <w:tr w:rsidR="00813391" w14:paraId="6122CD66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00F2ACA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Total sleep time, min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0E96E69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364.7 ± 81.2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63D829E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354.5 ± 77.4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0C8C462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0.520</w:t>
            </w:r>
          </w:p>
        </w:tc>
      </w:tr>
      <w:tr w:rsidR="00813391" w14:paraId="7E87FDB0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F2EAE2E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Sleep efficiency, %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CDCD250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86.4 ± 12.4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E7CF200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84.0 ± 15.1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A5CA08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0.373</w:t>
            </w:r>
          </w:p>
        </w:tc>
      </w:tr>
      <w:tr w:rsidR="00813391" w14:paraId="141EEFE7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21C392E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Wake after sleep onset, min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FCA7772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46.1 ± 72.7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555332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44.4 ± 57.1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098E1E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0.897</w:t>
            </w:r>
          </w:p>
        </w:tc>
      </w:tr>
      <w:tr w:rsidR="00813391" w14:paraId="23328DE3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1E61F01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Slow-wave sleep, min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44011A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63.3 ± 33.0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8F2E90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75.8 ± 36.7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9E361F9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0.068</w:t>
            </w:r>
          </w:p>
        </w:tc>
      </w:tr>
      <w:tr w:rsidR="00813391" w14:paraId="2B83ADEC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579FDD4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REM sleep, min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40B88FB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55.4 ± 27.7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992CC4B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55.2 ± 34.4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FB41B2F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0.980</w:t>
            </w:r>
          </w:p>
        </w:tc>
      </w:tr>
      <w:tr w:rsidR="00813391" w14:paraId="13A57A5A" w14:textId="77777777">
        <w:trPr>
          <w:jc w:val="center"/>
        </w:trPr>
        <w:tc>
          <w:tcPr>
            <w:tcW w:w="11232" w:type="dxa"/>
            <w:gridSpan w:val="4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70" w:type="dxa"/>
              <w:left w:w="65" w:type="dxa"/>
              <w:bottom w:w="40" w:type="dxa"/>
              <w:right w:w="65" w:type="dxa"/>
            </w:tcMar>
            <w:vAlign w:val="center"/>
          </w:tcPr>
          <w:p w14:paraId="75B3F406" w14:textId="77777777" w:rsidR="00813391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Behavioral and cognitive outcomes</w:t>
            </w:r>
          </w:p>
        </w:tc>
      </w:tr>
      <w:tr w:rsidR="00813391" w14:paraId="1100D2FF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E537F06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Self-rating Anxiety Scale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43CE916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27.6 ± 3.7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FC6DE03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29.6 ± 5.9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B3FFE04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0.028</w:t>
            </w:r>
          </w:p>
        </w:tc>
      </w:tr>
      <w:tr w:rsidR="00813391" w14:paraId="2D59E716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7AB37B5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Self-rating Depression Scale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E850800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30.6 ± 4.2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090BB6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31.4 ± 5.2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B71F1E7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0.374</w:t>
            </w:r>
          </w:p>
        </w:tc>
      </w:tr>
      <w:tr w:rsidR="00813391" w14:paraId="6323BF8B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D030B5C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Internalizing burden, z score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8D7B67E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-0.18 ± 0.64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680D32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0.10 ± 0.82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731F8D4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0.053</w:t>
            </w:r>
          </w:p>
        </w:tc>
      </w:tr>
      <w:tr w:rsidR="00813391" w14:paraId="002BCCCB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D78323A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MoCA score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72BC924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27.9 ± 1.9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5D03D7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28.2 ± 2.0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0D32B2A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0.524</w:t>
            </w:r>
          </w:p>
        </w:tc>
      </w:tr>
      <w:tr w:rsidR="00813391" w14:paraId="4F06984E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B5C35C1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WMS memory quotient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B86F4D3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112.8 ± 8.8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36AFDFF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117.6 ± 9.4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A9EF415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0.009</w:t>
            </w:r>
          </w:p>
        </w:tc>
      </w:tr>
      <w:tr w:rsidR="00813391" w14:paraId="56987A0A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B0DB789" w14:textId="77777777" w:rsidR="00813391" w:rsidRDefault="00000000">
            <w:pPr>
              <w:spacing w:after="0" w:line="240" w:lineRule="auto"/>
            </w:pPr>
            <w:r>
              <w:rPr>
                <w:sz w:val="18"/>
              </w:rPr>
              <w:t>Morningness-Eveningness Questionnaire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846DC62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49.1 ± 7.1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1817EBC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47.4 ± 8.6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FE7B1AF" w14:textId="77777777" w:rsidR="00813391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0.264</w:t>
            </w:r>
          </w:p>
        </w:tc>
      </w:tr>
    </w:tbl>
    <w:p w14:paraId="328EB36A" w14:textId="77777777" w:rsidR="00813391" w:rsidRDefault="00000000">
      <w:pPr>
        <w:spacing w:before="160" w:after="0" w:line="240" w:lineRule="auto"/>
      </w:pPr>
      <w:r>
        <w:rPr>
          <w:sz w:val="18"/>
        </w:rPr>
        <w:t>Values are mean ± SD unless otherwise stated. P values for continuous variables were calculated using two-tailed Welch's t-tests; categorical variables were compared using Fisher's exact test or χ² tests as appropriate. AHI, apnea-hypopnea index; BMI, body mass index; MoCA, Montreal Cognitive Assessment; NA, not applicable; REM, rapid eye movement; WMS, Wechsler Memory Scale.</w:t>
      </w:r>
    </w:p>
    <w:sectPr w:rsidR="00813391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3205191">
    <w:abstractNumId w:val="8"/>
  </w:num>
  <w:num w:numId="2" w16cid:durableId="999311023">
    <w:abstractNumId w:val="6"/>
  </w:num>
  <w:num w:numId="3" w16cid:durableId="810899648">
    <w:abstractNumId w:val="5"/>
  </w:num>
  <w:num w:numId="4" w16cid:durableId="1253204066">
    <w:abstractNumId w:val="4"/>
  </w:num>
  <w:num w:numId="5" w16cid:durableId="459999623">
    <w:abstractNumId w:val="7"/>
  </w:num>
  <w:num w:numId="6" w16cid:durableId="153567798">
    <w:abstractNumId w:val="3"/>
  </w:num>
  <w:num w:numId="7" w16cid:durableId="457114611">
    <w:abstractNumId w:val="2"/>
  </w:num>
  <w:num w:numId="8" w16cid:durableId="1695114987">
    <w:abstractNumId w:val="1"/>
  </w:num>
  <w:num w:numId="9" w16cid:durableId="69654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5EB7"/>
    <w:rsid w:val="00813391"/>
    <w:rsid w:val="008B048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415275"/>
  <w14:defaultImageDpi w14:val="300"/>
  <w15:docId w15:val="{019A77C2-1405-4B5E-87FF-D88992FD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Hao Wu</cp:lastModifiedBy>
  <cp:revision>2</cp:revision>
  <dcterms:created xsi:type="dcterms:W3CDTF">2026-05-20T04:55:00Z</dcterms:created>
  <dcterms:modified xsi:type="dcterms:W3CDTF">2026-05-20T04:55:00Z</dcterms:modified>
  <cp:category/>
</cp:coreProperties>
</file>