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8" w:type="dxa"/>
        <w:tblBorders>
          <w:top w:val="thinThickSmallGap" w:sz="24" w:space="0" w:color="auto"/>
          <w:bottom w:val="thickThinMediumGap" w:sz="24" w:space="0" w:color="auto"/>
        </w:tblBorders>
        <w:tblLook w:val="04A0" w:firstRow="1" w:lastRow="0" w:firstColumn="1" w:lastColumn="0" w:noHBand="0" w:noVBand="1"/>
      </w:tblPr>
      <w:tblGrid>
        <w:gridCol w:w="1650"/>
        <w:gridCol w:w="1117"/>
      </w:tblGrid>
      <w:tr w:rsidR="004C1ACB" w:rsidRPr="004C1ACB" w14:paraId="33368912" w14:textId="77777777">
        <w:trPr>
          <w:trHeight w:val="342"/>
        </w:trPr>
        <w:tc>
          <w:tcPr>
            <w:tcW w:w="165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64C691D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Category</w:t>
            </w:r>
          </w:p>
        </w:tc>
        <w:tc>
          <w:tcPr>
            <w:tcW w:w="1117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30D6959E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Data</w:t>
            </w:r>
          </w:p>
        </w:tc>
      </w:tr>
      <w:tr w:rsidR="004C1ACB" w:rsidRPr="004C1ACB" w14:paraId="33F2D871" w14:textId="77777777">
        <w:trPr>
          <w:trHeight w:val="342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3533A2" w14:textId="77777777" w:rsidR="004C1ACB" w:rsidRPr="004C1ACB" w:rsidRDefault="004C1ACB" w:rsidP="004C1ACB">
            <w:pPr>
              <w:rPr>
                <w:lang w:val="en-GB"/>
              </w:rPr>
            </w:pPr>
            <w:r w:rsidRPr="004C1ACB">
              <w:rPr>
                <w:lang w:val="en-GB"/>
              </w:rPr>
              <w:t>Length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A9B40" w14:textId="77777777" w:rsidR="004C1ACB" w:rsidRPr="004C1ACB" w:rsidRDefault="004C1ACB" w:rsidP="004C1ACB">
            <w:pPr>
              <w:rPr>
                <w:lang w:val="en-GB"/>
              </w:rPr>
            </w:pPr>
            <w:r w:rsidRPr="004C1ACB">
              <w:rPr>
                <w:lang w:val="en-GB"/>
              </w:rPr>
              <w:t>6 582 090</w:t>
            </w:r>
          </w:p>
        </w:tc>
      </w:tr>
      <w:tr w:rsidR="004C1ACB" w:rsidRPr="004C1ACB" w14:paraId="16D3C5F4" w14:textId="77777777">
        <w:trPr>
          <w:trHeight w:val="342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663A00" w14:textId="77777777" w:rsidR="004C1ACB" w:rsidRPr="004C1ACB" w:rsidRDefault="004C1ACB" w:rsidP="004C1ACB">
            <w:pPr>
              <w:rPr>
                <w:lang w:val="en-GB"/>
              </w:rPr>
            </w:pPr>
            <w:r w:rsidRPr="004C1ACB">
              <w:rPr>
                <w:lang w:val="en-GB"/>
              </w:rPr>
              <w:t>GC%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BC867" w14:textId="77777777" w:rsidR="004C1ACB" w:rsidRPr="004C1ACB" w:rsidRDefault="004C1ACB" w:rsidP="004C1ACB">
            <w:pPr>
              <w:rPr>
                <w:lang w:val="en-GB"/>
              </w:rPr>
            </w:pPr>
            <w:r w:rsidRPr="004C1ACB">
              <w:rPr>
                <w:lang w:val="en-GB"/>
              </w:rPr>
              <w:t>45.9%</w:t>
            </w:r>
          </w:p>
        </w:tc>
      </w:tr>
      <w:tr w:rsidR="004C1ACB" w:rsidRPr="004C1ACB" w14:paraId="5BE56CB0" w14:textId="77777777">
        <w:trPr>
          <w:trHeight w:val="342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DCD66" w14:textId="77777777" w:rsidR="004C1ACB" w:rsidRPr="004C1ACB" w:rsidRDefault="004C1ACB" w:rsidP="004C1ACB">
            <w:pPr>
              <w:rPr>
                <w:lang w:val="en-GB"/>
              </w:rPr>
            </w:pPr>
            <w:r w:rsidRPr="004C1ACB">
              <w:rPr>
                <w:lang w:val="en-GB"/>
              </w:rPr>
              <w:t>Contigs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9D9EE5" w14:textId="77777777" w:rsidR="004C1ACB" w:rsidRPr="004C1ACB" w:rsidRDefault="004C1ACB" w:rsidP="004C1ACB">
            <w:pPr>
              <w:rPr>
                <w:lang w:val="en-GB"/>
              </w:rPr>
            </w:pPr>
            <w:r w:rsidRPr="004C1ACB">
              <w:rPr>
                <w:lang w:val="en-GB"/>
              </w:rPr>
              <w:t>268</w:t>
            </w:r>
          </w:p>
        </w:tc>
      </w:tr>
      <w:tr w:rsidR="004C1ACB" w:rsidRPr="004C1ACB" w14:paraId="24FB5E6B" w14:textId="77777777">
        <w:trPr>
          <w:trHeight w:val="342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87904E" w14:textId="77777777" w:rsidR="004C1ACB" w:rsidRPr="004C1ACB" w:rsidRDefault="004C1ACB" w:rsidP="004C1ACB">
            <w:pPr>
              <w:rPr>
                <w:lang w:val="en-GB"/>
              </w:rPr>
            </w:pPr>
            <w:r w:rsidRPr="004C1ACB">
              <w:rPr>
                <w:lang w:val="en-GB"/>
              </w:rPr>
              <w:t>Scaffolds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B7B72E" w14:textId="77777777" w:rsidR="004C1ACB" w:rsidRPr="004C1ACB" w:rsidRDefault="004C1ACB" w:rsidP="004C1ACB">
            <w:pPr>
              <w:rPr>
                <w:lang w:val="en-GB"/>
              </w:rPr>
            </w:pPr>
            <w:r w:rsidRPr="004C1ACB">
              <w:rPr>
                <w:lang w:val="en-GB"/>
              </w:rPr>
              <w:t>26</w:t>
            </w:r>
          </w:p>
        </w:tc>
      </w:tr>
      <w:tr w:rsidR="004C1ACB" w:rsidRPr="004C1ACB" w14:paraId="35ECA71E" w14:textId="77777777">
        <w:trPr>
          <w:trHeight w:val="342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61E844" w14:textId="77777777" w:rsidR="004C1ACB" w:rsidRPr="004C1ACB" w:rsidRDefault="004C1ACB" w:rsidP="004C1ACB">
            <w:pPr>
              <w:rPr>
                <w:lang w:val="en-GB"/>
              </w:rPr>
            </w:pPr>
            <w:r w:rsidRPr="004C1ACB">
              <w:rPr>
                <w:lang w:val="en-GB"/>
              </w:rPr>
              <w:t>CDS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1857C9" w14:textId="77777777" w:rsidR="004C1ACB" w:rsidRPr="004C1ACB" w:rsidRDefault="004C1ACB" w:rsidP="004C1ACB">
            <w:pPr>
              <w:rPr>
                <w:lang w:val="en-GB"/>
              </w:rPr>
            </w:pPr>
            <w:r w:rsidRPr="004C1ACB">
              <w:rPr>
                <w:lang w:val="en-GB"/>
              </w:rPr>
              <w:t>6140</w:t>
            </w:r>
          </w:p>
        </w:tc>
      </w:tr>
      <w:tr w:rsidR="004C1ACB" w:rsidRPr="004C1ACB" w14:paraId="35408302" w14:textId="77777777">
        <w:trPr>
          <w:trHeight w:val="342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D3EF5B" w14:textId="77777777" w:rsidR="004C1ACB" w:rsidRPr="004C1ACB" w:rsidRDefault="004C1ACB" w:rsidP="004C1ACB">
            <w:pPr>
              <w:rPr>
                <w:lang w:val="en-GB"/>
              </w:rPr>
            </w:pPr>
            <w:r w:rsidRPr="004C1ACB">
              <w:rPr>
                <w:lang w:val="en-GB"/>
              </w:rPr>
              <w:t>rRNA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25E83" w14:textId="77777777" w:rsidR="004C1ACB" w:rsidRPr="004C1ACB" w:rsidRDefault="004C1ACB" w:rsidP="004C1ACB">
            <w:pPr>
              <w:rPr>
                <w:lang w:val="en-GB"/>
              </w:rPr>
            </w:pPr>
            <w:r w:rsidRPr="004C1ACB">
              <w:rPr>
                <w:lang w:val="en-GB"/>
              </w:rPr>
              <w:t>3</w:t>
            </w:r>
          </w:p>
        </w:tc>
      </w:tr>
      <w:tr w:rsidR="004C1ACB" w:rsidRPr="004C1ACB" w14:paraId="5931206D" w14:textId="77777777">
        <w:trPr>
          <w:trHeight w:val="342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EBF25" w14:textId="77777777" w:rsidR="004C1ACB" w:rsidRPr="004C1ACB" w:rsidRDefault="004C1ACB" w:rsidP="004C1ACB">
            <w:pPr>
              <w:rPr>
                <w:lang w:val="en-GB"/>
              </w:rPr>
            </w:pPr>
            <w:r w:rsidRPr="004C1ACB">
              <w:rPr>
                <w:lang w:val="en-GB"/>
              </w:rPr>
              <w:t>tRNA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792A3" w14:textId="77777777" w:rsidR="004C1ACB" w:rsidRPr="004C1ACB" w:rsidRDefault="004C1ACB" w:rsidP="004C1ACB">
            <w:pPr>
              <w:rPr>
                <w:lang w:val="en-GB"/>
              </w:rPr>
            </w:pPr>
            <w:r w:rsidRPr="004C1ACB">
              <w:rPr>
                <w:lang w:val="en-GB"/>
              </w:rPr>
              <w:t>53</w:t>
            </w:r>
          </w:p>
        </w:tc>
      </w:tr>
      <w:tr w:rsidR="004C1ACB" w:rsidRPr="004C1ACB" w14:paraId="41D1888E" w14:textId="77777777">
        <w:trPr>
          <w:trHeight w:val="342"/>
        </w:trPr>
        <w:tc>
          <w:tcPr>
            <w:tcW w:w="165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hideMark/>
          </w:tcPr>
          <w:p w14:paraId="4CB5CBB1" w14:textId="77777777" w:rsidR="004C1ACB" w:rsidRPr="004C1ACB" w:rsidRDefault="004C1ACB" w:rsidP="004C1ACB">
            <w:pPr>
              <w:rPr>
                <w:lang w:val="en-GB"/>
              </w:rPr>
            </w:pPr>
            <w:proofErr w:type="spellStart"/>
            <w:r w:rsidRPr="004C1ACB">
              <w:rPr>
                <w:lang w:val="en-GB"/>
              </w:rPr>
              <w:t>Misc</w:t>
            </w:r>
            <w:proofErr w:type="spellEnd"/>
            <w:r w:rsidRPr="004C1ACB">
              <w:rPr>
                <w:lang w:val="en-GB"/>
              </w:rPr>
              <w:t xml:space="preserve"> RNA</w:t>
            </w:r>
          </w:p>
          <w:p w14:paraId="755413D3" w14:textId="77777777" w:rsidR="004C1ACB" w:rsidRPr="004C1ACB" w:rsidRDefault="004C1ACB" w:rsidP="004C1ACB">
            <w:pPr>
              <w:rPr>
                <w:lang w:val="en-GB"/>
              </w:rPr>
            </w:pPr>
            <w:r w:rsidRPr="004C1ACB">
              <w:rPr>
                <w:lang w:val="en-GB"/>
              </w:rPr>
              <w:t>Pseudo genes</w:t>
            </w:r>
          </w:p>
        </w:tc>
        <w:tc>
          <w:tcPr>
            <w:tcW w:w="1117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hideMark/>
          </w:tcPr>
          <w:p w14:paraId="35896D47" w14:textId="77777777" w:rsidR="004C1ACB" w:rsidRPr="004C1ACB" w:rsidRDefault="004C1ACB" w:rsidP="004C1ACB">
            <w:pPr>
              <w:rPr>
                <w:lang w:val="en-GB"/>
              </w:rPr>
            </w:pPr>
            <w:r w:rsidRPr="004C1ACB">
              <w:rPr>
                <w:lang w:val="en-GB"/>
              </w:rPr>
              <w:t>4</w:t>
            </w:r>
          </w:p>
          <w:p w14:paraId="74321EB9" w14:textId="77777777" w:rsidR="004C1ACB" w:rsidRPr="004C1ACB" w:rsidRDefault="004C1ACB" w:rsidP="004C1ACB">
            <w:pPr>
              <w:rPr>
                <w:lang w:val="en-GB"/>
              </w:rPr>
            </w:pPr>
            <w:r w:rsidRPr="004C1ACB">
              <w:rPr>
                <w:lang w:val="en-GB"/>
              </w:rPr>
              <w:t>126</w:t>
            </w:r>
          </w:p>
        </w:tc>
      </w:tr>
    </w:tbl>
    <w:p w14:paraId="1E70986A" w14:textId="77777777" w:rsidR="004C1ACB" w:rsidRPr="004C1ACB" w:rsidRDefault="004C1ACB" w:rsidP="004C1ACB">
      <w:pPr>
        <w:rPr>
          <w:b/>
          <w:bCs/>
          <w:lang w:val="en-US"/>
        </w:rPr>
      </w:pPr>
      <w:r w:rsidRPr="004C1ACB">
        <w:rPr>
          <w:b/>
          <w:bCs/>
          <w:lang w:val="en-US"/>
        </w:rPr>
        <w:t xml:space="preserve">Table 1: Genome features of </w:t>
      </w:r>
      <w:proofErr w:type="spellStart"/>
      <w:r w:rsidRPr="004C1ACB">
        <w:rPr>
          <w:b/>
          <w:bCs/>
          <w:i/>
          <w:iCs/>
          <w:lang w:val="en-US"/>
        </w:rPr>
        <w:t>Paenibacillus</w:t>
      </w:r>
      <w:proofErr w:type="spellEnd"/>
      <w:r w:rsidRPr="004C1ACB">
        <w:rPr>
          <w:b/>
          <w:bCs/>
          <w:i/>
          <w:iCs/>
          <w:lang w:val="en-US"/>
        </w:rPr>
        <w:t xml:space="preserve"> 32</w:t>
      </w:r>
    </w:p>
    <w:p w14:paraId="1307B8E1" w14:textId="77777777" w:rsidR="00767E38" w:rsidRDefault="00767E38"/>
    <w:tbl>
      <w:tblPr>
        <w:tblW w:w="5000" w:type="pct"/>
        <w:tblBorders>
          <w:top w:val="thinThickSmallGap" w:sz="24" w:space="0" w:color="auto"/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1966"/>
        <w:gridCol w:w="540"/>
        <w:gridCol w:w="882"/>
        <w:gridCol w:w="587"/>
        <w:gridCol w:w="629"/>
        <w:gridCol w:w="1783"/>
        <w:gridCol w:w="541"/>
        <w:gridCol w:w="883"/>
        <w:gridCol w:w="587"/>
        <w:gridCol w:w="628"/>
      </w:tblGrid>
      <w:tr w:rsidR="004C1ACB" w14:paraId="277C21B3" w14:textId="77777777">
        <w:trPr>
          <w:trHeight w:val="340"/>
        </w:trPr>
        <w:tc>
          <w:tcPr>
            <w:tcW w:w="1091" w:type="pct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4F6F233C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Strain tested</w:t>
            </w:r>
          </w:p>
        </w:tc>
        <w:tc>
          <w:tcPr>
            <w:tcW w:w="301" w:type="pct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75A794B4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32</w:t>
            </w:r>
          </w:p>
        </w:tc>
        <w:tc>
          <w:tcPr>
            <w:tcW w:w="490" w:type="pct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3900AA69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DSM29</w:t>
            </w:r>
          </w:p>
        </w:tc>
        <w:tc>
          <w:tcPr>
            <w:tcW w:w="319" w:type="pct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69966312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BLR</w:t>
            </w:r>
          </w:p>
        </w:tc>
        <w:tc>
          <w:tcPr>
            <w:tcW w:w="350" w:type="pct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49639D14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PolE</w:t>
            </w:r>
            <w:proofErr w:type="spellEnd"/>
          </w:p>
        </w:tc>
        <w:tc>
          <w:tcPr>
            <w:tcW w:w="989" w:type="pct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0D8DE58E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Strain tested</w:t>
            </w:r>
          </w:p>
        </w:tc>
        <w:tc>
          <w:tcPr>
            <w:tcW w:w="301" w:type="pct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17AC3189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32</w:t>
            </w:r>
          </w:p>
        </w:tc>
        <w:tc>
          <w:tcPr>
            <w:tcW w:w="490" w:type="pct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43F50A0B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DSM29</w:t>
            </w:r>
          </w:p>
        </w:tc>
        <w:tc>
          <w:tcPr>
            <w:tcW w:w="319" w:type="pct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2A8F2775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BLR</w:t>
            </w:r>
          </w:p>
        </w:tc>
        <w:tc>
          <w:tcPr>
            <w:tcW w:w="349" w:type="pct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14:paraId="50E976B7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PolE</w:t>
            </w:r>
            <w:proofErr w:type="spellEnd"/>
          </w:p>
        </w:tc>
      </w:tr>
      <w:tr w:rsidR="004C1ACB" w14:paraId="63922B19" w14:textId="77777777">
        <w:trPr>
          <w:trHeight w:val="193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2593FC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Gram- bacteria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1CAB2116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6C210A1A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4A8D81BA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31B6A732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38EED9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Gram+ bacteria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6E2FD1D2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3B916112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5345CC13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37B2DB41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C1ACB" w14:paraId="24BEB575" w14:textId="77777777">
        <w:trPr>
          <w:trHeight w:val="79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8C39CB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PAO1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92072D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883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95682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C95C7C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EDE35A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Staphylococcus aureus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CIP53154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37D98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A0BDBF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9C40F3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7467CA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</w:tr>
      <w:tr w:rsidR="004C1ACB" w14:paraId="7410438E" w14:textId="77777777">
        <w:trPr>
          <w:trHeight w:val="141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4413C2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Pseudomonas aeruginosa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hospital BM0200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B6D38B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DE3BB5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A58224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7E94CA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1EF102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Staphylococcus aureus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ATCC25823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10BB9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F92583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20D905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328B20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</w:t>
            </w:r>
          </w:p>
        </w:tc>
      </w:tr>
      <w:tr w:rsidR="004C1ACB" w14:paraId="76DD8B49" w14:textId="77777777">
        <w:trPr>
          <w:trHeight w:val="159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FCA562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Pseudomonas aeruginosa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hospital BM202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6171C0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55A1BA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2A2149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4B904A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EB2527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Staphylococcus aureus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IUT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CFA79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21BB5E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1DD398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4B753D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</w:t>
            </w:r>
          </w:p>
        </w:tc>
      </w:tr>
      <w:tr w:rsidR="004C1ACB" w14:paraId="58102C04" w14:textId="77777777">
        <w:trPr>
          <w:trHeight w:val="191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355F8A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Pseudomonas aeruginosa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hospital BM203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9EF9E4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E5619D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DEB04E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1E8C4F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F982B9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Staphylococcus aureus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hospital D4JB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18CCBF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73978D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89BFBB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8D5C05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</w:tr>
      <w:tr w:rsidR="004C1ACB" w14:paraId="0F0E6B28" w14:textId="77777777">
        <w:trPr>
          <w:trHeight w:val="222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758D7C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Pseudomonas aeruginosa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hospital BM204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C1CDCC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00FFC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6121A8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54CB8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10B4F0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Staphylococcus aureus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hospital AJU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FA4330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F066C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A387B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99F30F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</w:tr>
      <w:tr w:rsidR="004C1ACB" w14:paraId="60A2EB0C" w14:textId="77777777">
        <w:trPr>
          <w:trHeight w:val="113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3195CE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Pseudomonas aeruginosa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hospital BM207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4CC320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E65A73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28AD9F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9956F3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A965DF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Staphylococcus aureus cystic fibrosis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RABY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B5DB54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ABEBA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7C19BE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F47113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4C1ACB" w14:paraId="38D41612" w14:textId="77777777">
        <w:trPr>
          <w:trHeight w:val="34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202305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Pseudomonas aeruginosa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hospital BM215 (colistin resistant)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EC53BB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54E967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8ADE4D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7EE731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783DFD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Staphylococcus aureus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MRSA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EEB7B3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0A2EFB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B95508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000BDE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</w:tr>
      <w:tr w:rsidR="004C1ACB" w14:paraId="601C9DEA" w14:textId="77777777">
        <w:trPr>
          <w:trHeight w:val="34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5F82E3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Pseudomonas aeruginosa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hospital BM217 (colistin resistant)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2D09D7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DF72F9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4A6337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CD2DFE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6A2A3C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Staphylococcus saprophyticus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E32C25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2153F2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9E2FD9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9E75DE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</w:tr>
      <w:tr w:rsidR="004C1ACB" w14:paraId="169FAEBD" w14:textId="77777777">
        <w:trPr>
          <w:trHeight w:val="46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E2F2CC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Achromobacter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sp.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895F50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1A6CC9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CC23FF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8DEAB2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716849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Bacillus cereus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BA862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B91A2D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2DF6ED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66E658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</w:tr>
      <w:tr w:rsidR="004C1ACB" w14:paraId="32B184C2" w14:textId="77777777">
        <w:trPr>
          <w:trHeight w:val="74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FF4A4D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Pseudomonas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stutzeri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D223F3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B9C8B1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54F69C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857D03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19BAB9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Bacillus megatherium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1D34DB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8193E5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1385F7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07436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</w:p>
        </w:tc>
      </w:tr>
      <w:tr w:rsidR="004C1ACB" w14:paraId="004B4F54" w14:textId="77777777">
        <w:trPr>
          <w:trHeight w:val="106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3EE51C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Serratia marcescens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BM009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E84CD3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D7F27A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7DF229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BFDF72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EBD601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Bacillus subtilis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7DCA0A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BCCE20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3CA26D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3012BA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</w:tr>
      <w:tr w:rsidR="004C1ACB" w14:paraId="5F811414" w14:textId="77777777">
        <w:trPr>
          <w:trHeight w:val="139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2EF040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Serratia marcescens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CIP5765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C3C3EE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407347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93415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3E5238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E4D6E1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Enterococcus faecalis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1459D8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C780B8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A1F719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91554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</w:tr>
      <w:tr w:rsidR="004C1ACB" w14:paraId="348B109A" w14:textId="77777777">
        <w:trPr>
          <w:trHeight w:val="17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EC1F33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Providencia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stuartii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75E2DB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8CEB2A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266A9F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D530BA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BB16AD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Micrococcus luteus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61D32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EE2CA7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33BFF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580A2D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</w:tr>
      <w:tr w:rsidR="004C1ACB" w14:paraId="7A4EC133" w14:textId="77777777">
        <w:trPr>
          <w:trHeight w:val="189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08BCE2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Proteus vulgaris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431B3F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78FE01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B53619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E9065F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A62136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Listeria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innuoca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54DF0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FCAAD2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31F243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27C21D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</w:tr>
      <w:tr w:rsidR="004C1ACB" w14:paraId="4C37F79A" w14:textId="77777777">
        <w:trPr>
          <w:trHeight w:val="220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56CCAB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Proteus morganii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F6A1CD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A9FB9B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2643C0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01D972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FFA2D7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Fungi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0016D3F9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06CE9DF9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3F8F1ADF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006B418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4C1ACB" w14:paraId="517A2823" w14:textId="77777777">
        <w:trPr>
          <w:trHeight w:val="111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22A497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Proteus mirabilis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10FFEF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374DD1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B1042C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F9DD22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A53053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Candida albicans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3BCB39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F0394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D21E07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D6C617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</w:tr>
      <w:tr w:rsidR="004C1ACB" w14:paraId="2B02051E" w14:textId="77777777">
        <w:trPr>
          <w:trHeight w:val="142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62A101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lastRenderedPageBreak/>
              <w:t xml:space="preserve">Citrobacter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freundii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C7787C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65EDB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5D2F98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F790D8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7C71E8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Saccharomyces cerevisiae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2A970A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F13898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14F085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5BD4DE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</w:tr>
      <w:tr w:rsidR="004C1ACB" w14:paraId="52D4C20C" w14:textId="77777777">
        <w:trPr>
          <w:trHeight w:val="46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8B19C8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Enterobacter cloacae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68C4E0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55C08F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C8F91A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093B68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38B9E8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Issatchenkia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 orientalis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DSM6128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40CACD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B10C4B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31495A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D7CCB3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</w:tr>
      <w:tr w:rsidR="004C1ACB" w14:paraId="58543AA4" w14:textId="77777777">
        <w:trPr>
          <w:trHeight w:val="64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252A17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Escherichia coli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CC8520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1C157B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710F6F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6A09FC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0E01A2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Fusarium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oxysporum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616BB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6DE003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37A41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9EC765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</w:p>
        </w:tc>
      </w:tr>
      <w:tr w:rsidR="004C1ACB" w14:paraId="48321F70" w14:textId="77777777">
        <w:trPr>
          <w:trHeight w:val="82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5A9453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Escherichia coli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K12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F8F97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86FE62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D9B944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A51A02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E369F6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Fusarium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solanii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64D4CA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441BBB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E8A050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EC8F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</w:p>
        </w:tc>
      </w:tr>
      <w:tr w:rsidR="004C1ACB" w14:paraId="7E96137C" w14:textId="77777777">
        <w:trPr>
          <w:trHeight w:val="71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ECDE55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Hafnia alvei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1A4A22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9AB95E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C61BC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243F7E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</w:tcPr>
          <w:p w14:paraId="34A47FF8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25CE139A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6DD2D1DC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4BC9D9BC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19B2E208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4C1ACB" w14:paraId="1BC00351" w14:textId="77777777">
        <w:trPr>
          <w:trHeight w:val="102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76804B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Klebsiella pneumoniae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24AE04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349117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AEFDB1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475413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</w:tcPr>
          <w:p w14:paraId="577168DE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34D0F22D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4EE786E8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232F54F7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69DB43AC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4C1ACB" w14:paraId="5CF1357A" w14:textId="77777777">
        <w:trPr>
          <w:trHeight w:val="135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4BE822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Salmonella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anatum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15328C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4108AA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F63981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08B1DF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</w:tcPr>
          <w:p w14:paraId="699CB810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3C4E27FD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1D60D726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272A9629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27CF7611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4C1ACB" w14:paraId="4BA66BBF" w14:textId="77777777">
        <w:trPr>
          <w:trHeight w:val="135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9D7837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Salmonella enteritidis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19A93A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7DE857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473C60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E428DB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</w:tcPr>
          <w:p w14:paraId="07004EAD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31D6F2BA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1E2AA609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6530604A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0BEAD97E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4C1ACB" w14:paraId="03965FF4" w14:textId="77777777">
        <w:trPr>
          <w:trHeight w:val="135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806856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 xml:space="preserve">Salmonella enteritidis </w:t>
            </w: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CIP7052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2F7EF0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2592E8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81A054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F08C62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</w:tcPr>
          <w:p w14:paraId="16466B96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269A271F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02DB8AA3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3B622F6F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40C29336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4C1ACB" w14:paraId="7FD14D3D" w14:textId="77777777">
        <w:trPr>
          <w:trHeight w:val="135"/>
        </w:trPr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EBC53E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Shigella flexneri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FABECF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76B22A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9DBA1E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F9FEF6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</w:tcPr>
          <w:p w14:paraId="75B6E766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</w:tcPr>
          <w:p w14:paraId="04D83190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</w:tcPr>
          <w:p w14:paraId="74F21E60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</w:tcPr>
          <w:p w14:paraId="07844A81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</w:tcPr>
          <w:p w14:paraId="792AF3A1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  <w:tr w:rsidR="004C1ACB" w14:paraId="7E494003" w14:textId="77777777">
        <w:trPr>
          <w:trHeight w:val="135"/>
        </w:trPr>
        <w:tc>
          <w:tcPr>
            <w:tcW w:w="1091" w:type="pct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14:paraId="1B8D10C7" w14:textId="77777777" w:rsidR="004C1ACB" w:rsidRDefault="004C1ACB">
            <w:pPr>
              <w:spacing w:after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  <w:t>Shigella sonnei</w:t>
            </w:r>
          </w:p>
        </w:tc>
        <w:tc>
          <w:tcPr>
            <w:tcW w:w="301" w:type="pct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14:paraId="0DC96043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490" w:type="pct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14:paraId="017EA623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fr-FR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++</w:t>
            </w:r>
          </w:p>
        </w:tc>
        <w:tc>
          <w:tcPr>
            <w:tcW w:w="319" w:type="pct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14:paraId="72B83E3D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</w:t>
            </w:r>
          </w:p>
        </w:tc>
        <w:tc>
          <w:tcPr>
            <w:tcW w:w="350" w:type="pct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14:paraId="2138ACD7" w14:textId="77777777" w:rsidR="004C1ACB" w:rsidRDefault="004C1AC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+++</w:t>
            </w:r>
          </w:p>
        </w:tc>
        <w:tc>
          <w:tcPr>
            <w:tcW w:w="989" w:type="pct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164B6ABB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GB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664A4B5E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4B3A4145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14E6D208" w14:textId="77777777" w:rsidR="004C1ACB" w:rsidRDefault="004C1AC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761427D6" w14:textId="77777777" w:rsidR="004C1ACB" w:rsidRDefault="004C1ACB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</w:tr>
    </w:tbl>
    <w:p w14:paraId="5B29BC48" w14:textId="77777777" w:rsidR="004C1ACB" w:rsidRDefault="004C1ACB" w:rsidP="004C1ACB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  <w:t>Table 2: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Comparative in vitro antimicrobial activity profile of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Paenibacillus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culture supernatants.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Inhibition scores against 40 target pathogens compared alongside pure polymyxin E (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PolE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, 5 µg)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. 0 = no activity, + = inhibition diameter &lt;0.6 cm, ++ = inhibition &lt;1.2 cm, +++ = inhibition &gt;1.2 cm</w:t>
      </w:r>
      <w:r>
        <w:rPr>
          <w:rFonts w:ascii="Times New Roman" w:hAnsi="Times New Roman" w:cs="Times New Roman"/>
          <w:b/>
          <w:bCs/>
          <w:color w:val="FF0000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and ND = not determined.</w:t>
      </w:r>
    </w:p>
    <w:p w14:paraId="0BFA0AD0" w14:textId="77777777" w:rsidR="004C1ACB" w:rsidRDefault="004C1ACB"/>
    <w:p w14:paraId="5F483028" w14:textId="77777777" w:rsidR="004C1ACB" w:rsidRDefault="004C1ACB"/>
    <w:p w14:paraId="2A9F597A" w14:textId="77777777" w:rsidR="004C1ACB" w:rsidRDefault="004C1ACB"/>
    <w:p w14:paraId="124F6A79" w14:textId="77777777" w:rsidR="004C1ACB" w:rsidRDefault="004C1ACB"/>
    <w:p w14:paraId="2200BE30" w14:textId="77777777" w:rsidR="004C1ACB" w:rsidRDefault="004C1ACB"/>
    <w:p w14:paraId="561BD03F" w14:textId="77777777" w:rsidR="004C1ACB" w:rsidRPr="004C1ACB" w:rsidRDefault="004C1ACB" w:rsidP="004C1ACB">
      <w:pPr>
        <w:rPr>
          <w:lang w:val="en-US"/>
        </w:rPr>
      </w:pPr>
    </w:p>
    <w:tbl>
      <w:tblPr>
        <w:tblW w:w="59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3"/>
        <w:gridCol w:w="1117"/>
        <w:gridCol w:w="913"/>
        <w:gridCol w:w="1135"/>
      </w:tblGrid>
      <w:tr w:rsidR="004C1ACB" w:rsidRPr="004C1ACB" w14:paraId="141ED76B" w14:textId="77777777">
        <w:trPr>
          <w:trHeight w:val="267"/>
        </w:trPr>
        <w:tc>
          <w:tcPr>
            <w:tcW w:w="2793" w:type="dxa"/>
            <w:noWrap/>
            <w:vAlign w:val="bottom"/>
            <w:hideMark/>
          </w:tcPr>
          <w:p w14:paraId="0410DD21" w14:textId="77777777" w:rsidR="004C1ACB" w:rsidRPr="004C1ACB" w:rsidRDefault="004C1ACB" w:rsidP="004C1ACB">
            <w:pPr>
              <w:rPr>
                <w:lang w:val="en-US"/>
              </w:rPr>
            </w:pPr>
          </w:p>
        </w:tc>
        <w:tc>
          <w:tcPr>
            <w:tcW w:w="3165" w:type="dxa"/>
            <w:gridSpan w:val="3"/>
            <w:noWrap/>
            <w:vAlign w:val="bottom"/>
            <w:hideMark/>
          </w:tcPr>
          <w:p w14:paraId="15FFDF1B" w14:textId="77777777" w:rsidR="004C1ACB" w:rsidRPr="004C1ACB" w:rsidRDefault="004C1ACB" w:rsidP="004C1ACB">
            <w:pPr>
              <w:rPr>
                <w:lang w:val="fr-FR"/>
              </w:rPr>
            </w:pPr>
            <w:proofErr w:type="spellStart"/>
            <w:r w:rsidRPr="004C1ACB">
              <w:rPr>
                <w:lang w:val="fr-FR"/>
              </w:rPr>
              <w:t>Bacterial</w:t>
            </w:r>
            <w:proofErr w:type="spellEnd"/>
            <w:r w:rsidRPr="004C1ACB">
              <w:rPr>
                <w:lang w:val="fr-FR"/>
              </w:rPr>
              <w:t xml:space="preserve"> </w:t>
            </w:r>
            <w:proofErr w:type="spellStart"/>
            <w:r w:rsidRPr="004C1ACB">
              <w:rPr>
                <w:lang w:val="fr-FR"/>
              </w:rPr>
              <w:t>strains</w:t>
            </w:r>
            <w:proofErr w:type="spellEnd"/>
          </w:p>
        </w:tc>
      </w:tr>
      <w:tr w:rsidR="004C1ACB" w:rsidRPr="004C1ACB" w14:paraId="5A0D8C3E" w14:textId="77777777">
        <w:trPr>
          <w:trHeight w:val="321"/>
        </w:trPr>
        <w:tc>
          <w:tcPr>
            <w:tcW w:w="2793" w:type="dxa"/>
            <w:noWrap/>
            <w:vAlign w:val="bottom"/>
            <w:hideMark/>
          </w:tcPr>
          <w:p w14:paraId="7E3AD7B8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Type</w:t>
            </w:r>
          </w:p>
        </w:tc>
        <w:tc>
          <w:tcPr>
            <w:tcW w:w="1117" w:type="dxa"/>
            <w:noWrap/>
            <w:vAlign w:val="bottom"/>
            <w:hideMark/>
          </w:tcPr>
          <w:p w14:paraId="3272A25C" w14:textId="77777777" w:rsidR="004C1ACB" w:rsidRPr="004C1ACB" w:rsidRDefault="004C1ACB" w:rsidP="004C1ACB">
            <w:pPr>
              <w:rPr>
                <w:i/>
                <w:iCs/>
                <w:lang w:val="fr-FR"/>
              </w:rPr>
            </w:pPr>
            <w:r w:rsidRPr="004C1ACB">
              <w:rPr>
                <w:i/>
                <w:iCs/>
                <w:lang w:val="fr-FR"/>
              </w:rPr>
              <w:t>DMS29</w:t>
            </w:r>
          </w:p>
        </w:tc>
        <w:tc>
          <w:tcPr>
            <w:tcW w:w="913" w:type="dxa"/>
            <w:noWrap/>
            <w:vAlign w:val="bottom"/>
            <w:hideMark/>
          </w:tcPr>
          <w:p w14:paraId="72CB6847" w14:textId="77777777" w:rsidR="004C1ACB" w:rsidRPr="004C1ACB" w:rsidRDefault="004C1ACB" w:rsidP="004C1ACB">
            <w:pPr>
              <w:rPr>
                <w:i/>
                <w:iCs/>
                <w:lang w:val="fr-FR"/>
              </w:rPr>
            </w:pPr>
            <w:r w:rsidRPr="004C1ACB">
              <w:rPr>
                <w:i/>
                <w:iCs/>
                <w:lang w:val="fr-FR"/>
              </w:rPr>
              <w:t xml:space="preserve">P. </w:t>
            </w:r>
            <w:proofErr w:type="spellStart"/>
            <w:r w:rsidRPr="004C1ACB">
              <w:rPr>
                <w:i/>
                <w:iCs/>
                <w:lang w:val="fr-FR"/>
              </w:rPr>
              <w:t>alvei</w:t>
            </w:r>
            <w:proofErr w:type="spellEnd"/>
            <w:r w:rsidRPr="004C1ACB">
              <w:rPr>
                <w:i/>
                <w:iCs/>
                <w:lang w:val="fr-FR"/>
              </w:rPr>
              <w:t xml:space="preserve"> 32</w:t>
            </w:r>
          </w:p>
        </w:tc>
        <w:tc>
          <w:tcPr>
            <w:tcW w:w="1134" w:type="dxa"/>
            <w:noWrap/>
            <w:vAlign w:val="bottom"/>
            <w:hideMark/>
          </w:tcPr>
          <w:p w14:paraId="006C693A" w14:textId="77777777" w:rsidR="004C1ACB" w:rsidRPr="004C1ACB" w:rsidRDefault="004C1ACB" w:rsidP="004C1ACB">
            <w:pPr>
              <w:rPr>
                <w:i/>
                <w:iCs/>
                <w:lang w:val="fr-FR"/>
              </w:rPr>
            </w:pPr>
            <w:r w:rsidRPr="004C1ACB">
              <w:rPr>
                <w:i/>
                <w:iCs/>
                <w:lang w:val="fr-FR"/>
              </w:rPr>
              <w:t>B-LR</w:t>
            </w:r>
          </w:p>
        </w:tc>
      </w:tr>
      <w:tr w:rsidR="004C1ACB" w:rsidRPr="004C1ACB" w14:paraId="5D0C7345" w14:textId="77777777">
        <w:trPr>
          <w:trHeight w:val="310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54CA0CE0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 xml:space="preserve">NRPS </w:t>
            </w:r>
            <w:proofErr w:type="spellStart"/>
            <w:r w:rsidRPr="004C1ACB">
              <w:rPr>
                <w:lang w:val="fr-FR"/>
              </w:rPr>
              <w:t>Paenialvin</w:t>
            </w:r>
            <w:proofErr w:type="spellEnd"/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665CD752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12BD5EDA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99.98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05EC808E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779E748B" w14:textId="77777777">
        <w:trPr>
          <w:trHeight w:val="310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41AEF3EF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 xml:space="preserve">NRPS </w:t>
            </w:r>
            <w:proofErr w:type="spellStart"/>
            <w:r w:rsidRPr="004C1ACB">
              <w:rPr>
                <w:lang w:val="fr-FR"/>
              </w:rPr>
              <w:t>Polymyxin</w:t>
            </w:r>
            <w:proofErr w:type="spellEnd"/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6FD0F7CE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3EBF8DD3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97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55B0B862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77821BF6" w14:textId="77777777">
        <w:trPr>
          <w:trHeight w:val="257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14E9FCBF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 xml:space="preserve">NRPS </w:t>
            </w:r>
            <w:proofErr w:type="spellStart"/>
            <w:r w:rsidRPr="004C1ACB">
              <w:rPr>
                <w:lang w:val="fr-FR"/>
              </w:rPr>
              <w:t>pellasoren</w:t>
            </w:r>
            <w:proofErr w:type="spellEnd"/>
            <w:r w:rsidRPr="004C1ACB">
              <w:rPr>
                <w:lang w:val="fr-FR"/>
              </w:rPr>
              <w:t>/</w:t>
            </w:r>
            <w:proofErr w:type="spellStart"/>
            <w:r w:rsidRPr="004C1ACB">
              <w:rPr>
                <w:lang w:val="fr-FR"/>
              </w:rPr>
              <w:t>pellasoren</w:t>
            </w:r>
            <w:proofErr w:type="spellEnd"/>
            <w:r w:rsidRPr="004C1ACB">
              <w:rPr>
                <w:lang w:val="fr-FR"/>
              </w:rPr>
              <w:t xml:space="preserve"> B</w:t>
            </w:r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6F91F5CA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4D8F2E62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99.94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08F343F1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99.98</w:t>
            </w:r>
          </w:p>
        </w:tc>
      </w:tr>
      <w:tr w:rsidR="004C1ACB" w:rsidRPr="004C1ACB" w14:paraId="0CFE63C1" w14:textId="77777777">
        <w:trPr>
          <w:trHeight w:val="257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55779B09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NRPS</w:t>
            </w:r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68838D0C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19C6EAF7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7F30C4E4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307FF542" w14:textId="77777777">
        <w:trPr>
          <w:trHeight w:val="310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16459F95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NRPS</w:t>
            </w:r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0807E103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314FE750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99.92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6169BCE1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37475D75" w14:textId="77777777">
        <w:trPr>
          <w:trHeight w:val="310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37F09F92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NRPS</w:t>
            </w:r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25267F87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50F72F90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35E89921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5FAD6659" w14:textId="77777777">
        <w:trPr>
          <w:trHeight w:val="310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47D91C82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NRPS</w:t>
            </w:r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6F277A3F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FFC000"/>
            <w:noWrap/>
            <w:vAlign w:val="bottom"/>
            <w:hideMark/>
          </w:tcPr>
          <w:p w14:paraId="5889A69D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53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33C9CC3F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6AC158D1" w14:textId="77777777">
        <w:trPr>
          <w:trHeight w:val="310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1A3C5FE4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NRPS</w:t>
            </w:r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19377576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7FA1FC37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0455CDB5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7480C3E8" w14:textId="77777777">
        <w:trPr>
          <w:trHeight w:val="321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16792F62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NRPS</w:t>
            </w:r>
          </w:p>
        </w:tc>
        <w:tc>
          <w:tcPr>
            <w:tcW w:w="1117" w:type="dxa"/>
            <w:shd w:val="clear" w:color="auto" w:fill="FFFFFF"/>
            <w:noWrap/>
            <w:vAlign w:val="bottom"/>
            <w:hideMark/>
          </w:tcPr>
          <w:p w14:paraId="421B73D4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0</w:t>
            </w:r>
          </w:p>
        </w:tc>
        <w:tc>
          <w:tcPr>
            <w:tcW w:w="913" w:type="dxa"/>
            <w:shd w:val="clear" w:color="auto" w:fill="FFFFFF"/>
            <w:noWrap/>
            <w:vAlign w:val="bottom"/>
            <w:hideMark/>
          </w:tcPr>
          <w:p w14:paraId="323772D2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0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143C9DDC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4E4E4945" w14:textId="77777777">
        <w:trPr>
          <w:trHeight w:val="321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0AE883F6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NRPS-PKS</w:t>
            </w:r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151B1E68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4C6A2B6F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99.9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20112F3F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221BF8BE" w14:textId="77777777">
        <w:trPr>
          <w:trHeight w:val="257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2C5DBD8D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lastRenderedPageBreak/>
              <w:t>NRPS-PKS</w:t>
            </w:r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233D89C4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0ADAD8E2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08BEFDD1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2C6D5F86" w14:textId="77777777">
        <w:trPr>
          <w:trHeight w:val="267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2622653F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NRPS-PKS</w:t>
            </w:r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1092DBA9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6D019797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71217AB5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7C40ED34" w14:textId="77777777">
        <w:trPr>
          <w:trHeight w:val="257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7AF67590" w14:textId="77777777" w:rsidR="004C1ACB" w:rsidRPr="004C1ACB" w:rsidRDefault="004C1ACB" w:rsidP="004C1ACB">
            <w:pPr>
              <w:rPr>
                <w:lang w:val="fr-FR"/>
              </w:rPr>
            </w:pPr>
            <w:proofErr w:type="spellStart"/>
            <w:proofErr w:type="gramStart"/>
            <w:r w:rsidRPr="004C1ACB">
              <w:rPr>
                <w:lang w:val="fr-FR"/>
              </w:rPr>
              <w:t>lanthipeptide</w:t>
            </w:r>
            <w:proofErr w:type="spellEnd"/>
            <w:proofErr w:type="gramEnd"/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5C090601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61383565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99.96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44654626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3DAEDC4A" w14:textId="77777777">
        <w:trPr>
          <w:trHeight w:val="267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61D8D614" w14:textId="77777777" w:rsidR="004C1ACB" w:rsidRPr="004C1ACB" w:rsidRDefault="004C1ACB" w:rsidP="004C1ACB">
            <w:pPr>
              <w:rPr>
                <w:lang w:val="fr-FR"/>
              </w:rPr>
            </w:pPr>
            <w:proofErr w:type="spellStart"/>
            <w:r w:rsidRPr="004C1ACB">
              <w:rPr>
                <w:lang w:val="fr-FR"/>
              </w:rPr>
              <w:t>Resorcinol-Ranthipeptide</w:t>
            </w:r>
            <w:proofErr w:type="spellEnd"/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5699B693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61FE0229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68A5DA26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1E7A6B47" w14:textId="77777777">
        <w:trPr>
          <w:trHeight w:val="257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7845DFB7" w14:textId="77777777" w:rsidR="004C1ACB" w:rsidRPr="004C1ACB" w:rsidRDefault="004C1ACB" w:rsidP="004C1ACB">
            <w:pPr>
              <w:rPr>
                <w:lang w:val="fr-FR"/>
              </w:rPr>
            </w:pPr>
            <w:proofErr w:type="spellStart"/>
            <w:r w:rsidRPr="004C1ACB">
              <w:rPr>
                <w:lang w:val="fr-FR"/>
              </w:rPr>
              <w:t>Proteusin</w:t>
            </w:r>
            <w:proofErr w:type="spellEnd"/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2BA471B5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5EAAFAE7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99.59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60685B10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4B733FDF" w14:textId="77777777">
        <w:trPr>
          <w:trHeight w:val="257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59723CF0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RIPP-like</w:t>
            </w:r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0E989B3B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0F87EA52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6C3514FE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083CE2AF" w14:textId="77777777">
        <w:trPr>
          <w:trHeight w:val="267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1F66218F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RIPP-like</w:t>
            </w:r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2C2232BB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37010A39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3DF201D3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0A682231" w14:textId="77777777">
        <w:trPr>
          <w:trHeight w:val="267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22D0FDB0" w14:textId="77777777" w:rsidR="004C1ACB" w:rsidRPr="004C1ACB" w:rsidRDefault="004C1ACB" w:rsidP="004C1ACB">
            <w:pPr>
              <w:rPr>
                <w:lang w:val="fr-FR"/>
              </w:rPr>
            </w:pPr>
            <w:proofErr w:type="spellStart"/>
            <w:r w:rsidRPr="004C1ACB">
              <w:rPr>
                <w:lang w:val="fr-FR"/>
              </w:rPr>
              <w:t>Cyclic</w:t>
            </w:r>
            <w:proofErr w:type="spellEnd"/>
            <w:r w:rsidRPr="004C1ACB">
              <w:rPr>
                <w:lang w:val="fr-FR"/>
              </w:rPr>
              <w:t xml:space="preserve"> lactone </w:t>
            </w:r>
            <w:proofErr w:type="spellStart"/>
            <w:r w:rsidRPr="004C1ACB">
              <w:rPr>
                <w:lang w:val="fr-FR"/>
              </w:rPr>
              <w:t>autoinducer</w:t>
            </w:r>
            <w:proofErr w:type="spellEnd"/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46A0FF8F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2978FAC0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21385D83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445AA699" w14:textId="77777777">
        <w:trPr>
          <w:trHeight w:val="257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57F45CBC" w14:textId="77777777" w:rsidR="004C1ACB" w:rsidRPr="004C1ACB" w:rsidRDefault="004C1ACB" w:rsidP="004C1ACB">
            <w:pPr>
              <w:rPr>
                <w:lang w:val="fr-FR"/>
              </w:rPr>
            </w:pPr>
            <w:proofErr w:type="spellStart"/>
            <w:r w:rsidRPr="004C1ACB">
              <w:rPr>
                <w:lang w:val="fr-FR"/>
              </w:rPr>
              <w:t>Cyclic</w:t>
            </w:r>
            <w:proofErr w:type="spellEnd"/>
            <w:r w:rsidRPr="004C1ACB">
              <w:rPr>
                <w:lang w:val="fr-FR"/>
              </w:rPr>
              <w:t xml:space="preserve"> lactone </w:t>
            </w:r>
            <w:proofErr w:type="spellStart"/>
            <w:r w:rsidRPr="004C1ACB">
              <w:rPr>
                <w:lang w:val="fr-FR"/>
              </w:rPr>
              <w:t>autoinducer</w:t>
            </w:r>
            <w:proofErr w:type="spellEnd"/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54967535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2B1B5516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529BF6DF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6301E225" w14:textId="77777777">
        <w:trPr>
          <w:trHeight w:val="267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64B61066" w14:textId="77777777" w:rsidR="004C1ACB" w:rsidRPr="004C1ACB" w:rsidRDefault="004C1ACB" w:rsidP="004C1ACB">
            <w:pPr>
              <w:rPr>
                <w:lang w:val="fr-FR"/>
              </w:rPr>
            </w:pPr>
            <w:proofErr w:type="spellStart"/>
            <w:r w:rsidRPr="004C1ACB">
              <w:rPr>
                <w:lang w:val="fr-FR"/>
              </w:rPr>
              <w:t>Cyclic</w:t>
            </w:r>
            <w:proofErr w:type="spellEnd"/>
            <w:r w:rsidRPr="004C1ACB">
              <w:rPr>
                <w:lang w:val="fr-FR"/>
              </w:rPr>
              <w:t xml:space="preserve"> lactone </w:t>
            </w:r>
            <w:proofErr w:type="spellStart"/>
            <w:r w:rsidRPr="004C1ACB">
              <w:rPr>
                <w:lang w:val="fr-FR"/>
              </w:rPr>
              <w:t>autoinducer</w:t>
            </w:r>
            <w:proofErr w:type="spellEnd"/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37A00A92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FFFFFF"/>
            <w:noWrap/>
            <w:vAlign w:val="bottom"/>
            <w:hideMark/>
          </w:tcPr>
          <w:p w14:paraId="11C26400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0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6983091F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1DDF466E" w14:textId="77777777">
        <w:trPr>
          <w:trHeight w:val="267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5A4D9742" w14:textId="77777777" w:rsidR="004C1ACB" w:rsidRPr="004C1ACB" w:rsidRDefault="004C1ACB" w:rsidP="004C1ACB">
            <w:pPr>
              <w:rPr>
                <w:lang w:val="fr-FR"/>
              </w:rPr>
            </w:pPr>
            <w:proofErr w:type="spellStart"/>
            <w:r w:rsidRPr="004C1ACB">
              <w:rPr>
                <w:lang w:val="fr-FR"/>
              </w:rPr>
              <w:t>Cyclic</w:t>
            </w:r>
            <w:proofErr w:type="spellEnd"/>
            <w:r w:rsidRPr="004C1ACB">
              <w:rPr>
                <w:lang w:val="fr-FR"/>
              </w:rPr>
              <w:t xml:space="preserve"> lactone </w:t>
            </w:r>
            <w:proofErr w:type="spellStart"/>
            <w:r w:rsidRPr="004C1ACB">
              <w:rPr>
                <w:lang w:val="fr-FR"/>
              </w:rPr>
              <w:t>autoinducer</w:t>
            </w:r>
            <w:proofErr w:type="spellEnd"/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6DB09571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2A62016B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0CDD38F8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0D74931F" w14:textId="77777777">
        <w:trPr>
          <w:trHeight w:val="267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199DB69E" w14:textId="77777777" w:rsidR="004C1ACB" w:rsidRPr="004C1ACB" w:rsidRDefault="004C1ACB" w:rsidP="004C1ACB">
            <w:pPr>
              <w:rPr>
                <w:lang w:val="fr-FR"/>
              </w:rPr>
            </w:pPr>
            <w:proofErr w:type="spellStart"/>
            <w:r w:rsidRPr="004C1ACB">
              <w:rPr>
                <w:lang w:val="fr-FR"/>
              </w:rPr>
              <w:t>Cyclic</w:t>
            </w:r>
            <w:proofErr w:type="spellEnd"/>
            <w:r w:rsidRPr="004C1ACB">
              <w:rPr>
                <w:lang w:val="fr-FR"/>
              </w:rPr>
              <w:t xml:space="preserve"> lactone </w:t>
            </w:r>
            <w:proofErr w:type="spellStart"/>
            <w:r w:rsidRPr="004C1ACB">
              <w:rPr>
                <w:lang w:val="fr-FR"/>
              </w:rPr>
              <w:t>autoinducer</w:t>
            </w:r>
            <w:proofErr w:type="spellEnd"/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527377E8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32CBD513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50BA12EB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1DDB141B" w14:textId="77777777">
        <w:trPr>
          <w:trHeight w:val="246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4C3CC641" w14:textId="77777777" w:rsidR="004C1ACB" w:rsidRPr="004C1ACB" w:rsidRDefault="004C1ACB" w:rsidP="004C1ACB">
            <w:pPr>
              <w:rPr>
                <w:lang w:val="fr-FR"/>
              </w:rPr>
            </w:pPr>
            <w:proofErr w:type="spellStart"/>
            <w:r w:rsidRPr="004C1ACB">
              <w:rPr>
                <w:lang w:val="fr-FR"/>
              </w:rPr>
              <w:t>Cyclic</w:t>
            </w:r>
            <w:proofErr w:type="spellEnd"/>
            <w:r w:rsidRPr="004C1ACB">
              <w:rPr>
                <w:lang w:val="fr-FR"/>
              </w:rPr>
              <w:t xml:space="preserve"> lactone </w:t>
            </w:r>
            <w:proofErr w:type="spellStart"/>
            <w:r w:rsidRPr="004C1ACB">
              <w:rPr>
                <w:lang w:val="fr-FR"/>
              </w:rPr>
              <w:t>autoinducer</w:t>
            </w:r>
            <w:proofErr w:type="spellEnd"/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528E9C14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44069DC2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4CDEE3EF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4931A979" w14:textId="77777777">
        <w:trPr>
          <w:trHeight w:val="246"/>
        </w:trPr>
        <w:tc>
          <w:tcPr>
            <w:tcW w:w="2793" w:type="dxa"/>
            <w:shd w:val="clear" w:color="auto" w:fill="FFFFFF"/>
            <w:noWrap/>
            <w:vAlign w:val="bottom"/>
            <w:hideMark/>
          </w:tcPr>
          <w:p w14:paraId="789EFFD6" w14:textId="77777777" w:rsidR="004C1ACB" w:rsidRPr="004C1ACB" w:rsidRDefault="004C1ACB" w:rsidP="004C1ACB">
            <w:pPr>
              <w:rPr>
                <w:lang w:val="fr-FR"/>
              </w:rPr>
            </w:pPr>
            <w:proofErr w:type="spellStart"/>
            <w:r w:rsidRPr="004C1ACB">
              <w:rPr>
                <w:lang w:val="fr-FR"/>
              </w:rPr>
              <w:t>Terpene</w:t>
            </w:r>
            <w:proofErr w:type="spellEnd"/>
            <w:r w:rsidRPr="004C1ACB">
              <w:rPr>
                <w:lang w:val="fr-FR"/>
              </w:rPr>
              <w:t xml:space="preserve"> </w:t>
            </w:r>
            <w:proofErr w:type="spellStart"/>
            <w:r w:rsidRPr="004C1ACB">
              <w:rPr>
                <w:lang w:val="fr-FR"/>
              </w:rPr>
              <w:t>Precursor</w:t>
            </w:r>
            <w:proofErr w:type="spellEnd"/>
          </w:p>
        </w:tc>
        <w:tc>
          <w:tcPr>
            <w:tcW w:w="1117" w:type="dxa"/>
            <w:shd w:val="clear" w:color="auto" w:fill="0070C0"/>
            <w:noWrap/>
            <w:vAlign w:val="bottom"/>
            <w:hideMark/>
          </w:tcPr>
          <w:p w14:paraId="06C99F25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913" w:type="dxa"/>
            <w:shd w:val="clear" w:color="auto" w:fill="0070C0"/>
            <w:noWrap/>
            <w:vAlign w:val="bottom"/>
            <w:hideMark/>
          </w:tcPr>
          <w:p w14:paraId="7FEAFF37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  <w:tc>
          <w:tcPr>
            <w:tcW w:w="1134" w:type="dxa"/>
            <w:shd w:val="clear" w:color="auto" w:fill="0070C0"/>
            <w:noWrap/>
            <w:vAlign w:val="bottom"/>
            <w:hideMark/>
          </w:tcPr>
          <w:p w14:paraId="754DEAB2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100</w:t>
            </w:r>
          </w:p>
        </w:tc>
      </w:tr>
      <w:tr w:rsidR="004C1ACB" w:rsidRPr="004C1ACB" w14:paraId="7F87E6A1" w14:textId="77777777">
        <w:trPr>
          <w:trHeight w:val="225"/>
        </w:trPr>
        <w:tc>
          <w:tcPr>
            <w:tcW w:w="2793" w:type="dxa"/>
            <w:noWrap/>
            <w:vAlign w:val="bottom"/>
            <w:hideMark/>
          </w:tcPr>
          <w:p w14:paraId="113F55B6" w14:textId="77777777" w:rsidR="004C1ACB" w:rsidRPr="004C1ACB" w:rsidRDefault="004C1ACB" w:rsidP="004C1ACB">
            <w:pPr>
              <w:rPr>
                <w:lang w:val="fr-FR"/>
              </w:rPr>
            </w:pPr>
            <w:proofErr w:type="gramStart"/>
            <w:r w:rsidRPr="004C1ACB">
              <w:rPr>
                <w:lang w:val="fr-FR"/>
              </w:rPr>
              <w:t>total</w:t>
            </w:r>
            <w:proofErr w:type="gramEnd"/>
          </w:p>
        </w:tc>
        <w:tc>
          <w:tcPr>
            <w:tcW w:w="1117" w:type="dxa"/>
            <w:shd w:val="clear" w:color="auto" w:fill="FFFFFF"/>
            <w:noWrap/>
            <w:vAlign w:val="bottom"/>
            <w:hideMark/>
          </w:tcPr>
          <w:p w14:paraId="45C7D6EC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23</w:t>
            </w:r>
          </w:p>
        </w:tc>
        <w:tc>
          <w:tcPr>
            <w:tcW w:w="913" w:type="dxa"/>
            <w:shd w:val="clear" w:color="auto" w:fill="FFFFFF"/>
            <w:noWrap/>
            <w:vAlign w:val="bottom"/>
            <w:hideMark/>
          </w:tcPr>
          <w:p w14:paraId="1E8CF13B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22</w:t>
            </w:r>
          </w:p>
        </w:tc>
        <w:tc>
          <w:tcPr>
            <w:tcW w:w="1134" w:type="dxa"/>
            <w:noWrap/>
            <w:vAlign w:val="bottom"/>
            <w:hideMark/>
          </w:tcPr>
          <w:p w14:paraId="200F2194" w14:textId="77777777" w:rsidR="004C1ACB" w:rsidRPr="004C1ACB" w:rsidRDefault="004C1ACB" w:rsidP="004C1ACB">
            <w:pPr>
              <w:rPr>
                <w:lang w:val="fr-FR"/>
              </w:rPr>
            </w:pPr>
            <w:r w:rsidRPr="004C1ACB">
              <w:rPr>
                <w:lang w:val="fr-FR"/>
              </w:rPr>
              <w:t>24</w:t>
            </w:r>
          </w:p>
        </w:tc>
      </w:tr>
    </w:tbl>
    <w:p w14:paraId="1BA7B3B7" w14:textId="77777777" w:rsidR="004C1ACB" w:rsidRPr="004C1ACB" w:rsidRDefault="004C1ACB" w:rsidP="004C1ACB">
      <w:pPr>
        <w:rPr>
          <w:lang w:val="fr-FR"/>
        </w:rPr>
      </w:pPr>
    </w:p>
    <w:p w14:paraId="0BA62576" w14:textId="77777777" w:rsidR="004C1ACB" w:rsidRPr="004C1ACB" w:rsidRDefault="004C1ACB" w:rsidP="004C1ACB">
      <w:pPr>
        <w:rPr>
          <w:lang w:val="en-GB"/>
        </w:rPr>
      </w:pPr>
      <w:r w:rsidRPr="004C1ACB">
        <w:rPr>
          <w:u w:val="single"/>
          <w:lang w:val="en-GB"/>
        </w:rPr>
        <w:t>Table 3:</w:t>
      </w:r>
      <w:r w:rsidRPr="004C1ACB">
        <w:rPr>
          <w:lang w:val="en-GB"/>
        </w:rPr>
        <w:t xml:space="preserve"> A) Conservation and physical completeness of Biosynthetic Gene Clusters (BGCs) across </w:t>
      </w:r>
      <w:proofErr w:type="spellStart"/>
      <w:r w:rsidRPr="004C1ACB">
        <w:rPr>
          <w:i/>
          <w:iCs/>
          <w:lang w:val="en-GB"/>
        </w:rPr>
        <w:t>Paenibacillus</w:t>
      </w:r>
      <w:proofErr w:type="spellEnd"/>
      <w:r w:rsidRPr="004C1ACB">
        <w:rPr>
          <w:i/>
          <w:iCs/>
          <w:lang w:val="en-GB"/>
        </w:rPr>
        <w:t xml:space="preserve"> alvei</w:t>
      </w:r>
      <w:r w:rsidRPr="004C1ACB">
        <w:rPr>
          <w:lang w:val="en-GB"/>
        </w:rPr>
        <w:t xml:space="preserve"> strains. Comparative heatmap of predicted secondary metabolite BGCs in the environmental isolates </w:t>
      </w:r>
      <w:r w:rsidRPr="004C1ACB">
        <w:rPr>
          <w:i/>
          <w:iCs/>
          <w:lang w:val="en-GB"/>
        </w:rPr>
        <w:t>P. alvei 32</w:t>
      </w:r>
      <w:r w:rsidRPr="004C1ACB">
        <w:rPr>
          <w:lang w:val="en-GB"/>
        </w:rPr>
        <w:t xml:space="preserve"> and B-LR, assessed against the reference type strain DSM 29. The numerical values inside each cell represent the percentage of sequence identity (%ID) obtained via BLAST alignment. The cell background </w:t>
      </w:r>
      <w:proofErr w:type="spellStart"/>
      <w:r w:rsidRPr="004C1ACB">
        <w:rPr>
          <w:lang w:val="en-GB"/>
        </w:rPr>
        <w:t>color</w:t>
      </w:r>
      <w:proofErr w:type="spellEnd"/>
      <w:r w:rsidRPr="004C1ACB">
        <w:rPr>
          <w:lang w:val="en-GB"/>
        </w:rPr>
        <w:t xml:space="preserve"> denotes the physical completeness of the cluster based on alignment query coverage: blue cells indicate a structurally complete and conserved cluster (coverage &gt; 90%); orange cells indicate a truncated or highly fragmented cluster (coverage between 10% and 89%); and white cells denote the complete absence of the corresponding BGC (coverage 0%).</w:t>
      </w:r>
    </w:p>
    <w:p w14:paraId="663F6320" w14:textId="77777777" w:rsidR="004C1ACB" w:rsidRDefault="004C1ACB"/>
    <w:tbl>
      <w:tblPr>
        <w:tblW w:w="0" w:type="auto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3"/>
        <w:gridCol w:w="601"/>
        <w:gridCol w:w="601"/>
        <w:gridCol w:w="601"/>
        <w:gridCol w:w="601"/>
        <w:gridCol w:w="601"/>
        <w:gridCol w:w="601"/>
        <w:gridCol w:w="601"/>
        <w:gridCol w:w="601"/>
        <w:gridCol w:w="601"/>
        <w:gridCol w:w="1366"/>
      </w:tblGrid>
      <w:tr w:rsidR="004C1ACB" w:rsidRPr="004C1ACB" w14:paraId="7C9F84B0" w14:textId="77777777">
        <w:trPr>
          <w:trHeight w:val="510"/>
        </w:trPr>
        <w:tc>
          <w:tcPr>
            <w:tcW w:w="22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6094E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fr-FR"/>
              </w:rPr>
              <w:lastRenderedPageBreak/>
              <w:t>PAENIB_v1_40105</w:t>
            </w:r>
          </w:p>
          <w:p w14:paraId="5D3CE27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Adenylation domains</w:t>
            </w:r>
          </w:p>
        </w:tc>
        <w:tc>
          <w:tcPr>
            <w:tcW w:w="523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C7ED4F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Key amino acid of binding pocket</w:t>
            </w:r>
          </w:p>
        </w:tc>
        <w:tc>
          <w:tcPr>
            <w:tcW w:w="15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E7A487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Putative substrate</w:t>
            </w:r>
          </w:p>
        </w:tc>
      </w:tr>
      <w:tr w:rsidR="004C1ACB" w:rsidRPr="004C1ACB" w14:paraId="5EB4A697" w14:textId="77777777">
        <w:trPr>
          <w:trHeight w:val="51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2563E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A3373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235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89A5F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236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B02FDF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239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295AA0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278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867315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299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F9C6FF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301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53DA5D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322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ECDE5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330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1A0D5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331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F8240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</w:p>
        </w:tc>
      </w:tr>
      <w:tr w:rsidR="004C1ACB" w:rsidRPr="004C1ACB" w14:paraId="771D98C1" w14:textId="77777777">
        <w:trPr>
          <w:trHeight w:val="48"/>
        </w:trPr>
        <w:tc>
          <w:tcPr>
            <w:tcW w:w="22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EAC9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N°1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0B7E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D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BEE3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C356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W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8EE9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F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643A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C7E9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G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EA0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H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9A63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86F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D1E1BCF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Leu/Ile</w:t>
            </w:r>
          </w:p>
        </w:tc>
      </w:tr>
      <w:tr w:rsidR="004C1ACB" w:rsidRPr="004C1ACB" w14:paraId="238D4CA1" w14:textId="77777777">
        <w:trPr>
          <w:trHeight w:val="50"/>
        </w:trPr>
        <w:tc>
          <w:tcPr>
            <w:tcW w:w="22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2C09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N°2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1BE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D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437F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520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F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92FA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C7DE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DA5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6C90D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B219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T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094E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D6DACDB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Ala</w:t>
            </w:r>
          </w:p>
        </w:tc>
      </w:tr>
      <w:tr w:rsidR="004C1ACB" w:rsidRPr="004C1ACB" w14:paraId="697E098E" w14:textId="77777777">
        <w:trPr>
          <w:trHeight w:val="192"/>
        </w:trPr>
        <w:tc>
          <w:tcPr>
            <w:tcW w:w="22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8996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N°3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3C2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D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476A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588C6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W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CD08B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F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62AD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B5C3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995E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H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4959F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D2E0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182943E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Leu/Ile</w:t>
            </w:r>
          </w:p>
        </w:tc>
      </w:tr>
      <w:tr w:rsidR="004C1ACB" w:rsidRPr="004C1ACB" w14:paraId="52BC26A8" w14:textId="77777777">
        <w:trPr>
          <w:trHeight w:val="510"/>
        </w:trPr>
        <w:tc>
          <w:tcPr>
            <w:tcW w:w="22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41702B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fr-FR"/>
              </w:rPr>
              <w:t>PAENIB_v1_40106</w:t>
            </w:r>
          </w:p>
          <w:p w14:paraId="2078E476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Adenylation domains</w:t>
            </w:r>
          </w:p>
        </w:tc>
        <w:tc>
          <w:tcPr>
            <w:tcW w:w="523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E1373E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Key amino acid of binding pocket</w:t>
            </w:r>
          </w:p>
        </w:tc>
        <w:tc>
          <w:tcPr>
            <w:tcW w:w="15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111E16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Putative substrate</w:t>
            </w:r>
          </w:p>
        </w:tc>
      </w:tr>
      <w:tr w:rsidR="004C1ACB" w:rsidRPr="004C1ACB" w14:paraId="72628A58" w14:textId="77777777">
        <w:trPr>
          <w:trHeight w:val="51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23CDC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992CF8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235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5F075A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236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A9D8B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239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EAE5B3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278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7AF758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299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6FB36D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301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4328E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322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83EFC5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330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921C99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331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601717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</w:p>
        </w:tc>
      </w:tr>
      <w:tr w:rsidR="004C1ACB" w:rsidRPr="004C1ACB" w14:paraId="3B668F3D" w14:textId="77777777">
        <w:trPr>
          <w:trHeight w:val="102"/>
        </w:trPr>
        <w:tc>
          <w:tcPr>
            <w:tcW w:w="22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4CA0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N°4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7D4D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D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D162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7158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72785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T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D809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M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8605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G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942DD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D1FB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T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5EC8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I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71AD4E7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proofErr w:type="spellStart"/>
            <w:r w:rsidRPr="004C1ACB">
              <w:rPr>
                <w:b/>
                <w:bCs/>
                <w:lang w:val="en-GB"/>
              </w:rPr>
              <w:t>Phe</w:t>
            </w:r>
            <w:proofErr w:type="spellEnd"/>
          </w:p>
        </w:tc>
      </w:tr>
      <w:tr w:rsidR="004C1ACB" w:rsidRPr="004C1ACB" w14:paraId="08571112" w14:textId="77777777">
        <w:trPr>
          <w:trHeight w:val="102"/>
        </w:trPr>
        <w:tc>
          <w:tcPr>
            <w:tcW w:w="22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F186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N°5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7DC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D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AB1D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2206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F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F349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F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FD5B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4AA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A94D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CC42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T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DF48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F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54BCF28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Leu/Ile</w:t>
            </w:r>
          </w:p>
        </w:tc>
      </w:tr>
      <w:tr w:rsidR="004C1ACB" w:rsidRPr="004C1ACB" w14:paraId="4C24FBEE" w14:textId="77777777">
        <w:trPr>
          <w:trHeight w:val="234"/>
        </w:trPr>
        <w:tc>
          <w:tcPr>
            <w:tcW w:w="22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835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N°6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0D28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D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7BDE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7C04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E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1CD8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6069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I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38319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1F97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9E99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I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3D02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T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DD33F02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Lys</w:t>
            </w:r>
          </w:p>
        </w:tc>
      </w:tr>
      <w:tr w:rsidR="004C1ACB" w:rsidRPr="004C1ACB" w14:paraId="176FBD62" w14:textId="77777777">
        <w:trPr>
          <w:trHeight w:val="224"/>
        </w:trPr>
        <w:tc>
          <w:tcPr>
            <w:tcW w:w="22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1A8E3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N°7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D4A0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D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1AE88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57E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W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6BB45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F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2B4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C54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C16A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H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9B9F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933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73E9890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Leu/Ile</w:t>
            </w:r>
          </w:p>
        </w:tc>
      </w:tr>
      <w:tr w:rsidR="004C1ACB" w:rsidRPr="004C1ACB" w14:paraId="0F1A2FDA" w14:textId="77777777">
        <w:trPr>
          <w:trHeight w:val="510"/>
        </w:trPr>
        <w:tc>
          <w:tcPr>
            <w:tcW w:w="22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C10FC0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fr-FR"/>
              </w:rPr>
              <w:t>PAENIB_v1_40107</w:t>
            </w:r>
          </w:p>
          <w:p w14:paraId="6D860699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Adenylation domains</w:t>
            </w:r>
          </w:p>
        </w:tc>
        <w:tc>
          <w:tcPr>
            <w:tcW w:w="523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B81138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Key amino acid of binding pocket</w:t>
            </w:r>
          </w:p>
        </w:tc>
        <w:tc>
          <w:tcPr>
            <w:tcW w:w="15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79721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Putative substrate</w:t>
            </w:r>
          </w:p>
        </w:tc>
      </w:tr>
      <w:tr w:rsidR="004C1ACB" w:rsidRPr="004C1ACB" w14:paraId="7A23D223" w14:textId="77777777">
        <w:trPr>
          <w:trHeight w:val="51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A75B7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72DE2B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235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C21F0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236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2CBEF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239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A79DEA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278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62081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299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DCBA96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301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EEE5BB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322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F01D96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330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ABD77D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331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76A1A3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</w:p>
        </w:tc>
      </w:tr>
      <w:tr w:rsidR="004C1ACB" w:rsidRPr="004C1ACB" w14:paraId="05758D2C" w14:textId="77777777">
        <w:trPr>
          <w:trHeight w:val="148"/>
        </w:trPr>
        <w:tc>
          <w:tcPr>
            <w:tcW w:w="22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8685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N°8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7542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D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2FC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E397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W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07F3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F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C4ED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9529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104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1B9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60E0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5743080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Leu/Ile</w:t>
            </w:r>
          </w:p>
        </w:tc>
      </w:tr>
      <w:tr w:rsidR="004C1ACB" w:rsidRPr="004C1ACB" w14:paraId="7893FFE5" w14:textId="77777777">
        <w:trPr>
          <w:trHeight w:val="290"/>
        </w:trPr>
        <w:tc>
          <w:tcPr>
            <w:tcW w:w="22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8F67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N°9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21A9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D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0F8E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BF82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F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C10F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T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2667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W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21FA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1E4F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6FCD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T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F7AB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F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8C6400D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Val</w:t>
            </w:r>
          </w:p>
        </w:tc>
      </w:tr>
      <w:tr w:rsidR="004C1ACB" w:rsidRPr="004C1ACB" w14:paraId="094F7B56" w14:textId="77777777">
        <w:trPr>
          <w:trHeight w:val="510"/>
        </w:trPr>
        <w:tc>
          <w:tcPr>
            <w:tcW w:w="22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CCF7D7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fr-FR"/>
              </w:rPr>
              <w:t>PAENIB_v1_40108</w:t>
            </w:r>
          </w:p>
          <w:p w14:paraId="324CD27E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Adenylation domains</w:t>
            </w:r>
          </w:p>
        </w:tc>
        <w:tc>
          <w:tcPr>
            <w:tcW w:w="523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33E80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Key amino acid of binding pocket</w:t>
            </w:r>
          </w:p>
        </w:tc>
        <w:tc>
          <w:tcPr>
            <w:tcW w:w="15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58BCCB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Putative substrate</w:t>
            </w:r>
          </w:p>
        </w:tc>
      </w:tr>
      <w:tr w:rsidR="004C1ACB" w:rsidRPr="004C1ACB" w14:paraId="76991F11" w14:textId="77777777">
        <w:trPr>
          <w:trHeight w:val="51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B3F93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02C020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235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91374E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236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03A792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239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40511F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278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74FE3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299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4A13E5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301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EA18B2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322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C26312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330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5F6D6D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331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5B7CE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</w:p>
        </w:tc>
      </w:tr>
      <w:tr w:rsidR="004C1ACB" w:rsidRPr="004C1ACB" w14:paraId="2F9317CB" w14:textId="77777777">
        <w:trPr>
          <w:trHeight w:val="58"/>
        </w:trPr>
        <w:tc>
          <w:tcPr>
            <w:tcW w:w="22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C915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N°10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418DA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D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1E2B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0939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E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2B2FD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6FB3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I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ED10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G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39C7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T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A859F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5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0832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S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AD81B10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Lys</w:t>
            </w:r>
          </w:p>
        </w:tc>
      </w:tr>
      <w:tr w:rsidR="004C1ACB" w:rsidRPr="004C1ACB" w14:paraId="520EC89D" w14:textId="77777777">
        <w:trPr>
          <w:trHeight w:val="59"/>
        </w:trPr>
        <w:tc>
          <w:tcPr>
            <w:tcW w:w="22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9E90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N°11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CFA9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D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359A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190F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W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17B3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F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6F58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D0FB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EDDA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H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6E4E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48352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4DECA96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Leu/Ile</w:t>
            </w:r>
          </w:p>
        </w:tc>
      </w:tr>
      <w:tr w:rsidR="004C1ACB" w:rsidRPr="004C1ACB" w14:paraId="0E9C4462" w14:textId="77777777">
        <w:trPr>
          <w:trHeight w:val="50"/>
        </w:trPr>
        <w:tc>
          <w:tcPr>
            <w:tcW w:w="22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C330CFF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N°12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D8663EE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D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7B4A4B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F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820A32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W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71EF2DF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9580C3B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I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1DA2E9D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A3B2E8D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M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B75B842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E2A781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H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4D17F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proofErr w:type="spellStart"/>
            <w:r w:rsidRPr="004C1ACB">
              <w:rPr>
                <w:b/>
                <w:bCs/>
                <w:lang w:val="en-GB"/>
              </w:rPr>
              <w:t>Thr</w:t>
            </w:r>
            <w:proofErr w:type="spellEnd"/>
          </w:p>
        </w:tc>
      </w:tr>
      <w:tr w:rsidR="004C1ACB" w:rsidRPr="004C1ACB" w14:paraId="31DACC14" w14:textId="77777777">
        <w:trPr>
          <w:trHeight w:val="510"/>
        </w:trPr>
        <w:tc>
          <w:tcPr>
            <w:tcW w:w="22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F81030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fr-FR"/>
              </w:rPr>
              <w:t>PAENIB_v1_40109</w:t>
            </w:r>
          </w:p>
          <w:p w14:paraId="1691B7D7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Adenylation domains</w:t>
            </w:r>
          </w:p>
        </w:tc>
        <w:tc>
          <w:tcPr>
            <w:tcW w:w="5231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4661A2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Key amino acid of binding pocket</w:t>
            </w:r>
          </w:p>
        </w:tc>
        <w:tc>
          <w:tcPr>
            <w:tcW w:w="15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1C7C55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Putative substrate</w:t>
            </w:r>
          </w:p>
        </w:tc>
      </w:tr>
      <w:tr w:rsidR="004C1ACB" w:rsidRPr="004C1ACB" w14:paraId="7444E006" w14:textId="77777777">
        <w:trPr>
          <w:trHeight w:val="51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3F73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BF5AD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235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0D8302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236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67E2CF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239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74D51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278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1F0463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299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F7EC36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301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2D8777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322</w:t>
            </w:r>
          </w:p>
        </w:tc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B2D4BF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330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98683F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331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E40FF5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</w:p>
        </w:tc>
      </w:tr>
      <w:tr w:rsidR="004C1ACB" w:rsidRPr="004C1ACB" w14:paraId="5A6F9F64" w14:textId="77777777">
        <w:trPr>
          <w:trHeight w:val="101"/>
        </w:trPr>
        <w:tc>
          <w:tcPr>
            <w:tcW w:w="22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344F6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N°13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51BB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D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4DE6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37AA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W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236B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F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91E82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444F6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3BC7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H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013CB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05B3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99B6B48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Leu/Ile</w:t>
            </w:r>
          </w:p>
        </w:tc>
      </w:tr>
      <w:tr w:rsidR="004C1ACB" w:rsidRPr="004C1ACB" w14:paraId="41B3656C" w14:textId="77777777">
        <w:trPr>
          <w:trHeight w:val="114"/>
        </w:trPr>
        <w:tc>
          <w:tcPr>
            <w:tcW w:w="22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B173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lastRenderedPageBreak/>
              <w:t>N°14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E2E65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D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9335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5322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W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3B5B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H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039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M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FF70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S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27C7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F10E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I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9847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D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8E3AEBE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Ser</w:t>
            </w:r>
          </w:p>
        </w:tc>
      </w:tr>
      <w:tr w:rsidR="004C1ACB" w:rsidRPr="004C1ACB" w14:paraId="0ABA1049" w14:textId="77777777">
        <w:trPr>
          <w:trHeight w:val="50"/>
        </w:trPr>
        <w:tc>
          <w:tcPr>
            <w:tcW w:w="22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6B52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N°15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851D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D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600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0898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E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570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AC83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I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04B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D1BF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T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3EE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74A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I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45C79D1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Lys</w:t>
            </w:r>
          </w:p>
        </w:tc>
      </w:tr>
      <w:tr w:rsidR="004C1ACB" w:rsidRPr="004C1ACB" w14:paraId="1CCEDF7C" w14:textId="77777777">
        <w:trPr>
          <w:trHeight w:val="108"/>
        </w:trPr>
        <w:tc>
          <w:tcPr>
            <w:tcW w:w="22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6D5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N°16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FAD2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D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12D2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A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D588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E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BB0A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N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598E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I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7E24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17F3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T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59C45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V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D87C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I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BB5E995" w14:textId="77777777" w:rsidR="004C1ACB" w:rsidRPr="004C1ACB" w:rsidRDefault="004C1ACB" w:rsidP="004C1ACB">
            <w:pPr>
              <w:rPr>
                <w:b/>
                <w:bCs/>
                <w:lang w:val="en-GB"/>
              </w:rPr>
            </w:pPr>
            <w:r w:rsidRPr="004C1ACB">
              <w:rPr>
                <w:b/>
                <w:bCs/>
                <w:lang w:val="en-GB"/>
              </w:rPr>
              <w:t>Lys</w:t>
            </w:r>
          </w:p>
        </w:tc>
      </w:tr>
    </w:tbl>
    <w:p w14:paraId="4760502B" w14:textId="77777777" w:rsidR="004C1ACB" w:rsidRPr="004C1ACB" w:rsidRDefault="004C1ACB" w:rsidP="004C1ACB">
      <w:pPr>
        <w:rPr>
          <w:b/>
          <w:bCs/>
          <w:u w:val="single"/>
          <w:lang w:val="en-GB"/>
        </w:rPr>
      </w:pPr>
    </w:p>
    <w:p w14:paraId="54F05D55" w14:textId="77777777" w:rsidR="004C1ACB" w:rsidRPr="004C1ACB" w:rsidRDefault="004C1ACB" w:rsidP="004C1ACB">
      <w:pPr>
        <w:rPr>
          <w:b/>
          <w:bCs/>
          <w:lang w:val="en-US"/>
        </w:rPr>
      </w:pPr>
      <w:r w:rsidRPr="004C1ACB">
        <w:rPr>
          <w:b/>
          <w:bCs/>
          <w:lang w:val="en-US"/>
        </w:rPr>
        <w:t>Table 4: In silico active center pocket signatures of cluster 6.2 adenylation domains.</w:t>
      </w:r>
    </w:p>
    <w:p w14:paraId="24396C4F" w14:textId="77777777" w:rsidR="004C1ACB" w:rsidRPr="004C1ACB" w:rsidRDefault="004C1ACB" w:rsidP="004C1ACB">
      <w:pPr>
        <w:rPr>
          <w:lang w:val="en-US"/>
        </w:rPr>
      </w:pPr>
      <w:r w:rsidRPr="004C1ACB">
        <w:rPr>
          <w:lang w:val="en-US"/>
        </w:rPr>
        <w:t>Extracted 10-amino acid catalytic code configurations and correlated amino acid substrate selection trends derived from the five core NRPS assembly genes.</w:t>
      </w:r>
    </w:p>
    <w:p w14:paraId="23433236" w14:textId="77777777" w:rsidR="004C1ACB" w:rsidRDefault="004C1ACB"/>
    <w:sectPr w:rsidR="004C1A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CB"/>
    <w:rsid w:val="004C1ACB"/>
    <w:rsid w:val="00767E38"/>
    <w:rsid w:val="00866F7D"/>
    <w:rsid w:val="00ED3671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7131B"/>
  <w15:chartTrackingRefBased/>
  <w15:docId w15:val="{27EDBAA4-14C0-448B-AF4B-4B45C10F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1A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A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A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A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A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A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A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A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A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A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A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A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A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A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A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A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A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A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A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1A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1A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A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1A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A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A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A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782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2026-06-25T17:45:00Z</dcterms:created>
  <dcterms:modified xsi:type="dcterms:W3CDTF">2026-06-25T17:51:00Z</dcterms:modified>
</cp:coreProperties>
</file>