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DD88B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lang w:val="en-GB"/>
        </w:rPr>
      </w:pPr>
      <w:r w:rsidRPr="00EA294A">
        <w:rPr>
          <w:rFonts w:ascii="Times New Roman" w:hAnsi="Times New Roman" w:cs="Times New Roman"/>
          <w:b/>
          <w:bCs/>
          <w:lang w:val="en-GB"/>
        </w:rPr>
        <w:t>Supplementary</w:t>
      </w:r>
    </w:p>
    <w:p w14:paraId="7F99225C" w14:textId="77777777" w:rsidR="0055483B" w:rsidRPr="00EA294A" w:rsidRDefault="0055483B" w:rsidP="0055483B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noProof/>
        </w:rPr>
        <w:drawing>
          <wp:inline distT="0" distB="0" distL="0" distR="0" wp14:anchorId="7A72D600" wp14:editId="0E24E7FB">
            <wp:extent cx="5760720" cy="7936230"/>
            <wp:effectExtent l="0" t="0" r="0" b="7620"/>
            <wp:docPr id="114294581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4581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29C5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09F73845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5A13C0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Supplementary Figure 1. Biochemical characterization of AD brain-derived </w:t>
      </w:r>
      <w:proofErr w:type="spellStart"/>
      <w:r w:rsidRPr="005A13C0">
        <w:rPr>
          <w:rFonts w:ascii="Times New Roman" w:hAnsi="Times New Roman" w:cs="Times New Roman"/>
          <w:b/>
          <w:bCs/>
          <w:sz w:val="20"/>
          <w:szCs w:val="20"/>
          <w:lang w:val="en-GB"/>
        </w:rPr>
        <w:t>sarkosyl</w:t>
      </w:r>
      <w:proofErr w:type="spellEnd"/>
      <w:r w:rsidRPr="005A13C0">
        <w:rPr>
          <w:rFonts w:ascii="Times New Roman" w:hAnsi="Times New Roman" w:cs="Times New Roman"/>
          <w:b/>
          <w:bCs/>
          <w:sz w:val="20"/>
          <w:szCs w:val="20"/>
          <w:lang w:val="en-GB"/>
        </w:rPr>
        <w:t>-insoluble Tau seeds (AD-Tau).</w:t>
      </w:r>
      <w:r w:rsidRPr="005A13C0">
        <w:rPr>
          <w:rFonts w:ascii="Times New Roman" w:hAnsi="Times New Roman" w:cs="Times New Roman"/>
          <w:b/>
          <w:bCs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A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. Schematic overview of the </w:t>
      </w:r>
      <w:proofErr w:type="spellStart"/>
      <w:r w:rsidRPr="00EA294A">
        <w:rPr>
          <w:rFonts w:ascii="Times New Roman" w:hAnsi="Times New Roman" w:cs="Times New Roman"/>
          <w:sz w:val="20"/>
          <w:szCs w:val="20"/>
          <w:lang w:val="en-GB"/>
        </w:rPr>
        <w:t>sarkosyl</w:t>
      </w:r>
      <w:proofErr w:type="spellEnd"/>
      <w:r w:rsidRPr="00EA294A">
        <w:rPr>
          <w:rFonts w:ascii="Times New Roman" w:hAnsi="Times New Roman" w:cs="Times New Roman"/>
          <w:sz w:val="20"/>
          <w:szCs w:val="20"/>
          <w:lang w:val="en-GB"/>
        </w:rPr>
        <w:t>-insoluble protein extraction protocol.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B.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Western blot showing total Tau staining in control (Ctrl) and AD PHF fractions.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C.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Western blot analysis of the phospho-epitope PHF1 in Ctrl and AD fractions.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D.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Quantification of Tau levels by Western blot.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E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. Measurement of A</w:t>
      </w:r>
      <w:r w:rsidRPr="00EA294A">
        <w:rPr>
          <w:rFonts w:ascii="Times New Roman" w:hAnsi="Times New Roman" w:cs="Times New Roman"/>
          <w:sz w:val="20"/>
          <w:szCs w:val="20"/>
        </w:rPr>
        <w:t>β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₄₀ concentrations using </w:t>
      </w:r>
      <w:proofErr w:type="spellStart"/>
      <w:r w:rsidRPr="00EA294A">
        <w:rPr>
          <w:rFonts w:ascii="Times New Roman" w:hAnsi="Times New Roman" w:cs="Times New Roman"/>
          <w:sz w:val="20"/>
          <w:szCs w:val="20"/>
          <w:lang w:val="en-GB"/>
        </w:rPr>
        <w:t>Meso</w:t>
      </w:r>
      <w:proofErr w:type="spellEnd"/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Scale Discovery (MSD) (p = 0.3697).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F.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Measurement of A</w:t>
      </w:r>
      <w:r w:rsidRPr="00EA294A">
        <w:rPr>
          <w:rFonts w:ascii="Times New Roman" w:hAnsi="Times New Roman" w:cs="Times New Roman"/>
          <w:sz w:val="20"/>
          <w:szCs w:val="20"/>
        </w:rPr>
        <w:t>β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₄₂ concentrations using MSD (p = 0.9059).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G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EA294A">
        <w:rPr>
          <w:rFonts w:ascii="Times New Roman" w:hAnsi="Times New Roman" w:cs="Times New Roman"/>
          <w:sz w:val="20"/>
          <w:szCs w:val="20"/>
        </w:rPr>
        <w:t>α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-Synuclein quantification by dot blot analysis (p = 0.9905).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4A72C6">
        <w:rPr>
          <w:rFonts w:ascii="Times New Roman" w:hAnsi="Times New Roman" w:cs="Times New Roman"/>
          <w:b/>
          <w:bCs/>
          <w:sz w:val="20"/>
          <w:szCs w:val="20"/>
          <w:lang w:val="en-GB"/>
        </w:rPr>
        <w:t>H.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Representative electron micrographs of PHF fractions from control and AD brain extracts immunolabeled with Tau-5 and HT7 antibodies, followed by 15 nm gold-conjugated secondary antibodies. </w:t>
      </w:r>
      <w:r w:rsidRPr="007A25AB">
        <w:rPr>
          <w:rFonts w:ascii="Times New Roman" w:hAnsi="Times New Roman" w:cs="Times New Roman"/>
          <w:sz w:val="20"/>
          <w:szCs w:val="20"/>
          <w:lang w:val="en-GB"/>
        </w:rPr>
        <w:t>Lower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5A13C0">
        <w:rPr>
          <w:rFonts w:ascii="Times New Roman" w:hAnsi="Times New Roman" w:cs="Times New Roman"/>
          <w:sz w:val="20"/>
          <w:szCs w:val="20"/>
          <w:lang w:val="en-GB"/>
        </w:rPr>
        <w:t>panels show magnified views of the indicated regions.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5A13C0">
        <w:rPr>
          <w:rFonts w:ascii="Times New Roman" w:hAnsi="Times New Roman" w:cs="Times New Roman"/>
          <w:sz w:val="20"/>
          <w:szCs w:val="20"/>
          <w:lang w:val="en-GB"/>
        </w:rPr>
        <w:t xml:space="preserve">Values are presented as mean ± SEM. Statistical analysis was performed using an unpaired t-test. </w:t>
      </w:r>
      <w:r w:rsidRPr="007A25AB">
        <w:rPr>
          <w:rFonts w:ascii="Times New Roman" w:hAnsi="Times New Roman" w:cs="Times New Roman"/>
          <w:sz w:val="20"/>
          <w:szCs w:val="20"/>
          <w:lang w:val="en-GB"/>
        </w:rPr>
        <w:t>*p &lt; 0.05</w:t>
      </w:r>
    </w:p>
    <w:p w14:paraId="6C367067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7F83083D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60E010DB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0EF395C7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31C59C34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0506577A" w14:textId="77777777" w:rsidR="0055483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5F569BF7" w14:textId="77777777" w:rsidR="0055483B" w:rsidRPr="007A25AB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16632B94" w14:textId="77777777" w:rsidR="0055483B" w:rsidRPr="00EA294A" w:rsidRDefault="0055483B" w:rsidP="0055483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1666917B" wp14:editId="3BC55D8E">
            <wp:extent cx="5760720" cy="4288790"/>
            <wp:effectExtent l="0" t="0" r="0" b="0"/>
            <wp:docPr id="1086439152" name="Picture 9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9152" name="Picture 9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8BB4" w14:textId="000BA4A2" w:rsidR="0055483B" w:rsidRPr="00EA294A" w:rsidRDefault="0055483B" w:rsidP="0055483B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bookmarkStart w:id="0" w:name="OLE_LINK4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Supplementary Figure </w:t>
      </w:r>
      <w:r w:rsidR="006E5268">
        <w:rPr>
          <w:rFonts w:ascii="Times New Roman" w:hAnsi="Times New Roman" w:cs="Times New Roman"/>
          <w:b/>
          <w:bCs/>
          <w:sz w:val="20"/>
          <w:szCs w:val="20"/>
          <w:lang w:val="en-GB"/>
        </w:rPr>
        <w:t>2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. Soluble and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ratio of </w:t>
      </w:r>
      <w:proofErr w:type="spellStart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sarkosyl</w:t>
      </w:r>
      <w:proofErr w:type="spellEnd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-insoluble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protein extracts analysed by ELISA to quantify </w:t>
      </w:r>
      <w:proofErr w:type="spellStart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pTau</w:t>
      </w:r>
      <w:proofErr w:type="spellEnd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levels in 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 xml:space="preserve"> 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and 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 xml:space="preserve"> </w:t>
      </w:r>
      <w:proofErr w:type="spellStart"/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App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NL</w:t>
      </w:r>
      <w:proofErr w:type="spellEnd"/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-G-F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mice at 7 MPT.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A-B. </w:t>
      </w:r>
      <w:bookmarkStart w:id="1" w:name="OLE_LINK6"/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Human neurons express high levels of soluble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(A)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pTau181 and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(B)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pTau231 independent of amyloid or AD-Tau exposure likely due to developmental age</w:t>
      </w:r>
      <w:r>
        <w:rPr>
          <w:rFonts w:ascii="Times New Roman" w:hAnsi="Times New Roman" w:cs="Times New Roman"/>
          <w:sz w:val="20"/>
          <w:szCs w:val="20"/>
          <w:lang w:val="en-GB"/>
        </w:rPr>
        <w:t>. No significant effects were detected in two-way ANOVA.</w:t>
      </w:r>
      <w:bookmarkEnd w:id="1"/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C-D.</w:t>
      </w:r>
      <w:r w:rsidRPr="00E319E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Significant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effect of tau seeding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in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fraction that shows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bookmarkStart w:id="2" w:name="OLE_LINK7"/>
      <w:r>
        <w:rPr>
          <w:rFonts w:ascii="Times New Roman" w:hAnsi="Times New Roman" w:cs="Times New Roman"/>
          <w:sz w:val="20"/>
          <w:szCs w:val="20"/>
          <w:lang w:val="en-GB"/>
        </w:rPr>
        <w:t>in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soluble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pTau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MSD counts/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soluble+insoluble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pTau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MSD counts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bookmarkEnd w:id="2"/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pTau181 </w:t>
      </w:r>
      <w:r>
        <w:rPr>
          <w:rFonts w:ascii="Times New Roman" w:hAnsi="Times New Roman" w:cs="Times New Roman"/>
          <w:sz w:val="20"/>
          <w:szCs w:val="20"/>
          <w:lang w:val="en-GB"/>
        </w:rPr>
        <w:t>p&lt;0.0001; pTau231 p&lt;0.0001) was detected. No significant effect on genotype or interaction effect was measured.</w:t>
      </w:r>
      <w:r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For all graphs: 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mice n=3 (AD-Tau) and n=4 (PBS); 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>App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NL</w:t>
      </w:r>
      <w:proofErr w:type="spellEnd"/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-G-F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mice n=4 (AD-Tau) and n=5 (PBS). Data are presented as mean  ± SEM. Statistical analysis was performed using two-way ANOVA. ****p &lt; 0.0</w:t>
      </w:r>
      <w:r>
        <w:rPr>
          <w:rFonts w:ascii="Times New Roman" w:hAnsi="Times New Roman" w:cs="Times New Roman"/>
          <w:sz w:val="20"/>
          <w:szCs w:val="20"/>
          <w:lang w:val="en-GB"/>
        </w:rPr>
        <w:t>0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01, between indicated groups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(Supplementary Table 1)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.</w:t>
      </w:r>
    </w:p>
    <w:bookmarkEnd w:id="0"/>
    <w:p w14:paraId="7A225499" w14:textId="77777777" w:rsidR="006E5268" w:rsidRPr="00EA294A" w:rsidRDefault="006E5268" w:rsidP="006E5268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33F98DCE" wp14:editId="07C1DE1F">
            <wp:extent cx="5760720" cy="4702175"/>
            <wp:effectExtent l="0" t="0" r="0" b="0"/>
            <wp:docPr id="512789748" name="Picture 1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89748" name="Picture 15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4687F" w14:textId="5FD1113E" w:rsidR="006E5268" w:rsidRPr="00EA294A" w:rsidRDefault="006E5268" w:rsidP="006E5268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3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. Soluble and </w:t>
      </w:r>
      <w:proofErr w:type="spellStart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sarkosyl</w:t>
      </w:r>
      <w:proofErr w:type="spellEnd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-insoluble protein extracts analysed by ELISA to quantify </w:t>
      </w:r>
      <w:proofErr w:type="spellStart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pTau</w:t>
      </w:r>
      <w:proofErr w:type="spellEnd"/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levels in 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 xml:space="preserve"> 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and 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 xml:space="preserve"> </w:t>
      </w:r>
      <w:proofErr w:type="spellStart"/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  <w:t>App</w:t>
      </w:r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NL</w:t>
      </w:r>
      <w:proofErr w:type="spellEnd"/>
      <w:r w:rsidRPr="00EA294A">
        <w:rPr>
          <w:rFonts w:ascii="Times New Roman" w:hAnsi="Times New Roman" w:cs="Times New Roman"/>
          <w:b/>
          <w:bCs/>
          <w:i/>
          <w:iCs/>
          <w:sz w:val="20"/>
          <w:szCs w:val="20"/>
          <w:vertAlign w:val="superscript"/>
          <w:lang w:val="en-GB"/>
        </w:rPr>
        <w:t>-G-F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mice at 18 MPT.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A-B.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Significant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effect of genotype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in soluble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(A)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pTau181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(p=0.0049)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(B)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pTau231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(p=0.0012)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levels in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Rag2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>App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NL</w:t>
      </w:r>
      <w:proofErr w:type="spellEnd"/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-G-F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mice compared to 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>Rag2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mice, which possibly reflects advanced neurodegeneration at 18MPT in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Rag2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-/-</w:t>
      </w:r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</w:t>
      </w:r>
      <w:proofErr w:type="spellStart"/>
      <w:r w:rsidRPr="00EA294A">
        <w:rPr>
          <w:rFonts w:ascii="Times New Roman" w:hAnsi="Times New Roman" w:cs="Times New Roman"/>
          <w:i/>
          <w:iCs/>
          <w:sz w:val="20"/>
          <w:szCs w:val="20"/>
          <w:lang w:val="en-GB"/>
        </w:rPr>
        <w:t>App</w:t>
      </w:r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>NL</w:t>
      </w:r>
      <w:proofErr w:type="spellEnd"/>
      <w:r w:rsidRPr="00EA294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/>
        </w:rPr>
        <w:t xml:space="preserve">-G-F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mice.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C-D.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Significant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effect of tau seeding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in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fraction that shows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in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soluble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counts/(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soluble+insoluble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counts)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en-GB"/>
        </w:rPr>
        <w:t>(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pTau181 </w:t>
      </w:r>
      <w:r>
        <w:rPr>
          <w:rFonts w:ascii="Times New Roman" w:hAnsi="Times New Roman" w:cs="Times New Roman"/>
          <w:sz w:val="20"/>
          <w:szCs w:val="20"/>
          <w:lang w:val="en-GB"/>
        </w:rPr>
        <w:t>p&lt;0.0001; pTau231 p&lt;0.0001) and on genotype (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pTau181 </w:t>
      </w:r>
      <w:r>
        <w:rPr>
          <w:rFonts w:ascii="Times New Roman" w:hAnsi="Times New Roman" w:cs="Times New Roman"/>
          <w:sz w:val="20"/>
          <w:szCs w:val="20"/>
          <w:lang w:val="en-GB"/>
        </w:rPr>
        <w:t>p&lt;0.0001; pTau231 p&lt;0.0001) was detected. No significant interaction effect was measured.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eastAsia="Aptos" w:hAnsi="Times New Roman" w:cs="Times New Roman"/>
          <w:sz w:val="20"/>
          <w:szCs w:val="20"/>
          <w:lang w:val="en-GB"/>
        </w:rPr>
        <w:t xml:space="preserve">Data are shown as mean  ±  SEM.  Statistical significance was determined by two-way ANOVA with Tukey’s post hoc test.  **p &lt; 0.01, ****p&lt;0.0001 </w:t>
      </w:r>
    </w:p>
    <w:p w14:paraId="057B686A" w14:textId="77777777" w:rsidR="0055483B" w:rsidRPr="00EA294A" w:rsidRDefault="0055483B" w:rsidP="0055483B">
      <w:pPr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6A614CE6" w14:textId="77777777" w:rsidR="0055483B" w:rsidRPr="00EA294A" w:rsidRDefault="0055483B" w:rsidP="0055483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14CC3502" wp14:editId="0BA1083A">
            <wp:extent cx="5760720" cy="7409815"/>
            <wp:effectExtent l="0" t="0" r="0" b="0"/>
            <wp:docPr id="741578712" name="Picture 1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78712" name="Picture 1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FBB5" w14:textId="77777777" w:rsidR="0055483B" w:rsidRPr="00EA294A" w:rsidRDefault="0055483B" w:rsidP="0055483B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>Supplementary Figure 4. Quality control of gene editing and neuronal differentiation of the H9-Tau KO line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A.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CGH array showing no chromosomal aberrations after gene editing except for the MAPT locus.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B.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Immunolabelling of pluripotency markers for OCT4, MKI67 and NANOG (scale bar: 100µm).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C.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NPC generation from the H9-Tau KO line expressing NESTIN, SOX2, KI67, FOXG1 and NEUN at DIV32 (scale bar: 50µm).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lastRenderedPageBreak/>
        <w:t xml:space="preserve">D.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 xml:space="preserve">Neuronal immunolabelling of Tau KO neurons (DIV 80); cells express SATB2, TUBB, MAP2, TBR1, CTIP2 and NEUN (scale bar: 100µm).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br/>
      </w:r>
      <w:r w:rsidRPr="00EA294A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E. </w:t>
      </w:r>
      <w:r w:rsidRPr="00EA294A">
        <w:rPr>
          <w:rFonts w:ascii="Times New Roman" w:hAnsi="Times New Roman" w:cs="Times New Roman"/>
          <w:sz w:val="20"/>
          <w:szCs w:val="20"/>
          <w:lang w:val="en-GB"/>
        </w:rPr>
        <w:t>Neuronal labelling of low-density Tau KO and H9-control neurons at DIV60 expressing TUJ1, NeuN, Tau labelling is absent in Tau KO neurons (scale bar: 25µm).</w:t>
      </w:r>
    </w:p>
    <w:p w14:paraId="2757C05A" w14:textId="77777777" w:rsidR="00A85085" w:rsidRPr="0055483B" w:rsidRDefault="00A85085">
      <w:pPr>
        <w:rPr>
          <w:lang w:val="en-GB"/>
        </w:rPr>
      </w:pPr>
    </w:p>
    <w:sectPr w:rsidR="00A85085" w:rsidRPr="00554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83B"/>
    <w:rsid w:val="000B68C2"/>
    <w:rsid w:val="00156BDD"/>
    <w:rsid w:val="002E1EC1"/>
    <w:rsid w:val="003E77F7"/>
    <w:rsid w:val="004A7FD0"/>
    <w:rsid w:val="0055483B"/>
    <w:rsid w:val="00556458"/>
    <w:rsid w:val="006E5268"/>
    <w:rsid w:val="00862B71"/>
    <w:rsid w:val="00A85085"/>
    <w:rsid w:val="00B405BF"/>
    <w:rsid w:val="00D42D51"/>
    <w:rsid w:val="00F2597C"/>
    <w:rsid w:val="00F2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B71A3"/>
  <w15:chartTrackingRefBased/>
  <w15:docId w15:val="{60BE1631-860A-4E08-A80B-3233381DD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83B"/>
  </w:style>
  <w:style w:type="paragraph" w:styleId="Heading1">
    <w:name w:val="heading 1"/>
    <w:basedOn w:val="Normal"/>
    <w:next w:val="Normal"/>
    <w:link w:val="Heading1Char"/>
    <w:uiPriority w:val="9"/>
    <w:qFormat/>
    <w:rsid w:val="005548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8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8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8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8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8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8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8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8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8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8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8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8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8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8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8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8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8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8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8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8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8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8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8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8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8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8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8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524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van Vierbergen</dc:creator>
  <cp:keywords/>
  <dc:description/>
  <cp:lastModifiedBy>Jacqueline van Vierbergen</cp:lastModifiedBy>
  <cp:revision>5</cp:revision>
  <dcterms:created xsi:type="dcterms:W3CDTF">2026-05-26T11:35:00Z</dcterms:created>
  <dcterms:modified xsi:type="dcterms:W3CDTF">2026-05-26T11:37:00Z</dcterms:modified>
</cp:coreProperties>
</file>