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B5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 w:ascii="Arial" w:hAnsi="Arial" w:eastAsia="黑体" w:cs="Times New Roman"/>
          <w:kern w:val="2"/>
          <w:sz w:val="20"/>
          <w:szCs w:val="24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t xml:space="preserve">Table </w:t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fldChar w:fldCharType="begin"/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instrText xml:space="preserve"> SEQ Table \* ARABIC </w:instrText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fldChar w:fldCharType="separate"/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t>1</w:t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fldChar w:fldCharType="end"/>
      </w:r>
      <w:r>
        <w:rPr>
          <w:rFonts w:hint="default" w:ascii="Times New Roman" w:hAnsi="Times New Roman" w:eastAsia="黑体" w:cs="Times New Roman"/>
          <w:b/>
          <w:bCs/>
          <w:kern w:val="2"/>
          <w:sz w:val="22"/>
          <w:szCs w:val="22"/>
          <w:highlight w:val="none"/>
          <w:lang w:val="en-US" w:eastAsia="zh-CN" w:bidi="ar-SA"/>
        </w:rPr>
        <w:t xml:space="preserve"> 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 xml:space="preserve">Baseline characteristics of </w:t>
      </w:r>
      <w:r>
        <w:rPr>
          <w:rFonts w:hint="eastAsia"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>boy</w:t>
      </w:r>
      <w:r>
        <w:rPr>
          <w:rFonts w:ascii="Times New Roman" w:hAnsi="Times New Roman" w:eastAsia="宋体" w:cs="Times New Roman"/>
          <w:kern w:val="2"/>
          <w:sz w:val="22"/>
          <w:szCs w:val="22"/>
          <w:highlight w:val="none"/>
          <w:lang w:val="en-US" w:eastAsia="zh-CN" w:bidi="ar-SA"/>
        </w:rPr>
        <w:t xml:space="preserve"> with micropenis</w:t>
      </w:r>
    </w:p>
    <w:tbl>
      <w:tblPr>
        <w:tblStyle w:val="2"/>
        <w:tblpPr w:leftFromText="180" w:rightFromText="180" w:vertAnchor="text" w:horzAnchor="margin" w:tblpXSpec="center" w:tblpY="283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1"/>
        <w:gridCol w:w="2451"/>
        <w:gridCol w:w="2451"/>
        <w:gridCol w:w="1166"/>
      </w:tblGrid>
      <w:tr w14:paraId="0EE58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187690B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Variable</w:t>
            </w:r>
          </w:p>
        </w:tc>
        <w:tc>
          <w:tcPr>
            <w:tcW w:w="143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49D1535E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Normal response group</w:t>
            </w:r>
          </w:p>
          <w:p w14:paraId="001F4346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72</w:t>
            </w:r>
          </w:p>
        </w:tc>
        <w:tc>
          <w:tcPr>
            <w:tcW w:w="1438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A706EC5"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Low response group</w:t>
            </w:r>
          </w:p>
          <w:p w14:paraId="0E035FD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N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20</w:t>
            </w:r>
          </w:p>
        </w:tc>
        <w:tc>
          <w:tcPr>
            <w:tcW w:w="684" w:type="pc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5CB8ED3F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22"/>
                <w:szCs w:val="22"/>
                <w:highlight w:val="none"/>
              </w:rPr>
              <w:t>P</w:t>
            </w:r>
          </w:p>
        </w:tc>
      </w:tr>
      <w:tr w14:paraId="01666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CC8BBD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Age (years)</w:t>
            </w:r>
          </w:p>
        </w:tc>
        <w:tc>
          <w:tcPr>
            <w:tcW w:w="143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D2FAC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9.75 ±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1.97</w:t>
            </w:r>
          </w:p>
        </w:tc>
        <w:tc>
          <w:tcPr>
            <w:tcW w:w="1438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CA97C1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9.50 ± 1.91</w:t>
            </w:r>
          </w:p>
        </w:tc>
        <w:tc>
          <w:tcPr>
            <w:tcW w:w="684" w:type="pc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1D587A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0.610</w:t>
            </w:r>
          </w:p>
        </w:tc>
      </w:tr>
      <w:tr w14:paraId="56296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E0BC58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BMI (kg/m²)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F089B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23.38 ± 4.02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CBB42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22.57 ± 4.21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875E8D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0.445</w:t>
            </w:r>
          </w:p>
        </w:tc>
      </w:tr>
      <w:tr w14:paraId="066DF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20492E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BMI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SDS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87544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2.00 ± 1.11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7DA2B7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1.84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± 1.38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4033D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0.637</w:t>
            </w:r>
          </w:p>
        </w:tc>
      </w:tr>
      <w:tr w14:paraId="6458B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3C9C41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PL (cm)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55325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2.67 ± 0.74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A3700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2.98 ± 0.93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F2658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0.182</w:t>
            </w:r>
          </w:p>
        </w:tc>
      </w:tr>
      <w:tr w14:paraId="4ABA3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2289E5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PW (cm)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697D76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1.26 ± 0.32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E4D8C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1.22 ± 0.34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19FBBF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0.599</w:t>
            </w:r>
          </w:p>
        </w:tc>
      </w:tr>
      <w:tr w14:paraId="539F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E39D5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TV (mL)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E8B824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1.92 ± 0.81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91228FC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2.00 ± 0.90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573680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0.712</w:t>
            </w:r>
          </w:p>
        </w:tc>
      </w:tr>
      <w:tr w14:paraId="047CF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6B09C8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UTV (mL)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369BEB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1.45 ± 0.62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80619F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1.20 ± 0.62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D63D1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0.124</w:t>
            </w:r>
          </w:p>
        </w:tc>
      </w:tr>
      <w:tr w14:paraId="155FF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2C95DB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FSH (mIU/mL)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1BC3A8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2.10 (1.16, 2.72)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923C5C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2.10 (1.05, 3.84)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6C39C0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0.766</w:t>
            </w:r>
          </w:p>
        </w:tc>
      </w:tr>
      <w:tr w14:paraId="0A454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CDEE9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LH (mIU/mL)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530F5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0.14 (0.07, 0.32)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BCE48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0.09 (0.07, 0.20)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DDDCA2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0.090</w:t>
            </w:r>
          </w:p>
        </w:tc>
      </w:tr>
      <w:tr w14:paraId="25C50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C85A42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E2 (pg/mL)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A49126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14.07 (11.80, 22.04)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FCBD1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17.21 (11.80, 23.55)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01483A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0.536</w:t>
            </w:r>
          </w:p>
        </w:tc>
      </w:tr>
      <w:tr w14:paraId="2D759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9F026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P (ng/mL)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1B2C82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0.29 (0.22, 0.43)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BA4DE4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0.29 (0.23, 0.36)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5ED6F8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0.602</w:t>
            </w:r>
          </w:p>
        </w:tc>
      </w:tr>
      <w:tr w14:paraId="6E757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962C2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TT (ng/dL)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2CFCAE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7.63 (7.00, 10.74)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334622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7.55 (7.00, 10.68)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0C627E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0.878</w:t>
            </w:r>
          </w:p>
        </w:tc>
      </w:tr>
      <w:tr w14:paraId="178C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934072A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PRL (ng/mL)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6C135F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7.80 (5.55, 11.13)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BA207AA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6.77 (5.44, 10.12)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151C59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0.517</w:t>
            </w:r>
          </w:p>
        </w:tc>
      </w:tr>
      <w:tr w14:paraId="534CD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B35F9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>P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 xml:space="preserve">eak 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>LH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(mIU/mL)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D71FDA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4.38 (2.21, 6.96)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53589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2.41 (1.07, 4.66)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1B650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0.025*</w:t>
            </w:r>
          </w:p>
        </w:tc>
      </w:tr>
      <w:tr w14:paraId="4624D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D38B13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  <w:lang w:val="en-US" w:eastAsia="zh-CN"/>
              </w:rPr>
              <w:t xml:space="preserve">Peak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FSH (mIU/mL)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6BA853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8.07 (6.27, 10.87)</w:t>
            </w:r>
          </w:p>
        </w:tc>
        <w:tc>
          <w:tcPr>
            <w:tcW w:w="143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D5DEC47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8.75 (5.16, 11.05)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217294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0.850</w:t>
            </w:r>
          </w:p>
        </w:tc>
      </w:tr>
      <w:tr w14:paraId="2830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43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00C58BA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Peak LH/FSH</w:t>
            </w:r>
          </w:p>
        </w:tc>
        <w:tc>
          <w:tcPr>
            <w:tcW w:w="143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FA63250">
            <w:pPr>
              <w:widowControl/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0.48 (0.32, 0.78)</w:t>
            </w:r>
          </w:p>
        </w:tc>
        <w:tc>
          <w:tcPr>
            <w:tcW w:w="1438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F78F3D8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0.27 (0.18, 0.46)</w:t>
            </w:r>
          </w:p>
        </w:tc>
        <w:tc>
          <w:tcPr>
            <w:tcW w:w="68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C6E78F6">
            <w:pPr>
              <w:jc w:val="center"/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sz w:val="22"/>
                <w:szCs w:val="22"/>
                <w:highlight w:val="none"/>
              </w:rPr>
              <w:t>0.002**</w:t>
            </w:r>
          </w:p>
        </w:tc>
      </w:tr>
    </w:tbl>
    <w:p w14:paraId="0156F35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A5480"/>
    <w:rsid w:val="22AA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2026-06-05T11:21:00Z</dcterms:created>
  <dc:creator>焦亚珂</dc:creator>
  <cp:lastModifiedBy>焦亚珂</cp:lastModifiedBy>
  <dcterms:modified xsi:type="dcterms:W3CDTF">2026-06-05T11:23:26Z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814BE17B8AA047609C146AEFD4921126_11</vt:lpwstr>
  </property>
  <property fmtid="{D5CDD505-2E9C-101B-9397-08002B2CF9AE}" pid="4" name="KSOTemplateDocerSaveRecord">
    <vt:lpwstr>eyJoZGlkIjoiNDBmYzhiY2RmNzIwMzM4OWExZjFhNTQxMjJmZjQyY2MiLCJ1c2VySWQiOiIxMTQxMDYyNzAxIn0=</vt:lpwstr>
  </property>
</Properties>
</file>