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7B89C" w14:textId="77777777" w:rsidR="00C443FE" w:rsidRDefault="00C443FE" w:rsidP="00C443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Supplementary Figures: </w:t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Sediment organic carbon sources, accumulation and stock estimates in a temperate lake over the past 10,000 years in Ireland</w:t>
      </w:r>
    </w:p>
    <w:p w14:paraId="16E22FC6" w14:textId="77777777" w:rsidR="004D07DD" w:rsidRDefault="004D07DD" w:rsidP="00C443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260214C3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38E33962" w14:textId="147CE2DD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0F1AD6A7" wp14:editId="27E629AF">
            <wp:extent cx="4175649" cy="3231865"/>
            <wp:effectExtent l="0" t="0" r="3175" b="0"/>
            <wp:docPr id="454479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r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17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D3574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7B98563D" w14:textId="77777777" w:rsidR="00C443FE" w:rsidRPr="00C443FE" w:rsidRDefault="00C443FE" w:rsidP="00C443FE">
      <w:pPr>
        <w:spacing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S1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The long sediment core (LF17) retrieved from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. The top and bottom of the core are labelled, with each section extending 1 m in length.</w:t>
      </w:r>
    </w:p>
    <w:p w14:paraId="66E531C9" w14:textId="7D069F2A" w:rsidR="00C443FE" w:rsidRPr="00C443FE" w:rsidRDefault="00C443FE" w:rsidP="004D07D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Arial" w:eastAsia="Times New Roman" w:hAnsi="Arial" w:cs="Arial"/>
          <w:noProof/>
          <w:color w:val="000000"/>
          <w:kern w:val="0"/>
          <w:sz w:val="20"/>
          <w:szCs w:val="20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13A988DB" wp14:editId="3445ADF1">
            <wp:extent cx="5730875" cy="3881120"/>
            <wp:effectExtent l="0" t="0" r="0" b="5080"/>
            <wp:docPr id="18408987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3FE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S2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Scatterplot showing the relationship between % loss on ignition (LOI) and % organic carbon (OC).</w:t>
      </w:r>
    </w:p>
    <w:p w14:paraId="310C7E24" w14:textId="77777777" w:rsidR="004D07DD" w:rsidRDefault="00C443FE" w:rsidP="00C443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0"/>
          <w:szCs w:val="20"/>
          <w:bdr w:val="none" w:sz="0" w:space="0" w:color="auto" w:frame="1"/>
          <w:lang w:eastAsia="en-GB"/>
          <w14:ligatures w14:val="none"/>
        </w:rPr>
        <w:drawing>
          <wp:inline distT="0" distB="0" distL="0" distR="0" wp14:anchorId="69F3F845" wp14:editId="7F42D5D0">
            <wp:extent cx="5390515" cy="3391535"/>
            <wp:effectExtent l="0" t="0" r="0" b="0"/>
            <wp:docPr id="7356999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163F6" w14:textId="59EB403E" w:rsidR="00C443FE" w:rsidRPr="00C443FE" w:rsidRDefault="00C443FE" w:rsidP="00C443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S3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Power law relationship between %LOI and DBD for core LF17 (n = 174). Power law relationships from Moyle et al. (2021) and Du et al. (2023) are shown for comparison.</w:t>
      </w:r>
    </w:p>
    <w:p w14:paraId="3254B57A" w14:textId="6A661786" w:rsidR="00C443FE" w:rsidRPr="00C443FE" w:rsidRDefault="00C443FE" w:rsidP="00C443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0"/>
          <w:szCs w:val="20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4F88708B" wp14:editId="28F216EC">
            <wp:extent cx="5943600" cy="3354070"/>
            <wp:effectExtent l="0" t="0" r="0" b="0"/>
            <wp:docPr id="1573606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2E362" w14:textId="77777777" w:rsidR="00C443FE" w:rsidRPr="00C443FE" w:rsidRDefault="00C443FE" w:rsidP="00C443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S4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Lithological overview of the long sediment core (LF17)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</w:t>
      </w:r>
      <w:r w:rsidRPr="00C443FE">
        <w:rPr>
          <w:rFonts w:ascii="Times New Roman" w:eastAsia="Times New Roman" w:hAnsi="Times New Roman" w:cs="Times New Roman"/>
          <w:color w:val="44536A"/>
          <w:kern w:val="0"/>
          <w:sz w:val="20"/>
          <w:szCs w:val="20"/>
          <w:lang w:eastAsia="en-GB"/>
          <w14:ligatures w14:val="none"/>
        </w:rPr>
        <w:t xml:space="preserve">with 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grey yellow, thick bedded, silty-clay </w:t>
      </w:r>
      <w:r w:rsidRPr="00C443FE">
        <w:rPr>
          <w:rFonts w:ascii="Times New Roman" w:eastAsia="Times New Roman" w:hAnsi="Times New Roman" w:cs="Times New Roman"/>
          <w:color w:val="44536A"/>
          <w:kern w:val="0"/>
          <w:sz w:val="20"/>
          <w:szCs w:val="20"/>
          <w:lang w:eastAsia="en-GB"/>
          <w14:ligatures w14:val="none"/>
        </w:rPr>
        <w:t>g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lacial clay from 8.13 m to 6.4 m, transitioning sharply to dark brown, organic lake sediment which extends through the top of the core (6.4 to 0.0 m).</w:t>
      </w:r>
    </w:p>
    <w:p w14:paraId="2D9A0D2E" w14:textId="77777777" w:rsidR="00C443FE" w:rsidRPr="00C443FE" w:rsidRDefault="00C443FE" w:rsidP="00C443FE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</w:p>
    <w:p w14:paraId="09F86AD1" w14:textId="17CAF5A9" w:rsidR="00C443FE" w:rsidRPr="00C443FE" w:rsidRDefault="00C443FE" w:rsidP="00C443F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4052598A" wp14:editId="0DCCBCF4">
            <wp:extent cx="4281386" cy="3905724"/>
            <wp:effectExtent l="0" t="0" r="0" b="6350"/>
            <wp:docPr id="7023643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38" cy="39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83E2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19F776E3" w14:textId="0931A8EF" w:rsidR="00C443FE" w:rsidRDefault="00C443FE" w:rsidP="00F613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S5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The age-depth model of the long core reconstructed from 12 radiocarbon dates. The graphs above the model from left to right: Trace plot of MCMC runs of the log-posterior distribution, prior in green and posterior shaded, and distributions for accumulation rate and the memory models. The age depth model is below, with 95% intervals shaded in grey. The green shapes reflect the distribution of the individual dates.</w:t>
      </w:r>
    </w:p>
    <w:p w14:paraId="680A7B01" w14:textId="77777777" w:rsidR="00F613C3" w:rsidRPr="00C443FE" w:rsidRDefault="00F613C3" w:rsidP="00F613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45989F15" w14:textId="2DDAC5D4" w:rsidR="00C443FE" w:rsidRPr="00C443FE" w:rsidRDefault="00C443FE" w:rsidP="00C443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3241E331" wp14:editId="3046F968">
            <wp:extent cx="4305935" cy="2541270"/>
            <wp:effectExtent l="0" t="0" r="0" b="0"/>
            <wp:docPr id="2051158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C073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42B2AAC2" w14:textId="77777777" w:rsidR="00C443FE" w:rsidRPr="00C443FE" w:rsidRDefault="00C443FE" w:rsidP="00C443FE">
      <w:pPr>
        <w:spacing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S6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Accumulation rate model from the LF21 sediment core from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. Radiometric chronology of core LF21 from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showing the CRS model 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12"/>
          <w:szCs w:val="12"/>
          <w:vertAlign w:val="superscript"/>
          <w:lang w:eastAsia="en-GB"/>
          <w14:ligatures w14:val="none"/>
        </w:rPr>
        <w:t>210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Pb dates and sedimentation rates. The solid line shows age while the dashed line indicates sedimentation rate.</w:t>
      </w:r>
    </w:p>
    <w:p w14:paraId="4D815278" w14:textId="474CC9C0" w:rsidR="00C443FE" w:rsidRPr="00C443FE" w:rsidRDefault="00C443FE" w:rsidP="00F613C3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lastRenderedPageBreak/>
        <w:br/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:lang w:eastAsia="en-GB"/>
          <w14:ligatures w14:val="none"/>
        </w:rPr>
        <w:drawing>
          <wp:inline distT="0" distB="0" distL="0" distR="0" wp14:anchorId="24B5A366" wp14:editId="414EA940">
            <wp:extent cx="1945640" cy="4848225"/>
            <wp:effectExtent l="0" t="0" r="0" b="3175"/>
            <wp:docPr id="1436572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Figure S7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Path and data points of the hydroacoustic survey of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(Smith, 2023). </w:t>
      </w:r>
    </w:p>
    <w:p w14:paraId="7545A3B3" w14:textId="77777777" w:rsidR="00C443FE" w:rsidRPr="00C443FE" w:rsidRDefault="00C443FE" w:rsidP="00C443FE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0BA60FA1" w14:textId="7C6C323B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0"/>
          <w:szCs w:val="20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674A364D" wp14:editId="11383493">
            <wp:extent cx="5735955" cy="3157855"/>
            <wp:effectExtent l="0" t="0" r="4445" b="4445"/>
            <wp:docPr id="1918497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41DE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5D95CC32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 xml:space="preserve">Figure S8 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Detail from hydroacoustic profiles from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based on Smith (2023): a. seismic profile P3 showing the maximum depth of the lake floor at - 50.05 m (red arrow);  b. seismic profile showing acoustic penetration to depths of approximately 7 m (red arrow), acoustic blanking (green arrows) and penetration between areas of blanking (blue arrow).</w:t>
      </w:r>
    </w:p>
    <w:p w14:paraId="56C77F3E" w14:textId="77777777" w:rsidR="00C443FE" w:rsidRPr="00C443FE" w:rsidRDefault="00C443FE" w:rsidP="00C443FE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</w:p>
    <w:p w14:paraId="3E6948A3" w14:textId="289E9036" w:rsidR="00C443FE" w:rsidRPr="00C443FE" w:rsidRDefault="00C443FE" w:rsidP="00C443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lang w:eastAsia="en-GB"/>
          <w14:ligatures w14:val="none"/>
        </w:rPr>
        <w:drawing>
          <wp:inline distT="0" distB="0" distL="0" distR="0" wp14:anchorId="2512154C" wp14:editId="7E1C8EC8">
            <wp:extent cx="5735955" cy="2541270"/>
            <wp:effectExtent l="0" t="0" r="4445" b="0"/>
            <wp:docPr id="69631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6A42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Figure S9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Box and whisker plot showing the variation in sediment thickness (m) at 1 m water depth bathymetry intervals in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. </w:t>
      </w:r>
    </w:p>
    <w:p w14:paraId="723D4608" w14:textId="77777777" w:rsidR="00C443FE" w:rsidRPr="00C443FE" w:rsidRDefault="00C443FE" w:rsidP="00C443FE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</w:p>
    <w:p w14:paraId="33B49BDD" w14:textId="77777777" w:rsidR="00C443FE" w:rsidRPr="00C443FE" w:rsidRDefault="00C443FE" w:rsidP="00C443F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lastRenderedPageBreak/>
        <w:t>Supplementary Tables</w:t>
      </w:r>
    </w:p>
    <w:p w14:paraId="32CC49F9" w14:textId="77777777" w:rsidR="00C443FE" w:rsidRPr="00C443FE" w:rsidRDefault="00C443FE" w:rsidP="00C443FE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</w:p>
    <w:p w14:paraId="623EA361" w14:textId="77777777" w:rsidR="00C443FE" w:rsidRPr="00C443FE" w:rsidRDefault="00C443FE" w:rsidP="00C443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>Table S1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Median (p50), 5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12"/>
          <w:szCs w:val="12"/>
          <w:vertAlign w:val="superscript"/>
          <w:lang w:eastAsia="en-GB"/>
          <w14:ligatures w14:val="none"/>
        </w:rPr>
        <w:t>th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percentile (p5) and 95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12"/>
          <w:szCs w:val="12"/>
          <w:vertAlign w:val="superscript"/>
          <w:lang w:eastAsia="en-GB"/>
          <w14:ligatures w14:val="none"/>
        </w:rPr>
        <w:t>th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 percentile for % loss-on-ignition (LOI) and OC density for the top 40 cm for cores collected in this study (LF17 and LF21), and four short cores from previous studies (LF06 and LF10A, B and C). The overall values for the top 40 cm and for all samples to a depth of 640 cm are also included. The values in bold were those used in the calculation of the total OC store. </w:t>
      </w:r>
    </w:p>
    <w:p w14:paraId="180EBCD9" w14:textId="77777777" w:rsidR="00C443FE" w:rsidRPr="00C443FE" w:rsidRDefault="00C443FE" w:rsidP="00C443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1008"/>
        <w:gridCol w:w="864"/>
        <w:gridCol w:w="447"/>
        <w:gridCol w:w="447"/>
        <w:gridCol w:w="447"/>
        <w:gridCol w:w="575"/>
        <w:gridCol w:w="575"/>
        <w:gridCol w:w="575"/>
        <w:gridCol w:w="1514"/>
      </w:tblGrid>
      <w:tr w:rsidR="00C443FE" w:rsidRPr="00C443FE" w14:paraId="50FAF1B4" w14:textId="77777777">
        <w:trPr>
          <w:trHeight w:val="1260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6F86EF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Core code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9837D8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Study year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A33C1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Length</w:t>
            </w:r>
          </w:p>
          <w:p w14:paraId="5444803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cm</w:t>
            </w:r>
          </w:p>
          <w:p w14:paraId="62F88E1B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(n)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4709BD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LOI</w:t>
            </w:r>
          </w:p>
          <w:p w14:paraId="1F18695E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%</w:t>
            </w:r>
          </w:p>
          <w:p w14:paraId="068F0D33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p50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FA0D08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LOI</w:t>
            </w:r>
          </w:p>
          <w:p w14:paraId="6BD2CBE3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%</w:t>
            </w:r>
          </w:p>
          <w:p w14:paraId="10E4B775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p5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5EBDE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LOI</w:t>
            </w:r>
          </w:p>
          <w:p w14:paraId="1AA700F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%</w:t>
            </w:r>
          </w:p>
          <w:p w14:paraId="13DC94E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p95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048B92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OC</w:t>
            </w:r>
          </w:p>
          <w:p w14:paraId="50F4149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kg m</w:t>
            </w: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-3</w:t>
            </w:r>
          </w:p>
          <w:p w14:paraId="3EC5BAC5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p50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29AE4F8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OC</w:t>
            </w:r>
          </w:p>
          <w:p w14:paraId="4B4EC9EC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kg m</w:t>
            </w: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-3</w:t>
            </w:r>
          </w:p>
          <w:p w14:paraId="28A535AF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p5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50930F8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OC</w:t>
            </w:r>
          </w:p>
          <w:p w14:paraId="2CA8955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kg m</w:t>
            </w: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-3</w:t>
            </w:r>
          </w:p>
          <w:p w14:paraId="5A766FD1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p95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AC81C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Reference</w:t>
            </w:r>
          </w:p>
        </w:tc>
      </w:tr>
      <w:tr w:rsidR="00C443FE" w:rsidRPr="00C443FE" w14:paraId="6AE8D510" w14:textId="77777777">
        <w:trPr>
          <w:trHeight w:val="315"/>
        </w:trPr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6175464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LF06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80D5D8B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2006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3CA4F7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40 (38)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357B4B8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37.1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6BCAF9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23.4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FA8146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46.6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E23C59B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24.7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D608D6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21.6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C1D3D7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26.4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8CC265F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Dalton et al. 2014</w:t>
            </w:r>
          </w:p>
        </w:tc>
      </w:tr>
      <w:tr w:rsidR="00C443FE" w:rsidRPr="00C443FE" w14:paraId="77431BCA" w14:textId="77777777">
        <w:trPr>
          <w:trHeight w:val="315"/>
        </w:trPr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142BCC1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LF10A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84FE7D7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2010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C7E17FF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39 (19)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C6B5E6F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23.0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E12CF7F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16.1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2AF08AF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32.3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FED21B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21.5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732C11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19.4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126933B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23.7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FEB0C48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Dalton et al. 2018</w:t>
            </w:r>
          </w:p>
        </w:tc>
      </w:tr>
      <w:tr w:rsidR="00C443FE" w:rsidRPr="00C443FE" w14:paraId="576D3563" w14:textId="77777777">
        <w:trPr>
          <w:trHeight w:val="315"/>
        </w:trPr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48E1B54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LF10B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ABB449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2010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D438EAE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39 (39)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3C56EAB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29.7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8337E93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20.0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A8B88D2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43.8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60CBBB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23.1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189B2F2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20.6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AA2BD7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25.9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04C3A8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Dalton et al. 2018</w:t>
            </w:r>
          </w:p>
        </w:tc>
      </w:tr>
      <w:tr w:rsidR="00C443FE" w:rsidRPr="00C443FE" w14:paraId="4D02C0C8" w14:textId="77777777">
        <w:trPr>
          <w:trHeight w:val="315"/>
        </w:trPr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3A5FE98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LF10C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224C8B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2010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834D08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40 (20)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D2F84EE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37.7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30B94C7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25.5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E57428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46.8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49F08C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24.8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420E12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22.1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C6AA913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26.4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2E52D2C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Dalton et al. 2018</w:t>
            </w:r>
          </w:p>
        </w:tc>
      </w:tr>
      <w:tr w:rsidR="00C443FE" w:rsidRPr="00C443FE" w14:paraId="3E5B7222" w14:textId="77777777">
        <w:trPr>
          <w:trHeight w:val="315"/>
        </w:trPr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DAAA3A7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LF17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6552632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2017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BA70EA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40 (14)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2E8EE63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24.2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D0E12C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18.7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FF3025C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29.3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8AE4162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25.5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00F551F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19.6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7415E2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28.8</w:t>
            </w:r>
          </w:p>
        </w:tc>
        <w:tc>
          <w:tcPr>
            <w:tcW w:w="0" w:type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1C5DA7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This study </w:t>
            </w:r>
          </w:p>
        </w:tc>
      </w:tr>
      <w:tr w:rsidR="00C443FE" w:rsidRPr="00C443FE" w14:paraId="095F8730" w14:textId="77777777">
        <w:trPr>
          <w:trHeight w:val="315"/>
        </w:trPr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53646D6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LF21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E485A55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2021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8BE3982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40 (40)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4B106C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20.3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65D858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11.5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CD8CE0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34.0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464ED03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14.6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EE55956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9.6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FA142DC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88ECD1D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This study </w:t>
            </w:r>
          </w:p>
        </w:tc>
      </w:tr>
      <w:tr w:rsidR="00C443FE" w:rsidRPr="00C443FE" w14:paraId="34CCA3CD" w14:textId="77777777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0D1F203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Feeagh</w:t>
            </w:r>
            <w:proofErr w:type="spellEnd"/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top 40cm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13E321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40 (249)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A13428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25.8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FEC80D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16.1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F17EC8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45.3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3DA063C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22.4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E2DE3B1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11.0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184EA7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26.4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323F076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C443FE" w:rsidRPr="00C443FE" w14:paraId="2D70DB70" w14:textId="77777777">
        <w:trPr>
          <w:trHeight w:val="300"/>
        </w:trPr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9B4CD82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proofErr w:type="spellStart"/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Feeagh</w:t>
            </w:r>
            <w:proofErr w:type="spellEnd"/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all depths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83CCC7F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640 (416)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F7DD69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26.2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99D358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16.3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F1AF5A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40.7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84FB6D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22.4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525B9B5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12.1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35234A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26.5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3BB246B" w14:textId="77777777" w:rsidR="00C443FE" w:rsidRPr="00C443FE" w:rsidRDefault="00C443FE" w:rsidP="00C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</w:tbl>
    <w:p w14:paraId="5D9F24DD" w14:textId="77777777" w:rsidR="00C443FE" w:rsidRPr="00C443FE" w:rsidRDefault="00C443FE" w:rsidP="00C443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 </w:t>
      </w:r>
    </w:p>
    <w:p w14:paraId="3D560F92" w14:textId="77777777" w:rsidR="00C443FE" w:rsidRPr="00C443FE" w:rsidRDefault="00C443FE" w:rsidP="00C443FE">
      <w:pPr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29A03359" w14:textId="77777777" w:rsidR="00C443FE" w:rsidRPr="00C443FE" w:rsidRDefault="00C443FE" w:rsidP="00C443FE">
      <w:pPr>
        <w:spacing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 </w:t>
      </w:r>
      <w:r w:rsidRPr="00C443FE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GB"/>
          <w14:ligatures w14:val="none"/>
        </w:rPr>
        <w:t xml:space="preserve">Table S2 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 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12"/>
          <w:szCs w:val="12"/>
          <w:vertAlign w:val="superscript"/>
          <w:lang w:eastAsia="en-GB"/>
          <w14:ligatures w14:val="none"/>
        </w:rPr>
        <w:t>210</w:t>
      </w:r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Pb chronology of core LF17 from Lough </w:t>
      </w:r>
      <w:proofErr w:type="spellStart"/>
      <w:r w:rsidRPr="00C443F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>Feeagh</w:t>
      </w:r>
      <w:proofErr w:type="spellEnd"/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C443FE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"/>
        <w:gridCol w:w="1002"/>
        <w:gridCol w:w="640"/>
        <w:gridCol w:w="574"/>
        <w:gridCol w:w="440"/>
        <w:gridCol w:w="985"/>
        <w:gridCol w:w="768"/>
        <w:gridCol w:w="590"/>
      </w:tblGrid>
      <w:tr w:rsidR="00C443FE" w:rsidRPr="00C443FE" w14:paraId="00E136C7" w14:textId="77777777">
        <w:trPr>
          <w:trHeight w:val="255"/>
        </w:trPr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1DEB8F9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Depth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86AE18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Dry mass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75BC7C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Chronology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70CCB54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Sedimentation Rate</w:t>
            </w:r>
          </w:p>
        </w:tc>
      </w:tr>
      <w:tr w:rsidR="00C443FE" w:rsidRPr="00C443FE" w14:paraId="0DC066CF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AFF1AED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7B8DD81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A164FE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Date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504AABD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Age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F16C943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833D672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7B6BBB7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84C2F54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C443FE" w:rsidRPr="00C443FE" w14:paraId="098C71F7" w14:textId="77777777">
        <w:trPr>
          <w:trHeight w:val="255"/>
        </w:trPr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934DD01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cm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C0F45FA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g cm</w:t>
            </w: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-2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0FC8720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CE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2D8A17B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yr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BB7B0C5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±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1053B2C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g cm</w:t>
            </w: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-2</w:t>
            </w: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 yr</w:t>
            </w: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0BBFD5E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cm yr</w:t>
            </w: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vertAlign w:val="superscript"/>
                <w:lang w:eastAsia="en-GB"/>
                <w14:ligatures w14:val="none"/>
              </w:rPr>
              <w:t>-1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6F3FF0C" w14:textId="77777777" w:rsidR="00C443FE" w:rsidRPr="00C443FE" w:rsidRDefault="00C443FE" w:rsidP="00C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± %</w:t>
            </w:r>
          </w:p>
        </w:tc>
      </w:tr>
      <w:tr w:rsidR="00C443FE" w:rsidRPr="00C443FE" w14:paraId="58411333" w14:textId="77777777">
        <w:trPr>
          <w:trHeight w:val="255"/>
        </w:trPr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BFCB4E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8B5914F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89459C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2021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E458F44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D9631B1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5FD353C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DF001C9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B813E54" w14:textId="77777777" w:rsidR="00C443FE" w:rsidRPr="00C443FE" w:rsidRDefault="00C443FE" w:rsidP="00C443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C443FE" w:rsidRPr="00C443FE" w14:paraId="62D42A24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38A80F0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381693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0.1473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6AEC17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2017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93FF10E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50F7A3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DD1029A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0.041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65D8744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0.395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D1B13D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12.7</w:t>
            </w:r>
          </w:p>
        </w:tc>
      </w:tr>
      <w:tr w:rsidR="00C443FE" w:rsidRPr="00C443FE" w14:paraId="60CF40BE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0619288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A3F0AA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0.4676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F8878B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2008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18B063A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D7AB66F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7B5B895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0.0278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1771A6D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0.25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13D8975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9.7</w:t>
            </w:r>
          </w:p>
        </w:tc>
      </w:tr>
      <w:tr w:rsidR="00C443FE" w:rsidRPr="00C443FE" w14:paraId="397B6FAE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9F3A0CE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26CA1E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0.8143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C8BF50E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1997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04507A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3429AC3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D37D43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0.0334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1D48C8E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0.307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221104F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15.7</w:t>
            </w:r>
          </w:p>
        </w:tc>
      </w:tr>
      <w:tr w:rsidR="00C443FE" w:rsidRPr="00C443FE" w14:paraId="36FD5118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F783CE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2C549D3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1.1213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5AE10AC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1985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1C27B5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36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D027ED1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3C7D2F8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0.0213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3F55308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0.196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57F12B4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12.3</w:t>
            </w:r>
          </w:p>
        </w:tc>
      </w:tr>
      <w:tr w:rsidR="00C443FE" w:rsidRPr="00C443FE" w14:paraId="56E17D78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F1CC70F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E0D4CE8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1.4636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F4C64E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1969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0C7DF1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52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EC641C8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6D679F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0.0227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D129AB5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0.181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DC5C34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10.3</w:t>
            </w:r>
          </w:p>
        </w:tc>
      </w:tr>
      <w:tr w:rsidR="00C443FE" w:rsidRPr="00C443FE" w14:paraId="38D04127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397360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B01087A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1.8749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1AF3145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1949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902152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72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FF196F1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2384A0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0.0183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47BF9E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32E0DB3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13.2</w:t>
            </w:r>
          </w:p>
        </w:tc>
      </w:tr>
      <w:tr w:rsidR="00C443FE" w:rsidRPr="00C443FE" w14:paraId="3AB08120" w14:textId="77777777">
        <w:trPr>
          <w:trHeight w:val="255"/>
        </w:trPr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86046B1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19.5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084BFC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2.3101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FBD2594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1923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657902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98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08413B60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498F8F3E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0.0143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3770E4C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0.101</w:t>
            </w:r>
          </w:p>
        </w:tc>
        <w:tc>
          <w:tcPr>
            <w:tcW w:w="0" w:type="auto"/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96C4C1B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23.7</w:t>
            </w:r>
          </w:p>
        </w:tc>
      </w:tr>
      <w:tr w:rsidR="00C443FE" w:rsidRPr="00C443FE" w14:paraId="7033EBAD" w14:textId="77777777">
        <w:trPr>
          <w:trHeight w:val="255"/>
        </w:trPr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0566FE2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22.5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F0F00FA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2.7253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DA5426C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1870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7F20DA3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151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C020F57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19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6135074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0.0035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E022F6E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0.024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34E27F21" w14:textId="77777777" w:rsidR="00C443FE" w:rsidRPr="00C443FE" w:rsidRDefault="00C443FE" w:rsidP="00C44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C443F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27.7</w:t>
            </w:r>
          </w:p>
        </w:tc>
      </w:tr>
    </w:tbl>
    <w:p w14:paraId="12E5521F" w14:textId="77777777" w:rsidR="00C443FE" w:rsidRPr="00C443FE" w:rsidRDefault="00C443FE" w:rsidP="00C443F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</w:p>
    <w:p w14:paraId="028C35EC" w14:textId="77777777" w:rsidR="00C443FE" w:rsidRPr="00C443FE" w:rsidRDefault="00C443FE" w:rsidP="00C443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</w:p>
    <w:p w14:paraId="57FD5D39" w14:textId="77777777" w:rsidR="00C443FE" w:rsidRPr="00C443FE" w:rsidRDefault="00C443FE" w:rsidP="00C443FE">
      <w:pPr>
        <w:spacing w:line="240" w:lineRule="auto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C443FE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 </w:t>
      </w:r>
    </w:p>
    <w:p w14:paraId="2824DC34" w14:textId="71D43AB3" w:rsidR="00C443FE" w:rsidRPr="00C443FE" w:rsidRDefault="00C443FE" w:rsidP="00682693">
      <w:pPr>
        <w:spacing w:after="24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C443FE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</w:p>
    <w:p w14:paraId="2B4F9EA2" w14:textId="49A647D1" w:rsidR="00FC3595" w:rsidRPr="00C443FE" w:rsidRDefault="00FC3595" w:rsidP="00C443FE"/>
    <w:sectPr w:rsidR="00FC3595" w:rsidRPr="00C443FE" w:rsidSect="00C443F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FD"/>
    <w:rsid w:val="00014698"/>
    <w:rsid w:val="00016CAE"/>
    <w:rsid w:val="0038530A"/>
    <w:rsid w:val="004B21FD"/>
    <w:rsid w:val="004D07DD"/>
    <w:rsid w:val="004D1F0D"/>
    <w:rsid w:val="00682693"/>
    <w:rsid w:val="007056E9"/>
    <w:rsid w:val="00735E04"/>
    <w:rsid w:val="00784D52"/>
    <w:rsid w:val="00865FA7"/>
    <w:rsid w:val="00916594"/>
    <w:rsid w:val="009536C2"/>
    <w:rsid w:val="00A02E8B"/>
    <w:rsid w:val="00A15292"/>
    <w:rsid w:val="00C443FE"/>
    <w:rsid w:val="00C56324"/>
    <w:rsid w:val="00CB4A28"/>
    <w:rsid w:val="00D55D32"/>
    <w:rsid w:val="00D74C26"/>
    <w:rsid w:val="00DE58B1"/>
    <w:rsid w:val="00E547F1"/>
    <w:rsid w:val="00E67243"/>
    <w:rsid w:val="00EA00CA"/>
    <w:rsid w:val="00F613C3"/>
    <w:rsid w:val="00FA4BE9"/>
    <w:rsid w:val="00FC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A14C3"/>
  <w15:chartTrackingRefBased/>
  <w15:docId w15:val="{A7A57CAB-CF9E-3346-8192-D0BC6737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21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1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1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1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1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1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1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1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21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1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1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1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1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1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1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1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1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21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2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1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21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21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21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21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21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21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21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21F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B2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Dalton</dc:creator>
  <cp:keywords/>
  <dc:description/>
  <cp:lastModifiedBy>Catherine Dalton</cp:lastModifiedBy>
  <cp:revision>21</cp:revision>
  <dcterms:created xsi:type="dcterms:W3CDTF">2026-05-29T15:07:00Z</dcterms:created>
  <dcterms:modified xsi:type="dcterms:W3CDTF">2026-06-04T19:47:00Z</dcterms:modified>
</cp:coreProperties>
</file>