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2E912" w14:textId="445C7C29" w:rsidR="001126DD" w:rsidRDefault="001126DD" w:rsidP="001126D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Extended Data</w:t>
      </w:r>
    </w:p>
    <w:p w14:paraId="38043AAC" w14:textId="77777777" w:rsidR="001126DD" w:rsidRDefault="001126DD" w:rsidP="001126D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114300" distB="114300" distL="114300" distR="114300" wp14:anchorId="341FA648" wp14:editId="3D3AF9CA">
            <wp:extent cx="5943600" cy="26416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4B97F4" w14:textId="77777777" w:rsidR="001126DD" w:rsidRDefault="001126DD" w:rsidP="001126D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Extended Data Fig. 1. Schematic overview of the SOM–RF framework for </w:t>
      </w:r>
      <w:proofErr w:type="spellStart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pCO₂w</w:t>
      </w:r>
      <w:proofErr w:type="spellEnd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reconstruction.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Climatological and 8-day environmental variables (sea surface temperature, sea surface salinity,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Chl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z w:val="22"/>
          <w:szCs w:val="22"/>
          <w:vertAlign w:val="subscript"/>
        </w:rPr>
        <w:t>CDM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(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443), sea-ice concentration and surface wind fields) were used to derive biogeochemical provinces using a Self-Organizing Map (SOM) followed by hierarchical clustering.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In situ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pCO₂w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observations (SOCAT) were matched to these provinces and randomly partitioned into training (25%) and validation (75%) subsets. Random Forest regression models were then trained within each province to reconstruct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pCO₂w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enabling subsequent quantification of environmental drivers and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spatio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-temporal variability.</w:t>
      </w:r>
    </w:p>
    <w:p w14:paraId="1011195A" w14:textId="77777777" w:rsidR="001126DD" w:rsidRDefault="001126DD" w:rsidP="001126D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114300" distB="114300" distL="114300" distR="114300" wp14:anchorId="1A8D87DC" wp14:editId="42A1D5B8">
            <wp:extent cx="5943600" cy="27305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Extended Data Fig. 2. Spatial distribution of in situ </w:t>
      </w:r>
      <w:proofErr w:type="spellStart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pCO₂w</w:t>
      </w:r>
      <w:proofErr w:type="spellEnd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observations.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(a, b) Distribution of surface ocean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pCO₂w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measurements from the SOCAT database across the Southern Ocean (a) and Arctic Ocean (b) for the period 1998-2022.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Colours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indicate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pCO₂w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values (µatm). Data coverage is heterogeneous, with denser sampling along ship tracks and in seasonally ice-free regions, and sparse observations in ice-covered and remote areas.</w:t>
      </w:r>
    </w:p>
    <w:p w14:paraId="7B063D86" w14:textId="77777777" w:rsidR="001126DD" w:rsidRDefault="001126DD" w:rsidP="001126D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397347D9" w14:textId="77777777" w:rsidR="001126DD" w:rsidRDefault="001126DD" w:rsidP="001126D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w:drawing>
          <wp:inline distT="114300" distB="114300" distL="114300" distR="114300" wp14:anchorId="5590C2AB" wp14:editId="2D88F742">
            <wp:extent cx="5943600" cy="40259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982793" w14:textId="77777777" w:rsidR="001126DD" w:rsidRDefault="001126DD" w:rsidP="001126D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Extended Data Fig. 3. SOM-HAC regionalization and data partitioning.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(a, b) Spatial distribution of biogeochemical provinces derived from the Self-Organizing Map (SOM) and Hierarchical Agglomerative Clustering (HAC) framework for the Southern Ocean (a) and Arctic Ocean (b).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Colours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indicate the five clusters identified from the 8-day climatology of environmental variables. Insets show the corresponding HAC dendrograms based on Ward’s linkage applied to SOM neurons, illustrating the hierarchical relationships among clusters. (c) Temporal distribution of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pCO₂w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observations used for model development, showing the number of samples assigned to training (25%) and validation (75%) subsets for each year over the 1998-2022 period.</w:t>
      </w:r>
    </w:p>
    <w:p w14:paraId="663300C6" w14:textId="77777777" w:rsidR="001126DD" w:rsidRDefault="001126DD" w:rsidP="001126D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w:lastRenderedPageBreak/>
        <w:drawing>
          <wp:inline distT="114300" distB="114300" distL="114300" distR="114300" wp14:anchorId="7A827058" wp14:editId="791CEA35">
            <wp:extent cx="5943600" cy="3340100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Extended Data Fig. 4. Seasonal distribution of </w:t>
      </w: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in situ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pCO₂w</w:t>
      </w:r>
      <w:proofErr w:type="spellEnd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observations and matchup data.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Seasonal spatial distribution of surface ocean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pCO₂w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measurements (SOCAT) across the Southern Ocean (left) and Arctic Ocean (right) for the period 1998-2022. Panels are arranged by climatological seasons (DJF, MAM, JJA, SON).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Colours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indicate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pCO₂w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values (µatm). Sampling is strongly seasonally biased, with dense coverage during summer months and limited observations during winter, particularly in ice-covered regions. Overall, observations are concentrated along ship tracks and in open-water areas, highlighting the uneven spatial and seasonal coverage of the dataset.</w:t>
      </w:r>
    </w:p>
    <w:p w14:paraId="4DB1ABFB" w14:textId="77777777" w:rsidR="001126DD" w:rsidRDefault="001126DD" w:rsidP="001126D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1D537EF" w14:textId="77777777" w:rsidR="008E25A9" w:rsidRDefault="008E25A9"/>
    <w:sectPr w:rsidR="008E25A9" w:rsidSect="001126D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6DD"/>
    <w:rsid w:val="001126DD"/>
    <w:rsid w:val="00360D7C"/>
    <w:rsid w:val="008E25A9"/>
    <w:rsid w:val="00B6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C185D"/>
  <w15:chartTrackingRefBased/>
  <w15:docId w15:val="{05F97253-B3CF-4C33-B90C-2C714F95D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6DD"/>
    <w:rPr>
      <w:rFonts w:ascii="Aptos" w:eastAsia="Aptos" w:hAnsi="Aptos" w:cs="Aptos"/>
      <w:kern w:val="0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26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26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26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26D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26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26D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26D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26D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26D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26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26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26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26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26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26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26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26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26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26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126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26D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126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26DD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126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26DD"/>
    <w:pPr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126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26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26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26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380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Maximiliano Arena</dc:creator>
  <cp:keywords/>
  <dc:description/>
  <cp:lastModifiedBy>Maximiliano Arena</cp:lastModifiedBy>
  <cp:revision>1</cp:revision>
  <dcterms:created xsi:type="dcterms:W3CDTF">2026-05-20T12:43:00Z</dcterms:created>
  <dcterms:modified xsi:type="dcterms:W3CDTF">2026-05-20T12:43:00Z</dcterms:modified>
</cp:coreProperties>
</file>