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6CC2" w:rsidRPr="00975AC2" w:rsidRDefault="00FA6CC2" w:rsidP="00FA6CC2">
      <w:pPr>
        <w:spacing w:line="480" w:lineRule="auto"/>
        <w:jc w:val="center"/>
        <w:rPr>
          <w:rFonts w:ascii="Times New Roman" w:hAnsi="Times New Roman"/>
          <w:i/>
          <w:sz w:val="28"/>
          <w:szCs w:val="28"/>
        </w:rPr>
      </w:pPr>
      <w:r w:rsidRPr="00975AC2">
        <w:rPr>
          <w:rFonts w:ascii="Times New Roman" w:hAnsi="Times New Roman"/>
          <w:i/>
          <w:sz w:val="28"/>
          <w:szCs w:val="28"/>
        </w:rPr>
        <w:t>Supplement Materials for</w:t>
      </w:r>
    </w:p>
    <w:p w:rsidR="00FA6CC2" w:rsidRPr="001D0534" w:rsidRDefault="00FA6CC2" w:rsidP="00FA6CC2">
      <w:pPr>
        <w:adjustRightInd w:val="0"/>
        <w:contextualSpacing/>
        <w:jc w:val="center"/>
        <w:rPr>
          <w:rFonts w:ascii="Times New Roman" w:hAnsi="Times New Roman" w:cs="Times New Roman" w:hint="eastAsia"/>
          <w:bCs/>
          <w:sz w:val="28"/>
          <w:szCs w:val="28"/>
        </w:rPr>
      </w:pPr>
      <w:r w:rsidRPr="001D0534">
        <w:rPr>
          <w:rFonts w:ascii="Times New Roman" w:hAnsi="Times New Roman" w:cs="Times New Roman"/>
          <w:bCs/>
          <w:sz w:val="28"/>
          <w:szCs w:val="28"/>
        </w:rPr>
        <w:t>Al</w:t>
      </w:r>
      <w:r w:rsidRPr="001D0534">
        <w:rPr>
          <w:rFonts w:ascii="Times New Roman" w:hAnsi="Times New Roman" w:cs="Times New Roman"/>
          <w:bCs/>
          <w:sz w:val="28"/>
          <w:szCs w:val="28"/>
          <w:vertAlign w:val="superscript"/>
        </w:rPr>
        <w:t>18</w:t>
      </w:r>
      <w:r w:rsidRPr="001D0534">
        <w:rPr>
          <w:rFonts w:ascii="Times New Roman" w:hAnsi="Times New Roman" w:cs="Times New Roman"/>
          <w:bCs/>
          <w:sz w:val="28"/>
          <w:szCs w:val="28"/>
        </w:rPr>
        <w:t xml:space="preserve">F-AEEA-HER2-BCH </w:t>
      </w:r>
      <w:r w:rsidRPr="001D0534">
        <w:rPr>
          <w:rFonts w:ascii="Times New Roman" w:hAnsi="Times New Roman" w:cs="Times New Roman" w:hint="eastAsia"/>
          <w:bCs/>
          <w:sz w:val="28"/>
          <w:szCs w:val="28"/>
        </w:rPr>
        <w:t>affibody</w:t>
      </w:r>
      <w:r w:rsidRPr="001D0534">
        <w:rPr>
          <w:rFonts w:ascii="Times New Roman" w:hAnsi="Times New Roman" w:cs="Times New Roman"/>
          <w:bCs/>
          <w:sz w:val="28"/>
          <w:szCs w:val="28"/>
        </w:rPr>
        <w:t xml:space="preserve"> </w:t>
      </w:r>
      <w:r w:rsidRPr="001D0534">
        <w:rPr>
          <w:rFonts w:ascii="Times New Roman" w:hAnsi="Times New Roman" w:cs="Times New Roman" w:hint="eastAsia"/>
          <w:bCs/>
          <w:sz w:val="28"/>
          <w:szCs w:val="28"/>
        </w:rPr>
        <w:t>reveals</w:t>
      </w:r>
      <w:r w:rsidRPr="001D0534">
        <w:rPr>
          <w:rFonts w:ascii="Times New Roman" w:hAnsi="Times New Roman" w:cs="Times New Roman"/>
          <w:bCs/>
          <w:sz w:val="28"/>
          <w:szCs w:val="28"/>
        </w:rPr>
        <w:t xml:space="preserve"> </w:t>
      </w:r>
      <w:r w:rsidRPr="001D0534">
        <w:rPr>
          <w:rFonts w:ascii="Times New Roman" w:hAnsi="Times New Roman" w:cs="Times New Roman" w:hint="eastAsia"/>
          <w:bCs/>
          <w:sz w:val="28"/>
          <w:szCs w:val="28"/>
        </w:rPr>
        <w:t>clear</w:t>
      </w:r>
      <w:r w:rsidRPr="001D0534">
        <w:rPr>
          <w:rFonts w:ascii="Times New Roman" w:hAnsi="Times New Roman" w:cs="Times New Roman"/>
          <w:bCs/>
          <w:sz w:val="28"/>
          <w:szCs w:val="28"/>
        </w:rPr>
        <w:t xml:space="preserve"> PET </w:t>
      </w:r>
      <w:r w:rsidRPr="001D0534">
        <w:rPr>
          <w:rFonts w:ascii="Times New Roman" w:hAnsi="Times New Roman" w:cs="Times New Roman" w:hint="eastAsia"/>
          <w:bCs/>
          <w:sz w:val="28"/>
          <w:szCs w:val="28"/>
        </w:rPr>
        <w:t>imaging</w:t>
      </w:r>
      <w:r w:rsidRPr="001D0534">
        <w:rPr>
          <w:rFonts w:ascii="Times New Roman" w:hAnsi="Times New Roman" w:cs="Times New Roman"/>
          <w:bCs/>
          <w:sz w:val="28"/>
          <w:szCs w:val="28"/>
        </w:rPr>
        <w:t xml:space="preserve"> </w:t>
      </w:r>
      <w:r w:rsidRPr="001D0534">
        <w:rPr>
          <w:rFonts w:ascii="Times New Roman" w:hAnsi="Times New Roman" w:cs="Times New Roman" w:hint="eastAsia"/>
          <w:bCs/>
          <w:sz w:val="28"/>
          <w:szCs w:val="28"/>
        </w:rPr>
        <w:t>in</w:t>
      </w:r>
      <w:r w:rsidRPr="001D0534">
        <w:rPr>
          <w:rFonts w:ascii="Times New Roman" w:hAnsi="Times New Roman" w:cs="Times New Roman"/>
          <w:bCs/>
          <w:sz w:val="28"/>
          <w:szCs w:val="28"/>
        </w:rPr>
        <w:t xml:space="preserve"> newly diagnosed patients and relapsing metastatic</w:t>
      </w:r>
      <w:r w:rsidRPr="001D0534" w:rsidDel="006E56BA">
        <w:rPr>
          <w:rFonts w:ascii="Times New Roman" w:hAnsi="Times New Roman" w:cs="Times New Roman"/>
          <w:bCs/>
          <w:sz w:val="28"/>
          <w:szCs w:val="28"/>
        </w:rPr>
        <w:t xml:space="preserve"> </w:t>
      </w:r>
      <w:r w:rsidRPr="001D0534">
        <w:rPr>
          <w:rFonts w:ascii="Times New Roman" w:hAnsi="Times New Roman" w:cs="Times New Roman"/>
          <w:bCs/>
          <w:sz w:val="28"/>
          <w:szCs w:val="28"/>
        </w:rPr>
        <w:t xml:space="preserve">patients with </w:t>
      </w:r>
      <w:r w:rsidRPr="001D0534">
        <w:rPr>
          <w:rFonts w:ascii="Times New Roman" w:hAnsi="Times New Roman" w:cs="Times New Roman" w:hint="eastAsia"/>
          <w:bCs/>
          <w:sz w:val="28"/>
          <w:szCs w:val="28"/>
        </w:rPr>
        <w:t>breast</w:t>
      </w:r>
      <w:r w:rsidRPr="001D0534">
        <w:rPr>
          <w:rFonts w:ascii="Times New Roman" w:hAnsi="Times New Roman" w:cs="Times New Roman"/>
          <w:bCs/>
          <w:sz w:val="28"/>
          <w:szCs w:val="28"/>
        </w:rPr>
        <w:t xml:space="preserve"> </w:t>
      </w:r>
      <w:r w:rsidRPr="001D0534">
        <w:rPr>
          <w:rFonts w:ascii="Times New Roman" w:hAnsi="Times New Roman" w:cs="Times New Roman" w:hint="eastAsia"/>
          <w:bCs/>
          <w:sz w:val="28"/>
          <w:szCs w:val="28"/>
        </w:rPr>
        <w:t>cancer:</w:t>
      </w:r>
      <w:r w:rsidRPr="001D0534">
        <w:rPr>
          <w:rFonts w:ascii="Times New Roman" w:hAnsi="Times New Roman" w:cs="Times New Roman"/>
          <w:bCs/>
          <w:sz w:val="28"/>
          <w:szCs w:val="28"/>
        </w:rPr>
        <w:t xml:space="preserve"> A pilot clinical translation study</w:t>
      </w:r>
    </w:p>
    <w:p w:rsidR="00FA6CC2" w:rsidRPr="001D0534" w:rsidRDefault="00FA6CC2" w:rsidP="00FA6CC2">
      <w:pPr>
        <w:spacing w:beforeLines="50" w:before="156"/>
        <w:contextualSpacing/>
        <w:jc w:val="center"/>
        <w:rPr>
          <w:rFonts w:ascii="Times New Roman" w:hAnsi="Times New Roman" w:hint="eastAsia"/>
          <w:sz w:val="20"/>
          <w:szCs w:val="20"/>
          <w:vertAlign w:val="superscript"/>
        </w:rPr>
      </w:pPr>
      <w:r w:rsidRPr="001D0534">
        <w:rPr>
          <w:rFonts w:ascii="Times New Roman" w:hAnsi="Times New Roman"/>
          <w:color w:val="000000" w:themeColor="text1"/>
          <w:sz w:val="20"/>
          <w:szCs w:val="20"/>
        </w:rPr>
        <w:t>Xiaoyi Guo</w:t>
      </w:r>
      <w:r w:rsidRPr="001D0534">
        <w:rPr>
          <w:rFonts w:ascii="Times New Roman" w:hAnsi="Times New Roman"/>
          <w:sz w:val="20"/>
          <w:szCs w:val="20"/>
          <w:vertAlign w:val="superscript"/>
        </w:rPr>
        <w:t>1</w:t>
      </w:r>
      <w:r w:rsidRPr="001D0534">
        <w:rPr>
          <w:rFonts w:ascii="Times New Roman" w:hAnsi="Times New Roman"/>
          <w:color w:val="000000" w:themeColor="text1"/>
          <w:sz w:val="20"/>
          <w:szCs w:val="20"/>
        </w:rPr>
        <w:t>, Jin Ding</w:t>
      </w:r>
      <w:r w:rsidRPr="001D0534">
        <w:rPr>
          <w:rFonts w:ascii="Times New Roman" w:hAnsi="Times New Roman"/>
          <w:sz w:val="20"/>
          <w:szCs w:val="20"/>
          <w:vertAlign w:val="superscript"/>
        </w:rPr>
        <w:t>1</w:t>
      </w:r>
      <w:r w:rsidRPr="001D0534">
        <w:rPr>
          <w:rFonts w:ascii="Times New Roman" w:hAnsi="Times New Roman"/>
          <w:color w:val="000000" w:themeColor="text1"/>
          <w:sz w:val="20"/>
          <w:szCs w:val="20"/>
        </w:rPr>
        <w:t>, Shuailiang Wang</w:t>
      </w:r>
      <w:r w:rsidRPr="001D0534">
        <w:rPr>
          <w:rFonts w:ascii="Times New Roman" w:hAnsi="Times New Roman"/>
          <w:sz w:val="20"/>
          <w:szCs w:val="20"/>
          <w:vertAlign w:val="superscript"/>
        </w:rPr>
        <w:t>1</w:t>
      </w:r>
      <w:r w:rsidRPr="001D0534">
        <w:rPr>
          <w:rFonts w:ascii="Times New Roman" w:hAnsi="Times New Roman"/>
          <w:color w:val="000000" w:themeColor="text1"/>
          <w:sz w:val="20"/>
          <w:szCs w:val="20"/>
        </w:rPr>
        <w:t>, Teli Liu</w:t>
      </w:r>
      <w:r w:rsidRPr="001D0534">
        <w:rPr>
          <w:rFonts w:ascii="Times New Roman" w:hAnsi="Times New Roman"/>
          <w:sz w:val="20"/>
          <w:szCs w:val="20"/>
          <w:vertAlign w:val="superscript"/>
        </w:rPr>
        <w:t>1</w:t>
      </w:r>
      <w:r w:rsidRPr="001D0534">
        <w:rPr>
          <w:rFonts w:ascii="Times New Roman" w:hAnsi="Times New Roman"/>
          <w:color w:val="000000" w:themeColor="text1"/>
          <w:sz w:val="20"/>
          <w:szCs w:val="20"/>
        </w:rPr>
        <w:t>, Guohong Song</w:t>
      </w:r>
      <w:r w:rsidRPr="001D0534">
        <w:rPr>
          <w:rFonts w:ascii="Times New Roman" w:hAnsi="Times New Roman"/>
          <w:color w:val="000000" w:themeColor="text1"/>
          <w:sz w:val="20"/>
          <w:szCs w:val="20"/>
          <w:vertAlign w:val="superscript"/>
        </w:rPr>
        <w:t>2</w:t>
      </w:r>
      <w:r w:rsidRPr="001D0534">
        <w:rPr>
          <w:rFonts w:ascii="Times New Roman" w:hAnsi="Times New Roman"/>
          <w:color w:val="000000" w:themeColor="text1"/>
          <w:sz w:val="20"/>
          <w:szCs w:val="20"/>
        </w:rPr>
        <w:t>, Nina Zhou</w:t>
      </w:r>
      <w:r w:rsidRPr="001D0534">
        <w:rPr>
          <w:rFonts w:ascii="Times New Roman" w:hAnsi="Times New Roman"/>
          <w:sz w:val="20"/>
          <w:szCs w:val="20"/>
          <w:vertAlign w:val="superscript"/>
        </w:rPr>
        <w:t>*,1</w:t>
      </w:r>
      <w:r w:rsidRPr="001D0534">
        <w:rPr>
          <w:rFonts w:ascii="Times New Roman" w:hAnsi="Times New Roman"/>
          <w:color w:val="000000" w:themeColor="text1"/>
          <w:sz w:val="20"/>
          <w:szCs w:val="20"/>
        </w:rPr>
        <w:t xml:space="preserve">, </w:t>
      </w:r>
      <w:r w:rsidRPr="001D0534">
        <w:rPr>
          <w:rFonts w:ascii="Times New Roman" w:hAnsi="Times New Roman" w:hint="eastAsia"/>
          <w:color w:val="000000" w:themeColor="text1"/>
          <w:sz w:val="20"/>
          <w:szCs w:val="20"/>
        </w:rPr>
        <w:t>H</w:t>
      </w:r>
      <w:r w:rsidRPr="001D0534">
        <w:rPr>
          <w:rFonts w:ascii="Times New Roman" w:hAnsi="Times New Roman"/>
          <w:color w:val="000000" w:themeColor="text1"/>
          <w:sz w:val="20"/>
          <w:szCs w:val="20"/>
        </w:rPr>
        <w:t>ua Zhu</w:t>
      </w:r>
      <w:r w:rsidRPr="001D0534">
        <w:rPr>
          <w:rFonts w:ascii="Times New Roman" w:hAnsi="Times New Roman"/>
          <w:sz w:val="20"/>
          <w:szCs w:val="20"/>
          <w:vertAlign w:val="superscript"/>
        </w:rPr>
        <w:t>*,1</w:t>
      </w:r>
      <w:r w:rsidRPr="001D0534">
        <w:rPr>
          <w:rFonts w:ascii="Times New Roman" w:hAnsi="Times New Roman"/>
          <w:color w:val="000000" w:themeColor="text1"/>
          <w:sz w:val="20"/>
          <w:szCs w:val="20"/>
        </w:rPr>
        <w:t>, Zhi Yang</w:t>
      </w:r>
      <w:r w:rsidRPr="001D0534">
        <w:rPr>
          <w:rFonts w:ascii="Times New Roman" w:hAnsi="Times New Roman"/>
          <w:sz w:val="20"/>
          <w:szCs w:val="20"/>
          <w:vertAlign w:val="superscript"/>
        </w:rPr>
        <w:t>*,1</w:t>
      </w:r>
    </w:p>
    <w:p w:rsidR="00FA6CC2" w:rsidRPr="001D0534" w:rsidRDefault="00FA6CC2" w:rsidP="00FA6CC2">
      <w:pPr>
        <w:spacing w:beforeLines="50" w:before="156"/>
        <w:rPr>
          <w:rFonts w:ascii="Times New Roman" w:hAnsi="Times New Roman" w:cs="Times New Roman"/>
          <w:sz w:val="20"/>
          <w:szCs w:val="20"/>
        </w:rPr>
      </w:pPr>
      <w:r w:rsidRPr="001D0534">
        <w:rPr>
          <w:rFonts w:ascii="Times New Roman" w:hAnsi="Times New Roman" w:cs="Times New Roman"/>
          <w:sz w:val="20"/>
          <w:szCs w:val="20"/>
          <w:vertAlign w:val="superscript"/>
        </w:rPr>
        <w:t>1</w:t>
      </w:r>
      <w:r w:rsidRPr="001D0534">
        <w:rPr>
          <w:rFonts w:ascii="Times New Roman" w:hAnsi="Times New Roman" w:cs="Times New Roman"/>
          <w:sz w:val="20"/>
          <w:szCs w:val="20"/>
        </w:rPr>
        <w:t>Key Laboratory of Carcinogenesis and Translational Research (Ministry of Education/Beijing)</w:t>
      </w:r>
      <w:hyperlink w:anchor="_ENREF_1" w:tooltip="Avril, 2016 #137" w:history="1"/>
      <w:r w:rsidRPr="001D0534">
        <w:rPr>
          <w:rFonts w:ascii="Times New Roman" w:hAnsi="Times New Roman" w:cs="Times New Roman"/>
          <w:sz w:val="20"/>
          <w:szCs w:val="20"/>
        </w:rPr>
        <w:t xml:space="preserve">, NMPA Key Laboratory for Research and Evaluation of Radiopharmaceuticals (National Medical Products Administration), Department of Nuclear Medicine; Peking University Cancer Hospital &amp; Institute, Beijing, China; </w:t>
      </w:r>
    </w:p>
    <w:p w:rsidR="00FA6CC2" w:rsidRDefault="00FA6CC2" w:rsidP="00FA6CC2">
      <w:pPr>
        <w:spacing w:beforeLines="50" w:before="156"/>
        <w:rPr>
          <w:rFonts w:ascii="Times New Roman" w:hAnsi="Times New Roman" w:cs="Times New Roman"/>
          <w:sz w:val="20"/>
          <w:szCs w:val="20"/>
        </w:rPr>
      </w:pPr>
      <w:r w:rsidRPr="001D0534">
        <w:rPr>
          <w:rFonts w:ascii="Times New Roman" w:hAnsi="Times New Roman" w:cs="Times New Roman"/>
          <w:sz w:val="20"/>
          <w:szCs w:val="20"/>
          <w:vertAlign w:val="superscript"/>
        </w:rPr>
        <w:t>2</w:t>
      </w:r>
      <w:r w:rsidRPr="001D0534">
        <w:rPr>
          <w:rFonts w:ascii="Times New Roman" w:hAnsi="Times New Roman" w:cs="Times New Roman"/>
          <w:sz w:val="20"/>
          <w:szCs w:val="20"/>
        </w:rPr>
        <w:t>Department of Breast Oncology, Peking University Cancer Hospital &amp; Institute, Beijing, China;</w:t>
      </w:r>
    </w:p>
    <w:p w:rsidR="00FA6CC2" w:rsidRPr="001D0534" w:rsidRDefault="00FA6CC2" w:rsidP="00FA6CC2">
      <w:pPr>
        <w:spacing w:beforeLines="50" w:before="156"/>
        <w:contextualSpacing/>
        <w:rPr>
          <w:rFonts w:ascii="Times New Roman" w:hAnsi="Times New Roman" w:cs="Times New Roman" w:hint="eastAsia"/>
          <w:sz w:val="20"/>
          <w:szCs w:val="20"/>
        </w:rPr>
      </w:pPr>
    </w:p>
    <w:p w:rsidR="00FA6CC2" w:rsidRDefault="00FA6CC2" w:rsidP="00FA6CC2">
      <w:pPr>
        <w:spacing w:beforeLines="50" w:before="156"/>
        <w:rPr>
          <w:rFonts w:ascii="Times New Roman" w:hAnsi="Times New Roman"/>
          <w:sz w:val="20"/>
          <w:szCs w:val="20"/>
        </w:rPr>
      </w:pPr>
      <w:r w:rsidRPr="00561E0C">
        <w:rPr>
          <w:rFonts w:ascii="Times New Roman" w:hAnsi="Times New Roman"/>
          <w:sz w:val="20"/>
          <w:szCs w:val="20"/>
          <w:vertAlign w:val="superscript"/>
        </w:rPr>
        <w:t>*</w:t>
      </w:r>
      <w:r w:rsidRPr="007715CA">
        <w:rPr>
          <w:rFonts w:ascii="Times New Roman" w:hAnsi="Times New Roman"/>
          <w:sz w:val="20"/>
          <w:szCs w:val="20"/>
        </w:rPr>
        <w:t>For correspondence</w:t>
      </w:r>
      <w:r>
        <w:rPr>
          <w:rFonts w:ascii="Times New Roman" w:hAnsi="Times New Roman"/>
          <w:sz w:val="20"/>
          <w:szCs w:val="20"/>
        </w:rPr>
        <w:t xml:space="preserve"> or reprint</w:t>
      </w:r>
      <w:r w:rsidRPr="007715CA">
        <w:rPr>
          <w:rFonts w:ascii="Times New Roman" w:hAnsi="Times New Roman"/>
          <w:sz w:val="20"/>
          <w:szCs w:val="20"/>
        </w:rPr>
        <w:t xml:space="preserve"> contact either of the following:</w:t>
      </w:r>
    </w:p>
    <w:p w:rsidR="00FA6CC2" w:rsidRDefault="00FA6CC2" w:rsidP="00FA6CC2">
      <w:pPr>
        <w:spacing w:beforeLines="50" w:before="156"/>
        <w:jc w:val="both"/>
        <w:rPr>
          <w:rFonts w:ascii="Times New Roman" w:hAnsi="Times New Roman"/>
          <w:sz w:val="20"/>
          <w:szCs w:val="20"/>
        </w:rPr>
      </w:pPr>
      <w:r>
        <w:rPr>
          <w:rFonts w:ascii="Times New Roman" w:hAnsi="Times New Roman"/>
          <w:sz w:val="20"/>
          <w:szCs w:val="20"/>
        </w:rPr>
        <w:t>Nina Zhou</w:t>
      </w:r>
      <w:r w:rsidRPr="005D3C84">
        <w:rPr>
          <w:rFonts w:ascii="Times New Roman" w:hAnsi="Times New Roman"/>
          <w:sz w:val="20"/>
          <w:szCs w:val="20"/>
        </w:rPr>
        <w:t xml:space="preserve">, </w:t>
      </w:r>
      <w:r w:rsidRPr="00B22E14">
        <w:rPr>
          <w:rFonts w:ascii="Times New Roman" w:hAnsi="Times New Roman"/>
          <w:sz w:val="20"/>
          <w:szCs w:val="20"/>
        </w:rPr>
        <w:t>Tel.: +</w:t>
      </w:r>
      <w:r>
        <w:rPr>
          <w:rFonts w:ascii="Times New Roman" w:hAnsi="Times New Roman"/>
          <w:sz w:val="20"/>
          <w:szCs w:val="20"/>
        </w:rPr>
        <w:t>86-10-88196191</w:t>
      </w:r>
      <w:r w:rsidRPr="00B22E14">
        <w:rPr>
          <w:rFonts w:ascii="Times New Roman" w:hAnsi="Times New Roman"/>
          <w:sz w:val="20"/>
          <w:szCs w:val="20"/>
        </w:rPr>
        <w:t>, Fax: +</w:t>
      </w:r>
      <w:r>
        <w:rPr>
          <w:rFonts w:ascii="Times New Roman" w:hAnsi="Times New Roman"/>
          <w:sz w:val="20"/>
          <w:szCs w:val="20"/>
        </w:rPr>
        <w:t>86-10-88196191</w:t>
      </w:r>
      <w:r w:rsidRPr="00B22E14">
        <w:rPr>
          <w:rFonts w:ascii="Times New Roman" w:hAnsi="Times New Roman"/>
          <w:sz w:val="20"/>
          <w:szCs w:val="20"/>
        </w:rPr>
        <w:t xml:space="preserve">, E-mail: </w:t>
      </w:r>
      <w:hyperlink r:id="rId6" w:history="1">
        <w:r w:rsidRPr="00452E61">
          <w:rPr>
            <w:rStyle w:val="a7"/>
            <w:rFonts w:ascii="Times New Roman" w:hAnsi="Times New Roman"/>
            <w:sz w:val="20"/>
            <w:szCs w:val="20"/>
          </w:rPr>
          <w:t>13681011804@163.com</w:t>
        </w:r>
      </w:hyperlink>
      <w:r>
        <w:rPr>
          <w:rFonts w:ascii="Times New Roman" w:hAnsi="Times New Roman"/>
          <w:sz w:val="20"/>
          <w:szCs w:val="20"/>
        </w:rPr>
        <w:t xml:space="preserve"> ;</w:t>
      </w:r>
    </w:p>
    <w:p w:rsidR="00FA6CC2" w:rsidRPr="00FD7C95" w:rsidRDefault="00FA6CC2" w:rsidP="00FA6CC2">
      <w:pPr>
        <w:spacing w:beforeLines="50" w:before="156"/>
        <w:jc w:val="both"/>
        <w:rPr>
          <w:rFonts w:ascii="Times New Roman" w:hAnsi="Times New Roman" w:hint="eastAsia"/>
          <w:sz w:val="20"/>
          <w:szCs w:val="20"/>
        </w:rPr>
      </w:pPr>
      <w:r w:rsidRPr="00B22E14">
        <w:rPr>
          <w:rFonts w:ascii="Times New Roman" w:hAnsi="Times New Roman"/>
          <w:sz w:val="20"/>
          <w:szCs w:val="20"/>
        </w:rPr>
        <w:t>H</w:t>
      </w:r>
      <w:r w:rsidRPr="00B22E14">
        <w:rPr>
          <w:rFonts w:ascii="Times New Roman" w:hAnsi="Times New Roman" w:hint="eastAsia"/>
          <w:sz w:val="20"/>
          <w:szCs w:val="20"/>
        </w:rPr>
        <w:t>ua</w:t>
      </w:r>
      <w:r w:rsidRPr="00B22E14">
        <w:rPr>
          <w:rFonts w:ascii="Times New Roman" w:hAnsi="Times New Roman"/>
          <w:sz w:val="20"/>
          <w:szCs w:val="20"/>
        </w:rPr>
        <w:t xml:space="preserve"> Z</w:t>
      </w:r>
      <w:r w:rsidRPr="00B22E14">
        <w:rPr>
          <w:rFonts w:ascii="Times New Roman" w:hAnsi="Times New Roman" w:hint="eastAsia"/>
          <w:sz w:val="20"/>
          <w:szCs w:val="20"/>
        </w:rPr>
        <w:t>hu</w:t>
      </w:r>
      <w:r>
        <w:rPr>
          <w:rFonts w:ascii="Times New Roman" w:hAnsi="Times New Roman"/>
          <w:sz w:val="20"/>
          <w:szCs w:val="20"/>
        </w:rPr>
        <w:t>, Tel.: +86-10-88196195</w:t>
      </w:r>
      <w:r w:rsidRPr="00B22E14">
        <w:rPr>
          <w:rFonts w:ascii="Times New Roman" w:hAnsi="Times New Roman"/>
          <w:sz w:val="20"/>
          <w:szCs w:val="20"/>
        </w:rPr>
        <w:t>, Fax: +86-10-88196</w:t>
      </w:r>
      <w:r w:rsidRPr="00B22E14">
        <w:rPr>
          <w:rFonts w:ascii="Times New Roman" w:hAnsi="Times New Roman" w:hint="eastAsia"/>
          <w:sz w:val="20"/>
          <w:szCs w:val="20"/>
        </w:rPr>
        <w:t>495</w:t>
      </w:r>
      <w:r w:rsidRPr="00B22E14">
        <w:rPr>
          <w:rFonts w:ascii="Times New Roman" w:hAnsi="Times New Roman"/>
          <w:sz w:val="20"/>
          <w:szCs w:val="20"/>
        </w:rPr>
        <w:t xml:space="preserve">, E-mail: </w:t>
      </w:r>
      <w:hyperlink r:id="rId7" w:history="1">
        <w:r w:rsidRPr="00B22E14">
          <w:rPr>
            <w:rStyle w:val="a7"/>
            <w:rFonts w:ascii="Times New Roman" w:hAnsi="Times New Roman"/>
            <w:sz w:val="20"/>
            <w:szCs w:val="20"/>
          </w:rPr>
          <w:t>zhuhuananjing</w:t>
        </w:r>
        <w:r w:rsidRPr="00B22E14">
          <w:rPr>
            <w:rStyle w:val="a7"/>
            <w:rFonts w:ascii="Times New Roman" w:hAnsi="Times New Roman"/>
            <w:sz w:val="20"/>
            <w:szCs w:val="20"/>
          </w:rPr>
          <w:t>@163.com</w:t>
        </w:r>
      </w:hyperlink>
      <w:r>
        <w:rPr>
          <w:rFonts w:ascii="Times New Roman" w:hAnsi="Times New Roman"/>
          <w:sz w:val="20"/>
          <w:szCs w:val="20"/>
        </w:rPr>
        <w:t>;</w:t>
      </w:r>
    </w:p>
    <w:p w:rsidR="00FA6CC2" w:rsidRDefault="00FA6CC2" w:rsidP="00FA6CC2">
      <w:pPr>
        <w:rPr>
          <w:rFonts w:ascii="Times New Roman" w:hAnsi="Times New Roman"/>
          <w:sz w:val="20"/>
          <w:szCs w:val="20"/>
        </w:rPr>
      </w:pPr>
      <w:r w:rsidRPr="00B22E14">
        <w:rPr>
          <w:rFonts w:ascii="Times New Roman" w:hAnsi="Times New Roman"/>
          <w:sz w:val="20"/>
          <w:szCs w:val="20"/>
        </w:rPr>
        <w:t xml:space="preserve">Zhi Yang, Tel.: +86-10-88196196, Fax: +86-10-88196196, E-mail: </w:t>
      </w:r>
      <w:hyperlink r:id="rId8" w:history="1">
        <w:r w:rsidRPr="00E430A3">
          <w:rPr>
            <w:rStyle w:val="a7"/>
            <w:rFonts w:ascii="Times New Roman" w:hAnsi="Times New Roman"/>
            <w:sz w:val="20"/>
            <w:szCs w:val="20"/>
          </w:rPr>
          <w:t>pekyz@163.com</w:t>
        </w:r>
      </w:hyperlink>
      <w:r>
        <w:rPr>
          <w:rFonts w:ascii="Times New Roman" w:hAnsi="Times New Roman"/>
          <w:sz w:val="20"/>
          <w:szCs w:val="20"/>
        </w:rPr>
        <w:t>.</w:t>
      </w:r>
    </w:p>
    <w:p w:rsidR="00FA6CC2" w:rsidRDefault="00FA6CC2">
      <w:pPr>
        <w:rPr>
          <w:rFonts w:ascii="Times New Roman" w:hAnsi="Times New Roman"/>
          <w:sz w:val="20"/>
          <w:szCs w:val="20"/>
        </w:rPr>
      </w:pPr>
      <w:r>
        <w:rPr>
          <w:rFonts w:ascii="Times New Roman" w:hAnsi="Times New Roman"/>
          <w:sz w:val="20"/>
          <w:szCs w:val="20"/>
        </w:rPr>
        <w:br w:type="page"/>
      </w:r>
    </w:p>
    <w:p w:rsidR="00FA6CC2" w:rsidRDefault="00FA6CC2" w:rsidP="00FA6CC2">
      <w:pPr>
        <w:snapToGrid w:val="0"/>
        <w:spacing w:before="50" w:after="50"/>
        <w:rPr>
          <w:rFonts w:ascii="Times New Roman" w:eastAsia="等线" w:hAnsi="Times New Roman" w:cs="Times New Roman"/>
          <w:b/>
          <w:color w:val="000000"/>
        </w:rPr>
      </w:pPr>
      <w:r>
        <w:rPr>
          <w:rFonts w:ascii="Times New Roman" w:eastAsia="等线" w:hAnsi="Times New Roman" w:cs="Times New Roman"/>
          <w:b/>
          <w:color w:val="000000"/>
        </w:rPr>
        <w:lastRenderedPageBreak/>
        <w:t>Radiosynthesis</w:t>
      </w:r>
    </w:p>
    <w:p w:rsidR="00FA6CC2" w:rsidRDefault="00FA6CC2" w:rsidP="00FA6CC2">
      <w:pPr>
        <w:snapToGrid w:val="0"/>
        <w:rPr>
          <w:rFonts w:ascii="Times New Roman" w:hAnsi="Times New Roman" w:cs="Times New Roman"/>
          <w:color w:val="000000" w:themeColor="text1"/>
        </w:rPr>
      </w:pPr>
      <w:r>
        <w:rPr>
          <w:rFonts w:ascii="Times New Roman" w:hAnsi="Times New Roman"/>
          <w:color w:val="000000" w:themeColor="text1"/>
          <w:vertAlign w:val="superscript"/>
        </w:rPr>
        <w:t>18</w:t>
      </w:r>
      <w:r>
        <w:rPr>
          <w:rFonts w:ascii="Times New Roman" w:hAnsi="Times New Roman"/>
          <w:color w:val="000000" w:themeColor="text1"/>
        </w:rPr>
        <w:t xml:space="preserve">F was loaded onto a quaternary methyl ammonium (QMA) cartridge and eluted </w:t>
      </w:r>
      <w:r>
        <w:rPr>
          <w:rFonts w:ascii="Times New Roman" w:eastAsia="等线" w:hAnsi="Times New Roman" w:cs="Times New Roman"/>
          <w:color w:val="000000"/>
        </w:rPr>
        <w:t>with</w:t>
      </w:r>
      <w:r>
        <w:rPr>
          <w:rFonts w:ascii="Times New Roman" w:hAnsi="Times New Roman"/>
          <w:color w:val="000000" w:themeColor="text1"/>
        </w:rPr>
        <w:t xml:space="preserve"> 0.3 mL of saline. Before labeling synthesis, we first premixed 100 μl </w:t>
      </w:r>
      <w:r>
        <w:rPr>
          <w:rFonts w:ascii="Times New Roman" w:hAnsi="Times New Roman"/>
          <w:color w:val="000000" w:themeColor="text1"/>
          <w:vertAlign w:val="superscript"/>
        </w:rPr>
        <w:t>18</w:t>
      </w:r>
      <w:r>
        <w:rPr>
          <w:rFonts w:ascii="Times New Roman" w:hAnsi="Times New Roman"/>
          <w:color w:val="000000" w:themeColor="text1"/>
        </w:rPr>
        <w:t>F (0.37-3.7</w:t>
      </w:r>
      <w:r>
        <w:rPr>
          <w:rFonts w:ascii="Times New Roman" w:eastAsia="等线" w:hAnsi="Times New Roman" w:cs="Times New Roman"/>
          <w:color w:val="000000"/>
        </w:rPr>
        <w:t xml:space="preserve"> GBq</w:t>
      </w:r>
      <w:r>
        <w:rPr>
          <w:rFonts w:ascii="Times New Roman" w:hAnsi="Times New Roman"/>
          <w:color w:val="000000" w:themeColor="text1"/>
        </w:rPr>
        <w:t xml:space="preserve">), 11 μl potassium hydrogen phthalate (KHP) (0.5 M, pH 4.0), 6 μl AlCl3 ( 2 mM), </w:t>
      </w:r>
      <w:r>
        <w:rPr>
          <w:rFonts w:ascii="Times New Roman" w:eastAsia="等线" w:hAnsi="Times New Roman" w:cs="Times New Roman"/>
          <w:color w:val="000000"/>
        </w:rPr>
        <w:t xml:space="preserve">and 100 </w:t>
      </w:r>
      <w:r>
        <w:rPr>
          <w:rFonts w:ascii="Times New Roman" w:hAnsi="Times New Roman"/>
          <w:color w:val="000000" w:themeColor="text1"/>
        </w:rPr>
        <w:t xml:space="preserve">μl ethyl alcohol at room temperature for 5 min. Then, added 500 ug HER2-affibody-BCH </w:t>
      </w:r>
      <w:r>
        <w:rPr>
          <w:rFonts w:ascii="Times New Roman" w:hAnsi="Times New Roman" w:cs="Times New Roman"/>
          <w:color w:val="000000" w:themeColor="text1"/>
        </w:rPr>
        <w:t xml:space="preserve">(50 </w:t>
      </w:r>
      <w:r>
        <w:rPr>
          <w:rFonts w:ascii="Times New Roman" w:hAnsi="Times New Roman"/>
          <w:color w:val="000000" w:themeColor="text1"/>
        </w:rPr>
        <w:t>μl</w:t>
      </w:r>
      <w:r>
        <w:rPr>
          <w:rFonts w:ascii="Times New Roman" w:hAnsi="Times New Roman" w:cs="Times New Roman"/>
          <w:color w:val="000000" w:themeColor="text1"/>
        </w:rPr>
        <w:t>, 10 mg/ml)</w:t>
      </w:r>
      <w:r>
        <w:rPr>
          <w:rFonts w:ascii="Times New Roman" w:eastAsia="等线" w:hAnsi="Times New Roman" w:cs="Times New Roman"/>
          <w:color w:val="000000"/>
        </w:rPr>
        <w:t>,</w:t>
      </w:r>
      <w:r>
        <w:rPr>
          <w:rFonts w:ascii="Times New Roman" w:hAnsi="Times New Roman" w:cs="Times New Roman"/>
          <w:color w:val="000000" w:themeColor="text1"/>
        </w:rPr>
        <w:t xml:space="preserve"> mixed well, and </w:t>
      </w:r>
      <w:r>
        <w:rPr>
          <w:rFonts w:ascii="Times New Roman" w:hAnsi="Times New Roman"/>
          <w:color w:val="000000" w:themeColor="text1"/>
        </w:rPr>
        <w:t>reacted at 100 ℃ for 15 min.</w:t>
      </w:r>
      <w:r>
        <w:rPr>
          <w:rFonts w:hint="eastAsia"/>
        </w:rPr>
        <w:t xml:space="preserve"> </w:t>
      </w:r>
      <w:r>
        <w:rPr>
          <w:rFonts w:ascii="Times New Roman" w:hAnsi="Times New Roman"/>
          <w:color w:val="000000" w:themeColor="text1"/>
        </w:rPr>
        <w:t>After cooling to room temperature, the reaction mixture was diluted with 5 mL of H</w:t>
      </w:r>
      <w:r>
        <w:rPr>
          <w:rFonts w:ascii="Times New Roman" w:hAnsi="Times New Roman"/>
          <w:color w:val="000000" w:themeColor="text1"/>
          <w:vertAlign w:val="subscript"/>
        </w:rPr>
        <w:t>2</w:t>
      </w:r>
      <w:r>
        <w:rPr>
          <w:rFonts w:ascii="Times New Roman" w:hAnsi="Times New Roman"/>
          <w:color w:val="000000" w:themeColor="text1"/>
        </w:rPr>
        <w:t>O, passed through a Sep-Pak C18-Light cartridge, and washed with 10 mL of H</w:t>
      </w:r>
      <w:r>
        <w:rPr>
          <w:rFonts w:ascii="Times New Roman" w:hAnsi="Times New Roman"/>
          <w:color w:val="000000" w:themeColor="text1"/>
          <w:vertAlign w:val="subscript"/>
        </w:rPr>
        <w:t>2</w:t>
      </w:r>
      <w:r>
        <w:rPr>
          <w:rFonts w:ascii="Times New Roman" w:hAnsi="Times New Roman"/>
          <w:color w:val="000000" w:themeColor="text1"/>
        </w:rPr>
        <w:t>O. Then</w:t>
      </w:r>
      <w:r>
        <w:rPr>
          <w:rFonts w:ascii="Times New Roman" w:eastAsia="等线" w:hAnsi="Times New Roman" w:cs="Times New Roman"/>
          <w:color w:val="000000"/>
        </w:rPr>
        <w:t>,</w:t>
      </w:r>
      <w:r>
        <w:rPr>
          <w:rFonts w:ascii="Times New Roman" w:hAnsi="Times New Roman"/>
          <w:color w:val="000000" w:themeColor="text1"/>
        </w:rPr>
        <w:t xml:space="preserve"> the product was eluted from the Sep-Pak C18-Light cartridge with 0.6 mL of 80% EtOH. Passed through a sterile filter membrane (0.22</w:t>
      </w:r>
      <w:r>
        <w:rPr>
          <w:rFonts w:ascii="Times New Roman" w:eastAsia="等线" w:hAnsi="Times New Roman" w:cs="Times New Roman"/>
          <w:color w:val="000000"/>
        </w:rPr>
        <w:t xml:space="preserve"> µ</w:t>
      </w:r>
      <w:r>
        <w:rPr>
          <w:rFonts w:ascii="Times New Roman" w:eastAsia="楷体" w:hAnsi="Times New Roman" w:cs="Times New Roman"/>
          <w:color w:val="000000" w:themeColor="text1"/>
        </w:rPr>
        <w:t>m</w:t>
      </w:r>
      <w:r>
        <w:rPr>
          <w:rFonts w:ascii="Times New Roman" w:hAnsi="Times New Roman"/>
          <w:color w:val="000000" w:themeColor="text1"/>
        </w:rPr>
        <w:t xml:space="preserve">) and diluted with </w:t>
      </w:r>
      <w:r>
        <w:rPr>
          <w:rFonts w:ascii="Times New Roman" w:hAnsi="Times New Roman" w:cs="Times New Roman"/>
          <w:color w:val="000000" w:themeColor="text1"/>
        </w:rPr>
        <w:t>saline (HER2-affibody-BCH) for further studies.</w:t>
      </w:r>
    </w:p>
    <w:p w:rsidR="00FA6CC2" w:rsidRDefault="00FA6CC2" w:rsidP="00FA6CC2">
      <w:pPr>
        <w:autoSpaceDE w:val="0"/>
        <w:autoSpaceDN w:val="0"/>
        <w:snapToGrid w:val="0"/>
        <w:spacing w:beforeLines="50" w:before="156"/>
        <w:mirrorIndents/>
        <w:textAlignment w:val="center"/>
        <w:rPr>
          <w:rFonts w:ascii="Times New Roman" w:hAnsi="Times New Roman" w:cs="Times New Roman"/>
          <w:iCs/>
          <w:color w:val="000000" w:themeColor="text1"/>
        </w:rPr>
      </w:pPr>
      <w:r>
        <w:rPr>
          <w:rFonts w:ascii="Times New Roman" w:hAnsi="Times New Roman" w:cs="Times New Roman"/>
          <w:b/>
          <w:iCs/>
        </w:rPr>
        <w:t>Stability</w:t>
      </w:r>
      <w:r>
        <w:rPr>
          <w:rFonts w:ascii="Times New Roman" w:hAnsi="Times New Roman" w:cs="Times New Roman"/>
          <w:iCs/>
          <w:color w:val="000000" w:themeColor="text1"/>
        </w:rPr>
        <w:t xml:space="preserve"> </w:t>
      </w:r>
    </w:p>
    <w:p w:rsidR="00FA6CC2" w:rsidRDefault="00FA6CC2" w:rsidP="00FA6CC2">
      <w:pPr>
        <w:autoSpaceDE w:val="0"/>
        <w:autoSpaceDN w:val="0"/>
        <w:snapToGrid w:val="0"/>
        <w:spacing w:beforeLines="50" w:before="156"/>
        <w:mirrorIndents/>
        <w:textAlignment w:val="center"/>
        <w:rPr>
          <w:rFonts w:ascii="Times New Roman" w:hAnsi="Times New Roman"/>
        </w:rPr>
      </w:pPr>
      <w:r>
        <w:rPr>
          <w:rFonts w:ascii="Times New Roman" w:hAnsi="Times New Roman" w:cs="Times New Roman"/>
          <w:iCs/>
          <w:color w:val="000000" w:themeColor="text1"/>
        </w:rPr>
        <w:t>The vitro</w:t>
      </w:r>
      <w:r>
        <w:rPr>
          <w:rFonts w:ascii="Times New Roman" w:hAnsi="Times New Roman" w:cs="Times New Roman"/>
          <w:color w:val="000000" w:themeColor="text1"/>
        </w:rPr>
        <w:t xml:space="preserve"> stability was </w:t>
      </w:r>
      <w:r>
        <w:rPr>
          <w:rFonts w:ascii="Times New Roman" w:eastAsia="等线" w:hAnsi="Times New Roman" w:cs="Times New Roman"/>
          <w:color w:val="000000"/>
        </w:rPr>
        <w:t>determined</w:t>
      </w:r>
      <w:r>
        <w:rPr>
          <w:rFonts w:ascii="Times New Roman" w:hAnsi="Times New Roman" w:cs="Times New Roman"/>
          <w:color w:val="000000" w:themeColor="text1"/>
        </w:rPr>
        <w:t xml:space="preserve"> by incubating the radiotracer in saline or in 5% human serum albumin (HSA) at </w:t>
      </w:r>
      <w:r>
        <w:rPr>
          <w:rFonts w:ascii="Times New Roman" w:hAnsi="Times New Roman"/>
          <w:color w:val="000000" w:themeColor="text1"/>
        </w:rPr>
        <w:t>room temperature</w:t>
      </w:r>
      <w:r>
        <w:rPr>
          <w:rFonts w:ascii="Times New Roman" w:hAnsi="Times New Roman" w:cs="Times New Roman"/>
          <w:color w:val="000000" w:themeColor="text1"/>
        </w:rPr>
        <w:t xml:space="preserve">. For the vivo stability, </w:t>
      </w:r>
      <w:r>
        <w:rPr>
          <w:rFonts w:ascii="Times New Roman" w:hAnsi="Times New Roman"/>
        </w:rPr>
        <w:t xml:space="preserve">37 MBq of </w:t>
      </w:r>
      <w:r>
        <w:rPr>
          <w:rFonts w:ascii="Times New Roman" w:hAnsi="Times New Roman" w:cs="Times New Roman"/>
          <w:color w:val="000000" w:themeColor="text1"/>
        </w:rPr>
        <w:t>Al</w:t>
      </w:r>
      <w:r>
        <w:rPr>
          <w:rFonts w:ascii="Times New Roman" w:hAnsi="Times New Roman" w:cs="Times New Roman"/>
          <w:color w:val="000000" w:themeColor="text1"/>
          <w:vertAlign w:val="superscript"/>
        </w:rPr>
        <w:t>18</w:t>
      </w:r>
      <w:r>
        <w:rPr>
          <w:rFonts w:ascii="Times New Roman" w:hAnsi="Times New Roman" w:cs="Times New Roman"/>
          <w:color w:val="000000" w:themeColor="text1"/>
        </w:rPr>
        <w:t>F-HER2-BCH</w:t>
      </w:r>
      <w:r>
        <w:rPr>
          <w:rFonts w:ascii="Times New Roman" w:hAnsi="Times New Roman"/>
        </w:rPr>
        <w:t xml:space="preserve"> was injected to each of normal BALB/c female mice and sacrificed at 5 and 30 min. The blood and urine were collected and the radiotracer was extracted for radio-HPLC analysis respectively. </w:t>
      </w:r>
    </w:p>
    <w:p w:rsidR="00FA6CC2" w:rsidRDefault="00FA6CC2" w:rsidP="00FA6CC2">
      <w:pPr>
        <w:jc w:val="center"/>
        <w:rPr>
          <w:rFonts w:ascii="Times New Roman" w:hAnsi="Times New Roman" w:cs="Times New Roman"/>
          <w:color w:val="000000" w:themeColor="text1"/>
          <w:sz w:val="20"/>
          <w:szCs w:val="20"/>
        </w:rPr>
      </w:pPr>
      <w:r>
        <w:rPr>
          <w:rFonts w:ascii="Times New Roman" w:hAnsi="Times New Roman" w:cs="Times New Roman"/>
          <w:noProof/>
          <w:color w:val="000000" w:themeColor="text1"/>
          <w:sz w:val="20"/>
          <w:szCs w:val="20"/>
        </w:rPr>
        <w:drawing>
          <wp:anchor distT="0" distB="0" distL="114300" distR="114300" simplePos="0" relativeHeight="251659264" behindDoc="0" locked="0" layoutInCell="1" allowOverlap="1" wp14:anchorId="094C5D59" wp14:editId="51A5DDBF">
            <wp:simplePos x="0" y="0"/>
            <wp:positionH relativeFrom="column">
              <wp:posOffset>1157288</wp:posOffset>
            </wp:positionH>
            <wp:positionV relativeFrom="paragraph">
              <wp:posOffset>73343</wp:posOffset>
            </wp:positionV>
            <wp:extent cx="2959100" cy="3616325"/>
            <wp:effectExtent l="0" t="0" r="0" b="3175"/>
            <wp:wrapTopAndBottom/>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59100" cy="3616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A6CC2" w:rsidRPr="00B85582" w:rsidRDefault="00FA6CC2" w:rsidP="00FA6CC2">
      <w:pPr>
        <w:rPr>
          <w:rFonts w:ascii="Times New Roman" w:hAnsi="Times New Roman" w:cs="Times New Roman"/>
        </w:rPr>
      </w:pPr>
      <w:r w:rsidRPr="00B85582">
        <w:rPr>
          <w:rFonts w:ascii="Times New Roman" w:hAnsi="Times New Roman" w:cs="Times New Roman"/>
          <w:b/>
        </w:rPr>
        <w:t>Fig S1.</w:t>
      </w:r>
      <w:r w:rsidRPr="00B85582">
        <w:rPr>
          <w:rFonts w:ascii="Times New Roman" w:hAnsi="Times New Roman" w:cs="Times New Roman"/>
        </w:rPr>
        <w:t xml:space="preserve"> </w:t>
      </w:r>
      <w:r w:rsidRPr="00765512">
        <w:rPr>
          <w:rFonts w:ascii="Times New Roman" w:hAnsi="Times New Roman" w:cs="Times New Roman"/>
          <w:b/>
        </w:rPr>
        <w:t>A</w:t>
      </w:r>
      <w:r>
        <w:rPr>
          <w:rFonts w:ascii="Times New Roman" w:hAnsi="Times New Roman" w:cs="Times New Roman"/>
        </w:rPr>
        <w:t xml:space="preserve"> Radio-HPLC of </w:t>
      </w:r>
      <w:r w:rsidRPr="00B85582">
        <w:rPr>
          <w:rFonts w:ascii="Times New Roman" w:hAnsi="Times New Roman" w:cs="Times New Roman"/>
          <w:color w:val="000000" w:themeColor="text1"/>
        </w:rPr>
        <w:t>Al</w:t>
      </w:r>
      <w:r w:rsidRPr="00B85582">
        <w:rPr>
          <w:rFonts w:ascii="Times New Roman" w:hAnsi="Times New Roman" w:cs="Times New Roman"/>
          <w:color w:val="000000" w:themeColor="text1"/>
          <w:vertAlign w:val="superscript"/>
        </w:rPr>
        <w:t>18</w:t>
      </w:r>
      <w:r w:rsidRPr="00B85582">
        <w:rPr>
          <w:rFonts w:ascii="Times New Roman" w:hAnsi="Times New Roman" w:cs="Times New Roman"/>
          <w:color w:val="000000" w:themeColor="text1"/>
        </w:rPr>
        <w:t>F-HER2-BCH</w:t>
      </w:r>
      <w:r>
        <w:rPr>
          <w:rFonts w:ascii="Times New Roman" w:hAnsi="Times New Roman" w:cs="Times New Roman"/>
          <w:color w:val="000000" w:themeColor="text1"/>
        </w:rPr>
        <w:t xml:space="preserve">; </w:t>
      </w:r>
      <w:r w:rsidRPr="00765512">
        <w:rPr>
          <w:rFonts w:ascii="Times New Roman" w:hAnsi="Times New Roman" w:cs="Times New Roman"/>
          <w:b/>
          <w:color w:val="000000" w:themeColor="text1"/>
        </w:rPr>
        <w:t>B</w:t>
      </w:r>
      <w:r>
        <w:rPr>
          <w:rFonts w:ascii="Times New Roman" w:hAnsi="Times New Roman" w:cs="Times New Roman"/>
          <w:color w:val="000000" w:themeColor="text1"/>
        </w:rPr>
        <w:t xml:space="preserve">. In vitro stability of </w:t>
      </w:r>
      <w:r w:rsidRPr="00B85582">
        <w:rPr>
          <w:rFonts w:ascii="Times New Roman" w:hAnsi="Times New Roman" w:cs="Times New Roman"/>
          <w:color w:val="000000" w:themeColor="text1"/>
        </w:rPr>
        <w:t>Al</w:t>
      </w:r>
      <w:r w:rsidRPr="00B85582">
        <w:rPr>
          <w:rFonts w:ascii="Times New Roman" w:hAnsi="Times New Roman" w:cs="Times New Roman"/>
          <w:color w:val="000000" w:themeColor="text1"/>
          <w:vertAlign w:val="superscript"/>
        </w:rPr>
        <w:t>18</w:t>
      </w:r>
      <w:r w:rsidRPr="00B85582">
        <w:rPr>
          <w:rFonts w:ascii="Times New Roman" w:hAnsi="Times New Roman" w:cs="Times New Roman"/>
          <w:color w:val="000000" w:themeColor="text1"/>
        </w:rPr>
        <w:t>F-HER2-BCH</w:t>
      </w:r>
      <w:r>
        <w:rPr>
          <w:rFonts w:ascii="Times New Roman" w:hAnsi="Times New Roman" w:cs="Times New Roman"/>
          <w:color w:val="000000" w:themeColor="text1"/>
        </w:rPr>
        <w:t xml:space="preserve"> in PBS and 5% HAS; </w:t>
      </w:r>
      <w:r w:rsidRPr="00765512">
        <w:rPr>
          <w:rFonts w:ascii="Times New Roman" w:hAnsi="Times New Roman" w:cs="Times New Roman"/>
          <w:b/>
          <w:color w:val="000000" w:themeColor="text1"/>
        </w:rPr>
        <w:t>C</w:t>
      </w:r>
      <w:r>
        <w:rPr>
          <w:rFonts w:ascii="Times New Roman" w:hAnsi="Times New Roman" w:cs="Times New Roman"/>
          <w:color w:val="000000" w:themeColor="text1"/>
        </w:rPr>
        <w:t>.</w:t>
      </w:r>
      <w:r w:rsidRPr="00B85582">
        <w:rPr>
          <w:rFonts w:ascii="Times New Roman" w:hAnsi="Times New Roman"/>
          <w:color w:val="000000" w:themeColor="text1"/>
        </w:rPr>
        <w:t xml:space="preserve"> In vivo stability of </w:t>
      </w:r>
      <w:r w:rsidRPr="00B85582">
        <w:rPr>
          <w:rFonts w:ascii="Times New Roman" w:hAnsi="Times New Roman" w:cs="Times New Roman"/>
          <w:color w:val="000000" w:themeColor="text1"/>
        </w:rPr>
        <w:t>Al</w:t>
      </w:r>
      <w:r w:rsidRPr="00B85582">
        <w:rPr>
          <w:rFonts w:ascii="Times New Roman" w:hAnsi="Times New Roman" w:cs="Times New Roman"/>
          <w:color w:val="000000" w:themeColor="text1"/>
          <w:vertAlign w:val="superscript"/>
        </w:rPr>
        <w:t>18</w:t>
      </w:r>
      <w:r w:rsidRPr="00B85582">
        <w:rPr>
          <w:rFonts w:ascii="Times New Roman" w:hAnsi="Times New Roman" w:cs="Times New Roman"/>
          <w:color w:val="000000" w:themeColor="text1"/>
        </w:rPr>
        <w:t>F-HER2-BCH</w:t>
      </w:r>
      <w:r w:rsidRPr="00B85582">
        <w:rPr>
          <w:rFonts w:ascii="Times New Roman" w:hAnsi="Times New Roman"/>
          <w:color w:val="000000" w:themeColor="text1"/>
        </w:rPr>
        <w:t xml:space="preserve"> in blood</w:t>
      </w:r>
      <w:r>
        <w:rPr>
          <w:rFonts w:ascii="Times New Roman" w:hAnsi="Times New Roman"/>
          <w:color w:val="000000" w:themeColor="text1"/>
        </w:rPr>
        <w:t>,</w:t>
      </w:r>
      <w:r w:rsidRPr="00B85582">
        <w:rPr>
          <w:rFonts w:ascii="Times New Roman" w:hAnsi="Times New Roman"/>
          <w:color w:val="000000" w:themeColor="text1"/>
        </w:rPr>
        <w:t xml:space="preserve"> </w:t>
      </w:r>
      <w:r w:rsidRPr="00765512">
        <w:rPr>
          <w:rFonts w:ascii="Times New Roman" w:hAnsi="Times New Roman"/>
          <w:b/>
          <w:color w:val="000000" w:themeColor="text1"/>
        </w:rPr>
        <w:t>D</w:t>
      </w:r>
      <w:r>
        <w:rPr>
          <w:rFonts w:ascii="Times New Roman" w:hAnsi="Times New Roman"/>
          <w:color w:val="000000" w:themeColor="text1"/>
        </w:rPr>
        <w:t xml:space="preserve"> </w:t>
      </w:r>
      <w:r w:rsidRPr="00B85582">
        <w:rPr>
          <w:rFonts w:ascii="Times New Roman" w:hAnsi="Times New Roman"/>
          <w:color w:val="000000" w:themeColor="text1"/>
        </w:rPr>
        <w:t xml:space="preserve">and </w:t>
      </w:r>
      <w:r>
        <w:rPr>
          <w:rFonts w:ascii="Times New Roman" w:hAnsi="Times New Roman"/>
          <w:color w:val="000000" w:themeColor="text1"/>
        </w:rPr>
        <w:t>urine at 30 min after injection;</w:t>
      </w:r>
      <w:r w:rsidRPr="00765512">
        <w:rPr>
          <w:rFonts w:ascii="Times New Roman" w:hAnsi="Times New Roman"/>
          <w:b/>
          <w:color w:val="000000" w:themeColor="text1"/>
        </w:rPr>
        <w:t xml:space="preserve"> E</w:t>
      </w:r>
      <w:r>
        <w:rPr>
          <w:rFonts w:ascii="Times New Roman" w:hAnsi="Times New Roman"/>
          <w:color w:val="000000" w:themeColor="text1"/>
        </w:rPr>
        <w:t xml:space="preserve">. The quality control results of </w:t>
      </w:r>
      <w:r w:rsidRPr="00B85582">
        <w:rPr>
          <w:rFonts w:ascii="Times New Roman" w:hAnsi="Times New Roman" w:cs="Times New Roman"/>
          <w:color w:val="000000" w:themeColor="text1"/>
        </w:rPr>
        <w:t>Al</w:t>
      </w:r>
      <w:r w:rsidRPr="00B85582">
        <w:rPr>
          <w:rFonts w:ascii="Times New Roman" w:hAnsi="Times New Roman" w:cs="Times New Roman"/>
          <w:color w:val="000000" w:themeColor="text1"/>
          <w:vertAlign w:val="superscript"/>
        </w:rPr>
        <w:t>18</w:t>
      </w:r>
      <w:r w:rsidRPr="00B85582">
        <w:rPr>
          <w:rFonts w:ascii="Times New Roman" w:hAnsi="Times New Roman" w:cs="Times New Roman"/>
          <w:color w:val="000000" w:themeColor="text1"/>
        </w:rPr>
        <w:t>F-HER2-BCH</w:t>
      </w:r>
      <w:r>
        <w:rPr>
          <w:rFonts w:ascii="Times New Roman" w:hAnsi="Times New Roman" w:cs="Times New Roman"/>
          <w:color w:val="000000" w:themeColor="text1"/>
        </w:rPr>
        <w:t>.</w:t>
      </w:r>
    </w:p>
    <w:p w:rsidR="00FA6CC2" w:rsidRDefault="00FA6CC2" w:rsidP="00FA6CC2">
      <w:pPr>
        <w:snapToGrid w:val="0"/>
        <w:spacing w:beforeLines="50" w:before="156" w:afterLines="50" w:after="156"/>
        <w:rPr>
          <w:noProof/>
        </w:rPr>
      </w:pPr>
      <w:r>
        <w:rPr>
          <w:rFonts w:ascii="Times New Roman" w:hAnsi="Times New Roman"/>
          <w:b/>
          <w:color w:val="000000" w:themeColor="text1"/>
        </w:rPr>
        <w:t>Cell Study</w:t>
      </w:r>
    </w:p>
    <w:p w:rsidR="00FA6CC2" w:rsidRDefault="00FA6CC2" w:rsidP="00FA6CC2">
      <w:pPr>
        <w:snapToGrid w:val="0"/>
        <w:rPr>
          <w:rFonts w:ascii="Times New Roman" w:hAnsi="Times New Roman"/>
          <w:color w:val="000000" w:themeColor="text1"/>
        </w:rPr>
      </w:pPr>
      <w:r>
        <w:rPr>
          <w:rFonts w:ascii="Times New Roman" w:hAnsi="Times New Roman"/>
          <w:color w:val="000000" w:themeColor="text1"/>
        </w:rPr>
        <w:t xml:space="preserve">HER2 (+) NCI-N87 and HER2 (-) MDA-MB-231 cell lines were chosen for </w:t>
      </w:r>
      <w:r>
        <w:rPr>
          <w:rFonts w:ascii="Times New Roman" w:hAnsi="Times New Roman"/>
          <w:i/>
        </w:rPr>
        <w:t>in</w:t>
      </w:r>
      <w:r>
        <w:rPr>
          <w:rFonts w:ascii="Times New Roman" w:hAnsi="Times New Roman"/>
        </w:rPr>
        <w:t xml:space="preserve"> </w:t>
      </w:r>
      <w:r>
        <w:rPr>
          <w:rFonts w:ascii="Times New Roman" w:hAnsi="Times New Roman"/>
          <w:i/>
        </w:rPr>
        <w:t>vitro</w:t>
      </w:r>
      <w:r>
        <w:rPr>
          <w:rFonts w:ascii="Times New Roman" w:hAnsi="Times New Roman"/>
        </w:rPr>
        <w:t xml:space="preserve"> cell uptake study. </w:t>
      </w:r>
      <w:r>
        <w:rPr>
          <w:rFonts w:ascii="Times New Roman" w:hAnsi="Times New Roman"/>
          <w:color w:val="000000" w:themeColor="text1"/>
        </w:rPr>
        <w:t xml:space="preserve">NCI-N87 and MDA-MB-231 cell lines were </w:t>
      </w:r>
      <w:r>
        <w:rPr>
          <w:rFonts w:ascii="Times New Roman" w:eastAsia="等线" w:hAnsi="Times New Roman" w:cs="Times New Roman"/>
          <w:color w:val="000000"/>
        </w:rPr>
        <w:t>plated</w:t>
      </w:r>
      <w:r>
        <w:rPr>
          <w:rFonts w:ascii="Times New Roman" w:hAnsi="Times New Roman"/>
          <w:color w:val="000000" w:themeColor="text1"/>
        </w:rPr>
        <w:t xml:space="preserve"> in 24-well plates (1*10</w:t>
      </w:r>
      <w:r>
        <w:rPr>
          <w:rFonts w:ascii="Times New Roman" w:hAnsi="Times New Roman"/>
          <w:color w:val="000000" w:themeColor="text1"/>
          <w:vertAlign w:val="superscript"/>
        </w:rPr>
        <w:t>5</w:t>
      </w:r>
      <w:r>
        <w:rPr>
          <w:rFonts w:ascii="Times New Roman" w:hAnsi="Times New Roman"/>
          <w:color w:val="000000" w:themeColor="text1"/>
        </w:rPr>
        <w:t xml:space="preserve"> cells) 24 h before the experiment. Then, 0.5 mL </w:t>
      </w:r>
      <w:r>
        <w:rPr>
          <w:rFonts w:ascii="Times New Roman" w:hAnsi="Times New Roman" w:cs="Times New Roman"/>
          <w:color w:val="000000" w:themeColor="text1"/>
        </w:rPr>
        <w:t>of Al</w:t>
      </w:r>
      <w:r>
        <w:rPr>
          <w:rFonts w:ascii="Times New Roman" w:hAnsi="Times New Roman" w:cs="Times New Roman"/>
          <w:color w:val="000000" w:themeColor="text1"/>
          <w:vertAlign w:val="superscript"/>
        </w:rPr>
        <w:t>18</w:t>
      </w:r>
      <w:r>
        <w:rPr>
          <w:rFonts w:ascii="Times New Roman" w:hAnsi="Times New Roman" w:cs="Times New Roman"/>
          <w:color w:val="000000" w:themeColor="text1"/>
        </w:rPr>
        <w:t>F-HER2-BCH</w:t>
      </w:r>
      <w:r>
        <w:rPr>
          <w:rFonts w:hint="eastAsia"/>
        </w:rPr>
        <w:t xml:space="preserve"> </w:t>
      </w:r>
      <w:r>
        <w:rPr>
          <w:rFonts w:ascii="Times New Roman" w:hAnsi="Times New Roman"/>
          <w:color w:val="000000" w:themeColor="text1"/>
        </w:rPr>
        <w:t xml:space="preserve">(74 KBq, 15.6-24.2 GBq/mmol) in fresh medium was added into each well. </w:t>
      </w:r>
      <w:r>
        <w:rPr>
          <w:rFonts w:ascii="Times New Roman" w:hAnsi="Times New Roman"/>
        </w:rPr>
        <w:t xml:space="preserve">After </w:t>
      </w:r>
      <w:r>
        <w:rPr>
          <w:rFonts w:ascii="Times New Roman" w:hAnsi="Times New Roman"/>
        </w:rPr>
        <w:lastRenderedPageBreak/>
        <w:t>incubating the cells with the radiotracer for</w:t>
      </w:r>
      <w:r>
        <w:rPr>
          <w:rFonts w:ascii="Times New Roman" w:hAnsi="Times New Roman"/>
          <w:color w:val="000000" w:themeColor="text1"/>
        </w:rPr>
        <w:t xml:space="preserve"> 10 min, 30 min, 1 h, 2 h, 3 h and 4 h, the medium was removed</w:t>
      </w:r>
      <w:r>
        <w:rPr>
          <w:rFonts w:ascii="Times New Roman" w:eastAsia="等线" w:hAnsi="Times New Roman" w:cs="Times New Roman"/>
          <w:color w:val="000000"/>
        </w:rPr>
        <w:t>,</w:t>
      </w:r>
      <w:r>
        <w:rPr>
          <w:rFonts w:ascii="Times New Roman" w:hAnsi="Times New Roman"/>
          <w:color w:val="000000" w:themeColor="text1"/>
        </w:rPr>
        <w:t xml:space="preserve"> and the cells were washed twice with cold phosphate-buffered saline (PBS) (1 mL) and lysed </w:t>
      </w:r>
      <w:r>
        <w:rPr>
          <w:rFonts w:ascii="Times New Roman" w:eastAsia="等线" w:hAnsi="Times New Roman" w:cs="Times New Roman"/>
          <w:color w:val="000000"/>
        </w:rPr>
        <w:t>with</w:t>
      </w:r>
      <w:r>
        <w:rPr>
          <w:rFonts w:ascii="Times New Roman" w:hAnsi="Times New Roman"/>
          <w:color w:val="000000" w:themeColor="text1"/>
        </w:rPr>
        <w:t xml:space="preserve"> 0.5 ml 1 M NaOH. </w:t>
      </w:r>
      <w:r>
        <w:rPr>
          <w:rFonts w:ascii="Times New Roman" w:hAnsi="Times New Roman"/>
        </w:rPr>
        <w:t xml:space="preserve">Then </w:t>
      </w:r>
      <w:r>
        <w:rPr>
          <w:rFonts w:ascii="Times New Roman" w:hAnsi="Times New Roman"/>
          <w:color w:val="000000" w:themeColor="text1"/>
        </w:rPr>
        <w:t xml:space="preserve">radioactivity was measured with a γ-counter. For </w:t>
      </w:r>
      <w:r>
        <w:rPr>
          <w:rFonts w:ascii="Times New Roman" w:eastAsia="等线" w:hAnsi="Times New Roman" w:cs="Times New Roman"/>
          <w:color w:val="000000"/>
        </w:rPr>
        <w:t xml:space="preserve">the </w:t>
      </w:r>
      <w:r>
        <w:rPr>
          <w:rFonts w:ascii="Times New Roman" w:hAnsi="Times New Roman"/>
          <w:color w:val="000000" w:themeColor="text1"/>
        </w:rPr>
        <w:t xml:space="preserve">blocking experiment, cells were </w:t>
      </w:r>
      <w:r>
        <w:rPr>
          <w:rFonts w:ascii="Times New Roman" w:eastAsia="等线" w:hAnsi="Times New Roman" w:cs="Times New Roman"/>
          <w:color w:val="000000"/>
        </w:rPr>
        <w:t>co-incubated</w:t>
      </w:r>
      <w:r>
        <w:rPr>
          <w:rFonts w:ascii="Times New Roman" w:hAnsi="Times New Roman"/>
          <w:color w:val="000000" w:themeColor="text1"/>
        </w:rPr>
        <w:t xml:space="preserve"> with 50 </w:t>
      </w:r>
      <w:r>
        <w:rPr>
          <w:rFonts w:ascii="Times New Roman" w:eastAsia="等线" w:hAnsi="Times New Roman" w:cs="Times New Roman"/>
          <w:color w:val="000000"/>
        </w:rPr>
        <w:t>µg</w:t>
      </w:r>
      <w:r>
        <w:rPr>
          <w:rFonts w:ascii="Times New Roman" w:hAnsi="Times New Roman"/>
          <w:color w:val="000000" w:themeColor="text1"/>
        </w:rPr>
        <w:t xml:space="preserve"> HER2-</w:t>
      </w:r>
      <w:r>
        <w:rPr>
          <w:rFonts w:ascii="Times New Roman" w:eastAsia="等线" w:hAnsi="Times New Roman" w:cs="Times New Roman"/>
          <w:color w:val="000000"/>
        </w:rPr>
        <w:t>affibody</w:t>
      </w:r>
      <w:r>
        <w:rPr>
          <w:rFonts w:ascii="Times New Roman" w:hAnsi="Times New Roman"/>
          <w:color w:val="000000" w:themeColor="text1"/>
        </w:rPr>
        <w:t xml:space="preserve">-BCH per well. </w:t>
      </w:r>
    </w:p>
    <w:p w:rsidR="00FA6CC2" w:rsidRDefault="00FA6CC2" w:rsidP="00FA6CC2">
      <w:pPr>
        <w:snapToGrid w:val="0"/>
        <w:rPr>
          <w:rFonts w:ascii="Times New Roman" w:hAnsi="Times New Roman"/>
        </w:rPr>
      </w:pPr>
      <w:r>
        <w:rPr>
          <w:rFonts w:ascii="Times New Roman" w:hAnsi="Times New Roman" w:cs="Times New Roman"/>
          <w:color w:val="000000" w:themeColor="text1"/>
        </w:rPr>
        <w:t>T</w:t>
      </w:r>
      <w:r>
        <w:rPr>
          <w:rFonts w:ascii="Times New Roman" w:hAnsi="Times New Roman" w:cs="Times New Roman"/>
          <w:color w:val="000000" w:themeColor="text1"/>
        </w:rPr>
        <w:t>he Kd of Al</w:t>
      </w:r>
      <w:r>
        <w:rPr>
          <w:rFonts w:ascii="Times New Roman" w:hAnsi="Times New Roman" w:cs="Times New Roman"/>
          <w:color w:val="000000" w:themeColor="text1"/>
          <w:vertAlign w:val="superscript"/>
        </w:rPr>
        <w:t>18</w:t>
      </w:r>
      <w:r>
        <w:rPr>
          <w:rFonts w:ascii="Times New Roman" w:hAnsi="Times New Roman"/>
          <w:color w:val="000000" w:themeColor="text1"/>
        </w:rPr>
        <w:t xml:space="preserve">F-HER2-BCH was </w:t>
      </w:r>
      <w:r>
        <w:rPr>
          <w:rFonts w:ascii="Times New Roman" w:hAnsi="Times New Roman"/>
        </w:rPr>
        <w:t>determined</w:t>
      </w:r>
      <w:r>
        <w:rPr>
          <w:rFonts w:ascii="Times New Roman" w:hAnsi="Times New Roman"/>
          <w:color w:val="000000" w:themeColor="text1"/>
        </w:rPr>
        <w:t xml:space="preserve"> by </w:t>
      </w:r>
      <w:r>
        <w:rPr>
          <w:rFonts w:ascii="Times New Roman" w:hAnsi="Times New Roman" w:cs="Times New Roman"/>
          <w:color w:val="000000" w:themeColor="text1"/>
        </w:rPr>
        <w:t xml:space="preserve">adding different </w:t>
      </w:r>
      <w:r>
        <w:rPr>
          <w:rFonts w:ascii="Times New Roman" w:eastAsia="等线" w:hAnsi="Times New Roman" w:cs="Times New Roman"/>
          <w:color w:val="000000"/>
        </w:rPr>
        <w:t>concentrations</w:t>
      </w:r>
      <w:r>
        <w:rPr>
          <w:rFonts w:ascii="Times New Roman" w:hAnsi="Times New Roman" w:cs="Times New Roman"/>
          <w:color w:val="000000" w:themeColor="text1"/>
        </w:rPr>
        <w:t xml:space="preserve"> of radiotracer</w:t>
      </w:r>
      <w:r>
        <w:rPr>
          <w:rFonts w:ascii="Times New Roman" w:hAnsi="Times New Roman"/>
          <w:color w:val="000000" w:themeColor="text1"/>
        </w:rPr>
        <w:t xml:space="preserve"> to N87 cells. After incubation for 2 h, the medium was removed</w:t>
      </w:r>
      <w:r>
        <w:rPr>
          <w:rFonts w:ascii="Times New Roman" w:eastAsia="等线" w:hAnsi="Times New Roman" w:cs="Times New Roman"/>
          <w:color w:val="000000"/>
        </w:rPr>
        <w:t>,</w:t>
      </w:r>
      <w:r>
        <w:rPr>
          <w:rFonts w:ascii="Times New Roman" w:hAnsi="Times New Roman"/>
          <w:color w:val="000000" w:themeColor="text1"/>
        </w:rPr>
        <w:t xml:space="preserve"> and the cells </w:t>
      </w:r>
      <w:r>
        <w:rPr>
          <w:rFonts w:ascii="Times New Roman" w:eastAsia="等线" w:hAnsi="Times New Roman" w:cs="Times New Roman"/>
          <w:color w:val="000000"/>
        </w:rPr>
        <w:t>were</w:t>
      </w:r>
      <w:r>
        <w:rPr>
          <w:rFonts w:ascii="Times New Roman" w:hAnsi="Times New Roman"/>
          <w:color w:val="000000" w:themeColor="text1"/>
        </w:rPr>
        <w:t xml:space="preserve"> washed twice </w:t>
      </w:r>
      <w:r>
        <w:rPr>
          <w:rFonts w:ascii="Times New Roman" w:eastAsia="等线" w:hAnsi="Times New Roman" w:cs="Times New Roman"/>
          <w:color w:val="000000"/>
        </w:rPr>
        <w:t>with</w:t>
      </w:r>
      <w:r>
        <w:rPr>
          <w:rFonts w:ascii="Times New Roman" w:hAnsi="Times New Roman"/>
          <w:color w:val="000000" w:themeColor="text1"/>
        </w:rPr>
        <w:t xml:space="preserve"> cold PBS and lysed </w:t>
      </w:r>
      <w:r>
        <w:rPr>
          <w:rFonts w:ascii="Times New Roman" w:eastAsia="等线" w:hAnsi="Times New Roman" w:cs="Times New Roman"/>
          <w:color w:val="000000"/>
        </w:rPr>
        <w:t>with</w:t>
      </w:r>
      <w:r>
        <w:rPr>
          <w:rFonts w:ascii="Times New Roman" w:hAnsi="Times New Roman"/>
          <w:color w:val="000000" w:themeColor="text1"/>
        </w:rPr>
        <w:t xml:space="preserve"> 0.35 ml, 1M cold NaOH. </w:t>
      </w:r>
      <w:r>
        <w:rPr>
          <w:rFonts w:ascii="Times New Roman" w:hAnsi="Times New Roman"/>
        </w:rPr>
        <w:t>The details could be seen in supplemental materials.</w:t>
      </w:r>
    </w:p>
    <w:p w:rsidR="00FA6CC2" w:rsidRDefault="00FA6CC2" w:rsidP="00FA6CC2">
      <w:pPr>
        <w:snapToGrid w:val="0"/>
        <w:spacing w:beforeLines="50" w:before="156" w:afterLines="50" w:after="156"/>
        <w:rPr>
          <w:rFonts w:ascii="Times New Roman" w:hAnsi="Times New Roman" w:cs="Times New Roman"/>
        </w:rPr>
      </w:pPr>
      <w:r>
        <w:rPr>
          <w:rFonts w:ascii="Times New Roman" w:hAnsi="Times New Roman"/>
          <w:b/>
          <w:color w:val="000000" w:themeColor="text1"/>
        </w:rPr>
        <w:t xml:space="preserve">Radiotoxicity </w:t>
      </w:r>
    </w:p>
    <w:p w:rsidR="00FA6CC2" w:rsidRPr="00FA6CC2" w:rsidRDefault="00FA6CC2" w:rsidP="00FA6CC2">
      <w:pPr>
        <w:rPr>
          <w:rFonts w:ascii="Times New Roman" w:hAnsi="Times New Roman" w:cs="Times New Roman" w:hint="eastAsia"/>
        </w:rPr>
      </w:pPr>
      <w:r>
        <w:rPr>
          <w:rFonts w:ascii="Times New Roman" w:hAnsi="Times New Roman" w:cs="Times New Roman"/>
        </w:rPr>
        <w:t xml:space="preserve">At 1, 2, 3, 4, 5, 6, </w:t>
      </w:r>
      <w:r>
        <w:rPr>
          <w:rFonts w:ascii="Times New Roman" w:eastAsia="等线" w:hAnsi="Times New Roman" w:cs="Times New Roman"/>
        </w:rPr>
        <w:t xml:space="preserve">and </w:t>
      </w:r>
      <w:r>
        <w:rPr>
          <w:rFonts w:ascii="Times New Roman" w:hAnsi="Times New Roman" w:cs="Times New Roman"/>
        </w:rPr>
        <w:t>7 d after injection, the mice were weighed</w:t>
      </w:r>
      <w:r>
        <w:rPr>
          <w:rFonts w:ascii="Times New Roman" w:eastAsia="等线" w:hAnsi="Times New Roman" w:cs="Times New Roman"/>
        </w:rPr>
        <w:t>,</w:t>
      </w:r>
      <w:r>
        <w:rPr>
          <w:rFonts w:ascii="Times New Roman" w:hAnsi="Times New Roman" w:cs="Times New Roman"/>
        </w:rPr>
        <w:t xml:space="preserve"> and blood obtained from the orbit was analyzed by the Animal Laboratory of Peking University Health Science Center. On d 7 after injection, blood biochemical tests (liver function and renal function) were performed at the Animal Laboratory of Peking University Health Science Center.</w:t>
      </w:r>
    </w:p>
    <w:p w:rsidR="00FA6CC2" w:rsidRPr="00765512" w:rsidRDefault="00FA6CC2" w:rsidP="00FA6CC2">
      <w:pPr>
        <w:rPr>
          <w:noProof/>
        </w:rPr>
      </w:pPr>
    </w:p>
    <w:p w:rsidR="00FA6CC2" w:rsidRDefault="00FA6CC2" w:rsidP="00FA6CC2">
      <w:r>
        <w:rPr>
          <w:noProof/>
        </w:rPr>
        <w:drawing>
          <wp:inline distT="0" distB="0" distL="0" distR="0" wp14:anchorId="437C8EE0" wp14:editId="1C81F17B">
            <wp:extent cx="5257800" cy="3035300"/>
            <wp:effectExtent l="0" t="0" r="0" b="0"/>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57800" cy="3035300"/>
                    </a:xfrm>
                    <a:prstGeom prst="rect">
                      <a:avLst/>
                    </a:prstGeom>
                    <a:noFill/>
                    <a:ln>
                      <a:noFill/>
                    </a:ln>
                  </pic:spPr>
                </pic:pic>
              </a:graphicData>
            </a:graphic>
          </wp:inline>
        </w:drawing>
      </w:r>
    </w:p>
    <w:p w:rsidR="00FA6CC2" w:rsidRPr="00B85582" w:rsidRDefault="00FA6CC2" w:rsidP="00FA6CC2">
      <w:pPr>
        <w:rPr>
          <w:rFonts w:ascii="Times New Roman" w:hAnsi="Times New Roman" w:cs="Times New Roman"/>
        </w:rPr>
      </w:pPr>
      <w:r>
        <w:rPr>
          <w:rFonts w:ascii="Times New Roman" w:hAnsi="Times New Roman" w:cs="Times New Roman"/>
          <w:b/>
        </w:rPr>
        <w:t>Fig S2</w:t>
      </w:r>
      <w:r w:rsidRPr="00B85582">
        <w:rPr>
          <w:rFonts w:ascii="Times New Roman" w:hAnsi="Times New Roman" w:cs="Times New Roman"/>
          <w:b/>
        </w:rPr>
        <w:t>.</w:t>
      </w:r>
      <w:r w:rsidRPr="00B85582">
        <w:rPr>
          <w:rFonts w:ascii="Times New Roman" w:hAnsi="Times New Roman" w:cs="Times New Roman"/>
        </w:rPr>
        <w:t xml:space="preserve"> A: The weight of mice in radiotoxicity study of Al</w:t>
      </w:r>
      <w:r w:rsidRPr="00B85582">
        <w:rPr>
          <w:rFonts w:ascii="Times New Roman" w:hAnsi="Times New Roman" w:cs="Times New Roman"/>
          <w:vertAlign w:val="superscript"/>
        </w:rPr>
        <w:t>18</w:t>
      </w:r>
      <w:r w:rsidRPr="00B85582">
        <w:rPr>
          <w:rFonts w:ascii="Times New Roman" w:hAnsi="Times New Roman" w:cs="Times New Roman"/>
        </w:rPr>
        <w:t>F-HER2-BCH (n=7). B-K: Result of radiotoxicity studies of Al</w:t>
      </w:r>
      <w:r w:rsidRPr="00B85582">
        <w:rPr>
          <w:rFonts w:ascii="Times New Roman" w:hAnsi="Times New Roman" w:cs="Times New Roman"/>
          <w:vertAlign w:val="superscript"/>
        </w:rPr>
        <w:t>18</w:t>
      </w:r>
      <w:r w:rsidRPr="00B85582">
        <w:rPr>
          <w:rFonts w:ascii="Times New Roman" w:hAnsi="Times New Roman" w:cs="Times New Roman"/>
        </w:rPr>
        <w:t>F-HER2-BCH (40 mCi/kg). WBC (white blood count), LY (absolute value of lymphocytes), RBC (red blood cell count), HCT (hematocrit), HGB (hemoglobin), MCH (mean corpuscular hemoglobin), MO (absolute value of monocyte), MPV (mean platelet volume), PCT (platelet counts), PLT (platelet counts).</w:t>
      </w:r>
    </w:p>
    <w:p w:rsidR="00FA6CC2" w:rsidRDefault="00FA6CC2" w:rsidP="00FA6CC2">
      <w:pPr>
        <w:rPr>
          <w:rFonts w:ascii="Times New Roman" w:hAnsi="Times New Roman" w:cs="Times New Roman"/>
        </w:rPr>
      </w:pPr>
      <w:r>
        <w:rPr>
          <w:rFonts w:ascii="Times New Roman" w:hAnsi="Times New Roman" w:cs="Times New Roman"/>
        </w:rPr>
        <w:br w:type="page"/>
      </w:r>
    </w:p>
    <w:p w:rsidR="00FA6CC2" w:rsidRDefault="00FA6CC2" w:rsidP="00FA6CC2">
      <w:pPr>
        <w:rPr>
          <w:rFonts w:ascii="Times New Roman" w:hAnsi="Times New Roman" w:cs="Times New Roman"/>
        </w:rPr>
      </w:pPr>
    </w:p>
    <w:tbl>
      <w:tblPr>
        <w:tblW w:w="8273" w:type="dxa"/>
        <w:tblCellMar>
          <w:left w:w="0" w:type="dxa"/>
          <w:right w:w="0" w:type="dxa"/>
        </w:tblCellMar>
        <w:tblLook w:val="0600" w:firstRow="0" w:lastRow="0" w:firstColumn="0" w:lastColumn="0" w:noHBand="1" w:noVBand="1"/>
      </w:tblPr>
      <w:tblGrid>
        <w:gridCol w:w="1827"/>
        <w:gridCol w:w="1287"/>
        <w:gridCol w:w="2415"/>
        <w:gridCol w:w="2744"/>
      </w:tblGrid>
      <w:tr w:rsidR="00FA6CC2" w:rsidTr="0032002A">
        <w:trPr>
          <w:trHeight w:val="241"/>
        </w:trPr>
        <w:tc>
          <w:tcPr>
            <w:tcW w:w="1827" w:type="dxa"/>
            <w:tcBorders>
              <w:top w:val="single" w:sz="4" w:space="0" w:color="000000"/>
              <w:left w:val="nil"/>
              <w:bottom w:val="single" w:sz="4" w:space="0" w:color="000000"/>
              <w:right w:val="nil"/>
            </w:tcBorders>
            <w:tcMar>
              <w:top w:w="8" w:type="dxa"/>
              <w:left w:w="8" w:type="dxa"/>
              <w:bottom w:w="0" w:type="dxa"/>
              <w:right w:w="8" w:type="dxa"/>
            </w:tcMar>
            <w:vAlign w:val="center"/>
            <w:hideMark/>
          </w:tcPr>
          <w:p w:rsidR="00FA6CC2" w:rsidRDefault="00FA6CC2" w:rsidP="0032002A">
            <w:pPr>
              <w:jc w:val="center"/>
              <w:textAlignment w:val="center"/>
              <w:rPr>
                <w:rFonts w:ascii="Arial" w:hAnsi="Arial" w:cs="Arial"/>
                <w:szCs w:val="36"/>
              </w:rPr>
            </w:pPr>
            <w:r>
              <w:rPr>
                <w:rFonts w:ascii="Times New Roman" w:eastAsia="等线" w:hAnsi="Times New Roman" w:cs="Times New Roman"/>
                <w:color w:val="000000"/>
                <w:kern w:val="24"/>
              </w:rPr>
              <w:t>Test</w:t>
            </w:r>
          </w:p>
        </w:tc>
        <w:tc>
          <w:tcPr>
            <w:tcW w:w="1287" w:type="dxa"/>
            <w:tcBorders>
              <w:top w:val="single" w:sz="4" w:space="0" w:color="000000"/>
              <w:left w:val="nil"/>
              <w:bottom w:val="single" w:sz="4" w:space="0" w:color="000000"/>
              <w:right w:val="nil"/>
            </w:tcBorders>
            <w:tcMar>
              <w:top w:w="8" w:type="dxa"/>
              <w:left w:w="8" w:type="dxa"/>
              <w:bottom w:w="0" w:type="dxa"/>
              <w:right w:w="8" w:type="dxa"/>
            </w:tcMar>
            <w:vAlign w:val="center"/>
            <w:hideMark/>
          </w:tcPr>
          <w:p w:rsidR="00FA6CC2" w:rsidRDefault="00FA6CC2" w:rsidP="0032002A">
            <w:pPr>
              <w:jc w:val="center"/>
              <w:textAlignment w:val="center"/>
              <w:rPr>
                <w:rFonts w:ascii="Arial" w:hAnsi="Arial" w:cs="Arial"/>
                <w:szCs w:val="36"/>
              </w:rPr>
            </w:pPr>
            <w:r>
              <w:rPr>
                <w:rFonts w:ascii="Times New Roman" w:eastAsia="等线" w:hAnsi="Times New Roman" w:cs="Times New Roman"/>
                <w:color w:val="000000"/>
                <w:kern w:val="24"/>
              </w:rPr>
              <w:t>Parameter</w:t>
            </w:r>
          </w:p>
        </w:tc>
        <w:tc>
          <w:tcPr>
            <w:tcW w:w="2415" w:type="dxa"/>
            <w:tcBorders>
              <w:top w:val="single" w:sz="4" w:space="0" w:color="000000"/>
              <w:left w:val="nil"/>
              <w:bottom w:val="single" w:sz="4" w:space="0" w:color="000000"/>
              <w:right w:val="nil"/>
            </w:tcBorders>
            <w:tcMar>
              <w:top w:w="8" w:type="dxa"/>
              <w:left w:w="8" w:type="dxa"/>
              <w:bottom w:w="0" w:type="dxa"/>
              <w:right w:w="8" w:type="dxa"/>
            </w:tcMar>
            <w:vAlign w:val="center"/>
            <w:hideMark/>
          </w:tcPr>
          <w:p w:rsidR="00FA6CC2" w:rsidRDefault="00FA6CC2" w:rsidP="0032002A">
            <w:pPr>
              <w:jc w:val="center"/>
              <w:textAlignment w:val="center"/>
              <w:rPr>
                <w:rFonts w:ascii="Arial" w:hAnsi="Arial" w:cs="Arial"/>
                <w:szCs w:val="36"/>
              </w:rPr>
            </w:pPr>
            <w:r>
              <w:rPr>
                <w:rFonts w:ascii="Times New Roman" w:eastAsia="等线" w:hAnsi="Times New Roman" w:cs="Times New Roman"/>
                <w:color w:val="000000"/>
                <w:kern w:val="24"/>
              </w:rPr>
              <w:t>Control</w:t>
            </w:r>
          </w:p>
        </w:tc>
        <w:tc>
          <w:tcPr>
            <w:tcW w:w="2744" w:type="dxa"/>
            <w:tcBorders>
              <w:top w:val="single" w:sz="4" w:space="0" w:color="000000"/>
              <w:left w:val="nil"/>
              <w:bottom w:val="single" w:sz="4" w:space="0" w:color="000000"/>
              <w:right w:val="nil"/>
            </w:tcBorders>
            <w:tcMar>
              <w:top w:w="8" w:type="dxa"/>
              <w:left w:w="8" w:type="dxa"/>
              <w:bottom w:w="0" w:type="dxa"/>
              <w:right w:w="8" w:type="dxa"/>
            </w:tcMar>
            <w:vAlign w:val="center"/>
            <w:hideMark/>
          </w:tcPr>
          <w:p w:rsidR="00FA6CC2" w:rsidRDefault="00FA6CC2" w:rsidP="0032002A">
            <w:pPr>
              <w:jc w:val="center"/>
              <w:textAlignment w:val="center"/>
              <w:rPr>
                <w:rFonts w:ascii="Arial" w:hAnsi="Arial" w:cs="Arial"/>
                <w:szCs w:val="36"/>
              </w:rPr>
            </w:pPr>
            <w:r>
              <w:rPr>
                <w:rFonts w:ascii="Times New Roman" w:eastAsia="等线" w:hAnsi="Times New Roman" w:cs="Times New Roman"/>
                <w:color w:val="000000"/>
                <w:kern w:val="24"/>
              </w:rPr>
              <w:t>Al</w:t>
            </w:r>
            <w:r>
              <w:rPr>
                <w:rFonts w:ascii="Times New Roman" w:eastAsia="等线" w:hAnsi="Times New Roman" w:cs="Times New Roman"/>
                <w:color w:val="000000"/>
                <w:kern w:val="24"/>
                <w:position w:val="7"/>
                <w:vertAlign w:val="superscript"/>
              </w:rPr>
              <w:t>18</w:t>
            </w:r>
            <w:r>
              <w:rPr>
                <w:rFonts w:ascii="Times New Roman" w:eastAsia="等线" w:hAnsi="Times New Roman" w:cs="Times New Roman"/>
                <w:color w:val="000000"/>
                <w:kern w:val="24"/>
              </w:rPr>
              <w:t>F-HER2-BCH</w:t>
            </w:r>
          </w:p>
        </w:tc>
      </w:tr>
      <w:tr w:rsidR="00FA6CC2" w:rsidTr="0032002A">
        <w:trPr>
          <w:trHeight w:val="228"/>
        </w:trPr>
        <w:tc>
          <w:tcPr>
            <w:tcW w:w="1827" w:type="dxa"/>
            <w:tcBorders>
              <w:top w:val="single" w:sz="4" w:space="0" w:color="000000"/>
              <w:left w:val="nil"/>
              <w:bottom w:val="nil"/>
              <w:right w:val="nil"/>
            </w:tcBorders>
            <w:tcMar>
              <w:top w:w="8" w:type="dxa"/>
              <w:left w:w="8" w:type="dxa"/>
              <w:bottom w:w="0" w:type="dxa"/>
              <w:right w:w="8" w:type="dxa"/>
            </w:tcMar>
            <w:vAlign w:val="center"/>
            <w:hideMark/>
          </w:tcPr>
          <w:p w:rsidR="00FA6CC2" w:rsidRDefault="00FA6CC2" w:rsidP="0032002A">
            <w:pPr>
              <w:rPr>
                <w:rFonts w:ascii="Arial" w:hAnsi="Arial" w:cs="Arial"/>
                <w:szCs w:val="36"/>
              </w:rPr>
            </w:pPr>
          </w:p>
        </w:tc>
        <w:tc>
          <w:tcPr>
            <w:tcW w:w="1287" w:type="dxa"/>
            <w:tcBorders>
              <w:top w:val="single" w:sz="4" w:space="0" w:color="000000"/>
              <w:left w:val="nil"/>
              <w:bottom w:val="nil"/>
              <w:right w:val="nil"/>
            </w:tcBorders>
            <w:tcMar>
              <w:top w:w="8" w:type="dxa"/>
              <w:left w:w="8" w:type="dxa"/>
              <w:bottom w:w="0" w:type="dxa"/>
              <w:right w:w="8" w:type="dxa"/>
            </w:tcMar>
            <w:vAlign w:val="center"/>
            <w:hideMark/>
          </w:tcPr>
          <w:p w:rsidR="00FA6CC2" w:rsidRDefault="00FA6CC2" w:rsidP="0032002A">
            <w:pPr>
              <w:jc w:val="center"/>
              <w:textAlignment w:val="center"/>
              <w:rPr>
                <w:rFonts w:ascii="Arial" w:hAnsi="Arial" w:cs="Arial"/>
                <w:szCs w:val="36"/>
              </w:rPr>
            </w:pPr>
            <w:r>
              <w:rPr>
                <w:rFonts w:ascii="Times New Roman" w:eastAsia="等线" w:hAnsi="Times New Roman" w:cs="Times New Roman"/>
                <w:color w:val="000000"/>
                <w:kern w:val="24"/>
              </w:rPr>
              <w:t>ALT</w:t>
            </w:r>
          </w:p>
        </w:tc>
        <w:tc>
          <w:tcPr>
            <w:tcW w:w="2415" w:type="dxa"/>
            <w:tcBorders>
              <w:top w:val="single" w:sz="4" w:space="0" w:color="000000"/>
              <w:left w:val="nil"/>
              <w:bottom w:val="nil"/>
              <w:right w:val="nil"/>
            </w:tcBorders>
            <w:tcMar>
              <w:top w:w="8" w:type="dxa"/>
              <w:left w:w="8" w:type="dxa"/>
              <w:bottom w:w="0" w:type="dxa"/>
              <w:right w:w="8" w:type="dxa"/>
            </w:tcMar>
            <w:vAlign w:val="center"/>
            <w:hideMark/>
          </w:tcPr>
          <w:p w:rsidR="00FA6CC2" w:rsidRDefault="00FA6CC2" w:rsidP="0032002A">
            <w:pPr>
              <w:jc w:val="center"/>
              <w:textAlignment w:val="center"/>
              <w:rPr>
                <w:rFonts w:ascii="Arial" w:hAnsi="Arial" w:cs="Arial"/>
                <w:szCs w:val="36"/>
              </w:rPr>
            </w:pPr>
            <w:r>
              <w:rPr>
                <w:rFonts w:ascii="Times New Roman" w:eastAsia="等线" w:hAnsi="Times New Roman" w:cs="Times New Roman"/>
                <w:color w:val="000000"/>
                <w:kern w:val="24"/>
              </w:rPr>
              <w:t>27.74±7.47</w:t>
            </w:r>
            <w:r>
              <w:rPr>
                <w:rFonts w:ascii="Times New Roman" w:eastAsia="等线" w:hAnsi="等线" w:cs="Arial" w:hint="eastAsia"/>
                <w:color w:val="000000"/>
                <w:kern w:val="24"/>
              </w:rPr>
              <w:t>（</w:t>
            </w:r>
            <w:r>
              <w:rPr>
                <w:rFonts w:ascii="Times New Roman" w:eastAsia="等线" w:hAnsi="Times New Roman" w:cs="Times New Roman"/>
                <w:color w:val="000000"/>
                <w:kern w:val="24"/>
              </w:rPr>
              <w:t>U/L</w:t>
            </w:r>
            <w:r>
              <w:rPr>
                <w:rFonts w:ascii="Times New Roman" w:eastAsia="等线" w:hAnsi="等线" w:cs="Arial" w:hint="eastAsia"/>
                <w:color w:val="000000"/>
                <w:kern w:val="24"/>
              </w:rPr>
              <w:t>）</w:t>
            </w:r>
          </w:p>
        </w:tc>
        <w:tc>
          <w:tcPr>
            <w:tcW w:w="2744" w:type="dxa"/>
            <w:tcBorders>
              <w:top w:val="single" w:sz="4" w:space="0" w:color="000000"/>
              <w:left w:val="nil"/>
              <w:bottom w:val="nil"/>
              <w:right w:val="nil"/>
            </w:tcBorders>
            <w:tcMar>
              <w:top w:w="8" w:type="dxa"/>
              <w:left w:w="8" w:type="dxa"/>
              <w:bottom w:w="0" w:type="dxa"/>
              <w:right w:w="8" w:type="dxa"/>
            </w:tcMar>
            <w:vAlign w:val="center"/>
            <w:hideMark/>
          </w:tcPr>
          <w:p w:rsidR="00FA6CC2" w:rsidRDefault="00FA6CC2" w:rsidP="0032002A">
            <w:pPr>
              <w:jc w:val="center"/>
              <w:textAlignment w:val="center"/>
              <w:rPr>
                <w:rFonts w:ascii="Arial" w:hAnsi="Arial" w:cs="Arial"/>
                <w:szCs w:val="36"/>
              </w:rPr>
            </w:pPr>
            <w:r>
              <w:rPr>
                <w:rFonts w:ascii="Times New Roman" w:eastAsia="等线" w:hAnsi="Times New Roman" w:cs="Times New Roman"/>
                <w:color w:val="000000"/>
                <w:kern w:val="24"/>
              </w:rPr>
              <w:t>24.94±3.88</w:t>
            </w:r>
            <w:r>
              <w:rPr>
                <w:rFonts w:ascii="Times New Roman" w:eastAsia="等线" w:hAnsi="等线" w:cs="Arial" w:hint="eastAsia"/>
                <w:color w:val="000000"/>
                <w:kern w:val="24"/>
              </w:rPr>
              <w:t>（</w:t>
            </w:r>
            <w:r>
              <w:rPr>
                <w:rFonts w:ascii="Times New Roman" w:eastAsia="等线" w:hAnsi="Times New Roman" w:cs="Times New Roman"/>
                <w:color w:val="000000"/>
                <w:kern w:val="24"/>
              </w:rPr>
              <w:t>U/L</w:t>
            </w:r>
            <w:r>
              <w:rPr>
                <w:rFonts w:ascii="Times New Roman" w:eastAsia="等线" w:hAnsi="等线" w:cs="Arial" w:hint="eastAsia"/>
                <w:color w:val="000000"/>
                <w:kern w:val="24"/>
              </w:rPr>
              <w:t>）</w:t>
            </w:r>
          </w:p>
        </w:tc>
      </w:tr>
      <w:tr w:rsidR="00FA6CC2" w:rsidTr="0032002A">
        <w:trPr>
          <w:trHeight w:val="228"/>
        </w:trPr>
        <w:tc>
          <w:tcPr>
            <w:tcW w:w="1827" w:type="dxa"/>
            <w:tcMar>
              <w:top w:w="8" w:type="dxa"/>
              <w:left w:w="8" w:type="dxa"/>
              <w:bottom w:w="0" w:type="dxa"/>
              <w:right w:w="8" w:type="dxa"/>
            </w:tcMar>
            <w:vAlign w:val="center"/>
            <w:hideMark/>
          </w:tcPr>
          <w:p w:rsidR="00FA6CC2" w:rsidRDefault="00FA6CC2" w:rsidP="0032002A">
            <w:pPr>
              <w:rPr>
                <w:rFonts w:ascii="Arial" w:hAnsi="Arial" w:cs="Arial"/>
                <w:szCs w:val="36"/>
              </w:rPr>
            </w:pPr>
          </w:p>
        </w:tc>
        <w:tc>
          <w:tcPr>
            <w:tcW w:w="1287" w:type="dxa"/>
            <w:tcMar>
              <w:top w:w="8" w:type="dxa"/>
              <w:left w:w="8" w:type="dxa"/>
              <w:bottom w:w="0" w:type="dxa"/>
              <w:right w:w="8" w:type="dxa"/>
            </w:tcMar>
            <w:vAlign w:val="center"/>
            <w:hideMark/>
          </w:tcPr>
          <w:p w:rsidR="00FA6CC2" w:rsidRDefault="00FA6CC2" w:rsidP="0032002A">
            <w:pPr>
              <w:jc w:val="center"/>
              <w:textAlignment w:val="center"/>
              <w:rPr>
                <w:rFonts w:ascii="Arial" w:hAnsi="Arial" w:cs="Arial"/>
                <w:szCs w:val="36"/>
              </w:rPr>
            </w:pPr>
            <w:r>
              <w:rPr>
                <w:rFonts w:ascii="Times New Roman" w:eastAsia="等线" w:hAnsi="Times New Roman" w:cs="Times New Roman"/>
                <w:color w:val="000000"/>
                <w:kern w:val="24"/>
              </w:rPr>
              <w:t>AST</w:t>
            </w:r>
          </w:p>
        </w:tc>
        <w:tc>
          <w:tcPr>
            <w:tcW w:w="2415" w:type="dxa"/>
            <w:tcMar>
              <w:top w:w="8" w:type="dxa"/>
              <w:left w:w="8" w:type="dxa"/>
              <w:bottom w:w="0" w:type="dxa"/>
              <w:right w:w="8" w:type="dxa"/>
            </w:tcMar>
            <w:vAlign w:val="center"/>
            <w:hideMark/>
          </w:tcPr>
          <w:p w:rsidR="00FA6CC2" w:rsidRDefault="00FA6CC2" w:rsidP="0032002A">
            <w:pPr>
              <w:jc w:val="center"/>
              <w:textAlignment w:val="center"/>
              <w:rPr>
                <w:rFonts w:ascii="Arial" w:hAnsi="Arial" w:cs="Arial"/>
                <w:szCs w:val="36"/>
              </w:rPr>
            </w:pPr>
            <w:r>
              <w:rPr>
                <w:rFonts w:ascii="Times New Roman" w:eastAsia="等线" w:hAnsi="Times New Roman" w:cs="Times New Roman"/>
                <w:color w:val="000000"/>
                <w:kern w:val="24"/>
              </w:rPr>
              <w:t>103.22±18.14</w:t>
            </w:r>
            <w:r>
              <w:rPr>
                <w:rFonts w:ascii="Times New Roman" w:eastAsia="等线" w:hAnsi="等线" w:cs="Arial" w:hint="eastAsia"/>
                <w:color w:val="000000"/>
                <w:kern w:val="24"/>
              </w:rPr>
              <w:t>（</w:t>
            </w:r>
            <w:r>
              <w:rPr>
                <w:rFonts w:ascii="Times New Roman" w:eastAsia="等线" w:hAnsi="Times New Roman" w:cs="Times New Roman"/>
                <w:color w:val="000000"/>
                <w:kern w:val="24"/>
              </w:rPr>
              <w:t>U/L</w:t>
            </w:r>
            <w:r>
              <w:rPr>
                <w:rFonts w:ascii="Times New Roman" w:eastAsia="等线" w:hAnsi="等线" w:cs="Arial" w:hint="eastAsia"/>
                <w:color w:val="000000"/>
                <w:kern w:val="24"/>
              </w:rPr>
              <w:t>）</w:t>
            </w:r>
          </w:p>
        </w:tc>
        <w:tc>
          <w:tcPr>
            <w:tcW w:w="2744" w:type="dxa"/>
            <w:tcMar>
              <w:top w:w="8" w:type="dxa"/>
              <w:left w:w="8" w:type="dxa"/>
              <w:bottom w:w="0" w:type="dxa"/>
              <w:right w:w="8" w:type="dxa"/>
            </w:tcMar>
            <w:vAlign w:val="center"/>
            <w:hideMark/>
          </w:tcPr>
          <w:p w:rsidR="00FA6CC2" w:rsidRDefault="00FA6CC2" w:rsidP="0032002A">
            <w:pPr>
              <w:jc w:val="center"/>
              <w:textAlignment w:val="center"/>
              <w:rPr>
                <w:rFonts w:ascii="Arial" w:hAnsi="Arial" w:cs="Arial"/>
                <w:szCs w:val="36"/>
              </w:rPr>
            </w:pPr>
            <w:r>
              <w:rPr>
                <w:rFonts w:ascii="Times New Roman" w:eastAsia="等线" w:hAnsi="Times New Roman" w:cs="Times New Roman"/>
                <w:color w:val="000000"/>
                <w:kern w:val="24"/>
              </w:rPr>
              <w:t>99.70±24.32</w:t>
            </w:r>
            <w:r>
              <w:rPr>
                <w:rFonts w:ascii="Times New Roman" w:eastAsia="等线" w:hAnsi="等线" w:cs="Arial" w:hint="eastAsia"/>
                <w:color w:val="000000"/>
                <w:kern w:val="24"/>
              </w:rPr>
              <w:t>（</w:t>
            </w:r>
            <w:r>
              <w:rPr>
                <w:rFonts w:ascii="Times New Roman" w:eastAsia="等线" w:hAnsi="Times New Roman" w:cs="Times New Roman"/>
                <w:color w:val="000000"/>
                <w:kern w:val="24"/>
              </w:rPr>
              <w:t>U/L</w:t>
            </w:r>
            <w:r>
              <w:rPr>
                <w:rFonts w:ascii="Times New Roman" w:eastAsia="等线" w:hAnsi="等线" w:cs="Arial" w:hint="eastAsia"/>
                <w:color w:val="000000"/>
                <w:kern w:val="24"/>
              </w:rPr>
              <w:t>）</w:t>
            </w:r>
          </w:p>
        </w:tc>
      </w:tr>
      <w:tr w:rsidR="00FA6CC2" w:rsidTr="0032002A">
        <w:trPr>
          <w:trHeight w:val="228"/>
        </w:trPr>
        <w:tc>
          <w:tcPr>
            <w:tcW w:w="1827" w:type="dxa"/>
            <w:tcMar>
              <w:top w:w="8" w:type="dxa"/>
              <w:left w:w="8" w:type="dxa"/>
              <w:bottom w:w="0" w:type="dxa"/>
              <w:right w:w="8" w:type="dxa"/>
            </w:tcMar>
            <w:vAlign w:val="center"/>
            <w:hideMark/>
          </w:tcPr>
          <w:p w:rsidR="00FA6CC2" w:rsidRDefault="00FA6CC2" w:rsidP="0032002A">
            <w:pPr>
              <w:jc w:val="center"/>
              <w:textAlignment w:val="center"/>
              <w:rPr>
                <w:rFonts w:ascii="Arial" w:hAnsi="Arial" w:cs="Arial"/>
                <w:szCs w:val="36"/>
              </w:rPr>
            </w:pPr>
            <w:r>
              <w:rPr>
                <w:rFonts w:ascii="Times New Roman" w:eastAsia="等线" w:hAnsi="Times New Roman" w:cs="Times New Roman"/>
                <w:color w:val="000000"/>
                <w:kern w:val="24"/>
              </w:rPr>
              <w:t>Liver function test</w:t>
            </w:r>
          </w:p>
        </w:tc>
        <w:tc>
          <w:tcPr>
            <w:tcW w:w="1287" w:type="dxa"/>
            <w:tcMar>
              <w:top w:w="8" w:type="dxa"/>
              <w:left w:w="8" w:type="dxa"/>
              <w:bottom w:w="0" w:type="dxa"/>
              <w:right w:w="8" w:type="dxa"/>
            </w:tcMar>
            <w:vAlign w:val="center"/>
            <w:hideMark/>
          </w:tcPr>
          <w:p w:rsidR="00FA6CC2" w:rsidRDefault="00FA6CC2" w:rsidP="0032002A">
            <w:pPr>
              <w:jc w:val="center"/>
              <w:textAlignment w:val="center"/>
              <w:rPr>
                <w:rFonts w:ascii="Arial" w:hAnsi="Arial" w:cs="Arial"/>
                <w:szCs w:val="36"/>
              </w:rPr>
            </w:pPr>
            <w:r>
              <w:rPr>
                <w:rFonts w:ascii="Times New Roman" w:eastAsia="等线" w:hAnsi="Times New Roman" w:cs="Times New Roman"/>
                <w:color w:val="000000"/>
                <w:kern w:val="24"/>
              </w:rPr>
              <w:t>ALP</w:t>
            </w:r>
          </w:p>
        </w:tc>
        <w:tc>
          <w:tcPr>
            <w:tcW w:w="2415" w:type="dxa"/>
            <w:tcMar>
              <w:top w:w="8" w:type="dxa"/>
              <w:left w:w="8" w:type="dxa"/>
              <w:bottom w:w="0" w:type="dxa"/>
              <w:right w:w="8" w:type="dxa"/>
            </w:tcMar>
            <w:vAlign w:val="center"/>
            <w:hideMark/>
          </w:tcPr>
          <w:p w:rsidR="00FA6CC2" w:rsidRDefault="00FA6CC2" w:rsidP="0032002A">
            <w:pPr>
              <w:jc w:val="center"/>
              <w:textAlignment w:val="center"/>
              <w:rPr>
                <w:rFonts w:ascii="Arial" w:hAnsi="Arial" w:cs="Arial"/>
                <w:szCs w:val="36"/>
              </w:rPr>
            </w:pPr>
            <w:r>
              <w:rPr>
                <w:rFonts w:ascii="Times New Roman" w:eastAsia="等线" w:hAnsi="Times New Roman" w:cs="Times New Roman"/>
                <w:color w:val="000000"/>
                <w:kern w:val="24"/>
              </w:rPr>
              <w:t>173.55±27.95</w:t>
            </w:r>
            <w:r>
              <w:rPr>
                <w:rFonts w:ascii="Times New Roman" w:eastAsia="等线" w:hAnsi="等线" w:cs="Arial" w:hint="eastAsia"/>
                <w:color w:val="000000"/>
                <w:kern w:val="24"/>
              </w:rPr>
              <w:t>（</w:t>
            </w:r>
            <w:r>
              <w:rPr>
                <w:rFonts w:ascii="Times New Roman" w:eastAsia="等线" w:hAnsi="Times New Roman" w:cs="Times New Roman"/>
                <w:color w:val="000000"/>
                <w:kern w:val="24"/>
              </w:rPr>
              <w:t>U/L</w:t>
            </w:r>
            <w:r>
              <w:rPr>
                <w:rFonts w:ascii="Times New Roman" w:eastAsia="等线" w:hAnsi="等线" w:cs="Arial" w:hint="eastAsia"/>
                <w:color w:val="000000"/>
                <w:kern w:val="24"/>
              </w:rPr>
              <w:t>）</w:t>
            </w:r>
          </w:p>
        </w:tc>
        <w:tc>
          <w:tcPr>
            <w:tcW w:w="2744" w:type="dxa"/>
            <w:tcMar>
              <w:top w:w="8" w:type="dxa"/>
              <w:left w:w="8" w:type="dxa"/>
              <w:bottom w:w="0" w:type="dxa"/>
              <w:right w:w="8" w:type="dxa"/>
            </w:tcMar>
            <w:vAlign w:val="center"/>
            <w:hideMark/>
          </w:tcPr>
          <w:p w:rsidR="00FA6CC2" w:rsidRDefault="00FA6CC2" w:rsidP="0032002A">
            <w:pPr>
              <w:jc w:val="center"/>
              <w:textAlignment w:val="center"/>
              <w:rPr>
                <w:rFonts w:ascii="Arial" w:hAnsi="Arial" w:cs="Arial"/>
                <w:szCs w:val="36"/>
              </w:rPr>
            </w:pPr>
            <w:r>
              <w:rPr>
                <w:rFonts w:ascii="Times New Roman" w:eastAsia="等线" w:hAnsi="Times New Roman" w:cs="Times New Roman"/>
                <w:color w:val="000000"/>
                <w:kern w:val="24"/>
              </w:rPr>
              <w:t>172.07±21.51</w:t>
            </w:r>
            <w:r>
              <w:rPr>
                <w:rFonts w:ascii="Times New Roman" w:eastAsia="等线" w:hAnsi="等线" w:cs="Arial" w:hint="eastAsia"/>
                <w:color w:val="000000"/>
                <w:kern w:val="24"/>
              </w:rPr>
              <w:t>（</w:t>
            </w:r>
            <w:r>
              <w:rPr>
                <w:rFonts w:ascii="Times New Roman" w:eastAsia="等线" w:hAnsi="Times New Roman" w:cs="Times New Roman"/>
                <w:color w:val="000000"/>
                <w:kern w:val="24"/>
              </w:rPr>
              <w:t>U/L</w:t>
            </w:r>
            <w:r>
              <w:rPr>
                <w:rFonts w:ascii="Times New Roman" w:eastAsia="等线" w:hAnsi="等线" w:cs="Arial" w:hint="eastAsia"/>
                <w:color w:val="000000"/>
                <w:kern w:val="24"/>
              </w:rPr>
              <w:t>）</w:t>
            </w:r>
          </w:p>
        </w:tc>
      </w:tr>
      <w:tr w:rsidR="00FA6CC2" w:rsidTr="0032002A">
        <w:trPr>
          <w:trHeight w:val="228"/>
        </w:trPr>
        <w:tc>
          <w:tcPr>
            <w:tcW w:w="1827" w:type="dxa"/>
            <w:tcMar>
              <w:top w:w="8" w:type="dxa"/>
              <w:left w:w="8" w:type="dxa"/>
              <w:bottom w:w="0" w:type="dxa"/>
              <w:right w:w="8" w:type="dxa"/>
            </w:tcMar>
            <w:vAlign w:val="center"/>
            <w:hideMark/>
          </w:tcPr>
          <w:p w:rsidR="00FA6CC2" w:rsidRDefault="00FA6CC2" w:rsidP="0032002A">
            <w:pPr>
              <w:rPr>
                <w:rFonts w:ascii="Arial" w:hAnsi="Arial" w:cs="Arial"/>
                <w:szCs w:val="36"/>
              </w:rPr>
            </w:pPr>
          </w:p>
        </w:tc>
        <w:tc>
          <w:tcPr>
            <w:tcW w:w="1287" w:type="dxa"/>
            <w:tcMar>
              <w:top w:w="8" w:type="dxa"/>
              <w:left w:w="8" w:type="dxa"/>
              <w:bottom w:w="0" w:type="dxa"/>
              <w:right w:w="8" w:type="dxa"/>
            </w:tcMar>
            <w:vAlign w:val="center"/>
            <w:hideMark/>
          </w:tcPr>
          <w:p w:rsidR="00FA6CC2" w:rsidRDefault="00FA6CC2" w:rsidP="0032002A">
            <w:pPr>
              <w:jc w:val="center"/>
              <w:textAlignment w:val="center"/>
              <w:rPr>
                <w:rFonts w:ascii="Arial" w:hAnsi="Arial" w:cs="Arial"/>
                <w:szCs w:val="36"/>
              </w:rPr>
            </w:pPr>
            <w:r>
              <w:rPr>
                <w:rFonts w:ascii="Times New Roman" w:eastAsia="等线" w:hAnsi="Times New Roman" w:cs="Times New Roman"/>
                <w:color w:val="000000"/>
                <w:kern w:val="24"/>
              </w:rPr>
              <w:t>TP</w:t>
            </w:r>
          </w:p>
        </w:tc>
        <w:tc>
          <w:tcPr>
            <w:tcW w:w="2415" w:type="dxa"/>
            <w:tcMar>
              <w:top w:w="8" w:type="dxa"/>
              <w:left w:w="8" w:type="dxa"/>
              <w:bottom w:w="0" w:type="dxa"/>
              <w:right w:w="8" w:type="dxa"/>
            </w:tcMar>
            <w:vAlign w:val="center"/>
            <w:hideMark/>
          </w:tcPr>
          <w:p w:rsidR="00FA6CC2" w:rsidRDefault="00FA6CC2" w:rsidP="0032002A">
            <w:pPr>
              <w:jc w:val="center"/>
              <w:textAlignment w:val="center"/>
              <w:rPr>
                <w:rFonts w:ascii="Arial" w:hAnsi="Arial" w:cs="Arial"/>
                <w:szCs w:val="36"/>
              </w:rPr>
            </w:pPr>
            <w:r>
              <w:rPr>
                <w:rFonts w:ascii="Times New Roman" w:eastAsia="等线" w:hAnsi="Times New Roman" w:cs="Times New Roman"/>
                <w:color w:val="000000"/>
                <w:kern w:val="24"/>
              </w:rPr>
              <w:t>24.99±1.57 (g/L)</w:t>
            </w:r>
          </w:p>
        </w:tc>
        <w:tc>
          <w:tcPr>
            <w:tcW w:w="2744" w:type="dxa"/>
            <w:tcMar>
              <w:top w:w="8" w:type="dxa"/>
              <w:left w:w="8" w:type="dxa"/>
              <w:bottom w:w="0" w:type="dxa"/>
              <w:right w:w="8" w:type="dxa"/>
            </w:tcMar>
            <w:vAlign w:val="center"/>
            <w:hideMark/>
          </w:tcPr>
          <w:p w:rsidR="00FA6CC2" w:rsidRDefault="00FA6CC2" w:rsidP="0032002A">
            <w:pPr>
              <w:jc w:val="center"/>
              <w:textAlignment w:val="center"/>
              <w:rPr>
                <w:rFonts w:ascii="Arial" w:hAnsi="Arial" w:cs="Arial"/>
                <w:szCs w:val="36"/>
              </w:rPr>
            </w:pPr>
            <w:r>
              <w:rPr>
                <w:rFonts w:ascii="Times New Roman" w:eastAsia="等线" w:hAnsi="Times New Roman" w:cs="Times New Roman"/>
                <w:color w:val="000000"/>
                <w:kern w:val="24"/>
              </w:rPr>
              <w:t>25.10±1.64 (g/L)</w:t>
            </w:r>
          </w:p>
        </w:tc>
      </w:tr>
      <w:tr w:rsidR="00FA6CC2" w:rsidTr="0032002A">
        <w:trPr>
          <w:trHeight w:val="228"/>
        </w:trPr>
        <w:tc>
          <w:tcPr>
            <w:tcW w:w="1827" w:type="dxa"/>
            <w:tcMar>
              <w:top w:w="8" w:type="dxa"/>
              <w:left w:w="8" w:type="dxa"/>
              <w:bottom w:w="0" w:type="dxa"/>
              <w:right w:w="8" w:type="dxa"/>
            </w:tcMar>
            <w:vAlign w:val="center"/>
            <w:hideMark/>
          </w:tcPr>
          <w:p w:rsidR="00FA6CC2" w:rsidRDefault="00FA6CC2" w:rsidP="0032002A">
            <w:pPr>
              <w:rPr>
                <w:rFonts w:ascii="Arial" w:hAnsi="Arial" w:cs="Arial"/>
                <w:szCs w:val="36"/>
              </w:rPr>
            </w:pPr>
          </w:p>
        </w:tc>
        <w:tc>
          <w:tcPr>
            <w:tcW w:w="1287" w:type="dxa"/>
            <w:tcMar>
              <w:top w:w="8" w:type="dxa"/>
              <w:left w:w="8" w:type="dxa"/>
              <w:bottom w:w="0" w:type="dxa"/>
              <w:right w:w="8" w:type="dxa"/>
            </w:tcMar>
            <w:vAlign w:val="center"/>
            <w:hideMark/>
          </w:tcPr>
          <w:p w:rsidR="00FA6CC2" w:rsidRDefault="00FA6CC2" w:rsidP="0032002A">
            <w:pPr>
              <w:jc w:val="center"/>
              <w:textAlignment w:val="center"/>
              <w:rPr>
                <w:rFonts w:ascii="Arial" w:hAnsi="Arial" w:cs="Arial"/>
                <w:szCs w:val="36"/>
              </w:rPr>
            </w:pPr>
            <w:r>
              <w:rPr>
                <w:rFonts w:ascii="Times New Roman" w:eastAsia="等线" w:hAnsi="Times New Roman" w:cs="Times New Roman"/>
                <w:color w:val="000000"/>
                <w:kern w:val="24"/>
              </w:rPr>
              <w:t>ALB</w:t>
            </w:r>
          </w:p>
        </w:tc>
        <w:tc>
          <w:tcPr>
            <w:tcW w:w="2415" w:type="dxa"/>
            <w:tcMar>
              <w:top w:w="8" w:type="dxa"/>
              <w:left w:w="8" w:type="dxa"/>
              <w:bottom w:w="0" w:type="dxa"/>
              <w:right w:w="8" w:type="dxa"/>
            </w:tcMar>
            <w:vAlign w:val="center"/>
            <w:hideMark/>
          </w:tcPr>
          <w:p w:rsidR="00FA6CC2" w:rsidRDefault="00FA6CC2" w:rsidP="0032002A">
            <w:pPr>
              <w:jc w:val="center"/>
              <w:textAlignment w:val="center"/>
              <w:rPr>
                <w:rFonts w:ascii="Arial" w:hAnsi="Arial" w:cs="Arial"/>
                <w:szCs w:val="36"/>
              </w:rPr>
            </w:pPr>
            <w:r>
              <w:rPr>
                <w:rFonts w:ascii="Times New Roman" w:eastAsia="等线" w:hAnsi="Times New Roman" w:cs="Times New Roman"/>
                <w:color w:val="000000"/>
                <w:kern w:val="24"/>
              </w:rPr>
              <w:t>16.06±0.90 (g/L)</w:t>
            </w:r>
          </w:p>
        </w:tc>
        <w:tc>
          <w:tcPr>
            <w:tcW w:w="2744" w:type="dxa"/>
            <w:tcMar>
              <w:top w:w="8" w:type="dxa"/>
              <w:left w:w="8" w:type="dxa"/>
              <w:bottom w:w="0" w:type="dxa"/>
              <w:right w:w="8" w:type="dxa"/>
            </w:tcMar>
            <w:vAlign w:val="center"/>
            <w:hideMark/>
          </w:tcPr>
          <w:p w:rsidR="00FA6CC2" w:rsidRDefault="00FA6CC2" w:rsidP="0032002A">
            <w:pPr>
              <w:jc w:val="center"/>
              <w:textAlignment w:val="center"/>
              <w:rPr>
                <w:rFonts w:ascii="Arial" w:hAnsi="Arial" w:cs="Arial"/>
                <w:szCs w:val="36"/>
              </w:rPr>
            </w:pPr>
            <w:r>
              <w:rPr>
                <w:rFonts w:ascii="Times New Roman" w:eastAsia="等线" w:hAnsi="Times New Roman" w:cs="Times New Roman"/>
                <w:color w:val="000000"/>
                <w:kern w:val="24"/>
              </w:rPr>
              <w:t>16.24±1.08 (g/L)</w:t>
            </w:r>
          </w:p>
        </w:tc>
      </w:tr>
      <w:tr w:rsidR="00FA6CC2" w:rsidTr="0032002A">
        <w:trPr>
          <w:trHeight w:val="228"/>
        </w:trPr>
        <w:tc>
          <w:tcPr>
            <w:tcW w:w="1827" w:type="dxa"/>
            <w:shd w:val="clear" w:color="auto" w:fill="E7E6E6"/>
            <w:tcMar>
              <w:top w:w="8" w:type="dxa"/>
              <w:left w:w="8" w:type="dxa"/>
              <w:bottom w:w="0" w:type="dxa"/>
              <w:right w:w="8" w:type="dxa"/>
            </w:tcMar>
            <w:vAlign w:val="center"/>
            <w:hideMark/>
          </w:tcPr>
          <w:p w:rsidR="00FA6CC2" w:rsidRDefault="00FA6CC2" w:rsidP="0032002A">
            <w:pPr>
              <w:jc w:val="center"/>
              <w:textAlignment w:val="center"/>
              <w:rPr>
                <w:rFonts w:ascii="Arial" w:hAnsi="Arial" w:cs="Arial"/>
                <w:szCs w:val="36"/>
              </w:rPr>
            </w:pPr>
          </w:p>
        </w:tc>
        <w:tc>
          <w:tcPr>
            <w:tcW w:w="1287" w:type="dxa"/>
            <w:shd w:val="clear" w:color="auto" w:fill="E7E6E6"/>
            <w:tcMar>
              <w:top w:w="8" w:type="dxa"/>
              <w:left w:w="8" w:type="dxa"/>
              <w:bottom w:w="0" w:type="dxa"/>
              <w:right w:w="8" w:type="dxa"/>
            </w:tcMar>
            <w:vAlign w:val="center"/>
            <w:hideMark/>
          </w:tcPr>
          <w:p w:rsidR="00FA6CC2" w:rsidRDefault="00FA6CC2" w:rsidP="0032002A">
            <w:pPr>
              <w:jc w:val="center"/>
              <w:textAlignment w:val="center"/>
              <w:rPr>
                <w:rFonts w:ascii="Arial" w:hAnsi="Arial" w:cs="Arial"/>
                <w:szCs w:val="36"/>
              </w:rPr>
            </w:pPr>
            <w:r>
              <w:rPr>
                <w:rFonts w:ascii="Times New Roman" w:eastAsia="等线" w:hAnsi="Times New Roman" w:cs="Times New Roman"/>
                <w:color w:val="000000"/>
                <w:kern w:val="24"/>
              </w:rPr>
              <w:t>CREA</w:t>
            </w:r>
          </w:p>
        </w:tc>
        <w:tc>
          <w:tcPr>
            <w:tcW w:w="2415" w:type="dxa"/>
            <w:shd w:val="clear" w:color="auto" w:fill="E7E6E6"/>
            <w:tcMar>
              <w:top w:w="8" w:type="dxa"/>
              <w:left w:w="8" w:type="dxa"/>
              <w:bottom w:w="0" w:type="dxa"/>
              <w:right w:w="8" w:type="dxa"/>
            </w:tcMar>
            <w:vAlign w:val="center"/>
            <w:hideMark/>
          </w:tcPr>
          <w:p w:rsidR="00FA6CC2" w:rsidRDefault="00FA6CC2" w:rsidP="0032002A">
            <w:pPr>
              <w:jc w:val="center"/>
              <w:textAlignment w:val="center"/>
              <w:rPr>
                <w:rFonts w:ascii="Arial" w:hAnsi="Arial" w:cs="Arial"/>
                <w:szCs w:val="36"/>
              </w:rPr>
            </w:pPr>
            <w:r>
              <w:rPr>
                <w:rFonts w:ascii="Times New Roman" w:eastAsia="等线" w:hAnsi="Times New Roman" w:cs="Times New Roman"/>
                <w:color w:val="000000"/>
                <w:kern w:val="24"/>
              </w:rPr>
              <w:t>10.87±0.84 (μmol/L)</w:t>
            </w:r>
          </w:p>
        </w:tc>
        <w:tc>
          <w:tcPr>
            <w:tcW w:w="2744" w:type="dxa"/>
            <w:shd w:val="clear" w:color="auto" w:fill="E7E6E6"/>
            <w:tcMar>
              <w:top w:w="8" w:type="dxa"/>
              <w:left w:w="8" w:type="dxa"/>
              <w:bottom w:w="0" w:type="dxa"/>
              <w:right w:w="8" w:type="dxa"/>
            </w:tcMar>
            <w:vAlign w:val="center"/>
            <w:hideMark/>
          </w:tcPr>
          <w:p w:rsidR="00FA6CC2" w:rsidRDefault="00FA6CC2" w:rsidP="0032002A">
            <w:pPr>
              <w:jc w:val="center"/>
              <w:textAlignment w:val="center"/>
              <w:rPr>
                <w:rFonts w:ascii="Arial" w:hAnsi="Arial" w:cs="Arial"/>
                <w:szCs w:val="36"/>
              </w:rPr>
            </w:pPr>
            <w:r>
              <w:rPr>
                <w:rFonts w:ascii="Times New Roman" w:eastAsia="等线" w:hAnsi="Times New Roman" w:cs="Times New Roman"/>
                <w:color w:val="000000"/>
                <w:kern w:val="24"/>
              </w:rPr>
              <w:t>10.57±1.14 (μmol/L)</w:t>
            </w:r>
          </w:p>
        </w:tc>
      </w:tr>
      <w:tr w:rsidR="00FA6CC2" w:rsidTr="0032002A">
        <w:trPr>
          <w:trHeight w:val="228"/>
        </w:trPr>
        <w:tc>
          <w:tcPr>
            <w:tcW w:w="1827" w:type="dxa"/>
            <w:shd w:val="clear" w:color="auto" w:fill="E7E6E6"/>
            <w:tcMar>
              <w:top w:w="8" w:type="dxa"/>
              <w:left w:w="8" w:type="dxa"/>
              <w:bottom w:w="0" w:type="dxa"/>
              <w:right w:w="8" w:type="dxa"/>
            </w:tcMar>
            <w:vAlign w:val="center"/>
            <w:hideMark/>
          </w:tcPr>
          <w:p w:rsidR="00FA6CC2" w:rsidRDefault="00FA6CC2" w:rsidP="0032002A">
            <w:pPr>
              <w:jc w:val="center"/>
              <w:textAlignment w:val="center"/>
              <w:rPr>
                <w:rFonts w:ascii="Arial" w:hAnsi="Arial" w:cs="Arial"/>
                <w:szCs w:val="36"/>
              </w:rPr>
            </w:pPr>
            <w:r>
              <w:rPr>
                <w:rFonts w:ascii="Times New Roman" w:eastAsia="等线" w:hAnsi="Times New Roman" w:cs="Times New Roman"/>
                <w:color w:val="000000"/>
                <w:kern w:val="24"/>
              </w:rPr>
              <w:t>Renal function test</w:t>
            </w:r>
          </w:p>
        </w:tc>
        <w:tc>
          <w:tcPr>
            <w:tcW w:w="1287" w:type="dxa"/>
            <w:shd w:val="clear" w:color="auto" w:fill="E7E6E6"/>
            <w:tcMar>
              <w:top w:w="8" w:type="dxa"/>
              <w:left w:w="8" w:type="dxa"/>
              <w:bottom w:w="0" w:type="dxa"/>
              <w:right w:w="8" w:type="dxa"/>
            </w:tcMar>
            <w:vAlign w:val="center"/>
            <w:hideMark/>
          </w:tcPr>
          <w:p w:rsidR="00FA6CC2" w:rsidRDefault="00FA6CC2" w:rsidP="0032002A">
            <w:pPr>
              <w:jc w:val="center"/>
              <w:textAlignment w:val="center"/>
              <w:rPr>
                <w:rFonts w:ascii="Arial" w:hAnsi="Arial" w:cs="Arial"/>
                <w:szCs w:val="36"/>
              </w:rPr>
            </w:pPr>
            <w:r>
              <w:rPr>
                <w:rFonts w:ascii="Times New Roman" w:eastAsia="等线" w:hAnsi="Times New Roman" w:cs="Times New Roman"/>
                <w:color w:val="000000"/>
                <w:kern w:val="24"/>
              </w:rPr>
              <w:t>UA</w:t>
            </w:r>
          </w:p>
        </w:tc>
        <w:tc>
          <w:tcPr>
            <w:tcW w:w="2415" w:type="dxa"/>
            <w:shd w:val="clear" w:color="auto" w:fill="E7E6E6"/>
            <w:tcMar>
              <w:top w:w="8" w:type="dxa"/>
              <w:left w:w="8" w:type="dxa"/>
              <w:bottom w:w="0" w:type="dxa"/>
              <w:right w:w="8" w:type="dxa"/>
            </w:tcMar>
            <w:vAlign w:val="center"/>
            <w:hideMark/>
          </w:tcPr>
          <w:p w:rsidR="00FA6CC2" w:rsidRDefault="00FA6CC2" w:rsidP="0032002A">
            <w:pPr>
              <w:jc w:val="center"/>
              <w:textAlignment w:val="center"/>
              <w:rPr>
                <w:rFonts w:ascii="Arial" w:hAnsi="Arial" w:cs="Arial"/>
                <w:szCs w:val="36"/>
              </w:rPr>
            </w:pPr>
            <w:r>
              <w:rPr>
                <w:rFonts w:ascii="Times New Roman" w:eastAsia="等线" w:hAnsi="Times New Roman" w:cs="Times New Roman"/>
                <w:color w:val="000000"/>
                <w:kern w:val="24"/>
              </w:rPr>
              <w:t>45.40±3.98 (μmol/L)</w:t>
            </w:r>
          </w:p>
        </w:tc>
        <w:tc>
          <w:tcPr>
            <w:tcW w:w="2744" w:type="dxa"/>
            <w:shd w:val="clear" w:color="auto" w:fill="E7E6E6"/>
            <w:tcMar>
              <w:top w:w="8" w:type="dxa"/>
              <w:left w:w="8" w:type="dxa"/>
              <w:bottom w:w="0" w:type="dxa"/>
              <w:right w:w="8" w:type="dxa"/>
            </w:tcMar>
            <w:vAlign w:val="center"/>
            <w:hideMark/>
          </w:tcPr>
          <w:p w:rsidR="00FA6CC2" w:rsidRDefault="00FA6CC2" w:rsidP="0032002A">
            <w:pPr>
              <w:jc w:val="center"/>
              <w:textAlignment w:val="center"/>
              <w:rPr>
                <w:rFonts w:ascii="Arial" w:hAnsi="Arial" w:cs="Arial"/>
                <w:szCs w:val="36"/>
              </w:rPr>
            </w:pPr>
            <w:r>
              <w:rPr>
                <w:rFonts w:ascii="Times New Roman" w:eastAsia="等线" w:hAnsi="Times New Roman" w:cs="Times New Roman"/>
                <w:color w:val="000000"/>
                <w:kern w:val="24"/>
              </w:rPr>
              <w:t>44.06±1.14 (μmol/L)</w:t>
            </w:r>
          </w:p>
        </w:tc>
      </w:tr>
      <w:tr w:rsidR="00FA6CC2" w:rsidTr="0032002A">
        <w:trPr>
          <w:trHeight w:val="228"/>
        </w:trPr>
        <w:tc>
          <w:tcPr>
            <w:tcW w:w="1827" w:type="dxa"/>
            <w:tcBorders>
              <w:top w:val="nil"/>
              <w:left w:val="nil"/>
              <w:bottom w:val="single" w:sz="4" w:space="0" w:color="000000"/>
              <w:right w:val="nil"/>
            </w:tcBorders>
            <w:shd w:val="clear" w:color="auto" w:fill="E7E6E6"/>
            <w:tcMar>
              <w:top w:w="8" w:type="dxa"/>
              <w:left w:w="8" w:type="dxa"/>
              <w:bottom w:w="0" w:type="dxa"/>
              <w:right w:w="8" w:type="dxa"/>
            </w:tcMar>
            <w:vAlign w:val="center"/>
            <w:hideMark/>
          </w:tcPr>
          <w:p w:rsidR="00FA6CC2" w:rsidRDefault="00FA6CC2" w:rsidP="0032002A">
            <w:pPr>
              <w:jc w:val="center"/>
              <w:textAlignment w:val="center"/>
              <w:rPr>
                <w:rFonts w:ascii="Arial" w:hAnsi="Arial" w:cs="Arial"/>
                <w:szCs w:val="36"/>
              </w:rPr>
            </w:pPr>
          </w:p>
        </w:tc>
        <w:tc>
          <w:tcPr>
            <w:tcW w:w="1287" w:type="dxa"/>
            <w:tcBorders>
              <w:top w:val="nil"/>
              <w:left w:val="nil"/>
              <w:bottom w:val="single" w:sz="4" w:space="0" w:color="000000"/>
              <w:right w:val="nil"/>
            </w:tcBorders>
            <w:shd w:val="clear" w:color="auto" w:fill="E7E6E6"/>
            <w:tcMar>
              <w:top w:w="8" w:type="dxa"/>
              <w:left w:w="8" w:type="dxa"/>
              <w:bottom w:w="0" w:type="dxa"/>
              <w:right w:w="8" w:type="dxa"/>
            </w:tcMar>
            <w:vAlign w:val="center"/>
            <w:hideMark/>
          </w:tcPr>
          <w:p w:rsidR="00FA6CC2" w:rsidRDefault="00FA6CC2" w:rsidP="0032002A">
            <w:pPr>
              <w:jc w:val="center"/>
              <w:textAlignment w:val="center"/>
              <w:rPr>
                <w:rFonts w:ascii="Arial" w:hAnsi="Arial" w:cs="Arial"/>
                <w:szCs w:val="36"/>
              </w:rPr>
            </w:pPr>
            <w:r>
              <w:rPr>
                <w:rFonts w:ascii="Times New Roman" w:eastAsia="等线" w:hAnsi="Times New Roman" w:cs="Times New Roman"/>
                <w:color w:val="000000"/>
                <w:kern w:val="24"/>
              </w:rPr>
              <w:t>UREA</w:t>
            </w:r>
          </w:p>
        </w:tc>
        <w:tc>
          <w:tcPr>
            <w:tcW w:w="2415" w:type="dxa"/>
            <w:tcBorders>
              <w:top w:val="nil"/>
              <w:left w:val="nil"/>
              <w:bottom w:val="single" w:sz="4" w:space="0" w:color="000000"/>
              <w:right w:val="nil"/>
            </w:tcBorders>
            <w:shd w:val="clear" w:color="auto" w:fill="E7E6E6"/>
            <w:tcMar>
              <w:top w:w="8" w:type="dxa"/>
              <w:left w:w="8" w:type="dxa"/>
              <w:bottom w:w="0" w:type="dxa"/>
              <w:right w:w="8" w:type="dxa"/>
            </w:tcMar>
            <w:vAlign w:val="center"/>
            <w:hideMark/>
          </w:tcPr>
          <w:p w:rsidR="00FA6CC2" w:rsidRDefault="00FA6CC2" w:rsidP="0032002A">
            <w:pPr>
              <w:jc w:val="center"/>
              <w:textAlignment w:val="center"/>
              <w:rPr>
                <w:rFonts w:ascii="Arial" w:hAnsi="Arial" w:cs="Arial"/>
                <w:szCs w:val="36"/>
              </w:rPr>
            </w:pPr>
            <w:r>
              <w:rPr>
                <w:rFonts w:ascii="Times New Roman" w:eastAsia="等线" w:hAnsi="Times New Roman" w:cs="Times New Roman"/>
                <w:color w:val="000000"/>
                <w:kern w:val="24"/>
              </w:rPr>
              <w:t>4.03±0.46 (mmol/L)</w:t>
            </w:r>
          </w:p>
        </w:tc>
        <w:tc>
          <w:tcPr>
            <w:tcW w:w="2744" w:type="dxa"/>
            <w:tcBorders>
              <w:top w:val="nil"/>
              <w:left w:val="nil"/>
              <w:bottom w:val="single" w:sz="4" w:space="0" w:color="000000"/>
              <w:right w:val="nil"/>
            </w:tcBorders>
            <w:shd w:val="clear" w:color="auto" w:fill="E7E6E6"/>
            <w:tcMar>
              <w:top w:w="8" w:type="dxa"/>
              <w:left w:w="8" w:type="dxa"/>
              <w:bottom w:w="0" w:type="dxa"/>
              <w:right w:w="8" w:type="dxa"/>
            </w:tcMar>
            <w:vAlign w:val="center"/>
            <w:hideMark/>
          </w:tcPr>
          <w:p w:rsidR="00FA6CC2" w:rsidRDefault="00FA6CC2" w:rsidP="0032002A">
            <w:pPr>
              <w:jc w:val="center"/>
              <w:textAlignment w:val="center"/>
              <w:rPr>
                <w:rFonts w:ascii="Arial" w:hAnsi="Arial" w:cs="Arial"/>
                <w:szCs w:val="36"/>
              </w:rPr>
            </w:pPr>
            <w:r>
              <w:rPr>
                <w:rFonts w:ascii="Times New Roman" w:eastAsia="等线" w:hAnsi="Times New Roman" w:cs="Times New Roman"/>
                <w:color w:val="000000"/>
                <w:kern w:val="24"/>
              </w:rPr>
              <w:t>3.86±0.26 (mmol/L)</w:t>
            </w:r>
          </w:p>
        </w:tc>
      </w:tr>
    </w:tbl>
    <w:p w:rsidR="00FA6CC2" w:rsidRDefault="00FA6CC2" w:rsidP="00FA6CC2">
      <w:pPr>
        <w:rPr>
          <w:rFonts w:ascii="Times New Roman" w:hAnsi="Times New Roman" w:cs="Times New Roman"/>
          <w:b/>
        </w:rPr>
      </w:pPr>
    </w:p>
    <w:p w:rsidR="00FA6CC2" w:rsidRDefault="00FA6CC2" w:rsidP="00FA6CC2">
      <w:pPr>
        <w:rPr>
          <w:rFonts w:ascii="Times New Roman" w:hAnsi="Times New Roman" w:cs="Times New Roman"/>
        </w:rPr>
      </w:pPr>
      <w:r w:rsidRPr="00B85582">
        <w:rPr>
          <w:rFonts w:ascii="Times New Roman" w:hAnsi="Times New Roman" w:cs="Times New Roman"/>
          <w:b/>
        </w:rPr>
        <w:t>Fig</w:t>
      </w:r>
      <w:r>
        <w:rPr>
          <w:rFonts w:ascii="Times New Roman" w:hAnsi="Times New Roman" w:cs="Times New Roman"/>
          <w:b/>
        </w:rPr>
        <w:t xml:space="preserve"> S3</w:t>
      </w:r>
      <w:r w:rsidRPr="00B85582">
        <w:rPr>
          <w:rFonts w:ascii="Times New Roman" w:hAnsi="Times New Roman" w:cs="Times New Roman"/>
          <w:b/>
        </w:rPr>
        <w:t xml:space="preserve">. </w:t>
      </w:r>
      <w:r w:rsidRPr="00B85582">
        <w:rPr>
          <w:rFonts w:ascii="Times New Roman" w:hAnsi="Times New Roman" w:cs="Times New Roman"/>
        </w:rPr>
        <w:t>The results of blood biochemical tests (liv</w:t>
      </w:r>
      <w:r>
        <w:rPr>
          <w:rFonts w:ascii="Times New Roman" w:hAnsi="Times New Roman" w:cs="Times New Roman"/>
        </w:rPr>
        <w:t>er function and renal function)</w:t>
      </w:r>
    </w:p>
    <w:p w:rsidR="00FA6CC2" w:rsidRPr="00FA6CC2" w:rsidRDefault="00FA6CC2" w:rsidP="00FA6CC2">
      <w:pPr>
        <w:rPr>
          <w:rFonts w:ascii="Times New Roman" w:hAnsi="Times New Roman" w:cs="Times New Roman" w:hint="eastAsia"/>
        </w:rPr>
      </w:pPr>
    </w:p>
    <w:p w:rsidR="00FA6CC2" w:rsidRDefault="00FA6CC2" w:rsidP="00FA6CC2">
      <w:pPr>
        <w:rPr>
          <w:rFonts w:ascii="Times New Roman" w:hAnsi="Times New Roman" w:cs="Times New Roman"/>
        </w:rPr>
      </w:pPr>
      <w:r>
        <w:rPr>
          <w:rFonts w:ascii="Times New Roman" w:hAnsi="Times New Roman" w:cs="Times New Roman"/>
          <w:noProof/>
        </w:rPr>
        <w:drawing>
          <wp:inline distT="0" distB="0" distL="0" distR="0" wp14:anchorId="4019C7D0" wp14:editId="38133F05">
            <wp:extent cx="5153025" cy="2971800"/>
            <wp:effectExtent l="0" t="0" r="9525" b="0"/>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153025" cy="2971800"/>
                    </a:xfrm>
                    <a:prstGeom prst="rect">
                      <a:avLst/>
                    </a:prstGeom>
                    <a:noFill/>
                    <a:ln>
                      <a:noFill/>
                    </a:ln>
                  </pic:spPr>
                </pic:pic>
              </a:graphicData>
            </a:graphic>
          </wp:inline>
        </w:drawing>
      </w:r>
    </w:p>
    <w:p w:rsidR="00FA6CC2" w:rsidRPr="00B85582" w:rsidRDefault="00FA6CC2" w:rsidP="00FA6CC2">
      <w:pPr>
        <w:rPr>
          <w:rFonts w:ascii="Times New Roman" w:hAnsi="Times New Roman" w:cs="Times New Roman"/>
        </w:rPr>
      </w:pPr>
      <w:r w:rsidRPr="00B85582">
        <w:rPr>
          <w:rFonts w:ascii="Times New Roman" w:hAnsi="Times New Roman" w:cs="Times New Roman"/>
          <w:b/>
        </w:rPr>
        <w:t>Fig</w:t>
      </w:r>
      <w:r>
        <w:rPr>
          <w:rFonts w:ascii="Times New Roman" w:hAnsi="Times New Roman" w:cs="Times New Roman"/>
          <w:b/>
        </w:rPr>
        <w:t xml:space="preserve"> S4</w:t>
      </w:r>
      <w:r w:rsidRPr="00B85582">
        <w:rPr>
          <w:rFonts w:ascii="Times New Roman" w:hAnsi="Times New Roman" w:cs="Times New Roman"/>
          <w:b/>
        </w:rPr>
        <w:t>.</w:t>
      </w:r>
      <w:r w:rsidRPr="00B85582">
        <w:rPr>
          <w:rFonts w:ascii="Times New Roman" w:hAnsi="Times New Roman" w:cs="Times New Roman"/>
        </w:rPr>
        <w:t xml:space="preserve"> SUVmax and </w:t>
      </w:r>
      <w:r>
        <w:rPr>
          <w:rFonts w:ascii="Times New Roman" w:hAnsi="Times New Roman" w:cs="Times New Roman"/>
        </w:rPr>
        <w:t>SUVmean at 2 h and 4 h a</w:t>
      </w:r>
      <w:r w:rsidRPr="00B85582">
        <w:rPr>
          <w:rFonts w:ascii="Times New Roman" w:hAnsi="Times New Roman" w:cs="Times New Roman"/>
        </w:rPr>
        <w:t xml:space="preserve">fter </w:t>
      </w:r>
      <w:r>
        <w:rPr>
          <w:rFonts w:ascii="Times New Roman" w:hAnsi="Times New Roman" w:cs="Times New Roman"/>
        </w:rPr>
        <w:t>Al</w:t>
      </w:r>
      <w:r w:rsidRPr="00E56D84">
        <w:rPr>
          <w:rFonts w:ascii="Times New Roman" w:hAnsi="Times New Roman" w:cs="Times New Roman"/>
          <w:vertAlign w:val="superscript"/>
        </w:rPr>
        <w:t>18</w:t>
      </w:r>
      <w:r w:rsidRPr="00B85582">
        <w:rPr>
          <w:rFonts w:ascii="Times New Roman" w:hAnsi="Times New Roman" w:cs="Times New Roman"/>
        </w:rPr>
        <w:t>F-HER2</w:t>
      </w:r>
      <w:r>
        <w:rPr>
          <w:rFonts w:ascii="Times New Roman" w:hAnsi="Times New Roman" w:cs="Times New Roman"/>
        </w:rPr>
        <w:t>-BCH a</w:t>
      </w:r>
      <w:r w:rsidRPr="00B85582">
        <w:rPr>
          <w:rFonts w:ascii="Times New Roman" w:hAnsi="Times New Roman" w:cs="Times New Roman"/>
        </w:rPr>
        <w:t>dministration</w:t>
      </w:r>
    </w:p>
    <w:p w:rsidR="00FA6CC2" w:rsidRDefault="00FA6CC2" w:rsidP="00FA6CC2">
      <w:pPr>
        <w:jc w:val="center"/>
        <w:rPr>
          <w:rFonts w:ascii="Times New Roman" w:hAnsi="Times New Roman" w:cs="Times New Roman"/>
        </w:rPr>
      </w:pPr>
      <w:bookmarkStart w:id="0" w:name="_GoBack"/>
      <w:bookmarkEnd w:id="0"/>
      <w:r>
        <w:rPr>
          <w:rFonts w:ascii="Times New Roman" w:hAnsi="Times New Roman" w:cs="Times New Roman"/>
          <w:noProof/>
        </w:rPr>
        <w:lastRenderedPageBreak/>
        <w:drawing>
          <wp:inline distT="0" distB="0" distL="0" distR="0" wp14:anchorId="55656F18" wp14:editId="2F63C21D">
            <wp:extent cx="3724275" cy="3629025"/>
            <wp:effectExtent l="0" t="0" r="9525" b="952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724275" cy="3629025"/>
                    </a:xfrm>
                    <a:prstGeom prst="rect">
                      <a:avLst/>
                    </a:prstGeom>
                    <a:noFill/>
                    <a:ln>
                      <a:noFill/>
                    </a:ln>
                  </pic:spPr>
                </pic:pic>
              </a:graphicData>
            </a:graphic>
          </wp:inline>
        </w:drawing>
      </w:r>
    </w:p>
    <w:p w:rsidR="00FA6CC2" w:rsidRDefault="00FA6CC2" w:rsidP="00FA6CC2">
      <w:pPr>
        <w:rPr>
          <w:rFonts w:ascii="Times New Roman" w:hAnsi="Times New Roman" w:cs="Times New Roman"/>
        </w:rPr>
      </w:pPr>
      <w:r w:rsidRPr="00B85582">
        <w:rPr>
          <w:rFonts w:ascii="Times New Roman" w:hAnsi="Times New Roman" w:cs="Times New Roman"/>
          <w:b/>
        </w:rPr>
        <w:t>Fig</w:t>
      </w:r>
      <w:r>
        <w:rPr>
          <w:rFonts w:ascii="Times New Roman" w:hAnsi="Times New Roman" w:cs="Times New Roman"/>
          <w:b/>
        </w:rPr>
        <w:t xml:space="preserve"> S5</w:t>
      </w:r>
      <w:r w:rsidRPr="00B85582">
        <w:rPr>
          <w:rFonts w:ascii="Times New Roman" w:hAnsi="Times New Roman" w:cs="Times New Roman"/>
          <w:b/>
        </w:rPr>
        <w:t>.</w:t>
      </w:r>
      <w:r w:rsidRPr="00B85582">
        <w:rPr>
          <w:rFonts w:ascii="Times New Roman" w:hAnsi="Times New Roman" w:cs="Times New Roman"/>
        </w:rPr>
        <w:t xml:space="preserve"> </w:t>
      </w:r>
      <w:r w:rsidRPr="00B85582">
        <w:rPr>
          <w:rFonts w:ascii="Times New Roman" w:hAnsi="Times New Roman" w:cs="Times New Roman"/>
          <w:color w:val="000000" w:themeColor="text1"/>
        </w:rPr>
        <w:t xml:space="preserve">Left images from </w:t>
      </w:r>
      <w:r w:rsidRPr="00B85582">
        <w:rPr>
          <w:rFonts w:ascii="Times New Roman" w:hAnsi="Times New Roman" w:cs="Times New Roman"/>
          <w:color w:val="000000" w:themeColor="text1"/>
          <w:vertAlign w:val="superscript"/>
        </w:rPr>
        <w:t>18</w:t>
      </w:r>
      <w:r w:rsidRPr="00B85582">
        <w:rPr>
          <w:rFonts w:ascii="Times New Roman" w:hAnsi="Times New Roman" w:cs="Times New Roman"/>
          <w:color w:val="000000" w:themeColor="text1"/>
        </w:rPr>
        <w:t>F-FDG PET/CT findings, medium images obtained at Al</w:t>
      </w:r>
      <w:r w:rsidRPr="00B85582">
        <w:rPr>
          <w:rFonts w:ascii="Times New Roman" w:hAnsi="Times New Roman" w:cs="Times New Roman"/>
          <w:color w:val="000000" w:themeColor="text1"/>
          <w:vertAlign w:val="superscript"/>
        </w:rPr>
        <w:t>18</w:t>
      </w:r>
      <w:r w:rsidRPr="00B85582">
        <w:rPr>
          <w:rFonts w:ascii="Times New Roman" w:hAnsi="Times New Roman" w:cs="Times New Roman"/>
          <w:color w:val="000000" w:themeColor="text1"/>
        </w:rPr>
        <w:t xml:space="preserve">F-HER2-BCH performed for further evaluation in lesions (arrows), </w:t>
      </w:r>
      <w:r w:rsidRPr="00B85582">
        <w:rPr>
          <w:rFonts w:ascii="Times New Roman" w:hAnsi="Times New Roman" w:cs="Times New Roman"/>
        </w:rPr>
        <w:t>the right of HE staining and IHC of primary breast cancer.</w:t>
      </w:r>
    </w:p>
    <w:p w:rsidR="00FA6CC2" w:rsidRPr="005B66E6" w:rsidRDefault="00FA6CC2" w:rsidP="00FA6CC2">
      <w:pPr>
        <w:rPr>
          <w:rFonts w:ascii="Times New Roman" w:hAnsi="Times New Roman" w:cs="Times New Roman"/>
        </w:rPr>
      </w:pPr>
    </w:p>
    <w:p w:rsidR="00FA6CC2" w:rsidRDefault="00FA6CC2" w:rsidP="00FA6CC2">
      <w:pPr>
        <w:rPr>
          <w:rFonts w:ascii="Times New Roman" w:hAnsi="Times New Roman" w:cs="Times New Roman"/>
        </w:rPr>
      </w:pPr>
    </w:p>
    <w:p w:rsidR="00FA6CC2" w:rsidRDefault="00FA6CC2" w:rsidP="00FA6CC2">
      <w:pPr>
        <w:rPr>
          <w:rFonts w:ascii="Times New Roman" w:hAnsi="Times New Roman" w:cs="Times New Roman"/>
        </w:rPr>
      </w:pPr>
      <w:r>
        <w:rPr>
          <w:rFonts w:ascii="Times New Roman" w:hAnsi="Times New Roman" w:cs="Times New Roman"/>
        </w:rPr>
        <w:object w:dxaOrig="7140" w:dyaOrig="37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7pt;height:186.75pt" o:ole="">
            <v:imagedata r:id="rId13" o:title=""/>
          </v:shape>
          <o:OLEObject Type="Embed" ProgID="Prism5.Document" ShapeID="_x0000_i1025" DrawAspect="Content" ObjectID="_1695559331" r:id="rId14"/>
        </w:object>
      </w:r>
    </w:p>
    <w:p w:rsidR="00FA6CC2" w:rsidRPr="00B85582" w:rsidRDefault="00FA6CC2" w:rsidP="00FA6CC2">
      <w:pPr>
        <w:rPr>
          <w:rFonts w:ascii="Times New Roman" w:hAnsi="Times New Roman" w:cs="Times New Roman"/>
        </w:rPr>
      </w:pPr>
      <w:r w:rsidRPr="00B85582">
        <w:rPr>
          <w:rFonts w:ascii="Times New Roman" w:hAnsi="Times New Roman" w:cs="Times New Roman"/>
          <w:b/>
        </w:rPr>
        <w:t xml:space="preserve">Fig </w:t>
      </w:r>
      <w:r>
        <w:rPr>
          <w:rFonts w:ascii="Times New Roman" w:hAnsi="Times New Roman" w:cs="Times New Roman"/>
          <w:b/>
        </w:rPr>
        <w:t>S6</w:t>
      </w:r>
      <w:r w:rsidRPr="00B85582">
        <w:rPr>
          <w:rFonts w:ascii="Times New Roman" w:hAnsi="Times New Roman" w:cs="Times New Roman"/>
          <w:b/>
        </w:rPr>
        <w:t>.</w:t>
      </w:r>
      <w:r w:rsidRPr="00B85582">
        <w:rPr>
          <w:rFonts w:ascii="Times New Roman" w:hAnsi="Times New Roman" w:cs="Times New Roman"/>
        </w:rPr>
        <w:t xml:space="preserve"> The SUVmax value of </w:t>
      </w:r>
      <w:r w:rsidRPr="00B85582">
        <w:rPr>
          <w:rFonts w:ascii="Times New Roman" w:hAnsi="Times New Roman" w:cs="Times New Roman"/>
          <w:color w:val="000000" w:themeColor="text1"/>
          <w:vertAlign w:val="superscript"/>
        </w:rPr>
        <w:t>18</w:t>
      </w:r>
      <w:r w:rsidRPr="00B85582">
        <w:rPr>
          <w:rFonts w:ascii="Times New Roman" w:hAnsi="Times New Roman" w:cs="Times New Roman"/>
          <w:color w:val="000000" w:themeColor="text1"/>
        </w:rPr>
        <w:t>F-FDG and Al</w:t>
      </w:r>
      <w:r w:rsidRPr="00B85582">
        <w:rPr>
          <w:rFonts w:ascii="Times New Roman" w:hAnsi="Times New Roman" w:cs="Times New Roman"/>
          <w:color w:val="000000" w:themeColor="text1"/>
          <w:vertAlign w:val="superscript"/>
        </w:rPr>
        <w:t>18</w:t>
      </w:r>
      <w:r w:rsidRPr="00B85582">
        <w:rPr>
          <w:rFonts w:ascii="Times New Roman" w:hAnsi="Times New Roman" w:cs="Times New Roman"/>
          <w:color w:val="000000" w:themeColor="text1"/>
        </w:rPr>
        <w:t xml:space="preserve">F-HER2-BCH in lymph node metastases, bone metastases, liver metastases, </w:t>
      </w:r>
      <w:r w:rsidRPr="00B85582">
        <w:rPr>
          <w:rFonts w:ascii="Times New Roman" w:eastAsia="等线" w:hAnsi="Times New Roman" w:cs="Times New Roman"/>
          <w:color w:val="000000"/>
        </w:rPr>
        <w:t xml:space="preserve">and </w:t>
      </w:r>
      <w:r w:rsidRPr="00B85582">
        <w:rPr>
          <w:rFonts w:ascii="Times New Roman" w:hAnsi="Times New Roman" w:cs="Times New Roman"/>
          <w:color w:val="000000" w:themeColor="text1"/>
        </w:rPr>
        <w:t>lung metastases.</w:t>
      </w:r>
      <w:r>
        <w:rPr>
          <w:rFonts w:ascii="Times New Roman" w:hAnsi="Times New Roman" w:cs="Times New Roman"/>
          <w:color w:val="000000" w:themeColor="text1"/>
        </w:rPr>
        <w:t xml:space="preserve"> </w:t>
      </w:r>
      <w:r w:rsidRPr="00B85582">
        <w:rPr>
          <w:rFonts w:ascii="Times New Roman" w:hAnsi="Times New Roman" w:cs="Times New Roman"/>
          <w:color w:val="000000" w:themeColor="text1"/>
        </w:rPr>
        <w:t>(Red represents Al</w:t>
      </w:r>
      <w:r w:rsidRPr="00B85582">
        <w:rPr>
          <w:rFonts w:ascii="Times New Roman" w:hAnsi="Times New Roman" w:cs="Times New Roman"/>
          <w:color w:val="000000" w:themeColor="text1"/>
          <w:vertAlign w:val="superscript"/>
        </w:rPr>
        <w:t>18</w:t>
      </w:r>
      <w:r w:rsidRPr="00B85582">
        <w:rPr>
          <w:rFonts w:ascii="Times New Roman" w:hAnsi="Times New Roman" w:cs="Times New Roman"/>
          <w:color w:val="000000" w:themeColor="text1"/>
        </w:rPr>
        <w:t xml:space="preserve">F-HER2-BCH, and black represents </w:t>
      </w:r>
      <w:r w:rsidRPr="00B85582">
        <w:rPr>
          <w:rFonts w:ascii="Times New Roman" w:hAnsi="Times New Roman" w:cs="Times New Roman"/>
          <w:color w:val="000000" w:themeColor="text1"/>
          <w:vertAlign w:val="superscript"/>
        </w:rPr>
        <w:t>18</w:t>
      </w:r>
      <w:r w:rsidRPr="00B85582">
        <w:rPr>
          <w:rFonts w:ascii="Times New Roman" w:hAnsi="Times New Roman" w:cs="Times New Roman"/>
          <w:color w:val="000000" w:themeColor="text1"/>
        </w:rPr>
        <w:t>F-FDG)</w:t>
      </w:r>
      <w:r w:rsidRPr="00B85582">
        <w:rPr>
          <w:rFonts w:ascii="Times New Roman" w:hAnsi="Times New Roman" w:cs="Times New Roman"/>
        </w:rPr>
        <w:t>.</w:t>
      </w:r>
    </w:p>
    <w:p w:rsidR="00FA6CC2" w:rsidRDefault="00FA6CC2" w:rsidP="00FA6CC2">
      <w:pPr>
        <w:rPr>
          <w:rFonts w:ascii="Times New Roman" w:hAnsi="Times New Roman" w:cs="Times New Roman"/>
        </w:rPr>
      </w:pPr>
      <w:r>
        <w:rPr>
          <w:rFonts w:ascii="Times New Roman" w:hAnsi="Times New Roman" w:cs="Times New Roman"/>
        </w:rPr>
        <w:br w:type="page"/>
      </w:r>
    </w:p>
    <w:p w:rsidR="00FA6CC2" w:rsidRDefault="00FA6CC2" w:rsidP="00FA6CC2">
      <w:pPr>
        <w:rPr>
          <w:rFonts w:ascii="Times New Roman" w:hAnsi="Times New Roman" w:cs="Times New Roman"/>
        </w:rPr>
      </w:pPr>
    </w:p>
    <w:p w:rsidR="00FA6CC2" w:rsidRDefault="00FA6CC2" w:rsidP="00FA6CC2">
      <w:pPr>
        <w:jc w:val="center"/>
        <w:rPr>
          <w:rFonts w:ascii="Times New Roman" w:hAnsi="Times New Roman" w:cs="Times New Roman"/>
        </w:rPr>
      </w:pPr>
      <w:r w:rsidRPr="00CD0B29">
        <w:rPr>
          <w:rFonts w:ascii="Times New Roman" w:hAnsi="Times New Roman" w:cs="Times New Roman"/>
          <w:noProof/>
        </w:rPr>
        <w:drawing>
          <wp:inline distT="0" distB="0" distL="0" distR="0" wp14:anchorId="211A9692" wp14:editId="140F362F">
            <wp:extent cx="2374900" cy="1866224"/>
            <wp:effectExtent l="0" t="0" r="0" b="1270"/>
            <wp:docPr id="19"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pic:cNvPicPr>
                      <a:picLocks noChangeAspect="1"/>
                    </pic:cNvPicPr>
                  </pic:nvPicPr>
                  <pic:blipFill>
                    <a:blip r:embed="rId15"/>
                    <a:stretch>
                      <a:fillRect/>
                    </a:stretch>
                  </pic:blipFill>
                  <pic:spPr>
                    <a:xfrm>
                      <a:off x="0" y="0"/>
                      <a:ext cx="2380094" cy="1870305"/>
                    </a:xfrm>
                    <a:prstGeom prst="rect">
                      <a:avLst/>
                    </a:prstGeom>
                  </pic:spPr>
                </pic:pic>
              </a:graphicData>
            </a:graphic>
          </wp:inline>
        </w:drawing>
      </w:r>
    </w:p>
    <w:p w:rsidR="00FA6CC2" w:rsidRDefault="00FA6CC2" w:rsidP="00FA6CC2">
      <w:pPr>
        <w:rPr>
          <w:rFonts w:ascii="Times New Roman" w:hAnsi="Times New Roman" w:cs="Times New Roman"/>
        </w:rPr>
      </w:pPr>
      <w:r w:rsidRPr="00B85582">
        <w:rPr>
          <w:rFonts w:ascii="Times New Roman" w:hAnsi="Times New Roman" w:cs="Times New Roman"/>
          <w:b/>
        </w:rPr>
        <w:t>Fig</w:t>
      </w:r>
      <w:r>
        <w:rPr>
          <w:rFonts w:ascii="Times New Roman" w:hAnsi="Times New Roman" w:cs="Times New Roman"/>
          <w:b/>
        </w:rPr>
        <w:t xml:space="preserve"> S7</w:t>
      </w:r>
      <w:r w:rsidRPr="00B85582">
        <w:rPr>
          <w:rFonts w:ascii="Times New Roman" w:hAnsi="Times New Roman" w:cs="Times New Roman"/>
          <w:b/>
        </w:rPr>
        <w:t>.</w:t>
      </w:r>
      <w:r w:rsidRPr="00B85582">
        <w:rPr>
          <w:rFonts w:ascii="Times New Roman" w:hAnsi="Times New Roman" w:cs="Times New Roman"/>
        </w:rPr>
        <w:t xml:space="preserve"> </w:t>
      </w:r>
      <w:r>
        <w:rPr>
          <w:rFonts w:ascii="Times New Roman" w:hAnsi="Times New Roman" w:cs="Times New Roman"/>
        </w:rPr>
        <w:t xml:space="preserve">The </w:t>
      </w:r>
      <w:r w:rsidRPr="00B85582">
        <w:rPr>
          <w:rFonts w:ascii="Times New Roman" w:hAnsi="Times New Roman" w:cs="Times New Roman"/>
        </w:rPr>
        <w:t xml:space="preserve">HE staining </w:t>
      </w:r>
      <w:r>
        <w:rPr>
          <w:rFonts w:ascii="Times New Roman" w:hAnsi="Times New Roman" w:cs="Times New Roman"/>
        </w:rPr>
        <w:t>result of HER2-negative breast cancer patient.</w:t>
      </w:r>
    </w:p>
    <w:p w:rsidR="00FA6CC2" w:rsidRPr="00CD0B29" w:rsidRDefault="00FA6CC2" w:rsidP="00FA6CC2">
      <w:pPr>
        <w:jc w:val="center"/>
        <w:rPr>
          <w:rFonts w:ascii="Times New Roman" w:hAnsi="Times New Roman" w:cs="Times New Roman"/>
        </w:rPr>
      </w:pPr>
    </w:p>
    <w:p w:rsidR="00FA6CC2" w:rsidRPr="00FA6CC2" w:rsidRDefault="00FA6CC2" w:rsidP="00FA6CC2"/>
    <w:sectPr w:rsidR="00FA6CC2" w:rsidRPr="00FA6CC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D7051" w:rsidRDefault="006D7051" w:rsidP="00FA6CC2">
      <w:r>
        <w:separator/>
      </w:r>
    </w:p>
  </w:endnote>
  <w:endnote w:type="continuationSeparator" w:id="0">
    <w:p w:rsidR="006D7051" w:rsidRDefault="006D7051" w:rsidP="00FA6C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D7051" w:rsidRDefault="006D7051" w:rsidP="00FA6CC2">
      <w:r>
        <w:separator/>
      </w:r>
    </w:p>
  </w:footnote>
  <w:footnote w:type="continuationSeparator" w:id="0">
    <w:p w:rsidR="006D7051" w:rsidRDefault="006D7051" w:rsidP="00FA6CC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06FD"/>
    <w:rsid w:val="005F08F6"/>
    <w:rsid w:val="006D7051"/>
    <w:rsid w:val="006F5A0F"/>
    <w:rsid w:val="00C006FD"/>
    <w:rsid w:val="00FA6CC2"/>
    <w:rsid w:val="00FB57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33A792"/>
  <w15:chartTrackingRefBased/>
  <w15:docId w15:val="{82957172-1F6D-42BB-91D6-52B236069E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A6CC2"/>
    <w:rPr>
      <w:rFonts w:ascii="宋体" w:eastAsia="宋体" w:hAnsi="宋体" w:cs="宋体"/>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A6CC2"/>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a4">
    <w:name w:val="页眉 字符"/>
    <w:basedOn w:val="a0"/>
    <w:link w:val="a3"/>
    <w:uiPriority w:val="99"/>
    <w:rsid w:val="00FA6CC2"/>
    <w:rPr>
      <w:sz w:val="18"/>
      <w:szCs w:val="18"/>
    </w:rPr>
  </w:style>
  <w:style w:type="paragraph" w:styleId="a5">
    <w:name w:val="footer"/>
    <w:basedOn w:val="a"/>
    <w:link w:val="a6"/>
    <w:uiPriority w:val="99"/>
    <w:unhideWhenUsed/>
    <w:rsid w:val="00FA6CC2"/>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a6">
    <w:name w:val="页脚 字符"/>
    <w:basedOn w:val="a0"/>
    <w:link w:val="a5"/>
    <w:uiPriority w:val="99"/>
    <w:rsid w:val="00FA6CC2"/>
    <w:rPr>
      <w:sz w:val="18"/>
      <w:szCs w:val="18"/>
    </w:rPr>
  </w:style>
  <w:style w:type="character" w:styleId="a7">
    <w:name w:val="Hyperlink"/>
    <w:basedOn w:val="a0"/>
    <w:uiPriority w:val="99"/>
    <w:unhideWhenUsed/>
    <w:rsid w:val="00FA6CC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ekyz@163.com" TargetMode="External"/><Relationship Id="rId13" Type="http://schemas.openxmlformats.org/officeDocument/2006/relationships/image" Target="media/image5.emf"/><Relationship Id="rId3" Type="http://schemas.openxmlformats.org/officeDocument/2006/relationships/webSettings" Target="webSettings.xml"/><Relationship Id="rId7" Type="http://schemas.openxmlformats.org/officeDocument/2006/relationships/hyperlink" Target="mailto:zhuhuananjing@163.com" TargetMode="Externa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mailto:13681011804@163.com" TargetMode="External"/><Relationship Id="rId11" Type="http://schemas.openxmlformats.org/officeDocument/2006/relationships/image" Target="media/image3.png"/><Relationship Id="rId5" Type="http://schemas.openxmlformats.org/officeDocument/2006/relationships/endnotes" Target="endnotes.xml"/><Relationship Id="rId15" Type="http://schemas.openxmlformats.org/officeDocument/2006/relationships/image" Target="media/image6.png"/><Relationship Id="rId10" Type="http://schemas.openxmlformats.org/officeDocument/2006/relationships/image" Target="media/image2.png"/><Relationship Id="rId4" Type="http://schemas.openxmlformats.org/officeDocument/2006/relationships/footnotes" Target="footnotes.xml"/><Relationship Id="rId9" Type="http://schemas.openxmlformats.org/officeDocument/2006/relationships/image" Target="media/image1.png"/><Relationship Id="rId14" Type="http://schemas.openxmlformats.org/officeDocument/2006/relationships/oleObject" Target="embeddings/oleObject1.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815</Words>
  <Characters>4647</Characters>
  <Application>Microsoft Office Word</Application>
  <DocSecurity>0</DocSecurity>
  <Lines>38</Lines>
  <Paragraphs>10</Paragraphs>
  <ScaleCrop>false</ScaleCrop>
  <Company/>
  <LinksUpToDate>false</LinksUpToDate>
  <CharactersWithSpaces>5452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郭晓轶</dc:creator>
  <cp:keywords/>
  <dc:description/>
  <cp:lastModifiedBy>郭晓轶</cp:lastModifiedBy>
  <cp:revision>2</cp:revision>
  <dcterms:created xsi:type="dcterms:W3CDTF">2021-10-12T07:50:00Z</dcterms:created>
  <dcterms:modified xsi:type="dcterms:W3CDTF">2021-10-12T07:55:00Z</dcterms:modified>
</cp:coreProperties>
</file>