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D978" w14:textId="1FBE9BE5" w:rsidR="0054656E" w:rsidRDefault="006D6364" w:rsidP="002E6B28">
      <w:pPr>
        <w:pStyle w:val="2"/>
        <w:spacing w:before="120" w:line="360" w:lineRule="auto"/>
        <w:jc w:val="both"/>
        <w:rPr>
          <w:rFonts w:ascii="Times New Roman" w:eastAsia="NSimSun" w:hAnsi="Times New Roman"/>
          <w:b/>
          <w:color w:val="000000" w:themeColor="text1"/>
          <w:sz w:val="24"/>
        </w:rPr>
      </w:pPr>
      <w:r>
        <w:rPr>
          <w:rFonts w:ascii="Times New Roman" w:eastAsia="NSimSun" w:hAnsi="Times New Roman" w:hint="eastAsia"/>
          <w:b/>
          <w:color w:val="000000" w:themeColor="text1"/>
          <w:sz w:val="24"/>
        </w:rPr>
        <w:t>Method</w:t>
      </w:r>
      <w:r w:rsidR="00A66A04">
        <w:rPr>
          <w:rFonts w:ascii="Times New Roman" w:eastAsia="NSimSun" w:hAnsi="Times New Roman" w:hint="eastAsia"/>
          <w:b/>
          <w:color w:val="000000" w:themeColor="text1"/>
          <w:sz w:val="24"/>
        </w:rPr>
        <w:t>s</w:t>
      </w:r>
    </w:p>
    <w:p w14:paraId="19814636" w14:textId="0727FDD8" w:rsidR="006D6364" w:rsidRPr="006D6364" w:rsidRDefault="001F3720" w:rsidP="002E6B28">
      <w:pPr>
        <w:pStyle w:val="2"/>
        <w:spacing w:before="120" w:line="360" w:lineRule="auto"/>
        <w:jc w:val="both"/>
        <w:rPr>
          <w:rFonts w:ascii="Times New Roman" w:eastAsia="NSimSun" w:hAnsi="Times New Roman"/>
          <w:b/>
          <w:color w:val="000000" w:themeColor="text1"/>
          <w:sz w:val="24"/>
        </w:rPr>
      </w:pPr>
      <w:r w:rsidRPr="001F3720">
        <w:rPr>
          <w:rFonts w:ascii="Times New Roman" w:eastAsia="NSimSun" w:hAnsi="Times New Roman"/>
          <w:b/>
          <w:color w:val="000000" w:themeColor="text1"/>
          <w:sz w:val="24"/>
        </w:rPr>
        <w:t>Estimating the number of sessions required for stable individual activation maps using the Midnight Scan Club dataset</w:t>
      </w:r>
    </w:p>
    <w:p w14:paraId="4EBAA19A" w14:textId="2B80049E" w:rsidR="00CD08F0" w:rsidRDefault="00356FC9" w:rsidP="001F3720">
      <w:pPr>
        <w:spacing w:line="360" w:lineRule="auto"/>
        <w:ind w:firstLine="420"/>
        <w:jc w:val="both"/>
        <w:rPr>
          <w:rFonts w:eastAsia="Microsoft YaHei UI"/>
        </w:rPr>
      </w:pPr>
      <w:r w:rsidRPr="00356FC9">
        <w:rPr>
          <w:rFonts w:eastAsia="Microsoft YaHei UI"/>
        </w:rPr>
        <w:t>To estimate how many sessions are needed to obtain a stable individual activation pattern in a block-design task-fMRI paradigm, we analy</w:t>
      </w:r>
      <w:r w:rsidR="00CD08F0">
        <w:rPr>
          <w:rFonts w:eastAsia="Microsoft YaHei UI" w:hint="eastAsia"/>
        </w:rPr>
        <w:t>z</w:t>
      </w:r>
      <w:r w:rsidRPr="00356FC9">
        <w:rPr>
          <w:rFonts w:eastAsia="Microsoft YaHei UI"/>
        </w:rPr>
        <w:t>ed the language-related blocked verbal discrimination task from the Midnight Scan Club (MSC) dataset</w:t>
      </w:r>
      <w:r w:rsidR="00CD08F0" w:rsidRPr="00660643">
        <w:rPr>
          <w:rFonts w:eastAsia="Microsoft YaHei UI"/>
        </w:rPr>
        <w:t xml:space="preserve"> </w:t>
      </w:r>
      <w:sdt>
        <w:sdtPr>
          <w:rPr>
            <w:rFonts w:eastAsia="Microsoft YaHei UI" w:cs="Times New Roman"/>
            <w:color w:val="000000"/>
            <w:vertAlign w:val="superscript"/>
          </w:rPr>
          <w:tag w:val="MENDELEY_CITATION_v3_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"/>
          <w:id w:val="-38362110"/>
          <w:placeholder>
            <w:docPart w:val="F6FBFC58B4EA41E4B2AF029766741C57"/>
          </w:placeholder>
        </w:sdtPr>
        <w:sdtContent>
          <w:r w:rsidR="00EB6A7E" w:rsidRPr="00EB6A7E">
            <w:rPr>
              <w:rFonts w:eastAsia="Microsoft YaHei UI" w:cs="Times New Roman"/>
              <w:color w:val="000000"/>
              <w:vertAlign w:val="superscript"/>
            </w:rPr>
            <w:t>1</w:t>
          </w:r>
        </w:sdtContent>
      </w:sdt>
      <w:r w:rsidRPr="00356FC9">
        <w:rPr>
          <w:rFonts w:eastAsia="Microsoft YaHei UI"/>
        </w:rPr>
        <w:t xml:space="preserve">, in which participants categorized visually presented words as nouns or verbs across ten separate visits. </w:t>
      </w:r>
      <w:r w:rsidR="00CD08F0" w:rsidRPr="00CD08F0">
        <w:rPr>
          <w:rFonts w:eastAsia="Microsoft YaHei UI"/>
        </w:rPr>
        <w:t>This dense repeated-measures design</w:t>
      </w:r>
      <w:r w:rsidR="00CD08F0">
        <w:rPr>
          <w:rFonts w:eastAsia="Microsoft YaHei UI" w:hint="eastAsia"/>
        </w:rPr>
        <w:t xml:space="preserve"> allowed us to </w:t>
      </w:r>
      <w:r w:rsidRPr="00356FC9">
        <w:rPr>
          <w:rFonts w:eastAsia="Microsoft YaHei UI"/>
        </w:rPr>
        <w:t>quantify how closely activation maps estimated from fewer sessions approximated the corresponding 10-session reference maps. The resulting stability estimate provided an empirical benchmark for balancing acquisition time against individual-level activation-map stability, and informed the session number adopted in the CAS block-design dataset.</w:t>
      </w:r>
    </w:p>
    <w:p w14:paraId="7A049FBC" w14:textId="20A47CA1" w:rsidR="00CD08F0" w:rsidRDefault="00CD08F0" w:rsidP="00CD08F0">
      <w:pPr>
        <w:spacing w:line="360" w:lineRule="auto"/>
        <w:ind w:firstLine="420"/>
        <w:jc w:val="both"/>
        <w:rPr>
          <w:rFonts w:eastAsia="Microsoft YaHei UI"/>
        </w:rPr>
      </w:pPr>
      <w:r w:rsidRPr="00CD08F0">
        <w:rPr>
          <w:rFonts w:eastAsia="Microsoft YaHei UI"/>
        </w:rPr>
        <w:t xml:space="preserve">For each participant and session, we estimated a first-level GLM in CIFTI </w:t>
      </w:r>
      <w:proofErr w:type="spellStart"/>
      <w:r w:rsidRPr="00CD08F0">
        <w:rPr>
          <w:rFonts w:eastAsia="Microsoft YaHei UI"/>
        </w:rPr>
        <w:t>grayordinate</w:t>
      </w:r>
      <w:proofErr w:type="spellEnd"/>
      <w:r w:rsidRPr="00CD08F0">
        <w:rPr>
          <w:rFonts w:eastAsia="Microsoft YaHei UI"/>
        </w:rPr>
        <w:t xml:space="preserve"> space using </w:t>
      </w:r>
      <w:proofErr w:type="spellStart"/>
      <w:r w:rsidRPr="00CD08F0">
        <w:rPr>
          <w:rFonts w:eastAsia="Microsoft YaHei UI"/>
        </w:rPr>
        <w:t>Nilearn</w:t>
      </w:r>
      <w:proofErr w:type="spellEnd"/>
      <w:r w:rsidRPr="00CD08F0">
        <w:rPr>
          <w:rFonts w:eastAsia="Microsoft YaHei UI"/>
        </w:rPr>
        <w:t xml:space="preserve">. The model included a block regressor for the word condition, convolved with the canonical Glover </w:t>
      </w:r>
      <w:proofErr w:type="spellStart"/>
      <w:r w:rsidRPr="00CD08F0">
        <w:rPr>
          <w:rFonts w:eastAsia="Microsoft YaHei UI"/>
        </w:rPr>
        <w:t>haemodynamic</w:t>
      </w:r>
      <w:proofErr w:type="spellEnd"/>
      <w:r w:rsidRPr="00CD08F0">
        <w:rPr>
          <w:rFonts w:eastAsia="Microsoft YaHei UI"/>
        </w:rPr>
        <w:t xml:space="preserve"> response function, together with third-order polynomial drift terms and six rigid-body motion parameters as nuisance regressors. We computed a word-versus-baseline contrast for each session and converted the resulting t-statistics to Z-statistics, yielding one activation Z map per participant per session.</w:t>
      </w:r>
    </w:p>
    <w:p w14:paraId="74F69767" w14:textId="6873AB72" w:rsidR="00CD08F0" w:rsidRDefault="00CD08F0" w:rsidP="00741B3F">
      <w:pPr>
        <w:spacing w:line="360" w:lineRule="auto"/>
        <w:ind w:firstLine="420"/>
        <w:jc w:val="both"/>
        <w:rPr>
          <w:rFonts w:eastAsia="Microsoft YaHei UI"/>
        </w:rPr>
      </w:pPr>
      <w:r w:rsidRPr="00CD08F0">
        <w:rPr>
          <w:rFonts w:eastAsia="Microsoft YaHei UI"/>
        </w:rPr>
        <w:t xml:space="preserve">We then assessed how activation-map stability increased with session count. For each participant, we averaged the Z maps across all ten sessions and </w:t>
      </w:r>
      <w:proofErr w:type="spellStart"/>
      <w:r w:rsidRPr="00CD08F0">
        <w:rPr>
          <w:rFonts w:eastAsia="Microsoft YaHei UI"/>
        </w:rPr>
        <w:t>thresholded</w:t>
      </w:r>
      <w:proofErr w:type="spellEnd"/>
      <w:r w:rsidRPr="00CD08F0">
        <w:rPr>
          <w:rFonts w:eastAsia="Microsoft YaHei UI"/>
        </w:rPr>
        <w:t xml:space="preserve"> the resulting map at a vertex-wise one-sided threshold of P &lt; 0.005 (Z &gt; 2.56) to define the 10-session reference set, B_10. For each k = 1, </w:t>
      </w:r>
      <w:r w:rsidR="0096515E">
        <w:rPr>
          <w:rFonts w:eastAsia="Microsoft YaHei UI" w:hint="eastAsia"/>
        </w:rPr>
        <w:t>2, 3</w:t>
      </w:r>
      <w:r w:rsidRPr="00CD08F0">
        <w:rPr>
          <w:rFonts w:eastAsia="Microsoft YaHei UI"/>
        </w:rPr>
        <w:t xml:space="preserve">…, 9, we averaged the Z maps from the first k sessions, applied the same threshold and defined the corresponding k-session activation set, </w:t>
      </w:r>
      <w:proofErr w:type="spellStart"/>
      <w:r w:rsidRPr="00CD08F0">
        <w:rPr>
          <w:rFonts w:eastAsia="Microsoft YaHei UI"/>
        </w:rPr>
        <w:t>B_k</w:t>
      </w:r>
      <w:proofErr w:type="spellEnd"/>
      <w:r w:rsidRPr="00CD08F0">
        <w:rPr>
          <w:rFonts w:eastAsia="Microsoft YaHei UI"/>
        </w:rPr>
        <w:t xml:space="preserve">. Spatial overlap between </w:t>
      </w:r>
      <w:proofErr w:type="spellStart"/>
      <w:r w:rsidRPr="00CD08F0">
        <w:rPr>
          <w:rFonts w:eastAsia="Microsoft YaHei UI"/>
        </w:rPr>
        <w:t>B_k</w:t>
      </w:r>
      <w:proofErr w:type="spellEnd"/>
      <w:r w:rsidRPr="00CD08F0">
        <w:rPr>
          <w:rFonts w:eastAsia="Microsoft YaHei UI"/>
        </w:rPr>
        <w:t xml:space="preserve"> and B_10 was quantified using the Dice coefficient:</w:t>
      </w:r>
    </w:p>
    <w:p w14:paraId="1D51911D" w14:textId="0DE39B45" w:rsidR="00660643" w:rsidRPr="00660643" w:rsidRDefault="00660643" w:rsidP="002E6B28">
      <w:pPr>
        <w:spacing w:line="360" w:lineRule="auto"/>
        <w:jc w:val="both"/>
        <w:rPr>
          <w:rFonts w:eastAsia="Microsoft YaHei UI"/>
        </w:rPr>
      </w:pPr>
      <m:oMathPara>
        <m:oMath>
          <m:r>
            <m:rPr>
              <m:sty m:val="p"/>
            </m:rPr>
            <w:rPr>
              <w:rFonts w:ascii="Cambria Math" w:eastAsia="Microsoft YaHei UI" w:hAnsi="Cambria Math"/>
            </w:rPr>
            <m:t>Dice</m:t>
          </m:r>
          <m: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k</m:t>
              </m:r>
            </m:sub>
          </m:sSub>
          <m: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10</m:t>
              </m:r>
            </m:sub>
          </m:sSub>
          <m:r>
            <w:rPr>
              <w:rFonts w:ascii="Cambria Math" w:eastAsia="Microsoft YaHei UI" w:hAnsi="Cambria Math"/>
            </w:rPr>
            <m:t>)=</m:t>
          </m:r>
          <m:f>
            <m:fPr>
              <m:ctrlPr>
                <w:rPr>
                  <w:rFonts w:ascii="Cambria Math" w:eastAsia="Microsoft YaHei UI" w:hAnsi="Cambria Math"/>
                </w:rPr>
              </m:ctrlPr>
            </m:fPr>
            <m:num>
              <m:r>
                <w:rPr>
                  <w:rFonts w:ascii="Cambria Math" w:eastAsia="Microsoft YaHei UI" w:hAnsi="Cambria Math"/>
                </w:rPr>
                <m:t>2</m:t>
              </m:r>
              <m:r>
                <m:rPr>
                  <m:sty m:val="p"/>
                </m:rP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k</m:t>
                  </m:r>
                </m:sub>
              </m:sSub>
              <m: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10</m:t>
                  </m:r>
                </m:sub>
              </m:sSub>
              <m:r>
                <m:rPr>
                  <m:sty m:val="p"/>
                </m:rPr>
                <w:rPr>
                  <w:rFonts w:ascii="Cambria Math" w:eastAsia="Microsoft YaHei UI" w:hAnsi="Cambria Math"/>
                </w:rPr>
                <m:t>∣</m:t>
              </m:r>
            </m:num>
            <m:den>
              <m:r>
                <m:rPr>
                  <m:sty m:val="p"/>
                </m:rP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k</m:t>
                  </m:r>
                </m:sub>
              </m:sSub>
              <m:r>
                <m:rPr>
                  <m:sty m:val="p"/>
                </m:rPr>
                <w:rPr>
                  <w:rFonts w:ascii="Cambria Math" w:eastAsia="Microsoft YaHei UI" w:hAnsi="Cambria Math"/>
                </w:rPr>
                <m:t>∣</m:t>
              </m:r>
              <m:r>
                <w:rPr>
                  <w:rFonts w:ascii="Cambria Math" w:eastAsia="Microsoft YaHei UI" w:hAnsi="Cambria Math"/>
                </w:rPr>
                <m:t>+</m:t>
              </m:r>
              <m:r>
                <m:rPr>
                  <m:sty m:val="p"/>
                </m:rPr>
                <w:rPr>
                  <w:rFonts w:ascii="Cambria Math" w:eastAsia="Microsoft YaHei UI" w:hAnsi="Cambria Math"/>
                </w:rPr>
                <m:t>∣</m:t>
              </m:r>
              <m:sSub>
                <m:sSubPr>
                  <m:ctrlPr>
                    <w:rPr>
                      <w:rFonts w:ascii="Cambria Math" w:eastAsia="Microsoft YaHei UI" w:hAnsi="Cambria Math"/>
                    </w:rPr>
                  </m:ctrlPr>
                </m:sSubPr>
                <m:e>
                  <m:r>
                    <w:rPr>
                      <w:rFonts w:ascii="Cambria Math" w:eastAsia="Microsoft YaHei UI" w:hAnsi="Cambria Math"/>
                    </w:rPr>
                    <m:t>B</m:t>
                  </m:r>
                </m:e>
                <m:sub>
                  <m:r>
                    <w:rPr>
                      <w:rFonts w:ascii="Cambria Math" w:eastAsia="Microsoft YaHei UI" w:hAnsi="Cambria Math"/>
                    </w:rPr>
                    <m:t>10</m:t>
                  </m:r>
                </m:sub>
              </m:sSub>
              <m:r>
                <m:rPr>
                  <m:sty m:val="p"/>
                </m:rPr>
                <w:rPr>
                  <w:rFonts w:ascii="Cambria Math" w:eastAsia="Microsoft YaHei UI" w:hAnsi="Cambria Math"/>
                </w:rPr>
                <m:t>∣</m:t>
              </m:r>
            </m:den>
          </m:f>
        </m:oMath>
      </m:oMathPara>
    </w:p>
    <w:p w14:paraId="0B33C9AC" w14:textId="0CDEFBCB" w:rsidR="00CD08F0" w:rsidRDefault="00CD08F0" w:rsidP="002E6B28">
      <w:pPr>
        <w:spacing w:line="360" w:lineRule="auto"/>
        <w:jc w:val="both"/>
        <w:rPr>
          <w:rFonts w:eastAsia="Microsoft YaHei UI"/>
        </w:rPr>
      </w:pPr>
      <w:r>
        <w:rPr>
          <w:rFonts w:eastAsia="Microsoft YaHei UI"/>
        </w:rPr>
        <w:lastRenderedPageBreak/>
        <w:tab/>
      </w:r>
      <w:r w:rsidRPr="00CD08F0">
        <w:rPr>
          <w:rFonts w:eastAsia="Microsoft YaHei UI"/>
        </w:rPr>
        <w:t>This produced, for each participant, a Dice-by-session curve indicating how closely activation maps estimated from fewer sessions approximated the 10-session reference map.</w:t>
      </w:r>
    </w:p>
    <w:p w14:paraId="4D8D3EBB" w14:textId="549C8F55" w:rsidR="0017069F" w:rsidRPr="009F6A5E" w:rsidRDefault="00CD08F0" w:rsidP="002E6B28">
      <w:pPr>
        <w:spacing w:line="360" w:lineRule="auto"/>
        <w:jc w:val="both"/>
        <w:rPr>
          <w:rFonts w:eastAsia="Microsoft YaHei UI"/>
        </w:rPr>
      </w:pPr>
      <w:r>
        <w:rPr>
          <w:rFonts w:eastAsia="Microsoft YaHei UI"/>
        </w:rPr>
        <w:tab/>
      </w:r>
      <w:r w:rsidRPr="00CD08F0">
        <w:rPr>
          <w:rFonts w:eastAsia="Microsoft YaHei UI"/>
        </w:rPr>
        <w:t>The minimum session count was selected using an elbow/plateau criterion. For each participant, we identified the smallest k after which adding further sessions produced only minimal gains in Dice overlap with the 10-session reference map. This value was treated as the participant-specific session count required to obtain a stable individual activation pattern while limiting acquisition burden.</w:t>
      </w:r>
    </w:p>
    <w:p w14:paraId="41FEA4EC" w14:textId="06EE3974" w:rsidR="006D3AB9" w:rsidRDefault="00BA24D4" w:rsidP="002E6B28">
      <w:pPr>
        <w:pStyle w:val="2"/>
        <w:spacing w:before="120" w:line="360" w:lineRule="auto"/>
        <w:jc w:val="both"/>
        <w:rPr>
          <w:rFonts w:ascii="Times New Roman" w:eastAsia="NSimSun" w:hAnsi="Times New Roman"/>
          <w:b/>
          <w:color w:val="000000" w:themeColor="text1"/>
          <w:sz w:val="24"/>
        </w:rPr>
      </w:pPr>
      <w:r w:rsidRPr="00BA24D4">
        <w:rPr>
          <w:rFonts w:ascii="Times New Roman" w:eastAsia="NSimSun" w:hAnsi="Times New Roman" w:hint="eastAsia"/>
          <w:b/>
          <w:color w:val="000000" w:themeColor="text1"/>
          <w:sz w:val="24"/>
        </w:rPr>
        <w:t>Individual-specific brain parcellation</w:t>
      </w:r>
      <w:r w:rsidR="00A50141">
        <w:rPr>
          <w:rFonts w:ascii="Times New Roman" w:eastAsia="NSimSun" w:hAnsi="Times New Roman" w:hint="eastAsia"/>
          <w:b/>
          <w:color w:val="000000" w:themeColor="text1"/>
          <w:sz w:val="24"/>
        </w:rPr>
        <w:t xml:space="preserve"> based on </w:t>
      </w:r>
      <w:proofErr w:type="spellStart"/>
      <w:r w:rsidR="00A50141" w:rsidRPr="00A50141">
        <w:rPr>
          <w:rFonts w:ascii="Times New Roman" w:eastAsia="NSimSun" w:hAnsi="Times New Roman" w:hint="eastAsia"/>
          <w:b/>
          <w:color w:val="000000" w:themeColor="text1"/>
          <w:sz w:val="24"/>
        </w:rPr>
        <w:t>gMS</w:t>
      </w:r>
      <w:proofErr w:type="spellEnd"/>
      <w:r w:rsidR="00A50141" w:rsidRPr="00A50141">
        <w:rPr>
          <w:rFonts w:ascii="Times New Roman" w:eastAsia="NSimSun" w:hAnsi="Times New Roman" w:hint="eastAsia"/>
          <w:b/>
          <w:color w:val="000000" w:themeColor="text1"/>
          <w:sz w:val="24"/>
        </w:rPr>
        <w:t>-HBM</w:t>
      </w:r>
    </w:p>
    <w:p w14:paraId="7D1C6FC4" w14:textId="57ABB802" w:rsidR="00DC17AB" w:rsidRPr="00741B3F" w:rsidRDefault="00DC17AB" w:rsidP="00741B3F">
      <w:pPr>
        <w:spacing w:line="360" w:lineRule="auto"/>
        <w:jc w:val="both"/>
        <w:rPr>
          <w:rFonts w:eastAsia="Microsoft YaHei UI"/>
        </w:rPr>
      </w:pPr>
      <w:r>
        <w:tab/>
      </w:r>
      <w:r w:rsidRPr="00741B3F">
        <w:rPr>
          <w:rFonts w:eastAsia="Microsoft YaHei UI" w:hint="eastAsia"/>
        </w:rPr>
        <w:t>To derive participant-specific functional parcels, we applied the gradient-informed multi-session hierarchical Bayesian model (</w:t>
      </w:r>
      <w:proofErr w:type="spellStart"/>
      <w:r w:rsidRPr="00741B3F">
        <w:rPr>
          <w:rFonts w:eastAsia="Microsoft YaHei UI" w:hint="eastAsia"/>
        </w:rPr>
        <w:t>gMS</w:t>
      </w:r>
      <w:proofErr w:type="spellEnd"/>
      <w:r w:rsidRPr="00741B3F">
        <w:rPr>
          <w:rFonts w:eastAsia="Microsoft YaHei UI" w:hint="eastAsia"/>
        </w:rPr>
        <w:t>-HBM</w:t>
      </w:r>
      <w:r w:rsidR="00466886">
        <w:rPr>
          <w:rFonts w:eastAsia="Microsoft YaHei UI" w:hint="eastAsia"/>
        </w:rPr>
        <w:t xml:space="preserve"> </w:t>
      </w:r>
      <w:sdt>
        <w:sdtPr>
          <w:rPr>
            <w:rFonts w:eastAsia="Microsoft YaHei UI" w:cs="Times New Roman" w:hint="eastAsia"/>
            <w:color w:val="000000"/>
          </w:rPr>
          <w:tag w:val="MENDELEY_CITATION_v3_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"/>
          <w:id w:val="-848719329"/>
          <w:placeholder>
            <w:docPart w:val="DefaultPlaceholder_-1854013440"/>
          </w:placeholder>
        </w:sdtPr>
        <w:sdtContent>
          <w:r w:rsidR="00EB6A7E" w:rsidRPr="00EB6A7E">
            <w:rPr>
              <w:rFonts w:eastAsia="Microsoft YaHei UI" w:cs="Times New Roman"/>
              <w:color w:val="000000"/>
            </w:rPr>
            <w:t>Kong et al., 2021)</w:t>
          </w:r>
        </w:sdtContent>
      </w:sdt>
      <w:r w:rsidRPr="00741B3F">
        <w:rPr>
          <w:rFonts w:eastAsia="Microsoft YaHei UI" w:hint="eastAsia"/>
        </w:rPr>
        <w:t xml:space="preserve"> to eac</w:t>
      </w:r>
      <w:r w:rsidRPr="006E284D">
        <w:rPr>
          <w:rFonts w:eastAsia="Microsoft YaHei UI" w:cs="Times New Roman"/>
        </w:rPr>
        <w:t>h participant’s</w:t>
      </w:r>
      <w:r w:rsidRPr="00741B3F">
        <w:rPr>
          <w:rFonts w:eastAsia="Microsoft YaHei UI" w:hint="eastAsia"/>
        </w:rPr>
        <w:t xml:space="preserve"> 15-min resting-state scan from the CAS dataset. </w:t>
      </w:r>
      <w:r w:rsidRPr="00DC17AB">
        <w:rPr>
          <w:rFonts w:eastAsia="Microsoft YaHei UI"/>
        </w:rPr>
        <w:t>This approach estimates individualized cortical parcels while preserving correspondence with a group-level parcellation.</w:t>
      </w:r>
    </w:p>
    <w:p w14:paraId="4F7C1F1C" w14:textId="09E17521" w:rsidR="00DC17AB" w:rsidRPr="00741B3F" w:rsidRDefault="00DC17AB" w:rsidP="00741B3F">
      <w:pPr>
        <w:spacing w:line="360" w:lineRule="auto"/>
        <w:ind w:firstLineChars="200" w:firstLine="480"/>
        <w:jc w:val="both"/>
        <w:rPr>
          <w:rFonts w:eastAsia="Microsoft YaHei UI"/>
        </w:rPr>
      </w:pPr>
      <w:r w:rsidRPr="00741B3F">
        <w:rPr>
          <w:rFonts w:eastAsia="Microsoft YaHei UI" w:hint="eastAsia"/>
        </w:rPr>
        <w:t xml:space="preserve">For each participant, resting-state time series were represented on the </w:t>
      </w:r>
      <w:proofErr w:type="spellStart"/>
      <w:r w:rsidRPr="00741B3F">
        <w:rPr>
          <w:rFonts w:eastAsia="Microsoft YaHei UI" w:hint="eastAsia"/>
        </w:rPr>
        <w:t>fs_LR</w:t>
      </w:r>
      <w:proofErr w:type="spellEnd"/>
      <w:r w:rsidRPr="00741B3F">
        <w:rPr>
          <w:rFonts w:eastAsia="Microsoft YaHei UI" w:hint="eastAsia"/>
        </w:rPr>
        <w:t xml:space="preserve"> 32k cortical surface. Functional connectivity features were computed for each cortical vertex as Pearson correlations between its time series and those of 1,483 uniformly distributed reference vertices across the cortex, yielding a vertex-by-reference connectivity matrix. To emphasize the strongest functional relationships, we retained the top 10% of correlations for each vertex and binarized the remaining connectivity profile.</w:t>
      </w:r>
    </w:p>
    <w:p w14:paraId="5388BF8F" w14:textId="02964A35" w:rsidR="00DC17AB" w:rsidRPr="00741B3F" w:rsidRDefault="00DC17AB" w:rsidP="00741B3F">
      <w:pPr>
        <w:spacing w:line="360" w:lineRule="auto"/>
        <w:ind w:firstLineChars="200" w:firstLine="480"/>
        <w:jc w:val="both"/>
        <w:rPr>
          <w:rFonts w:eastAsia="Microsoft YaHei UI"/>
        </w:rPr>
      </w:pPr>
      <w:r w:rsidRPr="00741B3F">
        <w:rPr>
          <w:rFonts w:eastAsia="Microsoft YaHei UI" w:hint="eastAsia"/>
        </w:rPr>
        <w:t xml:space="preserve">Individualized parcellation was initialized from a Schaefer-900 group-level prior pretrained on 40 HCP participants. Subject-specific parcels were then estimated using </w:t>
      </w:r>
      <w:proofErr w:type="spellStart"/>
      <w:r w:rsidRPr="00741B3F">
        <w:rPr>
          <w:rFonts w:eastAsia="Microsoft YaHei UI" w:hint="eastAsia"/>
        </w:rPr>
        <w:t>gMS</w:t>
      </w:r>
      <w:proofErr w:type="spellEnd"/>
      <w:r w:rsidRPr="00741B3F">
        <w:rPr>
          <w:rFonts w:eastAsia="Microsoft YaHei UI" w:hint="eastAsia"/>
        </w:rPr>
        <w:t>-HBM with parameters w = 30, c = 30 and</w:t>
      </w:r>
      <w:r w:rsidRPr="0017069F">
        <w:rPr>
          <w:rFonts w:eastAsia="Microsoft YaHei UI" w:cs="Times New Roman"/>
        </w:rPr>
        <w:t xml:space="preserve"> β = 50,</w:t>
      </w:r>
      <w:r w:rsidRPr="00741B3F">
        <w:rPr>
          <w:rFonts w:eastAsia="Microsoft YaHei UI" w:hint="eastAsia"/>
        </w:rPr>
        <w:t xml:space="preserve"> following</w:t>
      </w:r>
      <w:r w:rsidR="00466886">
        <w:rPr>
          <w:rFonts w:eastAsia="Microsoft YaHei UI" w:hint="eastAsia"/>
        </w:rPr>
        <w:t xml:space="preserve"> </w:t>
      </w:r>
      <w:sdt>
        <w:sdtPr>
          <w:rPr>
            <w:rFonts w:eastAsia="Microsoft YaHei UI" w:cs="Times New Roman" w:hint="eastAsia"/>
            <w:color w:val="000000"/>
            <w:vertAlign w:val="superscript"/>
          </w:rPr>
          <w:tag w:val="MENDELEY_CITATION_v3_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"/>
          <w:id w:val="400488362"/>
          <w:placeholder>
            <w:docPart w:val="DefaultPlaceholder_-1854013440"/>
          </w:placeholder>
        </w:sdtPr>
        <w:sdtContent>
          <w:r w:rsidR="00EB6A7E" w:rsidRPr="00EB6A7E">
            <w:rPr>
              <w:rFonts w:eastAsia="Microsoft YaHei UI" w:cs="Times New Roman"/>
              <w:color w:val="000000"/>
              <w:vertAlign w:val="superscript"/>
            </w:rPr>
            <w:t>2</w:t>
          </w:r>
        </w:sdtContent>
      </w:sdt>
      <w:r w:rsidRPr="00741B3F">
        <w:rPr>
          <w:rFonts w:eastAsia="Microsoft YaHei UI" w:hint="eastAsia"/>
        </w:rPr>
        <w:t>. The resulting parcellations comprised 900 cortical parcels per participant and were used for subsequent parcel-level analyses in the CAS dataset.</w:t>
      </w:r>
    </w:p>
    <w:p w14:paraId="4C07B2C6" w14:textId="657B9FCD" w:rsidR="006D3AB9" w:rsidRPr="007464A0" w:rsidRDefault="00A71A0C" w:rsidP="002E6B28">
      <w:pPr>
        <w:pStyle w:val="2"/>
        <w:spacing w:before="120" w:line="360" w:lineRule="auto"/>
        <w:jc w:val="both"/>
        <w:rPr>
          <w:rFonts w:ascii="Times New Roman" w:eastAsia="NSimSun" w:hAnsi="Times New Roman"/>
          <w:b/>
          <w:color w:val="000000" w:themeColor="text1"/>
          <w:sz w:val="24"/>
        </w:rPr>
      </w:pPr>
      <w:r w:rsidRPr="00A71A0C">
        <w:rPr>
          <w:rFonts w:ascii="Times New Roman" w:eastAsia="NSimSun" w:hAnsi="Times New Roman"/>
          <w:b/>
          <w:color w:val="000000" w:themeColor="text1"/>
          <w:sz w:val="24"/>
        </w:rPr>
        <w:t>R</w:t>
      </w:r>
      <w:r w:rsidR="00A66A04">
        <w:rPr>
          <w:rFonts w:ascii="Times New Roman" w:eastAsia="NSimSun" w:hAnsi="Times New Roman" w:hint="eastAsia"/>
          <w:b/>
          <w:color w:val="000000" w:themeColor="text1"/>
          <w:sz w:val="24"/>
        </w:rPr>
        <w:t>egions of interest</w:t>
      </w:r>
      <w:r w:rsidRPr="00A71A0C">
        <w:rPr>
          <w:rFonts w:ascii="Times New Roman" w:eastAsia="NSimSun" w:hAnsi="Times New Roman"/>
          <w:b/>
          <w:color w:val="000000" w:themeColor="text1"/>
          <w:sz w:val="24"/>
        </w:rPr>
        <w:t xml:space="preserve"> </w:t>
      </w:r>
      <w:r w:rsidR="00C80819">
        <w:rPr>
          <w:rFonts w:ascii="Times New Roman" w:eastAsia="NSimSun" w:hAnsi="Times New Roman" w:hint="eastAsia"/>
          <w:b/>
          <w:color w:val="000000" w:themeColor="text1"/>
          <w:sz w:val="24"/>
        </w:rPr>
        <w:t>d</w:t>
      </w:r>
      <w:r w:rsidRPr="00A71A0C">
        <w:rPr>
          <w:rFonts w:ascii="Times New Roman" w:eastAsia="NSimSun" w:hAnsi="Times New Roman"/>
          <w:b/>
          <w:color w:val="000000" w:themeColor="text1"/>
          <w:sz w:val="24"/>
        </w:rPr>
        <w:t xml:space="preserve">efinition for </w:t>
      </w:r>
      <w:r w:rsidR="00C80819">
        <w:rPr>
          <w:rFonts w:ascii="Times New Roman" w:eastAsia="NSimSun" w:hAnsi="Times New Roman" w:hint="eastAsia"/>
          <w:b/>
          <w:color w:val="000000" w:themeColor="text1"/>
          <w:sz w:val="24"/>
        </w:rPr>
        <w:t>dynamic causal modelling a</w:t>
      </w:r>
      <w:r w:rsidRPr="00A71A0C">
        <w:rPr>
          <w:rFonts w:ascii="Times New Roman" w:eastAsia="NSimSun" w:hAnsi="Times New Roman"/>
          <w:b/>
          <w:color w:val="000000" w:themeColor="text1"/>
          <w:sz w:val="24"/>
        </w:rPr>
        <w:t>nalyses</w:t>
      </w:r>
    </w:p>
    <w:p w14:paraId="1E4BD0F9" w14:textId="519CD56F" w:rsidR="00C80819" w:rsidRDefault="00C80819" w:rsidP="0017069F">
      <w:pPr>
        <w:spacing w:line="360" w:lineRule="auto"/>
        <w:ind w:firstLineChars="150" w:firstLine="360"/>
        <w:jc w:val="both"/>
        <w:rPr>
          <w:rFonts w:eastAsia="Microsoft YaHei UI"/>
        </w:rPr>
      </w:pPr>
      <w:r>
        <w:rPr>
          <w:rFonts w:eastAsia="Microsoft YaHei UI"/>
        </w:rPr>
        <w:t xml:space="preserve">Dynamic causal modelling (DCM) analyses used an eight-node word-processing network </w:t>
      </w:r>
      <w:r>
        <w:rPr>
          <w:rFonts w:eastAsia="Microsoft YaHei UI"/>
        </w:rPr>
        <w:lastRenderedPageBreak/>
        <w:t>spanning input-related regions (auditory and visual cortex), lexical and language-related regions (area 55b, SFL, IFJ, and anterior fusiform gyrus), and output-related motor regions supporting spoken naming and writing (ventral laryngeal–orofacial and dorsal hand motor cortex).</w:t>
      </w:r>
    </w:p>
    <w:p w14:paraId="43CEC811" w14:textId="47F1601C" w:rsidR="009A59C2" w:rsidRPr="009A59C2" w:rsidRDefault="00C80819" w:rsidP="009A59C2">
      <w:pPr>
        <w:spacing w:line="360" w:lineRule="auto"/>
        <w:jc w:val="both"/>
        <w:rPr>
          <w:rFonts w:eastAsia="Microsoft YaHei UI"/>
        </w:rPr>
      </w:pPr>
      <w:r>
        <w:rPr>
          <w:rFonts w:eastAsia="Microsoft YaHei UI"/>
        </w:rPr>
        <w:tab/>
      </w:r>
      <w:r w:rsidRPr="00C80819">
        <w:rPr>
          <w:rFonts w:eastAsia="Microsoft YaHei UI"/>
        </w:rPr>
        <w:t xml:space="preserve">To ensure cross-participant correspondence while preserving individual functional anatomy, all </w:t>
      </w:r>
      <w:r w:rsidR="00A66A04">
        <w:rPr>
          <w:rFonts w:eastAsia="Microsoft YaHei UI" w:hint="eastAsia"/>
        </w:rPr>
        <w:t>regions of interest (</w:t>
      </w:r>
      <w:r w:rsidRPr="00C80819">
        <w:rPr>
          <w:rFonts w:eastAsia="Microsoft YaHei UI"/>
        </w:rPr>
        <w:t>ROIs</w:t>
      </w:r>
      <w:r w:rsidR="00A66A04">
        <w:rPr>
          <w:rFonts w:eastAsia="Microsoft YaHei UI" w:hint="eastAsia"/>
        </w:rPr>
        <w:t>)</w:t>
      </w:r>
      <w:r w:rsidRPr="00C80819">
        <w:rPr>
          <w:rFonts w:eastAsia="Microsoft YaHei UI"/>
        </w:rPr>
        <w:t xml:space="preserve"> were defined on each participant’s individualized Schaefer–Kong 900-parcel parcellation. For each target region, we selected the corresponding atlas parcel IDs and grouped them into the eight ROIs used as nodes in the DCM analysis: IFJ, parcels 125 and 127; SFL, parcels 97 and 273; area 55b, parcels 100, 290 and 363; auditory cortex, parcels 106, 306, 307 and 308; visual cortex, parcels 387, 388, 389, 390, 392, 393, 399 and 440–445; anterior fusiform gyrus, parcels 25 and 400; ventral laryngeal–orofacial motor cortex, parcels 366 and 367; and dorsal hand motor cortex, parcels 323, 326 and 329.</w:t>
      </w:r>
      <w:r w:rsidR="009A59C2">
        <w:rPr>
          <w:rFonts w:eastAsia="Microsoft YaHei UI" w:hint="eastAsia"/>
        </w:rPr>
        <w:t xml:space="preserve"> </w:t>
      </w:r>
      <w:r w:rsidR="009A59C2" w:rsidRPr="009A59C2">
        <w:rPr>
          <w:rFonts w:eastAsia="Microsoft YaHei UI"/>
        </w:rPr>
        <w:t xml:space="preserve">For each participant, parcel-defined ROIs were mapped to the corresponding first-level SPM volume space. Within each ROI, volumes of interest </w:t>
      </w:r>
      <w:r w:rsidR="00A66A04">
        <w:rPr>
          <w:rFonts w:eastAsia="Microsoft YaHei UI" w:hint="eastAsia"/>
        </w:rPr>
        <w:t xml:space="preserve">(VOIs) </w:t>
      </w:r>
      <w:r w:rsidR="009A59C2" w:rsidRPr="009A59C2">
        <w:rPr>
          <w:rFonts w:eastAsia="Microsoft YaHei UI"/>
        </w:rPr>
        <w:t>were constrained to task-responsive voxels. Specifically, voxels were retained if they responded to both the word condition and its matched control condition for the corresponding task, using an initial uncorrected threshold of P &lt; 0.05. For example, listening VOIs were constrained to voxels responsive to both auditory words and auditory controls, whereas reading VOIs were constrained to voxels responsive to both written words and visual controls. Analogous task-specific criteria were applied to naming and writing. This procedure ensured that DCM time series were extracted from task-engaged voxels within each individualized ROI, rather than from voxels selected solely on the basis of lexical selectivity.</w:t>
      </w:r>
    </w:p>
    <w:p w14:paraId="519B316D" w14:textId="15339569" w:rsidR="0017069F" w:rsidRDefault="009A59C2" w:rsidP="009F6A5E">
      <w:pPr>
        <w:spacing w:line="360" w:lineRule="auto"/>
        <w:ind w:firstLine="420"/>
        <w:jc w:val="both"/>
        <w:rPr>
          <w:rFonts w:eastAsia="Microsoft YaHei UI"/>
        </w:rPr>
      </w:pPr>
      <w:r w:rsidRPr="009A59C2">
        <w:rPr>
          <w:rFonts w:eastAsia="Microsoft YaHei UI"/>
        </w:rPr>
        <w:t xml:space="preserve">If no voxel survived the initial threshold within a given ROI, the inclusion threshold was progressively relaxed in increments of 0.05 until at least one voxel was retained, following standard recommendations for DCM VOI extraction. For each VOI, the first principal component of the adjusted BOLD signal across retained voxels was extracted and used as the </w:t>
      </w:r>
      <w:r w:rsidRPr="009A59C2">
        <w:rPr>
          <w:rFonts w:eastAsia="Microsoft YaHei UI"/>
        </w:rPr>
        <w:lastRenderedPageBreak/>
        <w:t>regional time series.</w:t>
      </w:r>
    </w:p>
    <w:p w14:paraId="37AEB124" w14:textId="7153BC2E" w:rsidR="009A59C2" w:rsidRPr="00741B3F" w:rsidRDefault="009A59C2" w:rsidP="009A59C2">
      <w:pPr>
        <w:spacing w:line="360" w:lineRule="auto"/>
        <w:jc w:val="both"/>
        <w:rPr>
          <w:rFonts w:eastAsia="NSimSun" w:cstheme="majorBidi"/>
          <w:b/>
          <w:color w:val="000000" w:themeColor="text1"/>
          <w:szCs w:val="40"/>
        </w:rPr>
      </w:pPr>
      <w:r>
        <w:rPr>
          <w:rFonts w:eastAsia="NSimSun" w:cstheme="majorBidi"/>
          <w:b/>
          <w:color w:val="000000" w:themeColor="text1"/>
          <w:szCs w:val="40"/>
        </w:rPr>
        <w:t>DCM model specification and interpretive scope</w:t>
      </w:r>
    </w:p>
    <w:p w14:paraId="09FDF23D" w14:textId="65D20872" w:rsidR="009A59C2" w:rsidRPr="009A59C2" w:rsidRDefault="009A59C2" w:rsidP="00741B3F">
      <w:pPr>
        <w:spacing w:line="360" w:lineRule="auto"/>
        <w:ind w:firstLine="420"/>
        <w:jc w:val="both"/>
        <w:rPr>
          <w:rFonts w:eastAsia="Microsoft YaHei UI"/>
        </w:rPr>
      </w:pPr>
      <w:r>
        <w:rPr>
          <w:rFonts w:eastAsia="Microsoft YaHei UI"/>
        </w:rPr>
        <w:t>Model-estimated directed coupling was analyzed using DCM in SPM12. For each participant and task, we estimated one eight-node model. Because the hypothesis concerned task-dependent coupling on area 55b-centred edges, we specified a sparse 55b-centred architecture rather than a fully connected network. This constraint reduced unnecessary parameters for direct non-55b connections but also limits inference to the specified architecture: the estimates should not be interpreted as proof that 55b is the unique causal source of network-wide interactions. Hidden neuronal activity x was modelled using a bilinear state equation:</w:t>
      </w:r>
    </w:p>
    <w:p w14:paraId="6E42BB1D" w14:textId="045A4500" w:rsidR="009A59C2" w:rsidRPr="009A59C2" w:rsidRDefault="00741B3F" w:rsidP="009A59C2">
      <w:pPr>
        <w:spacing w:line="360" w:lineRule="auto"/>
        <w:jc w:val="both"/>
        <w:rPr>
          <w:rFonts w:eastAsia="Microsoft YaHei UI"/>
        </w:rPr>
      </w:pPr>
      <m:oMathPara>
        <m:oMath>
          <m:r>
            <w:rPr>
              <w:rFonts w:ascii="Cambria Math" w:eastAsia="Microsoft YaHei UI" w:hAnsi="Cambria Math"/>
            </w:rPr>
            <m:t>dx/dt = (A + ∑j ujB(j))x + Cu.</m:t>
          </m:r>
        </m:oMath>
      </m:oMathPara>
    </w:p>
    <w:p w14:paraId="11114724" w14:textId="0E38C92C" w:rsidR="009A59C2" w:rsidRPr="009A59C2" w:rsidRDefault="009A59C2" w:rsidP="00741B3F">
      <w:pPr>
        <w:spacing w:line="360" w:lineRule="auto"/>
        <w:ind w:firstLine="420"/>
        <w:jc w:val="both"/>
        <w:rPr>
          <w:rFonts w:eastAsia="Microsoft YaHei UI"/>
        </w:rPr>
      </w:pPr>
      <w:r w:rsidRPr="009A59C2">
        <w:rPr>
          <w:rFonts w:eastAsia="Microsoft YaHei UI"/>
        </w:rPr>
        <w:t xml:space="preserve">In this equation, </w:t>
      </w:r>
      <w:r w:rsidRPr="008A2255">
        <w:rPr>
          <w:rFonts w:eastAsia="Microsoft YaHei UI"/>
          <w:i/>
          <w:iCs/>
        </w:rPr>
        <w:t>A</w:t>
      </w:r>
      <w:r w:rsidRPr="009A59C2">
        <w:rPr>
          <w:rFonts w:eastAsia="Microsoft YaHei UI"/>
        </w:rPr>
        <w:t xml:space="preserve"> denotes endogenous connectivity among regions, </w:t>
      </w:r>
      <m:oMath>
        <m:sSub>
          <m:sSubPr>
            <m:ctrlPr>
              <w:rPr>
                <w:rFonts w:ascii="Cambria Math" w:eastAsia="Microsoft YaHei UI" w:hAnsi="Cambria Math"/>
                <w:i/>
              </w:rPr>
            </m:ctrlPr>
          </m:sSubPr>
          <m:e>
            <m:r>
              <w:rPr>
                <w:rFonts w:ascii="Cambria Math" w:eastAsia="Microsoft YaHei UI" w:hAnsi="Cambria Math" w:hint="eastAsia"/>
              </w:rPr>
              <m:t>B</m:t>
            </m:r>
          </m:e>
          <m:sub>
            <m:r>
              <w:rPr>
                <w:rFonts w:ascii="Cambria Math" w:eastAsia="Microsoft YaHei UI" w:hAnsi="Cambria Math"/>
              </w:rPr>
              <m:t>(j)</m:t>
            </m:r>
          </m:sub>
        </m:sSub>
      </m:oMath>
      <w:r w:rsidRPr="009A59C2">
        <w:rPr>
          <w:rFonts w:eastAsia="Microsoft YaHei UI"/>
        </w:rPr>
        <w:t xml:space="preserve"> denotes modulation of connectivity by the </w:t>
      </w:r>
      <m:oMath>
        <m:r>
          <w:rPr>
            <w:rFonts w:ascii="Cambria Math" w:eastAsia="Microsoft YaHei UI" w:hAnsi="Cambria Math"/>
          </w:rPr>
          <m:t>j-th</m:t>
        </m:r>
      </m:oMath>
      <w:r w:rsidRPr="009A59C2">
        <w:rPr>
          <w:rFonts w:eastAsia="Microsoft YaHei UI"/>
        </w:rPr>
        <w:t xml:space="preserve"> experimental input</w:t>
      </w:r>
      <w:r w:rsidR="00A66A04">
        <w:rPr>
          <w:rFonts w:eastAsia="Microsoft YaHei UI" w:hint="eastAsia"/>
        </w:rPr>
        <w:t>,</w:t>
      </w:r>
      <w:r w:rsidRPr="009A59C2">
        <w:rPr>
          <w:rFonts w:eastAsia="Microsoft YaHei UI"/>
        </w:rPr>
        <w:t xml:space="preserve"> and</w:t>
      </w:r>
      <w:r w:rsidRPr="008A2255">
        <w:rPr>
          <w:rFonts w:eastAsia="Microsoft YaHei UI"/>
          <w:i/>
          <w:iCs/>
        </w:rPr>
        <w:t xml:space="preserve"> C</w:t>
      </w:r>
      <w:r w:rsidRPr="009A59C2">
        <w:rPr>
          <w:rFonts w:eastAsia="Microsoft YaHei UI"/>
        </w:rPr>
        <w:t xml:space="preserve"> </w:t>
      </w:r>
      <w:r w:rsidR="00253559" w:rsidRPr="009A59C2">
        <w:rPr>
          <w:rFonts w:eastAsia="Microsoft YaHei UI"/>
        </w:rPr>
        <w:t>denote</w:t>
      </w:r>
      <w:r w:rsidR="00A66A04">
        <w:rPr>
          <w:rFonts w:eastAsia="Microsoft YaHei UI" w:hint="eastAsia"/>
        </w:rPr>
        <w:t>s</w:t>
      </w:r>
      <w:r w:rsidRPr="009A59C2">
        <w:rPr>
          <w:rFonts w:eastAsia="Microsoft YaHei UI"/>
        </w:rPr>
        <w:t xml:space="preserve"> the direct driving effects of experimental inputs on regional activity. We specified the endogenous A matrix as a sparse 55b-star architecture. Diagonal self-connections were retained for all eight regions. In addition, bidirectional connections were enabled only between area 55b and each of the seven other nodes. Thus, the model estimated directed influences from each non-55b node to area 55b and from area 55b to each non-55b node, but did not estimate direct connections among non-55b regions.</w:t>
      </w:r>
    </w:p>
    <w:p w14:paraId="5EE2F071" w14:textId="11889BC9" w:rsidR="009A59C2" w:rsidRPr="009A59C2" w:rsidRDefault="009A59C2" w:rsidP="00741B3F">
      <w:pPr>
        <w:spacing w:line="360" w:lineRule="auto"/>
        <w:ind w:firstLine="420"/>
        <w:jc w:val="both"/>
        <w:rPr>
          <w:rFonts w:eastAsia="Microsoft YaHei UI"/>
        </w:rPr>
      </w:pPr>
      <w:r w:rsidRPr="009A59C2">
        <w:rPr>
          <w:rFonts w:eastAsia="Microsoft YaHei UI"/>
        </w:rPr>
        <w:t xml:space="preserve">The bilinear </w:t>
      </w:r>
      <m:oMath>
        <m:r>
          <w:rPr>
            <w:rFonts w:ascii="Cambria Math" w:eastAsia="Microsoft YaHei UI" w:hAnsi="Cambria Math"/>
          </w:rPr>
          <m:t>B</m:t>
        </m:r>
      </m:oMath>
      <w:r w:rsidRPr="009A59C2">
        <w:rPr>
          <w:rFonts w:eastAsia="Microsoft YaHei UI"/>
        </w:rPr>
        <w:t xml:space="preserve"> matrix was used to test lexical modulation of area 55b-centred connections. For each task, the lexical-processing contrast between the word condition and its matched control condition was specified as a modulatory input on the bidirectional area 55b-centred connections. Therefore, the parameters of interest were the Task-minus-Control modulatory effects on directed connections between area 55b and each sensory, lexical-related or motor-effector node. Positive B-matrix parameters indicated increased effective coupling during lexical processing relative to the matched control condition, whereas negative parameters </w:t>
      </w:r>
      <w:r w:rsidRPr="009A59C2">
        <w:rPr>
          <w:rFonts w:eastAsia="Microsoft YaHei UI"/>
        </w:rPr>
        <w:lastRenderedPageBreak/>
        <w:t>indicated decreased coupling.</w:t>
      </w:r>
    </w:p>
    <w:p w14:paraId="432EFA04" w14:textId="77777777" w:rsidR="009A59C2" w:rsidRPr="009A59C2" w:rsidRDefault="009A59C2" w:rsidP="00741B3F">
      <w:pPr>
        <w:spacing w:line="360" w:lineRule="auto"/>
        <w:ind w:firstLine="420"/>
        <w:jc w:val="both"/>
        <w:rPr>
          <w:rFonts w:eastAsia="Microsoft YaHei UI"/>
        </w:rPr>
      </w:pPr>
      <w:r w:rsidRPr="009A59C2">
        <w:rPr>
          <w:rFonts w:eastAsia="Microsoft YaHei UI"/>
        </w:rPr>
        <w:t>Task-specific sensory driving inputs were specified in the C matrix. For listening, the event input entered auditory cortex. For reading and writing, the event input entered visual cortex. For naming, the event input entered auditory and visual cortices when both auditory and visual inputs were present. The Task-minus-Control regressor was treated as a modulatory input and was not specified as a direct driving input. Nonlinear D-matrix effects were not modelled.</w:t>
      </w:r>
    </w:p>
    <w:p w14:paraId="5FB2803F" w14:textId="596F3E7B" w:rsidR="009A59C2" w:rsidRPr="009A59C2" w:rsidRDefault="009A59C2" w:rsidP="00741B3F">
      <w:pPr>
        <w:spacing w:line="360" w:lineRule="auto"/>
        <w:ind w:firstLine="420"/>
        <w:jc w:val="both"/>
        <w:rPr>
          <w:rFonts w:eastAsia="Microsoft YaHei UI"/>
        </w:rPr>
      </w:pPr>
      <w:r w:rsidRPr="009A59C2">
        <w:rPr>
          <w:rFonts w:eastAsia="Microsoft YaHei UI"/>
        </w:rPr>
        <w:t>Each participant- and task-specific DCM was inverted using Bayesian model inversion in SPM12. Because all participants and tasks shared the same sparse 55b-centred architecture, the estimated parameters were directly comparable across task states. DCMs were then entered into a parametric empirical Bayes framework to estimate group-level effects and empirical-prior-updated subject-level parameters</w:t>
      </w:r>
      <w:sdt>
        <w:sdtPr>
          <w:rPr>
            <w:rFonts w:eastAsia="Microsoft YaHei UI" w:cs="Times New Roman"/>
            <w:color w:val="000000"/>
            <w:vertAlign w:val="superscript"/>
          </w:rPr>
          <w:tag w:val="MENDELEY_CITATION_v3_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"/>
          <w:id w:val="-1341467859"/>
          <w:placeholder>
            <w:docPart w:val="DefaultPlaceholder_-1854013440"/>
          </w:placeholder>
        </w:sdtPr>
        <w:sdtContent>
          <w:r w:rsidR="00EB6A7E">
            <w:rPr>
              <w:rFonts w:eastAsia="Microsoft YaHei UI" w:cs="Times New Roman" w:hint="eastAsia"/>
              <w:color w:val="000000"/>
              <w:vertAlign w:val="superscript"/>
            </w:rPr>
            <w:t xml:space="preserve"> </w:t>
          </w:r>
          <w:r w:rsidR="00EB6A7E" w:rsidRPr="00EB6A7E">
            <w:rPr>
              <w:rFonts w:eastAsia="Microsoft YaHei UI" w:cs="Times New Roman"/>
              <w:color w:val="000000"/>
              <w:vertAlign w:val="superscript"/>
            </w:rPr>
            <w:t>3,4</w:t>
          </w:r>
        </w:sdtContent>
      </w:sdt>
      <w:r w:rsidRPr="009A59C2">
        <w:rPr>
          <w:rFonts w:eastAsia="Microsoft YaHei UI"/>
        </w:rPr>
        <w:t>. This hierarchical procedure increased the precision of subject-level estimates while preserving individual variability in effective connectivity.</w:t>
      </w:r>
    </w:p>
    <w:p w14:paraId="5DEEEB18" w14:textId="77777777" w:rsidR="009A59C2" w:rsidRPr="009A59C2" w:rsidRDefault="009A59C2" w:rsidP="00741B3F">
      <w:pPr>
        <w:spacing w:line="360" w:lineRule="auto"/>
        <w:ind w:firstLine="420"/>
        <w:jc w:val="both"/>
        <w:rPr>
          <w:rFonts w:eastAsia="Microsoft YaHei UI"/>
        </w:rPr>
      </w:pPr>
      <w:r w:rsidRPr="009A59C2">
        <w:rPr>
          <w:rFonts w:eastAsia="Microsoft YaHei UI"/>
        </w:rPr>
        <w:t>After PEB estimation, we extracted the posterior expectations of the Task-minus-Control modulatory parameters from the B matrix for each participant, task and directed 55b-centred edge. These parameters quantified how lexical processing changed the effective influence between area 55b and each sensory, lexical-related or motor-effector node.</w:t>
      </w:r>
    </w:p>
    <w:p w14:paraId="31BDDB60" w14:textId="77777777" w:rsidR="009A59C2" w:rsidRPr="009A59C2" w:rsidRDefault="009A59C2" w:rsidP="00741B3F">
      <w:pPr>
        <w:spacing w:line="360" w:lineRule="auto"/>
        <w:ind w:firstLine="420"/>
        <w:jc w:val="both"/>
        <w:rPr>
          <w:rFonts w:eastAsia="Microsoft YaHei UI"/>
        </w:rPr>
      </w:pPr>
      <w:r w:rsidRPr="009A59C2">
        <w:rPr>
          <w:rFonts w:eastAsia="Microsoft YaHei UI"/>
        </w:rPr>
        <w:t>To test whether production induced stronger area 55b-centred modulation than comprehension, we first averaged task-specific modulatory estimates within production tasks and comprehension tasks. Production was defined as the average of naming and writing, and comprehension was defined as the average of listening and reading. We then computed the production–comprehension contrast:</w:t>
      </w:r>
    </w:p>
    <w:p w14:paraId="5B95BBAE" w14:textId="6913343B" w:rsidR="009A59C2" w:rsidRPr="0017069F" w:rsidRDefault="0025637E" w:rsidP="009A59C2">
      <w:pPr>
        <w:spacing w:line="360" w:lineRule="auto"/>
        <w:jc w:val="both"/>
        <w:rPr>
          <w:rFonts w:eastAsia="Microsoft YaHei UI" w:cs="Times New Roman"/>
        </w:rPr>
      </w:pPr>
      <m:oMathPara>
        <m:oMath>
          <m:r>
            <w:rPr>
              <w:rFonts w:ascii="Cambria Math" w:eastAsia="Microsoft YaHei UI" w:hAnsi="Cambria Math" w:cs="Times New Roman"/>
            </w:rPr>
            <m:t>(naming + writing)/2 - (listening + reading)/2.</m:t>
          </m:r>
        </m:oMath>
      </m:oMathPara>
    </w:p>
    <w:p w14:paraId="7DCC70F6" w14:textId="76F79556" w:rsidR="0017069F" w:rsidRDefault="009A59C2" w:rsidP="009F6A5E">
      <w:pPr>
        <w:spacing w:line="360" w:lineRule="auto"/>
        <w:ind w:firstLine="420"/>
        <w:jc w:val="both"/>
        <w:rPr>
          <w:rFonts w:eastAsia="Microsoft YaHei UI"/>
        </w:rPr>
      </w:pPr>
      <w:r>
        <w:rPr>
          <w:rFonts w:eastAsia="Microsoft YaHei UI"/>
        </w:rPr>
        <w:t xml:space="preserve">This contrast identified directed 55b-centred edges whose model-estimated lexical modulation differed between production and comprehension. Edge-wise group statistics were performed on the PEB-refined parameters, with false discovery rate correction across the tested </w:t>
      </w:r>
      <w:r>
        <w:rPr>
          <w:rFonts w:eastAsia="Microsoft YaHei UI"/>
        </w:rPr>
        <w:lastRenderedPageBreak/>
        <w:t>directed edges. The results quantify task-dependent coupling within the hypothesis-constrained model rather than direct neuronal information flow.</w:t>
      </w:r>
    </w:p>
    <w:p w14:paraId="39DB001F" w14:textId="16F38517" w:rsidR="00F504D0" w:rsidRPr="00325AF3" w:rsidRDefault="00AD3B1B" w:rsidP="00B91C07">
      <w:pPr>
        <w:pStyle w:val="2"/>
        <w:spacing w:before="120" w:line="360" w:lineRule="auto"/>
        <w:jc w:val="both"/>
        <w:rPr>
          <w:rFonts w:ascii="Times New Roman" w:eastAsia="NSimSun" w:hAnsi="Times New Roman"/>
          <w:b/>
          <w:color w:val="000000" w:themeColor="text1"/>
          <w:sz w:val="24"/>
          <w:highlight w:val="yellow"/>
        </w:rPr>
      </w:pPr>
      <w:r>
        <w:rPr>
          <w:rFonts w:ascii="Times New Roman" w:eastAsia="NSimSun" w:hAnsi="Times New Roman"/>
          <w:b/>
          <w:color w:val="000000" w:themeColor="text1"/>
          <w:sz w:val="24"/>
        </w:rPr>
        <w:t>Parcel-triplet sampling for regional embedding along the sensory-to-association axis</w:t>
      </w:r>
    </w:p>
    <w:p w14:paraId="33E8AFF1" w14:textId="35A7BE65" w:rsidR="00AD3B1B" w:rsidRPr="00AD3B1B" w:rsidRDefault="00AD3B1B" w:rsidP="00AD3B1B">
      <w:pPr>
        <w:spacing w:line="360" w:lineRule="auto"/>
        <w:ind w:firstLine="420"/>
        <w:jc w:val="both"/>
        <w:rPr>
          <w:rFonts w:eastAsia="Microsoft YaHei UI"/>
        </w:rPr>
      </w:pPr>
      <w:r>
        <w:rPr>
          <w:rFonts w:eastAsia="Microsoft YaHei UI"/>
        </w:rPr>
        <w:t>This analysis included the four conjunction-defined regions (SFL, area 55b, anterior fusiform gyrus, and IFJ) and three canonical language-network comparison regions (inferior frontal gyrus, triangular part; mid–middle temporal gyrus; and posterior middle temporal gyrus). For each target, the same local parcel-triplet scheme was applied using the Schaefer–Kong 900-parcel parcellation</w:t>
      </w:r>
      <w:r w:rsidR="0017323D">
        <w:rPr>
          <w:rFonts w:eastAsia="Microsoft YaHei UI" w:hint="eastAsia"/>
        </w:rPr>
        <w:t xml:space="preserve"> </w:t>
      </w:r>
      <w:sdt>
        <w:sdtPr>
          <w:rPr>
            <w:rFonts w:eastAsia="Microsoft YaHei UI" w:cs="Times New Roman" w:hint="eastAsia"/>
            <w:color w:val="000000"/>
            <w:vertAlign w:val="superscript"/>
          </w:rPr>
          <w:tag w:val="MENDELEY_CITATION_v3_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"/>
          <w:id w:val="867798610"/>
          <w:placeholder>
            <w:docPart w:val="DefaultPlaceholder_-1854013440"/>
          </w:placeholder>
        </w:sdtPr>
        <w:sdtContent>
          <w:r w:rsidR="0017323D" w:rsidRPr="0017323D">
            <w:rPr>
              <w:rFonts w:eastAsia="Microsoft YaHei UI" w:cs="Times New Roman"/>
              <w:color w:val="000000"/>
              <w:vertAlign w:val="superscript"/>
            </w:rPr>
            <w:t>2</w:t>
          </w:r>
        </w:sdtContent>
      </w:sdt>
      <w:r>
        <w:rPr>
          <w:rFonts w:eastAsia="Microsoft YaHei UI"/>
        </w:rPr>
        <w:t>. Each triplet comprised the central target parcel and two contiguous neighboring parcels positioned toward unimodal or early sensory/sensorimotor cortex and higher-order association cortex. The triplets therefore test regional embedding around each target; they do not measure vertexwise alignment between a hierarchy map and the internal connectivity gradient of the target parcel.</w:t>
      </w:r>
    </w:p>
    <w:p w14:paraId="5BC497E3" w14:textId="53AA010B" w:rsidR="00AD3B1B" w:rsidRPr="00AD3B1B" w:rsidRDefault="00AD3B1B" w:rsidP="00AD3B1B">
      <w:pPr>
        <w:spacing w:line="360" w:lineRule="auto"/>
        <w:ind w:firstLine="420"/>
        <w:jc w:val="both"/>
        <w:rPr>
          <w:rFonts w:eastAsia="Microsoft YaHei UI"/>
        </w:rPr>
      </w:pPr>
      <w:r w:rsidRPr="00AD3B1B">
        <w:rPr>
          <w:rFonts w:eastAsia="Microsoft YaHei UI"/>
        </w:rPr>
        <w:t>For the conjunction-defined regions, the central parcels were 273 for SFL, 363 for area 55b, 400 for fusiform gyrus and 90 for IFJ. Their paired neighboring parcels were 97/272, 100/362, 25/397 and 92/211, respectively. Within each triplet, sensory- and association-adjacent parcels were assigned according to their relative anatomical position within the local cortical territory, rather than by applying a fixed anterior–posterior, dorsal–ventral or medial–lateral rule across all regions.</w:t>
      </w:r>
    </w:p>
    <w:p w14:paraId="1F683D1B" w14:textId="2003CE10" w:rsidR="00AD3B1B" w:rsidRDefault="00AD3B1B" w:rsidP="00AD3B1B">
      <w:pPr>
        <w:spacing w:line="360" w:lineRule="auto"/>
        <w:ind w:firstLine="420"/>
        <w:jc w:val="both"/>
        <w:rPr>
          <w:rFonts w:eastAsia="Microsoft YaHei UI"/>
        </w:rPr>
      </w:pPr>
      <w:r>
        <w:rPr>
          <w:rFonts w:eastAsia="Microsoft YaHei UI"/>
        </w:rPr>
        <w:t>The same procedure was applied to the three canonical language-network comparison regions. The corresponding triplets were 212/127/126 for inferior frontal gyrus, triangular part; 314/102/59 for mid–middle temporal gyrus; and 23/21/157 for posterior middle temporal gyrus. This anatomically local sampling scheme enabled comparison of ordered sensory-to-association transitions around area 55b and the other regions while preserving continuity within each regional neighborhood.</w:t>
      </w:r>
    </w:p>
    <w:p w14:paraId="2616F93D" w14:textId="77777777" w:rsidR="0017069F" w:rsidRDefault="0017069F" w:rsidP="00AD3B1B">
      <w:pPr>
        <w:spacing w:line="360" w:lineRule="auto"/>
        <w:ind w:firstLine="420"/>
        <w:jc w:val="both"/>
        <w:rPr>
          <w:rFonts w:eastAsia="Microsoft YaHei UI"/>
          <w:highlight w:val="yellow"/>
        </w:rPr>
      </w:pPr>
    </w:p>
    <w:p w14:paraId="5195F056" w14:textId="2D60AF56" w:rsidR="00764EAF" w:rsidRDefault="00764EAF" w:rsidP="002E6B28">
      <w:pPr>
        <w:pStyle w:val="2"/>
        <w:spacing w:before="120" w:line="360" w:lineRule="auto"/>
        <w:jc w:val="both"/>
        <w:rPr>
          <w:rFonts w:ascii="Times New Roman" w:eastAsia="NSimSun" w:hAnsi="Times New Roman"/>
          <w:b/>
          <w:bCs/>
          <w:color w:val="000000" w:themeColor="text1"/>
          <w:sz w:val="24"/>
        </w:rPr>
      </w:pPr>
      <w:r>
        <w:rPr>
          <w:rFonts w:ascii="Times New Roman" w:eastAsia="NSimSun" w:hAnsi="Times New Roman" w:hint="eastAsia"/>
          <w:b/>
          <w:bCs/>
          <w:color w:val="000000" w:themeColor="text1"/>
          <w:sz w:val="24"/>
        </w:rPr>
        <w:lastRenderedPageBreak/>
        <w:t>Results</w:t>
      </w:r>
    </w:p>
    <w:p w14:paraId="5348DD6E" w14:textId="534189BA" w:rsidR="0054656E" w:rsidRPr="002734F5" w:rsidRDefault="002064B2" w:rsidP="002E6B28">
      <w:pPr>
        <w:pStyle w:val="2"/>
        <w:spacing w:before="120" w:line="360" w:lineRule="auto"/>
        <w:jc w:val="both"/>
        <w:rPr>
          <w:rFonts w:ascii="Times New Roman" w:eastAsia="NSimSun" w:hAnsi="Times New Roman"/>
          <w:b/>
          <w:color w:val="000000" w:themeColor="text1"/>
          <w:sz w:val="24"/>
        </w:rPr>
      </w:pPr>
      <w:r w:rsidRPr="002064B2">
        <w:rPr>
          <w:rFonts w:ascii="Times New Roman" w:eastAsia="NSimSun" w:hAnsi="Times New Roman"/>
          <w:b/>
          <w:bCs/>
          <w:color w:val="000000" w:themeColor="text1"/>
          <w:sz w:val="24"/>
        </w:rPr>
        <w:t xml:space="preserve">Three </w:t>
      </w:r>
      <w:r w:rsidR="003F6678">
        <w:rPr>
          <w:rFonts w:ascii="Times New Roman" w:eastAsia="NSimSun" w:hAnsi="Times New Roman" w:hint="eastAsia"/>
          <w:b/>
          <w:bCs/>
          <w:color w:val="000000" w:themeColor="text1"/>
          <w:sz w:val="24"/>
        </w:rPr>
        <w:t>s</w:t>
      </w:r>
      <w:r w:rsidRPr="002064B2">
        <w:rPr>
          <w:rFonts w:ascii="Times New Roman" w:eastAsia="NSimSun" w:hAnsi="Times New Roman"/>
          <w:b/>
          <w:bCs/>
          <w:color w:val="000000" w:themeColor="text1"/>
          <w:sz w:val="24"/>
        </w:rPr>
        <w:t xml:space="preserve">essions </w:t>
      </w:r>
      <w:r w:rsidR="003F6678" w:rsidRPr="003F6678">
        <w:rPr>
          <w:rFonts w:ascii="Times New Roman" w:eastAsia="NSimSun" w:hAnsi="Times New Roman"/>
          <w:b/>
          <w:bCs/>
          <w:color w:val="000000" w:themeColor="text1"/>
          <w:sz w:val="24"/>
        </w:rPr>
        <w:t>provide a stable estimate of individual activation patterns</w:t>
      </w:r>
    </w:p>
    <w:p w14:paraId="7C0A3A86" w14:textId="6D7F129C" w:rsidR="003F6678" w:rsidRDefault="003F6678" w:rsidP="003F6678">
      <w:pPr>
        <w:spacing w:line="360" w:lineRule="auto"/>
        <w:ind w:firstLine="420"/>
        <w:jc w:val="both"/>
        <w:rPr>
          <w:rFonts w:eastAsia="Microsoft YaHei UI"/>
        </w:rPr>
      </w:pPr>
      <w:r w:rsidRPr="003F6678">
        <w:rPr>
          <w:rFonts w:eastAsia="Microsoft YaHei UI"/>
        </w:rPr>
        <w:t>Across MSC participants, the similarity between lower-session activation maps and the corresponding 10-session reference map increased rapidly as additional sessions were included (</w:t>
      </w:r>
      <w:bookmarkStart w:id="0" w:name="OLE_LINK7"/>
      <w:r w:rsidR="0044291D" w:rsidRPr="0017069F">
        <w:rPr>
          <w:rFonts w:eastAsia="Microsoft YaHei UI"/>
          <w:b/>
          <w:bCs/>
        </w:rPr>
        <w:t>Supplementary</w:t>
      </w:r>
      <w:bookmarkEnd w:id="0"/>
      <w:r w:rsidR="0044291D" w:rsidRPr="0017069F">
        <w:rPr>
          <w:rFonts w:eastAsia="Microsoft YaHei UI"/>
          <w:b/>
          <w:bCs/>
        </w:rPr>
        <w:t xml:space="preserve"> </w:t>
      </w:r>
      <w:r w:rsidRPr="0017069F">
        <w:rPr>
          <w:rFonts w:eastAsia="Microsoft YaHei UI"/>
          <w:b/>
          <w:bCs/>
        </w:rPr>
        <w:t xml:space="preserve">Fig. </w:t>
      </w:r>
      <w:r w:rsidR="00907B5A" w:rsidRPr="0017069F">
        <w:rPr>
          <w:rFonts w:eastAsia="Microsoft YaHei UI" w:hint="eastAsia"/>
          <w:b/>
          <w:bCs/>
        </w:rPr>
        <w:t>2</w:t>
      </w:r>
      <w:r w:rsidRPr="003F6678">
        <w:rPr>
          <w:rFonts w:eastAsia="Microsoft YaHei UI"/>
        </w:rPr>
        <w:t xml:space="preserve">). The mean </w:t>
      </w:r>
      <w:r w:rsidR="00FA447C">
        <w:rPr>
          <w:rFonts w:eastAsia="Microsoft YaHei UI" w:hint="eastAsia"/>
        </w:rPr>
        <w:t>d</w:t>
      </w:r>
      <w:r w:rsidRPr="003F6678">
        <w:rPr>
          <w:rFonts w:eastAsia="Microsoft YaHei UI"/>
        </w:rPr>
        <w:t>ice coefficient reached approximately 0.932 after three sessions, indicating that a three-session estimate already closely approximated the 10-session activation pattern. Beyond three sessions, the stability curve showed a marked plateau, with only modest additional gains across subsequent session counts.</w:t>
      </w:r>
    </w:p>
    <w:p w14:paraId="40BD487A" w14:textId="13290D4A" w:rsidR="006E284D" w:rsidRDefault="003F6678" w:rsidP="009F6A5E">
      <w:pPr>
        <w:spacing w:line="360" w:lineRule="auto"/>
        <w:ind w:firstLine="420"/>
        <w:jc w:val="both"/>
        <w:rPr>
          <w:rFonts w:eastAsia="Microsoft YaHei UI"/>
        </w:rPr>
      </w:pPr>
      <w:r w:rsidRPr="003F6678">
        <w:rPr>
          <w:rFonts w:eastAsia="Microsoft YaHei UI"/>
        </w:rPr>
        <w:t>These results suggest that, for this block-design word task, three sessions provide a practical balance between acquisition time and individual-level activation-map stability. Guided by this empirical benchmark, we adopted a three-session design for the CAS multimodal word-processing dataset and collected complete three-session datasets from 30 participants.</w:t>
      </w:r>
    </w:p>
    <w:p w14:paraId="11B6047F" w14:textId="1EEA5BC8" w:rsidR="004F0968" w:rsidRPr="004F0968" w:rsidRDefault="00FA447C" w:rsidP="002E6B28">
      <w:pPr>
        <w:pStyle w:val="2"/>
        <w:spacing w:before="120" w:line="360" w:lineRule="auto"/>
        <w:jc w:val="both"/>
        <w:rPr>
          <w:rFonts w:ascii="Times New Roman" w:eastAsia="NSimSun" w:hAnsi="Times New Roman"/>
          <w:b/>
          <w:color w:val="000000" w:themeColor="text1"/>
          <w:sz w:val="24"/>
        </w:rPr>
      </w:pPr>
      <w:r>
        <w:rPr>
          <w:rFonts w:ascii="Times New Roman" w:eastAsia="NSimSun" w:hAnsi="Times New Roman"/>
          <w:b/>
          <w:color w:val="000000" w:themeColor="text1"/>
          <w:sz w:val="24"/>
        </w:rPr>
        <w:t>Independent validation of the multimodal lexical candidate network</w:t>
      </w:r>
    </w:p>
    <w:p w14:paraId="36A8AB38" w14:textId="32A1592B" w:rsidR="00FA447C" w:rsidRPr="00FA447C" w:rsidRDefault="00FA447C" w:rsidP="00FA447C">
      <w:pPr>
        <w:spacing w:line="360" w:lineRule="auto"/>
        <w:jc w:val="both"/>
        <w:rPr>
          <w:rFonts w:cs="Times New Roman"/>
        </w:rPr>
      </w:pPr>
      <w:r>
        <w:rPr>
          <w:rFonts w:cs="Times New Roman"/>
        </w:rPr>
        <w:t>We assessed the four regions identified in the primary dataset in an independent Peking University sample. The validation tested whether each region was recruited during comprehension and production relative to its control baseline, with Bonferroni correction across regions. This analysis evaluated reproducibility of the candidate network rather than cortical exclusivity.</w:t>
      </w:r>
    </w:p>
    <w:p w14:paraId="639FF477" w14:textId="7EE526DE" w:rsidR="006E284D" w:rsidRDefault="00FA447C" w:rsidP="009F6A5E">
      <w:pPr>
        <w:spacing w:line="360" w:lineRule="auto"/>
        <w:ind w:firstLine="420"/>
        <w:jc w:val="both"/>
        <w:rPr>
          <w:rFonts w:cs="Times New Roman"/>
        </w:rPr>
      </w:pPr>
      <w:r w:rsidRPr="00FA447C">
        <w:rPr>
          <w:rFonts w:cs="Times New Roman"/>
        </w:rPr>
        <w:t>The validation analysis broadly replicated the activation profile observed in the primary dataset (</w:t>
      </w:r>
      <w:r w:rsidRPr="006E284D">
        <w:rPr>
          <w:rFonts w:cs="Times New Roman"/>
          <w:b/>
          <w:bCs/>
        </w:rPr>
        <w:t xml:space="preserve">Supplementary Fig. </w:t>
      </w:r>
      <w:r w:rsidR="00096ECE" w:rsidRPr="006E284D">
        <w:rPr>
          <w:rFonts w:cs="Times New Roman" w:hint="eastAsia"/>
          <w:b/>
          <w:bCs/>
        </w:rPr>
        <w:t>4</w:t>
      </w:r>
      <w:r w:rsidRPr="00FA447C">
        <w:rPr>
          <w:rFonts w:cs="Times New Roman"/>
        </w:rPr>
        <w:t>). Three of the four candidate regions—area 55b, IFJ and anterior fusiform gyrus—showed significant activation during both comprehension and production. Specifically, area 55b was activated during comprehension (</w:t>
      </w:r>
      <w:r w:rsidR="00541C0A" w:rsidRPr="000534B4">
        <w:rPr>
          <w:rFonts w:cs="Times New Roman"/>
          <w:i/>
          <w:iCs/>
        </w:rPr>
        <w:t>t</w:t>
      </w:r>
      <w:r w:rsidR="00541C0A">
        <w:rPr>
          <w:rFonts w:cs="Times New Roman"/>
          <w:i/>
          <w:iCs/>
        </w:rPr>
        <w:t>(</w:t>
      </w:r>
      <w:r w:rsidRPr="00FA447C">
        <w:rPr>
          <w:rFonts w:cs="Times New Roman"/>
        </w:rPr>
        <w:t xml:space="preserve">96) = 3.227, </w:t>
      </w:r>
      <w:r w:rsidRPr="00881AA9">
        <w:rPr>
          <w:rFonts w:cs="Times New Roman"/>
          <w:i/>
          <w:iCs/>
        </w:rPr>
        <w:t>P</w:t>
      </w:r>
      <w:r w:rsidRPr="00FA447C">
        <w:rPr>
          <w:rFonts w:cs="Times New Roman"/>
        </w:rPr>
        <w:t xml:space="preserve"> = 0.007, Cohen’s </w:t>
      </w:r>
      <w:r w:rsidRPr="009C6184">
        <w:rPr>
          <w:rFonts w:cs="Times New Roman"/>
          <w:i/>
        </w:rPr>
        <w:t>d</w:t>
      </w:r>
      <w:r w:rsidRPr="00FA447C">
        <w:rPr>
          <w:rFonts w:cs="Times New Roman"/>
        </w:rPr>
        <w:t xml:space="preserve"> = 0.328) and production (</w:t>
      </w:r>
      <w:r w:rsidR="00541C0A" w:rsidRPr="000534B4">
        <w:rPr>
          <w:rFonts w:cs="Times New Roman"/>
          <w:i/>
          <w:iCs/>
        </w:rPr>
        <w:t>t</w:t>
      </w:r>
      <w:r w:rsidR="00541C0A" w:rsidRPr="00541C0A">
        <w:rPr>
          <w:rFonts w:cs="Times New Roman"/>
          <w:i/>
          <w:iCs/>
        </w:rPr>
        <w:t>(</w:t>
      </w:r>
      <w:r w:rsidRPr="00FA447C">
        <w:rPr>
          <w:rFonts w:cs="Times New Roman"/>
        </w:rPr>
        <w:t xml:space="preserve">95) = 3.075, </w:t>
      </w:r>
      <w:r w:rsidRPr="00311456">
        <w:rPr>
          <w:rFonts w:cs="Times New Roman"/>
          <w:i/>
          <w:iCs/>
        </w:rPr>
        <w:t>P</w:t>
      </w:r>
      <w:r w:rsidRPr="00FA447C">
        <w:rPr>
          <w:rFonts w:cs="Times New Roman"/>
        </w:rPr>
        <w:t xml:space="preserve"> = 0.011, Cohen’s </w:t>
      </w:r>
      <w:r w:rsidRPr="009C6184">
        <w:rPr>
          <w:rFonts w:cs="Times New Roman"/>
          <w:i/>
        </w:rPr>
        <w:t>d</w:t>
      </w:r>
      <w:r w:rsidRPr="00FA447C">
        <w:rPr>
          <w:rFonts w:cs="Times New Roman"/>
        </w:rPr>
        <w:t xml:space="preserve"> = 0.314); IFJ was activated during comprehension (</w:t>
      </w:r>
      <w:r w:rsidR="00541C0A" w:rsidRPr="000534B4">
        <w:rPr>
          <w:rFonts w:cs="Times New Roman"/>
          <w:i/>
          <w:iCs/>
        </w:rPr>
        <w:t>t</w:t>
      </w:r>
      <w:r w:rsidR="00541C0A" w:rsidRPr="00541C0A">
        <w:rPr>
          <w:rFonts w:cs="Times New Roman"/>
          <w:i/>
          <w:iCs/>
        </w:rPr>
        <w:t>(</w:t>
      </w:r>
      <w:r w:rsidRPr="00FA447C">
        <w:rPr>
          <w:rFonts w:cs="Times New Roman"/>
        </w:rPr>
        <w:t xml:space="preserve">93) = 8.146, </w:t>
      </w:r>
      <w:r w:rsidRPr="00311456">
        <w:rPr>
          <w:rFonts w:cs="Times New Roman"/>
          <w:i/>
          <w:iCs/>
        </w:rPr>
        <w:t>P</w:t>
      </w:r>
      <w:r w:rsidRPr="00FA447C">
        <w:rPr>
          <w:rFonts w:cs="Times New Roman"/>
        </w:rPr>
        <w:t xml:space="preserve"> &lt; 0.001, Cohen’s </w:t>
      </w:r>
      <w:r w:rsidRPr="009C6184">
        <w:rPr>
          <w:rFonts w:cs="Times New Roman"/>
          <w:i/>
        </w:rPr>
        <w:t>d</w:t>
      </w:r>
      <w:r w:rsidRPr="00FA447C">
        <w:rPr>
          <w:rFonts w:cs="Times New Roman"/>
        </w:rPr>
        <w:t xml:space="preserve"> = 0.840) and </w:t>
      </w:r>
      <w:r w:rsidRPr="00FA447C">
        <w:rPr>
          <w:rFonts w:cs="Times New Roman"/>
        </w:rPr>
        <w:lastRenderedPageBreak/>
        <w:t>production (</w:t>
      </w:r>
      <w:r w:rsidR="00541C0A" w:rsidRPr="000534B4">
        <w:rPr>
          <w:rFonts w:cs="Times New Roman"/>
          <w:i/>
          <w:iCs/>
        </w:rPr>
        <w:t>t</w:t>
      </w:r>
      <w:r w:rsidR="00541C0A" w:rsidRPr="00541C0A">
        <w:rPr>
          <w:rFonts w:cs="Times New Roman"/>
          <w:i/>
          <w:iCs/>
        </w:rPr>
        <w:t>(</w:t>
      </w:r>
      <w:r w:rsidRPr="00FA447C">
        <w:rPr>
          <w:rFonts w:cs="Times New Roman"/>
        </w:rPr>
        <w:t xml:space="preserve">95) = 12.503, </w:t>
      </w:r>
      <w:r w:rsidRPr="00E96B12">
        <w:rPr>
          <w:rFonts w:cs="Times New Roman"/>
          <w:i/>
          <w:iCs/>
        </w:rPr>
        <w:t>P</w:t>
      </w:r>
      <w:r w:rsidRPr="00FA447C">
        <w:rPr>
          <w:rFonts w:cs="Times New Roman"/>
        </w:rPr>
        <w:t xml:space="preserve"> &lt; 0.001, Cohen’s </w:t>
      </w:r>
      <w:r w:rsidRPr="009C6184">
        <w:rPr>
          <w:rFonts w:cs="Times New Roman"/>
          <w:i/>
        </w:rPr>
        <w:t>d</w:t>
      </w:r>
      <w:r w:rsidRPr="00FA447C">
        <w:rPr>
          <w:rFonts w:cs="Times New Roman"/>
        </w:rPr>
        <w:t xml:space="preserve"> = 1.276); and anterior fusiform gyrus was activated during comprehension (</w:t>
      </w:r>
      <w:r w:rsidR="00541C0A" w:rsidRPr="000534B4">
        <w:rPr>
          <w:rFonts w:cs="Times New Roman"/>
          <w:i/>
        </w:rPr>
        <w:t>t</w:t>
      </w:r>
      <w:r w:rsidR="00541C0A">
        <w:rPr>
          <w:rFonts w:cs="Times New Roman"/>
        </w:rPr>
        <w:t>(</w:t>
      </w:r>
      <w:r w:rsidRPr="00FA447C">
        <w:rPr>
          <w:rFonts w:cs="Times New Roman"/>
        </w:rPr>
        <w:t xml:space="preserve">95) = 2.704, </w:t>
      </w:r>
      <w:r w:rsidRPr="00E96B12">
        <w:rPr>
          <w:rFonts w:cs="Times New Roman"/>
          <w:i/>
          <w:iCs/>
        </w:rPr>
        <w:t>P</w:t>
      </w:r>
      <w:r w:rsidRPr="00FA447C">
        <w:rPr>
          <w:rFonts w:cs="Times New Roman"/>
        </w:rPr>
        <w:t xml:space="preserve"> = 0.032, Cohen’s </w:t>
      </w:r>
      <w:r w:rsidRPr="009C6184">
        <w:rPr>
          <w:rFonts w:cs="Times New Roman"/>
          <w:i/>
        </w:rPr>
        <w:t>d</w:t>
      </w:r>
      <w:r w:rsidRPr="00FA447C">
        <w:rPr>
          <w:rFonts w:cs="Times New Roman"/>
        </w:rPr>
        <w:t xml:space="preserve"> = 0.276) and production (</w:t>
      </w:r>
      <w:r w:rsidR="00541C0A" w:rsidRPr="000534B4">
        <w:rPr>
          <w:rFonts w:cs="Times New Roman"/>
          <w:i/>
        </w:rPr>
        <w:t>t</w:t>
      </w:r>
      <w:r w:rsidR="00541C0A">
        <w:rPr>
          <w:rFonts w:cs="Times New Roman"/>
        </w:rPr>
        <w:t>(</w:t>
      </w:r>
      <w:r w:rsidRPr="00FA447C">
        <w:rPr>
          <w:rFonts w:cs="Times New Roman"/>
        </w:rPr>
        <w:t xml:space="preserve">94) = 14.683, </w:t>
      </w:r>
      <w:r w:rsidRPr="00E96B12">
        <w:rPr>
          <w:rFonts w:cs="Times New Roman"/>
          <w:i/>
          <w:iCs/>
        </w:rPr>
        <w:t>P</w:t>
      </w:r>
      <w:r w:rsidRPr="00FA447C">
        <w:rPr>
          <w:rFonts w:cs="Times New Roman"/>
        </w:rPr>
        <w:t xml:space="preserve"> &lt; 0.001, Cohen’s </w:t>
      </w:r>
      <w:r w:rsidRPr="009C6184">
        <w:rPr>
          <w:rFonts w:cs="Times New Roman"/>
          <w:i/>
        </w:rPr>
        <w:t>d</w:t>
      </w:r>
      <w:r w:rsidRPr="00FA447C">
        <w:rPr>
          <w:rFonts w:cs="Times New Roman"/>
        </w:rPr>
        <w:t xml:space="preserve"> = 1.506). SFL showed significant activation during comprehension (</w:t>
      </w:r>
      <w:proofErr w:type="gramStart"/>
      <w:r w:rsidR="00541C0A" w:rsidRPr="000534B4">
        <w:rPr>
          <w:rFonts w:cs="Times New Roman"/>
          <w:i/>
        </w:rPr>
        <w:t>t</w:t>
      </w:r>
      <w:r w:rsidR="00541C0A">
        <w:rPr>
          <w:rFonts w:cs="Times New Roman"/>
        </w:rPr>
        <w:t>(</w:t>
      </w:r>
      <w:proofErr w:type="gramEnd"/>
      <w:r w:rsidRPr="00FA447C">
        <w:rPr>
          <w:rFonts w:cs="Times New Roman"/>
        </w:rPr>
        <w:t xml:space="preserve">96) = 4.467, </w:t>
      </w:r>
      <w:r w:rsidRPr="00E96B12">
        <w:rPr>
          <w:rFonts w:cs="Times New Roman"/>
          <w:i/>
          <w:iCs/>
        </w:rPr>
        <w:t>P</w:t>
      </w:r>
      <w:r w:rsidRPr="00FA447C">
        <w:rPr>
          <w:rFonts w:cs="Times New Roman"/>
        </w:rPr>
        <w:t xml:space="preserve"> &lt; 0.001, Cohen’s </w:t>
      </w:r>
      <w:r w:rsidRPr="009C6184">
        <w:rPr>
          <w:rFonts w:cs="Times New Roman"/>
          <w:i/>
        </w:rPr>
        <w:t>d</w:t>
      </w:r>
      <w:r w:rsidRPr="00FA447C">
        <w:rPr>
          <w:rFonts w:cs="Times New Roman"/>
        </w:rPr>
        <w:t xml:space="preserve"> = 0.454), but its production activation did not reach significance in this cohort (</w:t>
      </w:r>
      <w:proofErr w:type="gramStart"/>
      <w:r w:rsidR="00541C0A" w:rsidRPr="000534B4">
        <w:rPr>
          <w:rFonts w:cs="Times New Roman"/>
          <w:i/>
        </w:rPr>
        <w:t>t</w:t>
      </w:r>
      <w:r w:rsidR="00541C0A">
        <w:rPr>
          <w:rFonts w:cs="Times New Roman"/>
        </w:rPr>
        <w:t>(</w:t>
      </w:r>
      <w:proofErr w:type="gramEnd"/>
      <w:r w:rsidRPr="00FA447C">
        <w:rPr>
          <w:rFonts w:cs="Times New Roman"/>
        </w:rPr>
        <w:t xml:space="preserve">96) = 1.050, </w:t>
      </w:r>
      <w:r w:rsidRPr="00E96B12">
        <w:rPr>
          <w:rFonts w:cs="Times New Roman"/>
          <w:i/>
          <w:iCs/>
        </w:rPr>
        <w:t>P</w:t>
      </w:r>
      <w:r w:rsidRPr="00FA447C">
        <w:rPr>
          <w:rFonts w:cs="Times New Roman"/>
        </w:rPr>
        <w:t xml:space="preserve"> = 1.000, Cohen’s </w:t>
      </w:r>
      <w:r w:rsidRPr="009C6184">
        <w:rPr>
          <w:rFonts w:cs="Times New Roman"/>
          <w:i/>
        </w:rPr>
        <w:t>d</w:t>
      </w:r>
      <w:r w:rsidRPr="00FA447C">
        <w:rPr>
          <w:rFonts w:cs="Times New Roman"/>
        </w:rPr>
        <w:t xml:space="preserve"> = 0.107).</w:t>
      </w:r>
      <w:r>
        <w:rPr>
          <w:rFonts w:cs="Times New Roman" w:hint="eastAsia"/>
        </w:rPr>
        <w:t xml:space="preserve"> </w:t>
      </w:r>
      <w:r w:rsidRPr="00FA447C">
        <w:rPr>
          <w:rFonts w:cs="Times New Roman"/>
        </w:rPr>
        <w:t>Together, these results provide independent support for the recruitment of the candidate lexical network during multimodal word processing, while indicating that production-related activation in SFL was weaker in the validation dataset.</w:t>
      </w:r>
    </w:p>
    <w:p w14:paraId="3440A155" w14:textId="02944466" w:rsidR="00A814CD" w:rsidRPr="004F0968" w:rsidRDefault="00A814CD" w:rsidP="00A814CD">
      <w:pPr>
        <w:pStyle w:val="2"/>
        <w:spacing w:before="120" w:line="360" w:lineRule="auto"/>
        <w:jc w:val="both"/>
        <w:rPr>
          <w:rFonts w:ascii="Times New Roman" w:eastAsia="NSimSun" w:hAnsi="Times New Roman"/>
          <w:b/>
          <w:color w:val="000000" w:themeColor="text1"/>
          <w:sz w:val="24"/>
        </w:rPr>
      </w:pPr>
      <w:r w:rsidRPr="00A814CD">
        <w:rPr>
          <w:rFonts w:ascii="Times New Roman" w:eastAsia="NSimSun" w:hAnsi="Times New Roman"/>
          <w:b/>
          <w:color w:val="000000" w:themeColor="text1"/>
          <w:sz w:val="24"/>
        </w:rPr>
        <w:t>Validation of production-biased activation in the Peking University dataset</w:t>
      </w:r>
    </w:p>
    <w:p w14:paraId="67BD524E" w14:textId="38110238" w:rsidR="0017069F" w:rsidRPr="009F6A5E" w:rsidRDefault="00A814CD" w:rsidP="009F6A5E">
      <w:pPr>
        <w:spacing w:line="360" w:lineRule="auto"/>
        <w:ind w:firstLine="420"/>
        <w:jc w:val="both"/>
        <w:rPr>
          <w:rFonts w:cs="Times New Roman"/>
        </w:rPr>
      </w:pPr>
      <w:r w:rsidRPr="00A814CD">
        <w:rPr>
          <w:rFonts w:cs="Times New Roman"/>
        </w:rPr>
        <w:t>We next examined whether the production-biased activation profile observed in the primary dataset was replicated in the independent Peking University dataset. Consistent with the primary analysis, direct production–comprehension contrasts showed significant production bias in area 55b (</w:t>
      </w:r>
      <w:proofErr w:type="gramStart"/>
      <w:r w:rsidR="00541C0A" w:rsidRPr="000534B4">
        <w:rPr>
          <w:rFonts w:cs="Times New Roman"/>
          <w:i/>
        </w:rPr>
        <w:t>t</w:t>
      </w:r>
      <w:r w:rsidR="00541C0A">
        <w:rPr>
          <w:rFonts w:cs="Times New Roman"/>
        </w:rPr>
        <w:t>(</w:t>
      </w:r>
      <w:proofErr w:type="gramEnd"/>
      <w:r w:rsidRPr="00A814CD">
        <w:rPr>
          <w:rFonts w:cs="Times New Roman"/>
        </w:rPr>
        <w:t xml:space="preserve">96) = 12.475, </w:t>
      </w:r>
      <w:r w:rsidRPr="002A3A51">
        <w:rPr>
          <w:rFonts w:cs="Times New Roman"/>
          <w:i/>
          <w:iCs/>
        </w:rPr>
        <w:t>P</w:t>
      </w:r>
      <w:r w:rsidRPr="00A814CD">
        <w:rPr>
          <w:rFonts w:cs="Times New Roman"/>
        </w:rPr>
        <w:t xml:space="preserve"> &lt; 0.001, Cohen’s </w:t>
      </w:r>
      <w:r w:rsidRPr="009C6184">
        <w:rPr>
          <w:rFonts w:cs="Times New Roman"/>
          <w:i/>
        </w:rPr>
        <w:t>d</w:t>
      </w:r>
      <w:r w:rsidRPr="00A814CD">
        <w:rPr>
          <w:rFonts w:cs="Times New Roman"/>
        </w:rPr>
        <w:t xml:space="preserve"> = 1.267) and SFL (</w:t>
      </w:r>
      <w:proofErr w:type="gramStart"/>
      <w:r w:rsidR="00541C0A" w:rsidRPr="000534B4">
        <w:rPr>
          <w:rFonts w:cs="Times New Roman"/>
          <w:i/>
        </w:rPr>
        <w:t>t</w:t>
      </w:r>
      <w:r w:rsidR="00541C0A">
        <w:rPr>
          <w:rFonts w:cs="Times New Roman"/>
        </w:rPr>
        <w:t>(</w:t>
      </w:r>
      <w:proofErr w:type="gramEnd"/>
      <w:r w:rsidRPr="00A814CD">
        <w:rPr>
          <w:rFonts w:cs="Times New Roman"/>
        </w:rPr>
        <w:t xml:space="preserve">96) = 5.781, </w:t>
      </w:r>
      <w:r w:rsidRPr="002A3A51">
        <w:rPr>
          <w:rFonts w:cs="Times New Roman"/>
          <w:i/>
          <w:iCs/>
        </w:rPr>
        <w:t>P</w:t>
      </w:r>
      <w:r w:rsidRPr="00A814CD">
        <w:rPr>
          <w:rFonts w:cs="Times New Roman"/>
        </w:rPr>
        <w:t xml:space="preserve"> &lt; 0.001, Cohen’s </w:t>
      </w:r>
      <w:r w:rsidRPr="009C6184">
        <w:rPr>
          <w:rFonts w:cs="Times New Roman"/>
          <w:i/>
        </w:rPr>
        <w:t>d</w:t>
      </w:r>
      <w:r w:rsidRPr="00A814CD">
        <w:rPr>
          <w:rFonts w:cs="Times New Roman"/>
        </w:rPr>
        <w:t xml:space="preserve"> = 0.587), whereas IFJ showed no significant production–comprehension difference (</w:t>
      </w:r>
      <w:proofErr w:type="gramStart"/>
      <w:r w:rsidR="00541C0A" w:rsidRPr="000534B4">
        <w:rPr>
          <w:rFonts w:cs="Times New Roman"/>
          <w:i/>
        </w:rPr>
        <w:t>t</w:t>
      </w:r>
      <w:r w:rsidR="00541C0A">
        <w:rPr>
          <w:rFonts w:cs="Times New Roman"/>
        </w:rPr>
        <w:t>(</w:t>
      </w:r>
      <w:proofErr w:type="gramEnd"/>
      <w:r w:rsidRPr="00A814CD">
        <w:rPr>
          <w:rFonts w:cs="Times New Roman"/>
        </w:rPr>
        <w:t xml:space="preserve">95) = −0.691, </w:t>
      </w:r>
      <w:r w:rsidRPr="002A3A51">
        <w:rPr>
          <w:rFonts w:cs="Times New Roman"/>
          <w:i/>
          <w:iCs/>
        </w:rPr>
        <w:t>P</w:t>
      </w:r>
      <w:r w:rsidRPr="00A814CD">
        <w:rPr>
          <w:rFonts w:cs="Times New Roman"/>
        </w:rPr>
        <w:t xml:space="preserve"> = 1.000, Cohen’s </w:t>
      </w:r>
      <w:r w:rsidRPr="009C6184">
        <w:rPr>
          <w:rFonts w:cs="Times New Roman"/>
          <w:i/>
        </w:rPr>
        <w:t>d</w:t>
      </w:r>
      <w:r w:rsidRPr="00A814CD">
        <w:rPr>
          <w:rFonts w:cs="Times New Roman"/>
        </w:rPr>
        <w:t xml:space="preserve"> = −0.070)</w:t>
      </w:r>
      <w:r>
        <w:rPr>
          <w:rFonts w:cs="Times New Roman" w:hint="eastAsia"/>
        </w:rPr>
        <w:t xml:space="preserve"> (</w:t>
      </w:r>
      <w:r w:rsidRPr="006E284D">
        <w:rPr>
          <w:rFonts w:cs="Times New Roman"/>
          <w:b/>
          <w:bCs/>
        </w:rPr>
        <w:t xml:space="preserve">Supplementary Fig. </w:t>
      </w:r>
      <w:r w:rsidR="00096ECE" w:rsidRPr="006E284D">
        <w:rPr>
          <w:rFonts w:cs="Times New Roman" w:hint="eastAsia"/>
          <w:b/>
          <w:bCs/>
        </w:rPr>
        <w:t>4</w:t>
      </w:r>
      <w:r>
        <w:rPr>
          <w:rFonts w:cs="Times New Roman" w:hint="eastAsia"/>
        </w:rPr>
        <w:t>)</w:t>
      </w:r>
      <w:r w:rsidRPr="00A814CD">
        <w:rPr>
          <w:rFonts w:cs="Times New Roman"/>
        </w:rPr>
        <w:t>. In this validation dataset, anterior fusiform gyrus also showed stronger activation during production than comprehension (</w:t>
      </w:r>
      <w:proofErr w:type="gramStart"/>
      <w:r w:rsidR="00541C0A" w:rsidRPr="000534B4">
        <w:rPr>
          <w:rFonts w:cs="Times New Roman"/>
          <w:i/>
        </w:rPr>
        <w:t>t</w:t>
      </w:r>
      <w:r w:rsidR="00541C0A">
        <w:rPr>
          <w:rFonts w:cs="Times New Roman"/>
        </w:rPr>
        <w:t>(</w:t>
      </w:r>
      <w:proofErr w:type="gramEnd"/>
      <w:r w:rsidRPr="00A814CD">
        <w:rPr>
          <w:rFonts w:cs="Times New Roman"/>
        </w:rPr>
        <w:t xml:space="preserve">93) = 5.109, </w:t>
      </w:r>
      <w:r w:rsidRPr="002A3A51">
        <w:rPr>
          <w:rFonts w:cs="Times New Roman"/>
          <w:i/>
          <w:iCs/>
        </w:rPr>
        <w:t>P</w:t>
      </w:r>
      <w:r w:rsidRPr="00A814CD">
        <w:rPr>
          <w:rFonts w:cs="Times New Roman"/>
        </w:rPr>
        <w:t xml:space="preserve"> &lt; 0.001, Cohen’s </w:t>
      </w:r>
      <w:r w:rsidRPr="009C6184">
        <w:rPr>
          <w:rFonts w:cs="Times New Roman"/>
          <w:i/>
        </w:rPr>
        <w:t>d</w:t>
      </w:r>
      <w:r w:rsidRPr="00A814CD">
        <w:rPr>
          <w:rFonts w:cs="Times New Roman"/>
        </w:rPr>
        <w:t xml:space="preserve"> = 0.527)</w:t>
      </w:r>
      <w:r>
        <w:rPr>
          <w:rFonts w:cs="Times New Roman" w:hint="eastAsia"/>
        </w:rPr>
        <w:t xml:space="preserve"> (</w:t>
      </w:r>
      <w:bookmarkStart w:id="1" w:name="OLE_LINK5"/>
      <w:r w:rsidRPr="00BD6AD1">
        <w:rPr>
          <w:rFonts w:cs="Times New Roman"/>
          <w:b/>
          <w:bCs/>
        </w:rPr>
        <w:t xml:space="preserve">Supplementary </w:t>
      </w:r>
      <w:bookmarkEnd w:id="1"/>
      <w:r w:rsidRPr="00BD6AD1">
        <w:rPr>
          <w:rFonts w:cs="Times New Roman"/>
          <w:b/>
          <w:bCs/>
        </w:rPr>
        <w:t xml:space="preserve">Fig. </w:t>
      </w:r>
      <w:r w:rsidR="00096ECE" w:rsidRPr="00BD6AD1">
        <w:rPr>
          <w:rFonts w:cs="Times New Roman" w:hint="eastAsia"/>
          <w:b/>
          <w:bCs/>
        </w:rPr>
        <w:t>4</w:t>
      </w:r>
      <w:r>
        <w:rPr>
          <w:rFonts w:cs="Times New Roman" w:hint="eastAsia"/>
        </w:rPr>
        <w:t>)</w:t>
      </w:r>
      <w:r w:rsidRPr="00A814CD">
        <w:rPr>
          <w:rFonts w:cs="Times New Roman"/>
        </w:rPr>
        <w:t>. All P values were Bonferroni-corrected across the four candidate regions.</w:t>
      </w:r>
    </w:p>
    <w:p w14:paraId="3EDB57B2" w14:textId="1030E031" w:rsidR="008E2A12" w:rsidRDefault="00936168" w:rsidP="002E6B28">
      <w:pPr>
        <w:pStyle w:val="2"/>
        <w:spacing w:before="120" w:line="360" w:lineRule="auto"/>
        <w:jc w:val="both"/>
        <w:rPr>
          <w:rFonts w:ascii="Times New Roman" w:eastAsia="NSimSun" w:hAnsi="Times New Roman"/>
          <w:b/>
          <w:color w:val="000000" w:themeColor="text1"/>
          <w:sz w:val="24"/>
        </w:rPr>
      </w:pPr>
      <w:r>
        <w:rPr>
          <w:rFonts w:ascii="Times New Roman" w:eastAsia="NSimSun" w:hAnsi="Times New Roman"/>
          <w:b/>
          <w:color w:val="000000" w:themeColor="text1"/>
          <w:sz w:val="24"/>
        </w:rPr>
        <w:t>Orthographic form does not explain task-domain decoding, but picture–word format remains a limitation</w:t>
      </w:r>
    </w:p>
    <w:p w14:paraId="69985E22" w14:textId="7F8EE3A6" w:rsidR="0017069F" w:rsidRPr="004F501E" w:rsidRDefault="00936168" w:rsidP="002E6B28">
      <w:pPr>
        <w:spacing w:line="360" w:lineRule="auto"/>
        <w:jc w:val="both"/>
        <w:rPr>
          <w:rFonts w:cs="Times New Roman"/>
        </w:rPr>
      </w:pPr>
      <w:r>
        <w:rPr>
          <w:rFonts w:cs="Times New Roman"/>
        </w:rPr>
        <w:t xml:space="preserve">Using the cross-modal classification framework, we tested whether candidate regions distinguished tasks with written word forms (reading and writing) from tasks without written word forms (listening and naming). No region showed reliable above-chance classification after Bonferroni correction: area 55b, mean accuracy = 0.49, SD = 0.10, </w:t>
      </w:r>
      <w:proofErr w:type="gramStart"/>
      <w:r w:rsidRPr="0017069F">
        <w:rPr>
          <w:rFonts w:cs="Times New Roman"/>
          <w:i/>
          <w:iCs/>
        </w:rPr>
        <w:t>t</w:t>
      </w:r>
      <w:r>
        <w:rPr>
          <w:rFonts w:cs="Times New Roman"/>
        </w:rPr>
        <w:t>(</w:t>
      </w:r>
      <w:proofErr w:type="gramEnd"/>
      <w:r>
        <w:rPr>
          <w:rFonts w:cs="Times New Roman"/>
        </w:rPr>
        <w:t xml:space="preserve">29) = −0.64, </w:t>
      </w:r>
      <w:r w:rsidRPr="0017069F">
        <w:rPr>
          <w:rFonts w:cs="Times New Roman"/>
          <w:i/>
          <w:iCs/>
        </w:rPr>
        <w:t>P</w:t>
      </w:r>
      <w:r>
        <w:rPr>
          <w:rFonts w:cs="Times New Roman"/>
        </w:rPr>
        <w:t xml:space="preserve"> = 1.000, Cohen’s </w:t>
      </w:r>
      <w:r w:rsidRPr="0017069F">
        <w:rPr>
          <w:rFonts w:cs="Times New Roman"/>
          <w:i/>
          <w:iCs/>
        </w:rPr>
        <w:t>d</w:t>
      </w:r>
      <w:r>
        <w:rPr>
          <w:rFonts w:cs="Times New Roman"/>
        </w:rPr>
        <w:t xml:space="preserve"> = −0.12; IFJ, mean = 0.54, SD = 0.10, </w:t>
      </w:r>
      <w:proofErr w:type="gramStart"/>
      <w:r w:rsidRPr="0017069F">
        <w:rPr>
          <w:rFonts w:cs="Times New Roman"/>
          <w:i/>
          <w:iCs/>
        </w:rPr>
        <w:t>t</w:t>
      </w:r>
      <w:r>
        <w:rPr>
          <w:rFonts w:cs="Times New Roman"/>
        </w:rPr>
        <w:t>(</w:t>
      </w:r>
      <w:proofErr w:type="gramEnd"/>
      <w:r>
        <w:rPr>
          <w:rFonts w:cs="Times New Roman"/>
        </w:rPr>
        <w:t xml:space="preserve">29) = 2.30, </w:t>
      </w:r>
      <w:r w:rsidRPr="0017069F">
        <w:rPr>
          <w:rFonts w:cs="Times New Roman"/>
          <w:i/>
          <w:iCs/>
        </w:rPr>
        <w:t>P</w:t>
      </w:r>
      <w:r>
        <w:rPr>
          <w:rFonts w:cs="Times New Roman"/>
        </w:rPr>
        <w:t xml:space="preserve"> = 0.117, Cohen’s </w:t>
      </w:r>
      <w:r w:rsidRPr="0017069F">
        <w:rPr>
          <w:rFonts w:cs="Times New Roman"/>
          <w:i/>
          <w:iCs/>
        </w:rPr>
        <w:t>d</w:t>
      </w:r>
      <w:r>
        <w:rPr>
          <w:rFonts w:cs="Times New Roman"/>
        </w:rPr>
        <w:t xml:space="preserve"> = </w:t>
      </w:r>
      <w:r>
        <w:rPr>
          <w:rFonts w:cs="Times New Roman"/>
        </w:rPr>
        <w:lastRenderedPageBreak/>
        <w:t xml:space="preserve">0.42; SFL, mean = 0.49, SD = 0.10, </w:t>
      </w:r>
      <w:proofErr w:type="gramStart"/>
      <w:r w:rsidRPr="0017069F">
        <w:rPr>
          <w:rFonts w:cs="Times New Roman"/>
          <w:i/>
          <w:iCs/>
        </w:rPr>
        <w:t>t</w:t>
      </w:r>
      <w:r>
        <w:rPr>
          <w:rFonts w:cs="Times New Roman"/>
        </w:rPr>
        <w:t>(</w:t>
      </w:r>
      <w:proofErr w:type="gramEnd"/>
      <w:r>
        <w:rPr>
          <w:rFonts w:cs="Times New Roman"/>
        </w:rPr>
        <w:t xml:space="preserve">29) = −0.48, </w:t>
      </w:r>
      <w:r w:rsidRPr="0017069F">
        <w:rPr>
          <w:rFonts w:cs="Times New Roman"/>
          <w:i/>
          <w:iCs/>
        </w:rPr>
        <w:t>P</w:t>
      </w:r>
      <w:r>
        <w:rPr>
          <w:rFonts w:cs="Times New Roman"/>
        </w:rPr>
        <w:t xml:space="preserve"> = 1.000, Cohen’s </w:t>
      </w:r>
      <w:r w:rsidRPr="0017069F">
        <w:rPr>
          <w:rFonts w:cs="Times New Roman"/>
          <w:i/>
          <w:iCs/>
        </w:rPr>
        <w:t>d</w:t>
      </w:r>
      <w:r>
        <w:rPr>
          <w:rFonts w:cs="Times New Roman"/>
        </w:rPr>
        <w:t xml:space="preserve"> = −0.09; anterior fusiform gyrus, mean = 0.52, SD = 0.09,</w:t>
      </w:r>
      <w:r w:rsidRPr="0017069F">
        <w:rPr>
          <w:rFonts w:cs="Times New Roman"/>
          <w:i/>
          <w:iCs/>
        </w:rPr>
        <w:t xml:space="preserve"> </w:t>
      </w:r>
      <w:proofErr w:type="gramStart"/>
      <w:r w:rsidRPr="0017069F">
        <w:rPr>
          <w:rFonts w:cs="Times New Roman"/>
          <w:i/>
          <w:iCs/>
        </w:rPr>
        <w:t>t</w:t>
      </w:r>
      <w:r>
        <w:rPr>
          <w:rFonts w:cs="Times New Roman"/>
        </w:rPr>
        <w:t>(</w:t>
      </w:r>
      <w:proofErr w:type="gramEnd"/>
      <w:r>
        <w:rPr>
          <w:rFonts w:cs="Times New Roman"/>
        </w:rPr>
        <w:t xml:space="preserve">29) = 1.18, </w:t>
      </w:r>
      <w:r w:rsidRPr="0017069F">
        <w:rPr>
          <w:rFonts w:cs="Times New Roman"/>
          <w:i/>
          <w:iCs/>
        </w:rPr>
        <w:t>P</w:t>
      </w:r>
      <w:r>
        <w:rPr>
          <w:rFonts w:cs="Times New Roman"/>
        </w:rPr>
        <w:t xml:space="preserve"> = 0.984, Cohen’s </w:t>
      </w:r>
      <w:r w:rsidRPr="0017069F">
        <w:rPr>
          <w:rFonts w:cs="Times New Roman"/>
          <w:i/>
          <w:iCs/>
        </w:rPr>
        <w:t>d</w:t>
      </w:r>
      <w:r>
        <w:rPr>
          <w:rFonts w:cs="Times New Roman"/>
        </w:rPr>
        <w:t xml:space="preserve"> = 0.22. The task-domain dissociation in area 55b and SFL therefore cannot be explained by simple orthographic grouping. However, both production tasks were picture-cued whereas comprehension used spoken or written words, so the analysis does not eliminate all stimulus-format differences.</w:t>
      </w:r>
    </w:p>
    <w:p w14:paraId="4B5FBF9F" w14:textId="6C054C5A" w:rsidR="00F434A4" w:rsidRDefault="002064B2" w:rsidP="002E6B28">
      <w:pPr>
        <w:pStyle w:val="2"/>
        <w:spacing w:before="120" w:line="360" w:lineRule="auto"/>
        <w:jc w:val="both"/>
        <w:rPr>
          <w:rFonts w:ascii="Times New Roman" w:eastAsia="NSimSun" w:hAnsi="Times New Roman"/>
          <w:b/>
          <w:color w:val="000000" w:themeColor="text1"/>
          <w:sz w:val="24"/>
        </w:rPr>
      </w:pPr>
      <w:r>
        <w:rPr>
          <w:rFonts w:ascii="Times New Roman" w:eastAsia="NSimSun" w:hAnsi="Times New Roman" w:hint="eastAsia"/>
          <w:b/>
          <w:color w:val="000000" w:themeColor="text1"/>
          <w:sz w:val="24"/>
        </w:rPr>
        <w:t>Semantic-category decoding in IFJ and anterior fusiform gyrus</w:t>
      </w:r>
    </w:p>
    <w:p w14:paraId="28411FC7" w14:textId="54EF5720" w:rsidR="0017069F" w:rsidRPr="00CE3CEF" w:rsidRDefault="00B70973" w:rsidP="002E6B28">
      <w:pPr>
        <w:spacing w:line="360" w:lineRule="auto"/>
        <w:jc w:val="both"/>
        <w:rPr>
          <w:rFonts w:cs="Times New Roman"/>
        </w:rPr>
      </w:pPr>
      <w:r>
        <w:rPr>
          <w:rFonts w:cs="Times New Roman"/>
        </w:rPr>
        <w:t>For completeness, we examined semantic-category decoding in IFJ and anterior fusiform gyrus (</w:t>
      </w:r>
      <w:r w:rsidRPr="0017069F">
        <w:rPr>
          <w:rFonts w:cs="Times New Roman"/>
          <w:b/>
          <w:bCs/>
        </w:rPr>
        <w:t xml:space="preserve">Supplementary Fig. </w:t>
      </w:r>
      <w:r w:rsidR="00A67223">
        <w:rPr>
          <w:rFonts w:cs="Times New Roman" w:hint="eastAsia"/>
          <w:b/>
          <w:bCs/>
        </w:rPr>
        <w:t>6</w:t>
      </w:r>
      <w:r w:rsidRPr="0017069F">
        <w:rPr>
          <w:rFonts w:cs="Times New Roman"/>
          <w:b/>
          <w:bCs/>
        </w:rPr>
        <w:t>a</w:t>
      </w:r>
      <w:r>
        <w:rPr>
          <w:rFonts w:cs="Times New Roman"/>
        </w:rPr>
        <w:t>), the two regions that did not show the full task-domain differentiation observed in area 55b and SFL. IFJ showed above-chance category decoding during production (mean accuracy = 0.55, SD = 0.08, FDR-</w:t>
      </w:r>
      <w:r w:rsidRPr="0017069F">
        <w:rPr>
          <w:rFonts w:cs="Times New Roman"/>
          <w:i/>
          <w:iCs/>
        </w:rPr>
        <w:t>q</w:t>
      </w:r>
      <w:r>
        <w:rPr>
          <w:rFonts w:cs="Times New Roman"/>
        </w:rPr>
        <w:t xml:space="preserve"> = 0.006) and comprehension (mean = 0.56, SD = 0.09, FDR-</w:t>
      </w:r>
      <w:r w:rsidRPr="0017069F">
        <w:rPr>
          <w:rFonts w:cs="Times New Roman"/>
          <w:i/>
          <w:iCs/>
        </w:rPr>
        <w:t xml:space="preserve">q </w:t>
      </w:r>
      <w:r>
        <w:rPr>
          <w:rFonts w:cs="Times New Roman"/>
        </w:rPr>
        <w:t>= 0.006), but no difference between domains (</w:t>
      </w:r>
      <w:proofErr w:type="gramStart"/>
      <w:r w:rsidRPr="0017069F">
        <w:rPr>
          <w:rFonts w:cs="Times New Roman"/>
          <w:i/>
          <w:iCs/>
        </w:rPr>
        <w:t>t</w:t>
      </w:r>
      <w:r>
        <w:rPr>
          <w:rFonts w:cs="Times New Roman"/>
        </w:rPr>
        <w:t>(</w:t>
      </w:r>
      <w:proofErr w:type="gramEnd"/>
      <w:r>
        <w:rPr>
          <w:rFonts w:cs="Times New Roman"/>
        </w:rPr>
        <w:t>29) = 0.16, FDR-</w:t>
      </w:r>
      <w:r w:rsidRPr="0017069F">
        <w:rPr>
          <w:rFonts w:cs="Times New Roman"/>
          <w:i/>
          <w:iCs/>
        </w:rPr>
        <w:t>q</w:t>
      </w:r>
      <w:r>
        <w:rPr>
          <w:rFonts w:cs="Times New Roman"/>
        </w:rPr>
        <w:t xml:space="preserve"> = 0.87, Cohen’s </w:t>
      </w:r>
      <w:r w:rsidRPr="0017069F">
        <w:rPr>
          <w:rFonts w:cs="Times New Roman"/>
          <w:i/>
          <w:iCs/>
        </w:rPr>
        <w:t>d</w:t>
      </w:r>
      <w:r>
        <w:rPr>
          <w:rFonts w:cs="Times New Roman"/>
        </w:rPr>
        <w:t xml:space="preserve"> = 0.03). Anterior fusiform gyrus showed no reliable above-chance decoding during production (mean = 0.54, SD = 0.11, FDR-</w:t>
      </w:r>
      <w:r w:rsidRPr="0017069F">
        <w:rPr>
          <w:rFonts w:cs="Times New Roman"/>
          <w:i/>
          <w:iCs/>
        </w:rPr>
        <w:t>q</w:t>
      </w:r>
      <w:r>
        <w:rPr>
          <w:rFonts w:cs="Times New Roman"/>
        </w:rPr>
        <w:t xml:space="preserve"> = 0.06) or comprehension (mean = 0.52, SD = 0.09, FDR-</w:t>
      </w:r>
      <w:r w:rsidRPr="0017069F">
        <w:rPr>
          <w:rFonts w:cs="Times New Roman"/>
          <w:i/>
          <w:iCs/>
        </w:rPr>
        <w:t>q</w:t>
      </w:r>
      <w:r>
        <w:rPr>
          <w:rFonts w:cs="Times New Roman"/>
        </w:rPr>
        <w:t xml:space="preserve"> = 0.11), and no task-domain difference (</w:t>
      </w:r>
      <w:proofErr w:type="gramStart"/>
      <w:r w:rsidRPr="0017069F">
        <w:rPr>
          <w:rFonts w:cs="Times New Roman"/>
          <w:i/>
          <w:iCs/>
        </w:rPr>
        <w:t>t</w:t>
      </w:r>
      <w:r>
        <w:rPr>
          <w:rFonts w:cs="Times New Roman"/>
        </w:rPr>
        <w:t>(</w:t>
      </w:r>
      <w:proofErr w:type="gramEnd"/>
      <w:r>
        <w:rPr>
          <w:rFonts w:cs="Times New Roman"/>
        </w:rPr>
        <w:t>29) = −0.62, FDR-</w:t>
      </w:r>
      <w:r w:rsidRPr="0017069F">
        <w:rPr>
          <w:rFonts w:cs="Times New Roman"/>
          <w:i/>
          <w:iCs/>
        </w:rPr>
        <w:t>q</w:t>
      </w:r>
      <w:r>
        <w:rPr>
          <w:rFonts w:cs="Times New Roman"/>
        </w:rPr>
        <w:t xml:space="preserve"> = 0.87). Thus, neither region showed production-selective enhancement of semantic-category information.</w:t>
      </w:r>
    </w:p>
    <w:p w14:paraId="4A996827" w14:textId="76EFB242" w:rsidR="00261F98" w:rsidRPr="00261F98" w:rsidRDefault="00261F98" w:rsidP="00261F98">
      <w:pPr>
        <w:pStyle w:val="2"/>
        <w:spacing w:before="120" w:line="360" w:lineRule="auto"/>
        <w:jc w:val="both"/>
        <w:rPr>
          <w:rFonts w:ascii="Times New Roman" w:eastAsia="NSimSun" w:hAnsi="Times New Roman"/>
          <w:b/>
          <w:color w:val="000000" w:themeColor="text1"/>
          <w:sz w:val="24"/>
        </w:rPr>
      </w:pPr>
      <w:r>
        <w:rPr>
          <w:rFonts w:ascii="Times New Roman" w:eastAsia="NSimSun" w:hAnsi="Times New Roman"/>
          <w:b/>
          <w:color w:val="000000" w:themeColor="text1"/>
          <w:sz w:val="24"/>
        </w:rPr>
        <w:t>An SFL gradient does not reproduce the representational dissociation observed in area 55b</w:t>
      </w:r>
    </w:p>
    <w:p w14:paraId="3B6FCD37" w14:textId="5A0C73D5" w:rsidR="00261F98" w:rsidRPr="00261F98" w:rsidRDefault="00261F98" w:rsidP="00261F98">
      <w:pPr>
        <w:spacing w:line="360" w:lineRule="auto"/>
        <w:jc w:val="both"/>
        <w:rPr>
          <w:rFonts w:cs="Times New Roman"/>
        </w:rPr>
      </w:pPr>
      <w:r>
        <w:rPr>
          <w:rFonts w:cs="Times New Roman"/>
        </w:rPr>
        <w:t>To test whether anterior–posterior organization was specific to area 55b or reflected a broader feature of superior frontal cortex, we applied the same local-gradient analysis to SFL. The first gradient separated SFL into anterior high-gradient and posterior low-gradient sectors (</w:t>
      </w:r>
      <w:r w:rsidRPr="0017069F">
        <w:rPr>
          <w:rFonts w:cs="Times New Roman"/>
          <w:b/>
          <w:bCs/>
        </w:rPr>
        <w:t xml:space="preserve">Supplementary Fig. </w:t>
      </w:r>
      <w:r w:rsidR="00A67223">
        <w:rPr>
          <w:rFonts w:cs="Times New Roman" w:hint="eastAsia"/>
          <w:b/>
          <w:bCs/>
        </w:rPr>
        <w:t>6</w:t>
      </w:r>
      <w:r w:rsidRPr="0017069F">
        <w:rPr>
          <w:rFonts w:cs="Times New Roman"/>
          <w:b/>
          <w:bCs/>
        </w:rPr>
        <w:t>b</w:t>
      </w:r>
      <w:r>
        <w:rPr>
          <w:rFonts w:cs="Times New Roman"/>
        </w:rPr>
        <w:t>). Among the templates tested, anterior SFL aligned most strongly with the language network (Dice = 0.44), whereas posterior SFL aligned most strongly with SCAN (Dice = 0.67). Thus, a language-to-action shift in network alignment was not unique to area 55b; the critical specificity test was whether the gradient was also accompanied by the same representational differentiation.</w:t>
      </w:r>
    </w:p>
    <w:p w14:paraId="3BCB02D0" w14:textId="557CE163" w:rsidR="00261F98" w:rsidRPr="00261F98" w:rsidRDefault="00261F98" w:rsidP="00741B3F">
      <w:pPr>
        <w:spacing w:line="360" w:lineRule="auto"/>
        <w:ind w:firstLine="420"/>
        <w:jc w:val="both"/>
        <w:rPr>
          <w:rFonts w:cs="Times New Roman"/>
        </w:rPr>
      </w:pPr>
      <w:r w:rsidRPr="00261F98">
        <w:rPr>
          <w:rFonts w:cs="Times New Roman"/>
        </w:rPr>
        <w:lastRenderedPageBreak/>
        <w:t xml:space="preserve">Despite this clear anterior–posterior organization, SFL did not show the representational dissociation observed in area 55b. The anterior SFL subregion retained sensorimotor-related task sensitivity, exhibiting a modest but significant univariate production bias (Meanβ_production–comprehension = 0.24, </w:t>
      </w:r>
      <w:proofErr w:type="gramStart"/>
      <w:r w:rsidR="00541C0A" w:rsidRPr="000534B4">
        <w:rPr>
          <w:rFonts w:cs="Times New Roman"/>
          <w:i/>
        </w:rPr>
        <w:t>t</w:t>
      </w:r>
      <w:r w:rsidR="00541C0A">
        <w:rPr>
          <w:rFonts w:cs="Times New Roman"/>
        </w:rPr>
        <w:t>(</w:t>
      </w:r>
      <w:proofErr w:type="gramEnd"/>
      <w:r w:rsidRPr="00261F98">
        <w:rPr>
          <w:rFonts w:cs="Times New Roman"/>
        </w:rPr>
        <w:t>29) = 2.90, FDR-</w:t>
      </w:r>
      <w:r w:rsidRPr="00044723">
        <w:rPr>
          <w:rFonts w:cs="Times New Roman"/>
          <w:i/>
          <w:iCs/>
        </w:rPr>
        <w:t>q</w:t>
      </w:r>
      <w:r w:rsidRPr="00261F98">
        <w:rPr>
          <w:rFonts w:cs="Times New Roman"/>
        </w:rPr>
        <w:t xml:space="preserve"> = 0.014; </w:t>
      </w:r>
      <w:r w:rsidR="0017069F" w:rsidRPr="0017069F">
        <w:rPr>
          <w:rFonts w:cs="Times New Roman"/>
          <w:b/>
          <w:bCs/>
        </w:rPr>
        <w:t xml:space="preserve">Supplementary </w:t>
      </w:r>
      <w:r w:rsidRPr="0017069F">
        <w:rPr>
          <w:rFonts w:cs="Times New Roman"/>
          <w:b/>
          <w:bCs/>
        </w:rPr>
        <w:t xml:space="preserve">Fig. </w:t>
      </w:r>
      <w:r w:rsidR="00A67223">
        <w:rPr>
          <w:rFonts w:cs="Times New Roman" w:hint="eastAsia"/>
          <w:b/>
          <w:bCs/>
        </w:rPr>
        <w:t>6</w:t>
      </w:r>
      <w:r w:rsidR="00BF43D6" w:rsidRPr="0017069F">
        <w:rPr>
          <w:rFonts w:cs="Times New Roman" w:hint="eastAsia"/>
          <w:b/>
          <w:bCs/>
        </w:rPr>
        <w:t>c</w:t>
      </w:r>
      <w:r w:rsidRPr="00261F98">
        <w:rPr>
          <w:rFonts w:cs="Times New Roman"/>
        </w:rPr>
        <w:t xml:space="preserve">). However, its multivariate activity patterns did not distinguish comprehension from production above chance (chance = 0.50; mean accuracy = 0.53, SD = 0.11; </w:t>
      </w:r>
      <w:proofErr w:type="gramStart"/>
      <w:r w:rsidR="00541C0A" w:rsidRPr="000534B4">
        <w:rPr>
          <w:rFonts w:cs="Times New Roman"/>
          <w:i/>
        </w:rPr>
        <w:t>t</w:t>
      </w:r>
      <w:r w:rsidR="00541C0A">
        <w:rPr>
          <w:rFonts w:cs="Times New Roman"/>
        </w:rPr>
        <w:t>(</w:t>
      </w:r>
      <w:proofErr w:type="gramEnd"/>
      <w:r w:rsidRPr="00261F98">
        <w:rPr>
          <w:rFonts w:cs="Times New Roman"/>
        </w:rPr>
        <w:t>29) = 1.47, FDR-</w:t>
      </w:r>
      <w:r w:rsidRPr="00044723">
        <w:rPr>
          <w:rFonts w:cs="Times New Roman"/>
          <w:i/>
          <w:iCs/>
        </w:rPr>
        <w:t>q</w:t>
      </w:r>
      <w:r w:rsidRPr="00261F98">
        <w:rPr>
          <w:rFonts w:cs="Times New Roman"/>
        </w:rPr>
        <w:t xml:space="preserve"> = 0.151). The posterior subregion showed a stronger production-dominant profile, with a robust univariate production–comprehension difference (Meanβ_production–comprehension = 0.80; </w:t>
      </w:r>
      <w:r w:rsidR="00541C0A" w:rsidRPr="000534B4">
        <w:rPr>
          <w:rFonts w:cs="Times New Roman"/>
          <w:i/>
        </w:rPr>
        <w:t>t</w:t>
      </w:r>
      <w:r w:rsidR="00541C0A">
        <w:rPr>
          <w:rFonts w:cs="Times New Roman"/>
        </w:rPr>
        <w:t>(</w:t>
      </w:r>
      <w:r w:rsidRPr="00261F98">
        <w:rPr>
          <w:rFonts w:cs="Times New Roman"/>
        </w:rPr>
        <w:t>29) = 7.41, FDR-</w:t>
      </w:r>
      <w:r w:rsidRPr="00044723">
        <w:rPr>
          <w:rFonts w:cs="Times New Roman"/>
          <w:i/>
          <w:iCs/>
        </w:rPr>
        <w:t>q</w:t>
      </w:r>
      <w:r w:rsidRPr="00261F98">
        <w:rPr>
          <w:rFonts w:cs="Times New Roman"/>
        </w:rPr>
        <w:t xml:space="preserve"> &lt; 0.001) and significant comprehension–production decoding from multi-vertex activity patterns (chance = 0.50; mean accuracy = 0.61, SD = 0.15; </w:t>
      </w:r>
      <w:r w:rsidR="00541C0A" w:rsidRPr="000534B4">
        <w:rPr>
          <w:rFonts w:cs="Times New Roman"/>
          <w:i/>
        </w:rPr>
        <w:t>t</w:t>
      </w:r>
      <w:r w:rsidR="00541C0A">
        <w:rPr>
          <w:rFonts w:cs="Times New Roman"/>
        </w:rPr>
        <w:t>(</w:t>
      </w:r>
      <w:r w:rsidRPr="00261F98">
        <w:rPr>
          <w:rFonts w:cs="Times New Roman"/>
        </w:rPr>
        <w:t>29) = 3.92, FDR-</w:t>
      </w:r>
      <w:r w:rsidRPr="00044723">
        <w:rPr>
          <w:rFonts w:cs="Times New Roman"/>
          <w:i/>
          <w:iCs/>
        </w:rPr>
        <w:t>q</w:t>
      </w:r>
      <w:r w:rsidRPr="00261F98">
        <w:rPr>
          <w:rFonts w:cs="Times New Roman"/>
        </w:rPr>
        <w:t xml:space="preserve"> = 0.002).</w:t>
      </w:r>
    </w:p>
    <w:p w14:paraId="2F4556BF" w14:textId="43CD84EF" w:rsidR="006E284D" w:rsidRDefault="00261F98" w:rsidP="0017069F">
      <w:pPr>
        <w:spacing w:line="360" w:lineRule="auto"/>
        <w:ind w:firstLine="420"/>
        <w:jc w:val="both"/>
        <w:rPr>
          <w:rFonts w:cs="Times New Roman"/>
        </w:rPr>
      </w:pPr>
      <w:r>
        <w:rPr>
          <w:rFonts w:cs="Times New Roman"/>
        </w:rPr>
        <w:t xml:space="preserve">The SFL sectors did not differ in representational content. Semantic-category decoding was comparable (anterior mean = 0.51, SD = 0.04; posterior mean = 0.49, SD = 0.05; </w:t>
      </w:r>
      <w:proofErr w:type="gramStart"/>
      <w:r>
        <w:rPr>
          <w:rFonts w:cs="Times New Roman"/>
        </w:rPr>
        <w:t>t(</w:t>
      </w:r>
      <w:proofErr w:type="gramEnd"/>
      <w:r>
        <w:rPr>
          <w:rFonts w:cs="Times New Roman"/>
        </w:rPr>
        <w:t xml:space="preserve">29) = −1.34, FDR-q = 0.255; </w:t>
      </w:r>
      <w:r w:rsidR="0017069F" w:rsidRPr="0017069F">
        <w:rPr>
          <w:rFonts w:cs="Times New Roman"/>
          <w:b/>
          <w:bCs/>
        </w:rPr>
        <w:t>Supplementary</w:t>
      </w:r>
      <w:r w:rsidR="0017069F">
        <w:rPr>
          <w:rFonts w:cs="Times New Roman"/>
        </w:rPr>
        <w:t xml:space="preserve"> </w:t>
      </w:r>
      <w:r w:rsidRPr="0017069F">
        <w:rPr>
          <w:rFonts w:cs="Times New Roman"/>
          <w:b/>
          <w:bCs/>
        </w:rPr>
        <w:t xml:space="preserve">Fig. </w:t>
      </w:r>
      <w:r w:rsidR="00A67223">
        <w:rPr>
          <w:rFonts w:cs="Times New Roman" w:hint="eastAsia"/>
          <w:b/>
          <w:bCs/>
        </w:rPr>
        <w:t>6</w:t>
      </w:r>
      <w:r w:rsidRPr="0017069F">
        <w:rPr>
          <w:rFonts w:cs="Times New Roman"/>
          <w:b/>
          <w:bCs/>
        </w:rPr>
        <w:t>c</w:t>
      </w:r>
      <w:r>
        <w:rPr>
          <w:rFonts w:cs="Times New Roman"/>
        </w:rPr>
        <w:t xml:space="preserve">), as was articulatory-feature encoding (posterior mean = 0.68, SD = 0.23; anterior mean = 0.61, SD = 0.42; </w:t>
      </w:r>
      <w:proofErr w:type="gramStart"/>
      <w:r>
        <w:rPr>
          <w:rFonts w:cs="Times New Roman"/>
        </w:rPr>
        <w:t>t(</w:t>
      </w:r>
      <w:proofErr w:type="gramEnd"/>
      <w:r>
        <w:rPr>
          <w:rFonts w:cs="Times New Roman"/>
        </w:rPr>
        <w:t>29) = −0.76, FDR-q = 0.300). SFL therefore showed an anterior–posterior connectivity gradient and differences in production bias without the crossed semantic-category versus articulatory-feature dissociation observed in area 55b. This comparison indicates that the representational consequences of the 55b gradient are not an inevitable property of every language-to-SCAN transition.</w:t>
      </w:r>
    </w:p>
    <w:p w14:paraId="5A28DB46" w14:textId="4DC16F72" w:rsidR="0017069F" w:rsidRDefault="006E284D" w:rsidP="006E284D">
      <w:pPr>
        <w:widowControl/>
        <w:rPr>
          <w:rFonts w:cs="Times New Roman"/>
        </w:rPr>
      </w:pPr>
      <w:r>
        <w:rPr>
          <w:rFonts w:cs="Times New Roman"/>
        </w:rPr>
        <w:br w:type="page"/>
      </w:r>
    </w:p>
    <w:p w14:paraId="1655257F" w14:textId="77777777" w:rsidR="006E284D" w:rsidRPr="00941E8B" w:rsidRDefault="006E284D" w:rsidP="006E284D">
      <w:pPr>
        <w:pStyle w:val="2"/>
        <w:spacing w:before="120" w:line="360" w:lineRule="auto"/>
        <w:jc w:val="both"/>
        <w:rPr>
          <w:rFonts w:ascii="Times New Roman" w:eastAsia="NSimSun" w:hAnsi="Times New Roman"/>
          <w:b/>
          <w:color w:val="000000" w:themeColor="text1"/>
          <w:sz w:val="24"/>
        </w:rPr>
      </w:pPr>
      <w:r w:rsidRPr="00941E8B">
        <w:rPr>
          <w:rFonts w:ascii="Times New Roman" w:eastAsia="NSimSun" w:hAnsi="Times New Roman"/>
          <w:b/>
          <w:color w:val="000000" w:themeColor="text1"/>
          <w:sz w:val="24"/>
        </w:rPr>
        <w:lastRenderedPageBreak/>
        <w:t>Experimental design and timing of the multimodal word-processing tasks</w:t>
      </w:r>
    </w:p>
    <w:p w14:paraId="5B8C3FDE" w14:textId="77777777" w:rsidR="006E284D" w:rsidRPr="00435721" w:rsidRDefault="006E284D" w:rsidP="006E284D">
      <w:pPr>
        <w:spacing w:line="360" w:lineRule="auto"/>
        <w:jc w:val="both"/>
      </w:pPr>
      <w:r>
        <w:rPr>
          <w:noProof/>
        </w:rPr>
        <w:drawing>
          <wp:inline distT="0" distB="0" distL="0" distR="0" wp14:anchorId="42A6CB0B" wp14:editId="13C846C8">
            <wp:extent cx="5731510" cy="3252470"/>
            <wp:effectExtent l="0" t="0" r="2540" b="5080"/>
            <wp:docPr id="543033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33117" name="图片 5430331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52470"/>
                    </a:xfrm>
                    <a:prstGeom prst="rect">
                      <a:avLst/>
                    </a:prstGeom>
                  </pic:spPr>
                </pic:pic>
              </a:graphicData>
            </a:graphic>
          </wp:inline>
        </w:drawing>
      </w:r>
    </w:p>
    <w:p w14:paraId="2E7B1379" w14:textId="05501BB6" w:rsidR="006E284D" w:rsidRDefault="006E284D" w:rsidP="006E284D">
      <w:pPr>
        <w:spacing w:line="360" w:lineRule="auto"/>
        <w:jc w:val="both"/>
        <w:rPr>
          <w:rFonts w:cs="Times New Roman"/>
        </w:rPr>
      </w:pPr>
      <w:r w:rsidRPr="00F906A7">
        <w:rPr>
          <w:rFonts w:cs="Times New Roman"/>
          <w:b/>
          <w:bCs/>
        </w:rPr>
        <w:t xml:space="preserve">Fig. </w:t>
      </w:r>
      <w:r>
        <w:rPr>
          <w:rFonts w:cs="Times New Roman" w:hint="eastAsia"/>
          <w:b/>
          <w:bCs/>
        </w:rPr>
        <w:t>S1</w:t>
      </w:r>
      <w:r w:rsidRPr="00252913">
        <w:rPr>
          <w:rFonts w:eastAsiaTheme="minorEastAsia" w:hint="eastAsia"/>
          <w:b/>
          <w:bCs/>
        </w:rPr>
        <w:t xml:space="preserve"> |</w:t>
      </w:r>
      <w:r w:rsidRPr="00F906A7">
        <w:rPr>
          <w:rFonts w:cs="Times New Roman" w:hint="eastAsia"/>
          <w:b/>
          <w:bCs/>
        </w:rPr>
        <w:t xml:space="preserve"> </w:t>
      </w:r>
      <w:r w:rsidRPr="009A59C2">
        <w:rPr>
          <w:rFonts w:cs="Times New Roman"/>
          <w:b/>
          <w:bCs/>
        </w:rPr>
        <w:t>Experimental design and timing of the multimodal word-processing tasks.</w:t>
      </w:r>
      <w:r>
        <w:rPr>
          <w:rFonts w:cs="Times New Roman" w:hint="eastAsia"/>
          <w:b/>
          <w:bCs/>
        </w:rPr>
        <w:t xml:space="preserve"> </w:t>
      </w:r>
      <w:r w:rsidRPr="00741B3F">
        <w:rPr>
          <w:rFonts w:cs="Times New Roman"/>
        </w:rPr>
        <w:t xml:space="preserve">Block-design schematic for the four word-level language tasks, comprising two comprehension tasks (listening and reading) and two production tasks (naming and writing). Each task contrasted lexical experimental blocks with </w:t>
      </w:r>
      <w:r>
        <w:rPr>
          <w:rFonts w:cs="Times New Roman" w:hint="eastAsia"/>
        </w:rPr>
        <w:t xml:space="preserve">its </w:t>
      </w:r>
      <w:r w:rsidRPr="00741B3F">
        <w:rPr>
          <w:rFonts w:cs="Times New Roman"/>
        </w:rPr>
        <w:t xml:space="preserve">modality-matched control blocks designed to preserve basic sensory or motor demands while minimizing lexical-semantic content. In the comprehension tasks, participants either listened to spoken Chinese words versus reversed speech or read Chinese words versus Hangul strings. In the production tasks, participants either named object pictures aloud versus produced a fixed </w:t>
      </w:r>
      <w:r>
        <w:rPr>
          <w:rFonts w:cs="Times New Roman" w:hint="eastAsia"/>
        </w:rPr>
        <w:t xml:space="preserve">number (1,2) </w:t>
      </w:r>
      <w:r w:rsidRPr="00741B3F">
        <w:rPr>
          <w:rFonts w:cs="Times New Roman"/>
        </w:rPr>
        <w:t xml:space="preserve">to scrambled pictures, or wrote picture names versus copied non-linguistic line drawings. Each block began with a 200-ms fixation cross. Stimulus durations were 2,000 </w:t>
      </w:r>
      <w:proofErr w:type="spellStart"/>
      <w:r w:rsidRPr="00741B3F">
        <w:rPr>
          <w:rFonts w:cs="Times New Roman"/>
        </w:rPr>
        <w:t>ms</w:t>
      </w:r>
      <w:proofErr w:type="spellEnd"/>
      <w:r w:rsidRPr="00741B3F">
        <w:rPr>
          <w:rFonts w:cs="Times New Roman"/>
        </w:rPr>
        <w:t xml:space="preserve"> for listening and reading, 2,500 </w:t>
      </w:r>
      <w:proofErr w:type="spellStart"/>
      <w:r w:rsidRPr="00741B3F">
        <w:rPr>
          <w:rFonts w:cs="Times New Roman"/>
        </w:rPr>
        <w:t>ms</w:t>
      </w:r>
      <w:proofErr w:type="spellEnd"/>
      <w:r w:rsidRPr="00741B3F">
        <w:rPr>
          <w:rFonts w:cs="Times New Roman"/>
        </w:rPr>
        <w:t xml:space="preserve"> for naming, and 1,500 </w:t>
      </w:r>
      <w:proofErr w:type="spellStart"/>
      <w:r w:rsidRPr="00741B3F">
        <w:rPr>
          <w:rFonts w:cs="Times New Roman"/>
        </w:rPr>
        <w:t>ms</w:t>
      </w:r>
      <w:proofErr w:type="spellEnd"/>
      <w:r w:rsidRPr="00741B3F">
        <w:rPr>
          <w:rFonts w:cs="Times New Roman"/>
        </w:rPr>
        <w:t xml:space="preserve"> for writing, followed by the task-specific response period. Listening and reading blocks ended with a 2,500-ms probe question. Blocks were separated by fixation intervals of 9–12 s (mean, 11 s)</w:t>
      </w:r>
      <w:r>
        <w:rPr>
          <w:rFonts w:cs="Times New Roman" w:hint="eastAsia"/>
        </w:rPr>
        <w:t>.</w:t>
      </w:r>
    </w:p>
    <w:p w14:paraId="38924B6F" w14:textId="77777777" w:rsidR="006E284D" w:rsidRDefault="006E284D" w:rsidP="006E284D">
      <w:pPr>
        <w:spacing w:line="360" w:lineRule="auto"/>
        <w:jc w:val="center"/>
        <w:rPr>
          <w:i/>
          <w:iCs/>
        </w:rPr>
      </w:pPr>
      <w:r>
        <w:rPr>
          <w:rFonts w:hint="eastAsia"/>
          <w:i/>
          <w:iCs/>
          <w:noProof/>
        </w:rPr>
        <w:lastRenderedPageBreak/>
        <w:drawing>
          <wp:inline distT="0" distB="0" distL="0" distR="0" wp14:anchorId="4DE7A671" wp14:editId="4AE92A5F">
            <wp:extent cx="5628904" cy="2418709"/>
            <wp:effectExtent l="0" t="0" r="0" b="1270"/>
            <wp:docPr id="1416412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12961" name="图片 14164129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51330" cy="2428346"/>
                    </a:xfrm>
                    <a:prstGeom prst="rect">
                      <a:avLst/>
                    </a:prstGeom>
                  </pic:spPr>
                </pic:pic>
              </a:graphicData>
            </a:graphic>
          </wp:inline>
        </w:drawing>
      </w:r>
    </w:p>
    <w:p w14:paraId="5F64B65E" w14:textId="7AB356A5" w:rsidR="006E284D" w:rsidRDefault="006E284D" w:rsidP="006E284D">
      <w:pPr>
        <w:spacing w:line="360" w:lineRule="auto"/>
        <w:jc w:val="both"/>
        <w:rPr>
          <w:rFonts w:cs="Times New Roman"/>
          <w:b/>
          <w:bCs/>
        </w:rPr>
      </w:pPr>
      <w:r w:rsidRPr="000C7A69">
        <w:rPr>
          <w:rFonts w:cs="Times New Roman"/>
          <w:b/>
          <w:bCs/>
        </w:rPr>
        <w:t xml:space="preserve">Fig. </w:t>
      </w:r>
      <w:r>
        <w:rPr>
          <w:rFonts w:cs="Times New Roman" w:hint="eastAsia"/>
          <w:b/>
          <w:bCs/>
        </w:rPr>
        <w:t>S2</w:t>
      </w:r>
      <w:r w:rsidRPr="000C7A69">
        <w:rPr>
          <w:rFonts w:cs="Times New Roman"/>
          <w:b/>
          <w:bCs/>
        </w:rPr>
        <w:t xml:space="preserve"> </w:t>
      </w:r>
      <w:r w:rsidRPr="00252913">
        <w:rPr>
          <w:rFonts w:eastAsiaTheme="minorEastAsia" w:hint="eastAsia"/>
          <w:b/>
          <w:bCs/>
        </w:rPr>
        <w:t xml:space="preserve">| </w:t>
      </w:r>
      <w:r w:rsidRPr="003F6678">
        <w:rPr>
          <w:rFonts w:cs="Times New Roman"/>
          <w:b/>
          <w:bCs/>
        </w:rPr>
        <w:t>Three sessions provide a stable approximation of the 10-session activation map in the MSC dataset.</w:t>
      </w:r>
      <w:r>
        <w:rPr>
          <w:rFonts w:cs="Times New Roman" w:hint="eastAsia"/>
        </w:rPr>
        <w:t xml:space="preserve"> </w:t>
      </w:r>
      <w:r w:rsidRPr="003F6678">
        <w:rPr>
          <w:rFonts w:cs="Times New Roman"/>
        </w:rPr>
        <w:t xml:space="preserve">Left, cortical surface visualization of the group-averaged activation pattern derived from the first three sessions and the corresponding 10-session reference map. Blue </w:t>
      </w:r>
      <w:r>
        <w:rPr>
          <w:rFonts w:cs="Times New Roman" w:hint="eastAsia"/>
        </w:rPr>
        <w:t xml:space="preserve">regions </w:t>
      </w:r>
      <w:r w:rsidRPr="003F6678">
        <w:rPr>
          <w:rFonts w:cs="Times New Roman"/>
        </w:rPr>
        <w:t>indicate activation detected using the first three sessions, dark grey</w:t>
      </w:r>
      <w:r>
        <w:rPr>
          <w:rFonts w:cs="Times New Roman" w:hint="eastAsia"/>
        </w:rPr>
        <w:t xml:space="preserve"> regions</w:t>
      </w:r>
      <w:r w:rsidRPr="003F6678">
        <w:rPr>
          <w:rFonts w:cs="Times New Roman"/>
        </w:rPr>
        <w:t xml:space="preserve"> indicate activation detected using all ten sessions, and red </w:t>
      </w:r>
      <w:r>
        <w:rPr>
          <w:rFonts w:cs="Times New Roman" w:hint="eastAsia"/>
        </w:rPr>
        <w:t xml:space="preserve">regions </w:t>
      </w:r>
      <w:r w:rsidRPr="003F6678">
        <w:rPr>
          <w:rFonts w:cs="Times New Roman"/>
        </w:rPr>
        <w:t xml:space="preserve">indicate their spatial overlap. Right, dice similarity between activation maps estimated from increasing numbers of sessions and the corresponding 10-session reference map, averaged across MSC participants. The dashed grey line marks the mean </w:t>
      </w:r>
      <w:r>
        <w:rPr>
          <w:rFonts w:cs="Times New Roman" w:hint="eastAsia"/>
        </w:rPr>
        <w:t>d</w:t>
      </w:r>
      <w:r w:rsidRPr="003F6678">
        <w:rPr>
          <w:rFonts w:cs="Times New Roman"/>
        </w:rPr>
        <w:t>ice coefficient achieved after three sessions (Dice = 0.932). Similarity increased rapidly from one to three sessions and showed only modest additional gains thereafter. Error bars indicate the standard error of the mean.</w:t>
      </w:r>
    </w:p>
    <w:p w14:paraId="35B51435" w14:textId="77777777" w:rsidR="006E284D" w:rsidRDefault="006E284D" w:rsidP="006E284D">
      <w:pPr>
        <w:spacing w:line="360" w:lineRule="auto"/>
        <w:jc w:val="center"/>
        <w:rPr>
          <w:rFonts w:cs="Times New Roman"/>
          <w:b/>
          <w:bCs/>
        </w:rPr>
      </w:pPr>
      <w:r>
        <w:rPr>
          <w:rFonts w:cs="Times New Roman"/>
          <w:b/>
          <w:bCs/>
          <w:noProof/>
        </w:rPr>
        <w:lastRenderedPageBreak/>
        <w:drawing>
          <wp:inline distT="0" distB="0" distL="0" distR="0" wp14:anchorId="6E0B58DF" wp14:editId="445D6576">
            <wp:extent cx="5176300" cy="2878908"/>
            <wp:effectExtent l="0" t="0" r="5715" b="0"/>
            <wp:docPr id="18797347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34791" name="图片 18797347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4011" cy="2883197"/>
                    </a:xfrm>
                    <a:prstGeom prst="rect">
                      <a:avLst/>
                    </a:prstGeom>
                  </pic:spPr>
                </pic:pic>
              </a:graphicData>
            </a:graphic>
          </wp:inline>
        </w:drawing>
      </w:r>
    </w:p>
    <w:p w14:paraId="7ED509D8" w14:textId="4E0A42D9" w:rsidR="006E284D" w:rsidRPr="008E6DD5" w:rsidRDefault="006E284D" w:rsidP="006E284D">
      <w:pPr>
        <w:spacing w:line="360" w:lineRule="auto"/>
        <w:jc w:val="both"/>
        <w:rPr>
          <w:rFonts w:cs="Times New Roman"/>
        </w:rPr>
      </w:pPr>
      <w:r>
        <w:rPr>
          <w:rFonts w:cs="Times New Roman" w:hint="eastAsia"/>
          <w:b/>
          <w:bCs/>
        </w:rPr>
        <w:t xml:space="preserve">Fig. S3 </w:t>
      </w:r>
      <w:r w:rsidRPr="00FA447C">
        <w:rPr>
          <w:rFonts w:cs="Times New Roman"/>
          <w:b/>
          <w:bCs/>
        </w:rPr>
        <w:t>Vertex-wise replication of the modality-invariant lexical network.</w:t>
      </w:r>
      <w:r>
        <w:rPr>
          <w:rFonts w:cs="Times New Roman" w:hint="eastAsia"/>
        </w:rPr>
        <w:t xml:space="preserve"> </w:t>
      </w:r>
      <w:r w:rsidRPr="00FA447C">
        <w:rPr>
          <w:rFonts w:cs="Times New Roman"/>
        </w:rPr>
        <w:t xml:space="preserve">Vertex-wise conjunction map across listening, reading, naming and writing contrasts, each compared with its modality-matched control condition. The analysis identified four consistent lexical clusters: area 55b, superior frontal language area (SFL), inferior frontal junction (IFJ) and anterior fusiform gyrus. This replicated the parcel-based conjunction result in the main text, showing that the identification of the modality-invariant lexical network was not dependent on parcel granularity. The </w:t>
      </w:r>
      <w:proofErr w:type="spellStart"/>
      <w:r w:rsidRPr="00FA447C">
        <w:rPr>
          <w:rFonts w:cs="Times New Roman"/>
        </w:rPr>
        <w:t>colour</w:t>
      </w:r>
      <w:proofErr w:type="spellEnd"/>
      <w:r w:rsidRPr="00FA447C">
        <w:rPr>
          <w:rFonts w:cs="Times New Roman"/>
        </w:rPr>
        <w:t xml:space="preserve"> scale indicates t-statistic values.</w:t>
      </w:r>
    </w:p>
    <w:p w14:paraId="7BF45DB5" w14:textId="77777777" w:rsidR="006E284D" w:rsidRDefault="006E284D" w:rsidP="006E284D">
      <w:pPr>
        <w:spacing w:line="360" w:lineRule="auto"/>
        <w:jc w:val="both"/>
        <w:rPr>
          <w:rFonts w:cs="Times New Roman"/>
          <w:b/>
          <w:bCs/>
        </w:rPr>
      </w:pPr>
      <w:r>
        <w:rPr>
          <w:rFonts w:cs="Times New Roman"/>
          <w:b/>
          <w:bCs/>
          <w:noProof/>
        </w:rPr>
        <w:lastRenderedPageBreak/>
        <w:drawing>
          <wp:inline distT="0" distB="0" distL="0" distR="0" wp14:anchorId="095B2DFB" wp14:editId="09FFBAD2">
            <wp:extent cx="5764295" cy="3313216"/>
            <wp:effectExtent l="0" t="0" r="8255" b="1905"/>
            <wp:docPr id="178311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1914" name="图片 1783119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0317" cy="3333921"/>
                    </a:xfrm>
                    <a:prstGeom prst="rect">
                      <a:avLst/>
                    </a:prstGeom>
                  </pic:spPr>
                </pic:pic>
              </a:graphicData>
            </a:graphic>
          </wp:inline>
        </w:drawing>
      </w:r>
    </w:p>
    <w:p w14:paraId="68BBD805" w14:textId="32AECC74" w:rsidR="006E284D" w:rsidRDefault="006E284D" w:rsidP="006E284D">
      <w:pPr>
        <w:spacing w:line="360" w:lineRule="auto"/>
        <w:jc w:val="both"/>
        <w:rPr>
          <w:rFonts w:cs="Times New Roman"/>
        </w:rPr>
      </w:pPr>
      <w:r w:rsidRPr="00741B3F">
        <w:rPr>
          <w:rFonts w:cs="Times New Roman" w:hint="eastAsia"/>
          <w:b/>
          <w:bCs/>
        </w:rPr>
        <w:t xml:space="preserve">Fig. </w:t>
      </w:r>
      <w:r>
        <w:rPr>
          <w:rFonts w:cs="Times New Roman" w:hint="eastAsia"/>
          <w:b/>
          <w:bCs/>
        </w:rPr>
        <w:t>S4</w:t>
      </w:r>
      <w:r w:rsidRPr="00741B3F">
        <w:rPr>
          <w:rFonts w:cs="Times New Roman" w:hint="eastAsia"/>
          <w:b/>
          <w:bCs/>
        </w:rPr>
        <w:t xml:space="preserve"> </w:t>
      </w:r>
      <w:r w:rsidRPr="00252913">
        <w:rPr>
          <w:rFonts w:eastAsiaTheme="minorEastAsia" w:hint="eastAsia"/>
          <w:b/>
          <w:bCs/>
        </w:rPr>
        <w:t xml:space="preserve">| </w:t>
      </w:r>
      <w:r w:rsidRPr="00A814CD">
        <w:rPr>
          <w:rFonts w:cs="Times New Roman"/>
          <w:b/>
          <w:bCs/>
        </w:rPr>
        <w:t>Validation of production-biased activation in the Peking University dataset.</w:t>
      </w:r>
      <w:r>
        <w:rPr>
          <w:rFonts w:cs="Times New Roman" w:hint="eastAsia"/>
          <w:b/>
          <w:bCs/>
        </w:rPr>
        <w:t xml:space="preserve"> </w:t>
      </w:r>
      <w:r w:rsidRPr="00A814CD">
        <w:rPr>
          <w:rFonts w:cs="Times New Roman"/>
        </w:rPr>
        <w:t xml:space="preserve">Univariate activation strength is shown for the four candidate lexical regions in the independent Peking University dataset: area 55b, superior frontal language area (SFL), inferior frontal junction (IFJ) and anterior fusiform gyrus. Lower bars show mean activation magnitude for control and word conditions in comprehension (C, orange) and production (P, blue) domains; upper bars show the direct production–versus–comprehension contrast for word tasks. Consistent with the primary dataset, area 55b and SFL showed stronger activation during production than comprehension, whereas IFJ showed no significant production–comprehension difference. In this validation dataset, anterior fusiform gyrus also showed a significant production bias. Error bars denote </w:t>
      </w:r>
      <w:proofErr w:type="spellStart"/>
      <w:r w:rsidRPr="00A814CD">
        <w:rPr>
          <w:rFonts w:cs="Times New Roman"/>
        </w:rPr>
        <w:t>s.e.m.</w:t>
      </w:r>
      <w:proofErr w:type="spellEnd"/>
      <w:r w:rsidRPr="00A814CD">
        <w:rPr>
          <w:rFonts w:cs="Times New Roman"/>
        </w:rPr>
        <w:t>; grey lines indicate individual participants. Asterisks indicate Bonferroni-corrected significance (*</w:t>
      </w:r>
      <w:r w:rsidRPr="0017069F">
        <w:rPr>
          <w:rFonts w:cs="Times New Roman"/>
          <w:i/>
          <w:iCs/>
        </w:rPr>
        <w:t>P</w:t>
      </w:r>
      <w:r w:rsidRPr="00A814CD">
        <w:rPr>
          <w:rFonts w:cs="Times New Roman"/>
        </w:rPr>
        <w:t xml:space="preserve"> &lt; 0.05, **</w:t>
      </w:r>
      <w:r w:rsidRPr="0017069F">
        <w:rPr>
          <w:rFonts w:cs="Times New Roman"/>
          <w:i/>
          <w:iCs/>
        </w:rPr>
        <w:t>P</w:t>
      </w:r>
      <w:r w:rsidRPr="00A814CD">
        <w:rPr>
          <w:rFonts w:cs="Times New Roman"/>
        </w:rPr>
        <w:t xml:space="preserve"> &lt; 0.01, ***</w:t>
      </w:r>
      <w:r w:rsidRPr="0017069F">
        <w:rPr>
          <w:rFonts w:cs="Times New Roman"/>
          <w:i/>
          <w:iCs/>
        </w:rPr>
        <w:t>P</w:t>
      </w:r>
      <w:r w:rsidRPr="00A814CD">
        <w:rPr>
          <w:rFonts w:cs="Times New Roman"/>
        </w:rPr>
        <w:t xml:space="preserve"> &lt; 0.001); NS, not significant.</w:t>
      </w:r>
    </w:p>
    <w:p w14:paraId="2FEAEE7B" w14:textId="77777777" w:rsidR="00A67223" w:rsidRPr="0017069F" w:rsidRDefault="00A67223" w:rsidP="00A67223">
      <w:pPr>
        <w:spacing w:line="360" w:lineRule="auto"/>
        <w:jc w:val="both"/>
        <w:rPr>
          <w:rFonts w:cs="Times New Roman"/>
        </w:rPr>
      </w:pPr>
      <w:r>
        <w:rPr>
          <w:rFonts w:cs="Times New Roman"/>
          <w:b/>
          <w:bCs/>
          <w:noProof/>
        </w:rPr>
        <w:lastRenderedPageBreak/>
        <w:drawing>
          <wp:inline distT="0" distB="0" distL="0" distR="0" wp14:anchorId="3AB84A9D" wp14:editId="4B1347AB">
            <wp:extent cx="5731510" cy="4629785"/>
            <wp:effectExtent l="0" t="0" r="2540" b="0"/>
            <wp:docPr id="6066014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01435" name="图片 6066014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629785"/>
                    </a:xfrm>
                    <a:prstGeom prst="rect">
                      <a:avLst/>
                    </a:prstGeom>
                  </pic:spPr>
                </pic:pic>
              </a:graphicData>
            </a:graphic>
          </wp:inline>
        </w:drawing>
      </w:r>
    </w:p>
    <w:p w14:paraId="62CBACFD" w14:textId="570DE7C0" w:rsidR="00A67223" w:rsidRDefault="00A67223" w:rsidP="00A67223">
      <w:pPr>
        <w:spacing w:line="360" w:lineRule="auto"/>
        <w:jc w:val="both"/>
        <w:rPr>
          <w:rFonts w:cs="Times New Roman"/>
        </w:rPr>
      </w:pPr>
      <w:r>
        <w:rPr>
          <w:rFonts w:cs="Times New Roman" w:hint="eastAsia"/>
          <w:b/>
          <w:bCs/>
        </w:rPr>
        <w:t xml:space="preserve">Fig. S5 </w:t>
      </w:r>
      <w:r w:rsidRPr="00252913">
        <w:rPr>
          <w:rFonts w:eastAsiaTheme="minorEastAsia" w:hint="eastAsia"/>
          <w:b/>
          <w:bCs/>
        </w:rPr>
        <w:t xml:space="preserve">| </w:t>
      </w:r>
      <w:r>
        <w:rPr>
          <w:rFonts w:cs="Times New Roman" w:hint="eastAsia"/>
          <w:b/>
          <w:bCs/>
        </w:rPr>
        <w:t>Reproducibility of anterior</w:t>
      </w:r>
      <w:r>
        <w:rPr>
          <w:rFonts w:cs="Times New Roman" w:hint="eastAsia"/>
          <w:b/>
          <w:bCs/>
        </w:rPr>
        <w:t>–</w:t>
      </w:r>
      <w:r>
        <w:rPr>
          <w:rFonts w:cs="Times New Roman" w:hint="eastAsia"/>
          <w:b/>
          <w:bCs/>
        </w:rPr>
        <w:t xml:space="preserve">posterior connectivity gradients in area 55b and SFL. </w:t>
      </w:r>
      <w:r w:rsidRPr="0017069F">
        <w:rPr>
          <w:rFonts w:cs="Times New Roman" w:hint="eastAsia"/>
        </w:rPr>
        <w:t>In the Human Connectome Project and Peking University datasets, the dominant local gradient separated each region into anterior high-gradient and posterior low-gradient sectors. Network-template profiling reproduced the same preferential alignment: anterior sectors matched the language network more strongly, whereas posterior sectors matched SCAN more strongly. Dice coefficients quantify spatial overlap with the tested canonical templates and are interpreted as preferential alignment rather than categorical network membership.</w:t>
      </w:r>
    </w:p>
    <w:p w14:paraId="4E3D077D" w14:textId="77777777" w:rsidR="006E284D" w:rsidRPr="00A67223" w:rsidRDefault="006E284D" w:rsidP="0017069F">
      <w:pPr>
        <w:spacing w:line="360" w:lineRule="auto"/>
        <w:ind w:firstLine="420"/>
        <w:jc w:val="both"/>
        <w:rPr>
          <w:rFonts w:cs="Times New Roman"/>
        </w:rPr>
      </w:pPr>
    </w:p>
    <w:p w14:paraId="430ABAE5" w14:textId="68052508" w:rsidR="0079552C" w:rsidRDefault="00322C59" w:rsidP="00D75085">
      <w:pPr>
        <w:spacing w:line="360" w:lineRule="auto"/>
        <w:jc w:val="center"/>
        <w:rPr>
          <w:rFonts w:cs="Times New Roman"/>
          <w:b/>
          <w:bCs/>
        </w:rPr>
      </w:pPr>
      <w:r>
        <w:rPr>
          <w:rFonts w:cs="Times New Roman"/>
          <w:b/>
          <w:bCs/>
          <w:noProof/>
        </w:rPr>
        <w:lastRenderedPageBreak/>
        <w:drawing>
          <wp:inline distT="0" distB="0" distL="0" distR="0" wp14:anchorId="286A8444" wp14:editId="6AA999F8">
            <wp:extent cx="5731510" cy="6602730"/>
            <wp:effectExtent l="0" t="0" r="2540" b="7620"/>
            <wp:docPr id="1840985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85388" name="图片 18409853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602730"/>
                    </a:xfrm>
                    <a:prstGeom prst="rect">
                      <a:avLst/>
                    </a:prstGeom>
                  </pic:spPr>
                </pic:pic>
              </a:graphicData>
            </a:graphic>
          </wp:inline>
        </w:drawing>
      </w:r>
    </w:p>
    <w:p w14:paraId="30817AEA" w14:textId="288D29AC" w:rsidR="000B749C" w:rsidRPr="0017069F" w:rsidRDefault="00A327ED" w:rsidP="002E6B28">
      <w:pPr>
        <w:spacing w:line="360" w:lineRule="auto"/>
        <w:jc w:val="both"/>
        <w:rPr>
          <w:rFonts w:cs="Times New Roman"/>
        </w:rPr>
      </w:pPr>
      <w:r>
        <w:rPr>
          <w:rFonts w:cs="Times New Roman" w:hint="eastAsia"/>
          <w:b/>
          <w:bCs/>
        </w:rPr>
        <w:t xml:space="preserve">Fig. </w:t>
      </w:r>
      <w:r w:rsidR="006E284D">
        <w:rPr>
          <w:rFonts w:cs="Times New Roman" w:hint="eastAsia"/>
          <w:b/>
          <w:bCs/>
        </w:rPr>
        <w:t>S</w:t>
      </w:r>
      <w:r w:rsidR="00A67223">
        <w:rPr>
          <w:rFonts w:cs="Times New Roman" w:hint="eastAsia"/>
          <w:b/>
          <w:bCs/>
        </w:rPr>
        <w:t>6</w:t>
      </w:r>
      <w:r>
        <w:rPr>
          <w:rFonts w:cs="Times New Roman" w:hint="eastAsia"/>
          <w:b/>
          <w:bCs/>
        </w:rPr>
        <w:t xml:space="preserve"> </w:t>
      </w:r>
      <w:r w:rsidR="0017069F" w:rsidRPr="00252913">
        <w:rPr>
          <w:rFonts w:eastAsiaTheme="minorEastAsia" w:hint="eastAsia"/>
          <w:b/>
          <w:bCs/>
        </w:rPr>
        <w:t xml:space="preserve">| </w:t>
      </w:r>
      <w:r>
        <w:rPr>
          <w:rFonts w:cs="Times New Roman" w:hint="eastAsia"/>
          <w:b/>
          <w:bCs/>
        </w:rPr>
        <w:t xml:space="preserve">Semantic-category decoding in IFJ and anterior fusiform gyrus, and local-gradient organization of SFL. a, </w:t>
      </w:r>
      <w:r w:rsidRPr="0017069F">
        <w:rPr>
          <w:rFonts w:cs="Times New Roman" w:hint="eastAsia"/>
        </w:rPr>
        <w:t>IFJ showed above-chance category decoding in both task domains but no production-specific enhancement; anterior fusiform gyrus showed neither reliable decoding nor a task-domain difference.</w:t>
      </w:r>
      <w:r>
        <w:rPr>
          <w:rFonts w:cs="Times New Roman" w:hint="eastAsia"/>
          <w:b/>
          <w:bCs/>
        </w:rPr>
        <w:t xml:space="preserve"> b, </w:t>
      </w:r>
      <w:proofErr w:type="gramStart"/>
      <w:r w:rsidRPr="0017069F">
        <w:rPr>
          <w:rFonts w:cs="Times New Roman" w:hint="eastAsia"/>
        </w:rPr>
        <w:t>The</w:t>
      </w:r>
      <w:proofErr w:type="gramEnd"/>
      <w:r w:rsidRPr="0017069F">
        <w:rPr>
          <w:rFonts w:cs="Times New Roman" w:hint="eastAsia"/>
        </w:rPr>
        <w:t xml:space="preserve"> dominant SFL connectivity gradient separated anterior and posterior sectors preferentially aligned with the language network and </w:t>
      </w:r>
      <w:r w:rsidRPr="0017069F">
        <w:rPr>
          <w:rFonts w:cs="Times New Roman" w:hint="eastAsia"/>
        </w:rPr>
        <w:lastRenderedPageBreak/>
        <w:t>SCAN, respectively.</w:t>
      </w:r>
      <w:r>
        <w:rPr>
          <w:rFonts w:cs="Times New Roman" w:hint="eastAsia"/>
          <w:b/>
          <w:bCs/>
        </w:rPr>
        <w:t xml:space="preserve"> c, </w:t>
      </w:r>
      <w:r w:rsidRPr="0017069F">
        <w:rPr>
          <w:rFonts w:cs="Times New Roman" w:hint="eastAsia"/>
        </w:rPr>
        <w:t>SFL sectors differed in production bias and comprehension</w:t>
      </w:r>
      <w:r w:rsidRPr="0017069F">
        <w:rPr>
          <w:rFonts w:cs="Times New Roman" w:hint="eastAsia"/>
        </w:rPr>
        <w:t>–</w:t>
      </w:r>
      <w:r w:rsidRPr="0017069F">
        <w:rPr>
          <w:rFonts w:cs="Times New Roman" w:hint="eastAsia"/>
        </w:rPr>
        <w:t>production classification, but not in semantic-category decoding or articulatory-feature encoding. Dashed lines indicate chance or zero, as appropriate. Box plots show medians and interquartile ranges; grey lines connect participants. Significance levels are FDR-corrected: ***</w:t>
      </w:r>
      <w:r w:rsidRPr="0017069F">
        <w:rPr>
          <w:rFonts w:cs="Times New Roman" w:hint="eastAsia"/>
          <w:i/>
          <w:iCs/>
        </w:rPr>
        <w:t>P</w:t>
      </w:r>
      <w:r w:rsidRPr="0017069F">
        <w:rPr>
          <w:rFonts w:cs="Times New Roman" w:hint="eastAsia"/>
        </w:rPr>
        <w:t xml:space="preserve"> &lt; 0.001, **</w:t>
      </w:r>
      <w:r w:rsidRPr="0017069F">
        <w:rPr>
          <w:rFonts w:cs="Times New Roman" w:hint="eastAsia"/>
          <w:i/>
          <w:iCs/>
        </w:rPr>
        <w:t>P</w:t>
      </w:r>
      <w:r w:rsidRPr="0017069F">
        <w:rPr>
          <w:rFonts w:cs="Times New Roman" w:hint="eastAsia"/>
        </w:rPr>
        <w:t xml:space="preserve"> &lt; 0.01, *</w:t>
      </w:r>
      <w:r w:rsidRPr="0017069F">
        <w:rPr>
          <w:rFonts w:cs="Times New Roman" w:hint="eastAsia"/>
          <w:i/>
          <w:iCs/>
        </w:rPr>
        <w:t>P</w:t>
      </w:r>
      <w:r w:rsidRPr="0017069F">
        <w:rPr>
          <w:rFonts w:cs="Times New Roman" w:hint="eastAsia"/>
        </w:rPr>
        <w:t xml:space="preserve"> &lt; 0.05; NS, not significant.</w:t>
      </w:r>
    </w:p>
    <w:p w14:paraId="111B2184" w14:textId="5504B043" w:rsidR="0017069F" w:rsidRPr="00A67223" w:rsidRDefault="0017069F" w:rsidP="00A67223">
      <w:pPr>
        <w:widowControl/>
        <w:rPr>
          <w:rFonts w:cs="Times New Roman"/>
        </w:rPr>
      </w:pPr>
      <w:r>
        <w:rPr>
          <w:rFonts w:cs="Times New Roman"/>
        </w:rPr>
        <w:br w:type="page"/>
      </w:r>
    </w:p>
    <w:p w14:paraId="3A83F9D1" w14:textId="238F8938" w:rsidR="00461BC9" w:rsidRDefault="000053BF" w:rsidP="007C2E96">
      <w:pPr>
        <w:spacing w:line="360" w:lineRule="auto"/>
      </w:pPr>
      <w:r>
        <w:rPr>
          <w:noProof/>
        </w:rPr>
        <w:lastRenderedPageBreak/>
        <w:drawing>
          <wp:inline distT="0" distB="0" distL="0" distR="0" wp14:anchorId="548FF206" wp14:editId="6E32F7FF">
            <wp:extent cx="5731510" cy="5316855"/>
            <wp:effectExtent l="0" t="0" r="2540" b="0"/>
            <wp:docPr id="12934414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41499" name="图片 12934414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316855"/>
                    </a:xfrm>
                    <a:prstGeom prst="rect">
                      <a:avLst/>
                    </a:prstGeom>
                  </pic:spPr>
                </pic:pic>
              </a:graphicData>
            </a:graphic>
          </wp:inline>
        </w:drawing>
      </w:r>
    </w:p>
    <w:p w14:paraId="1AC073AB" w14:textId="264DE3C8" w:rsidR="00EF2870" w:rsidRPr="00BF7E39" w:rsidRDefault="00EF2870" w:rsidP="002E6B28">
      <w:pPr>
        <w:spacing w:line="360" w:lineRule="auto"/>
        <w:jc w:val="both"/>
        <w:rPr>
          <w:rFonts w:cs="Times New Roman"/>
        </w:rPr>
      </w:pPr>
      <w:r>
        <w:rPr>
          <w:rFonts w:cs="Times New Roman" w:hint="eastAsia"/>
          <w:b/>
          <w:bCs/>
        </w:rPr>
        <w:t xml:space="preserve">Fig. </w:t>
      </w:r>
      <w:r w:rsidR="006E284D">
        <w:rPr>
          <w:rFonts w:cs="Times New Roman" w:hint="eastAsia"/>
          <w:b/>
          <w:bCs/>
        </w:rPr>
        <w:t>S</w:t>
      </w:r>
      <w:r>
        <w:rPr>
          <w:rFonts w:cs="Times New Roman" w:hint="eastAsia"/>
          <w:b/>
          <w:bCs/>
        </w:rPr>
        <w:t>7</w:t>
      </w:r>
      <w:r w:rsidR="0017069F" w:rsidRPr="00252913">
        <w:rPr>
          <w:rFonts w:eastAsiaTheme="minorEastAsia" w:hint="eastAsia"/>
          <w:b/>
          <w:bCs/>
        </w:rPr>
        <w:t xml:space="preserve"> |</w:t>
      </w:r>
      <w:r>
        <w:rPr>
          <w:rFonts w:cs="Times New Roman" w:hint="eastAsia"/>
          <w:b/>
          <w:bCs/>
        </w:rPr>
        <w:t xml:space="preserve"> Regional hierarchy-transition profiles across conjunction-defined and comparison regions. </w:t>
      </w:r>
      <w:r w:rsidRPr="0017069F">
        <w:rPr>
          <w:rFonts w:cs="Times New Roman" w:hint="eastAsia"/>
        </w:rPr>
        <w:t xml:space="preserve">Polar plots summarize ordered local transitions across six macroscale hierarchy maps for SFL, IFJ, anterior fusiform gyrus, and three language-network comparison regions, using the same three-parcel sensory-to-association sampling procedure as Fig. 5 in the main text. The area 55b profile is shown as a pink reference underlay. Area 55b showed the most consistent regional transition profile across the sampled biological, functional, and metabolic maps. The outer ring denotes the descriptive threshold for ordered trends (Z &gt; 5.1). The six maps index macaque-to-human expansion, T1w/T2w myeloarchitecture, AHBA PC1, PET-derived aerobic glycolysis, NeuroSynth PC1, and a composite sensory-to-association </w:t>
      </w:r>
      <w:r w:rsidRPr="0017069F">
        <w:rPr>
          <w:rFonts w:cs="Times New Roman" w:hint="eastAsia"/>
        </w:rPr>
        <w:lastRenderedPageBreak/>
        <w:t>hierarchy. These profiles establish regional embedding around each target parcel, not direct alignment with an internal vertexwise functional gradient.</w:t>
      </w:r>
    </w:p>
    <w:p w14:paraId="008B636D" w14:textId="77777777" w:rsidR="00C463CE" w:rsidRDefault="00C463CE" w:rsidP="00C463CE">
      <w:pPr>
        <w:widowControl/>
        <w:rPr>
          <w:rFonts w:cs="Times New Roman"/>
        </w:rPr>
        <w:sectPr w:rsidR="00C463CE" w:rsidSect="00446F5F">
          <w:pgSz w:w="11906" w:h="16838" w:code="9"/>
          <w:pgMar w:top="1800" w:right="1440" w:bottom="1800" w:left="1440" w:header="851" w:footer="992" w:gutter="0"/>
          <w:cols w:space="425"/>
          <w:docGrid w:type="lines" w:linePitch="326"/>
        </w:sectPr>
      </w:pPr>
    </w:p>
    <w:p w14:paraId="510BE269" w14:textId="159497AC" w:rsidR="009A59C2" w:rsidRPr="00741B3F" w:rsidRDefault="009A59C2" w:rsidP="00C463CE">
      <w:pPr>
        <w:widowControl/>
        <w:rPr>
          <w:rFonts w:cs="Times New Roman"/>
        </w:rPr>
      </w:pPr>
    </w:p>
    <w:p w14:paraId="685BE59D" w14:textId="43F8D711" w:rsidR="00411FE5" w:rsidRPr="00AA63AE" w:rsidRDefault="00411FE5" w:rsidP="002E6B28">
      <w:pPr>
        <w:spacing w:line="360" w:lineRule="auto"/>
        <w:jc w:val="both"/>
        <w:rPr>
          <w:rFonts w:cs="Times New Roman"/>
        </w:rPr>
      </w:pPr>
      <w:r>
        <w:rPr>
          <w:rFonts w:cs="Times New Roman"/>
          <w:b/>
          <w:bCs/>
        </w:rPr>
        <w:t xml:space="preserve">Table </w:t>
      </w:r>
      <w:r w:rsidR="006E284D">
        <w:rPr>
          <w:rFonts w:cs="Times New Roman" w:hint="eastAsia"/>
          <w:b/>
          <w:bCs/>
        </w:rPr>
        <w:t>S</w:t>
      </w:r>
      <w:r>
        <w:rPr>
          <w:rFonts w:cs="Times New Roman"/>
          <w:b/>
          <w:bCs/>
        </w:rPr>
        <w:t>1. Production–comprehension comparisons of model-estimated incoming directed coupling to area 55b.</w:t>
      </w:r>
    </w:p>
    <w:tbl>
      <w:tblPr>
        <w:tblStyle w:val="a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17"/>
        <w:gridCol w:w="812"/>
        <w:gridCol w:w="1596"/>
        <w:gridCol w:w="1621"/>
        <w:gridCol w:w="1161"/>
        <w:gridCol w:w="1339"/>
        <w:gridCol w:w="1109"/>
        <w:gridCol w:w="1136"/>
        <w:gridCol w:w="1055"/>
        <w:gridCol w:w="878"/>
        <w:gridCol w:w="852"/>
        <w:gridCol w:w="762"/>
      </w:tblGrid>
      <w:tr w:rsidR="002F5312" w:rsidRPr="002F5312" w14:paraId="1C2CE6AD" w14:textId="77777777" w:rsidTr="00C463CE">
        <w:trPr>
          <w:trHeight w:val="285"/>
        </w:trPr>
        <w:tc>
          <w:tcPr>
            <w:tcW w:w="917" w:type="dxa"/>
            <w:tcBorders>
              <w:top w:val="single" w:sz="12" w:space="0" w:color="auto"/>
              <w:bottom w:val="single" w:sz="12" w:space="0" w:color="auto"/>
            </w:tcBorders>
            <w:noWrap/>
            <w:hideMark/>
          </w:tcPr>
          <w:p w14:paraId="0D14BA1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Source</w:t>
            </w:r>
          </w:p>
        </w:tc>
        <w:tc>
          <w:tcPr>
            <w:tcW w:w="812" w:type="dxa"/>
            <w:tcBorders>
              <w:top w:val="single" w:sz="12" w:space="0" w:color="auto"/>
              <w:bottom w:val="single" w:sz="12" w:space="0" w:color="auto"/>
            </w:tcBorders>
            <w:noWrap/>
            <w:hideMark/>
          </w:tcPr>
          <w:p w14:paraId="6F336EB3"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Target</w:t>
            </w:r>
          </w:p>
        </w:tc>
        <w:tc>
          <w:tcPr>
            <w:tcW w:w="1597" w:type="dxa"/>
            <w:tcBorders>
              <w:top w:val="single" w:sz="12" w:space="0" w:color="auto"/>
              <w:bottom w:val="single" w:sz="12" w:space="0" w:color="auto"/>
            </w:tcBorders>
            <w:noWrap/>
            <w:hideMark/>
          </w:tcPr>
          <w:p w14:paraId="62FE1287" w14:textId="77777777"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 xml:space="preserve">Comprehension </w:t>
            </w:r>
          </w:p>
          <w:p w14:paraId="389F6EFA" w14:textId="2A1E2F01"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(Mean)</w:t>
            </w:r>
          </w:p>
        </w:tc>
        <w:tc>
          <w:tcPr>
            <w:tcW w:w="1622" w:type="dxa"/>
            <w:tcBorders>
              <w:top w:val="single" w:sz="12" w:space="0" w:color="auto"/>
              <w:bottom w:val="single" w:sz="12" w:space="0" w:color="auto"/>
            </w:tcBorders>
            <w:noWrap/>
            <w:hideMark/>
          </w:tcPr>
          <w:p w14:paraId="5771349A" w14:textId="6389B440"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Comprehension (SEM)</w:t>
            </w:r>
          </w:p>
        </w:tc>
        <w:tc>
          <w:tcPr>
            <w:tcW w:w="1162" w:type="dxa"/>
            <w:tcBorders>
              <w:top w:val="single" w:sz="12" w:space="0" w:color="auto"/>
              <w:bottom w:val="single" w:sz="12" w:space="0" w:color="auto"/>
            </w:tcBorders>
            <w:noWrap/>
            <w:hideMark/>
          </w:tcPr>
          <w:p w14:paraId="3248E2E3" w14:textId="77777777"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Production</w:t>
            </w:r>
          </w:p>
          <w:p w14:paraId="2CFBD23C" w14:textId="6C3E6F83"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(Mean)</w:t>
            </w:r>
          </w:p>
        </w:tc>
        <w:tc>
          <w:tcPr>
            <w:tcW w:w="1340" w:type="dxa"/>
            <w:tcBorders>
              <w:top w:val="single" w:sz="12" w:space="0" w:color="auto"/>
              <w:bottom w:val="single" w:sz="12" w:space="0" w:color="auto"/>
            </w:tcBorders>
            <w:noWrap/>
            <w:hideMark/>
          </w:tcPr>
          <w:p w14:paraId="2A6F5C67" w14:textId="77777777"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Production</w:t>
            </w:r>
          </w:p>
          <w:p w14:paraId="53BD1CEA" w14:textId="52052528"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(SEM)</w:t>
            </w:r>
          </w:p>
        </w:tc>
        <w:tc>
          <w:tcPr>
            <w:tcW w:w="1106" w:type="dxa"/>
            <w:tcBorders>
              <w:top w:val="single" w:sz="12" w:space="0" w:color="auto"/>
              <w:bottom w:val="single" w:sz="12" w:space="0" w:color="auto"/>
            </w:tcBorders>
            <w:noWrap/>
            <w:hideMark/>
          </w:tcPr>
          <w:p w14:paraId="190B2409" w14:textId="66507C17"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Difference (Mean)</w:t>
            </w:r>
          </w:p>
        </w:tc>
        <w:tc>
          <w:tcPr>
            <w:tcW w:w="1137" w:type="dxa"/>
            <w:tcBorders>
              <w:top w:val="single" w:sz="12" w:space="0" w:color="auto"/>
              <w:bottom w:val="single" w:sz="12" w:space="0" w:color="auto"/>
            </w:tcBorders>
            <w:noWrap/>
            <w:hideMark/>
          </w:tcPr>
          <w:p w14:paraId="5B723DBE" w14:textId="134BD6CA"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Difference (SEM)</w:t>
            </w:r>
          </w:p>
        </w:tc>
        <w:tc>
          <w:tcPr>
            <w:tcW w:w="1053" w:type="dxa"/>
            <w:tcBorders>
              <w:top w:val="single" w:sz="12" w:space="0" w:color="auto"/>
              <w:bottom w:val="single" w:sz="12" w:space="0" w:color="auto"/>
            </w:tcBorders>
            <w:noWrap/>
            <w:hideMark/>
          </w:tcPr>
          <w:p w14:paraId="48B77F02" w14:textId="77777777" w:rsidR="002F5312" w:rsidRPr="002F5312" w:rsidRDefault="002F5312" w:rsidP="002F5312">
            <w:pPr>
              <w:spacing w:line="360" w:lineRule="auto"/>
              <w:jc w:val="both"/>
              <w:rPr>
                <w:rFonts w:cs="Times New Roman"/>
                <w:sz w:val="21"/>
                <w:szCs w:val="21"/>
              </w:rPr>
            </w:pPr>
            <w:proofErr w:type="spellStart"/>
            <w:r w:rsidRPr="002F5312">
              <w:rPr>
                <w:rFonts w:cs="Times New Roman"/>
                <w:sz w:val="21"/>
                <w:szCs w:val="21"/>
              </w:rPr>
              <w:t>Cohens_d</w:t>
            </w:r>
            <w:proofErr w:type="spellEnd"/>
          </w:p>
        </w:tc>
        <w:tc>
          <w:tcPr>
            <w:tcW w:w="878" w:type="dxa"/>
            <w:tcBorders>
              <w:top w:val="single" w:sz="12" w:space="0" w:color="auto"/>
              <w:bottom w:val="single" w:sz="12" w:space="0" w:color="auto"/>
            </w:tcBorders>
            <w:noWrap/>
            <w:hideMark/>
          </w:tcPr>
          <w:p w14:paraId="42905987" w14:textId="77777777" w:rsidR="002F5312" w:rsidRPr="00ED5110" w:rsidRDefault="002F5312" w:rsidP="002F5312">
            <w:pPr>
              <w:spacing w:line="360" w:lineRule="auto"/>
              <w:jc w:val="both"/>
              <w:rPr>
                <w:rFonts w:cs="Times New Roman"/>
                <w:i/>
                <w:iCs/>
                <w:sz w:val="21"/>
                <w:szCs w:val="21"/>
              </w:rPr>
            </w:pPr>
            <w:r w:rsidRPr="00ED5110">
              <w:rPr>
                <w:rFonts w:cs="Times New Roman"/>
                <w:i/>
                <w:iCs/>
                <w:sz w:val="21"/>
                <w:szCs w:val="21"/>
              </w:rPr>
              <w:t>t</w:t>
            </w:r>
          </w:p>
        </w:tc>
        <w:tc>
          <w:tcPr>
            <w:tcW w:w="852" w:type="dxa"/>
            <w:tcBorders>
              <w:top w:val="single" w:sz="12" w:space="0" w:color="auto"/>
              <w:bottom w:val="single" w:sz="12" w:space="0" w:color="auto"/>
            </w:tcBorders>
            <w:noWrap/>
            <w:hideMark/>
          </w:tcPr>
          <w:p w14:paraId="36C755CD" w14:textId="77777777" w:rsidR="002F5312" w:rsidRPr="002F5312" w:rsidRDefault="002F5312" w:rsidP="002F5312">
            <w:pPr>
              <w:spacing w:line="360" w:lineRule="auto"/>
              <w:jc w:val="both"/>
              <w:rPr>
                <w:rFonts w:cs="Times New Roman"/>
                <w:sz w:val="21"/>
                <w:szCs w:val="21"/>
              </w:rPr>
            </w:pPr>
            <w:proofErr w:type="spellStart"/>
            <w:r w:rsidRPr="002F5312">
              <w:rPr>
                <w:rFonts w:cs="Times New Roman"/>
                <w:sz w:val="21"/>
                <w:szCs w:val="21"/>
              </w:rPr>
              <w:t>df</w:t>
            </w:r>
            <w:proofErr w:type="spellEnd"/>
          </w:p>
        </w:tc>
        <w:tc>
          <w:tcPr>
            <w:tcW w:w="762" w:type="dxa"/>
            <w:tcBorders>
              <w:top w:val="single" w:sz="12" w:space="0" w:color="auto"/>
              <w:bottom w:val="single" w:sz="12" w:space="0" w:color="auto"/>
            </w:tcBorders>
            <w:noWrap/>
            <w:hideMark/>
          </w:tcPr>
          <w:p w14:paraId="0979AEA0" w14:textId="2061A18D" w:rsidR="002F5312" w:rsidRPr="002F5312" w:rsidRDefault="002F5312" w:rsidP="002F5312">
            <w:pPr>
              <w:spacing w:line="360" w:lineRule="auto"/>
              <w:jc w:val="both"/>
              <w:rPr>
                <w:rFonts w:cs="Times New Roman"/>
                <w:sz w:val="21"/>
                <w:szCs w:val="21"/>
              </w:rPr>
            </w:pPr>
            <w:r w:rsidRPr="002F5312">
              <w:rPr>
                <w:rFonts w:cs="Times New Roman" w:hint="eastAsia"/>
                <w:sz w:val="21"/>
                <w:szCs w:val="21"/>
              </w:rPr>
              <w:t>FDR-</w:t>
            </w:r>
            <w:r w:rsidRPr="00ED5110">
              <w:rPr>
                <w:rFonts w:cs="Times New Roman" w:hint="eastAsia"/>
                <w:i/>
                <w:iCs/>
                <w:sz w:val="21"/>
                <w:szCs w:val="21"/>
              </w:rPr>
              <w:t>q</w:t>
            </w:r>
          </w:p>
        </w:tc>
      </w:tr>
      <w:tr w:rsidR="002F5312" w:rsidRPr="002F5312" w14:paraId="70371FFC" w14:textId="77777777" w:rsidTr="00C463CE">
        <w:trPr>
          <w:trHeight w:val="285"/>
        </w:trPr>
        <w:tc>
          <w:tcPr>
            <w:tcW w:w="917" w:type="dxa"/>
            <w:tcBorders>
              <w:top w:val="single" w:sz="12" w:space="0" w:color="auto"/>
            </w:tcBorders>
            <w:noWrap/>
            <w:hideMark/>
          </w:tcPr>
          <w:p w14:paraId="019A3752"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IFJ</w:t>
            </w:r>
          </w:p>
        </w:tc>
        <w:tc>
          <w:tcPr>
            <w:tcW w:w="812" w:type="dxa"/>
            <w:tcBorders>
              <w:top w:val="single" w:sz="12" w:space="0" w:color="auto"/>
            </w:tcBorders>
            <w:noWrap/>
            <w:hideMark/>
          </w:tcPr>
          <w:p w14:paraId="1448E84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tcBorders>
              <w:top w:val="single" w:sz="12" w:space="0" w:color="auto"/>
            </w:tcBorders>
            <w:noWrap/>
            <w:hideMark/>
          </w:tcPr>
          <w:p w14:paraId="708F9F0D"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-0.061 </w:t>
            </w:r>
          </w:p>
        </w:tc>
        <w:tc>
          <w:tcPr>
            <w:tcW w:w="1622" w:type="dxa"/>
            <w:tcBorders>
              <w:top w:val="single" w:sz="12" w:space="0" w:color="auto"/>
            </w:tcBorders>
            <w:noWrap/>
            <w:hideMark/>
          </w:tcPr>
          <w:p w14:paraId="50D5B5D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0.040 </w:t>
            </w:r>
          </w:p>
        </w:tc>
        <w:tc>
          <w:tcPr>
            <w:tcW w:w="1162" w:type="dxa"/>
            <w:tcBorders>
              <w:top w:val="single" w:sz="12" w:space="0" w:color="auto"/>
            </w:tcBorders>
            <w:noWrap/>
            <w:hideMark/>
          </w:tcPr>
          <w:p w14:paraId="31AE370D"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-0.071 </w:t>
            </w:r>
          </w:p>
        </w:tc>
        <w:tc>
          <w:tcPr>
            <w:tcW w:w="1340" w:type="dxa"/>
            <w:tcBorders>
              <w:top w:val="single" w:sz="12" w:space="0" w:color="auto"/>
            </w:tcBorders>
            <w:noWrap/>
            <w:hideMark/>
          </w:tcPr>
          <w:p w14:paraId="0382B2D0"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0.060 </w:t>
            </w:r>
          </w:p>
        </w:tc>
        <w:tc>
          <w:tcPr>
            <w:tcW w:w="1106" w:type="dxa"/>
            <w:tcBorders>
              <w:top w:val="single" w:sz="12" w:space="0" w:color="auto"/>
            </w:tcBorders>
            <w:noWrap/>
            <w:hideMark/>
          </w:tcPr>
          <w:p w14:paraId="481274C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-0.010 </w:t>
            </w:r>
          </w:p>
        </w:tc>
        <w:tc>
          <w:tcPr>
            <w:tcW w:w="1137" w:type="dxa"/>
            <w:tcBorders>
              <w:top w:val="single" w:sz="12" w:space="0" w:color="auto"/>
            </w:tcBorders>
            <w:noWrap/>
            <w:hideMark/>
          </w:tcPr>
          <w:p w14:paraId="0717F93A"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0.054 </w:t>
            </w:r>
          </w:p>
        </w:tc>
        <w:tc>
          <w:tcPr>
            <w:tcW w:w="1053" w:type="dxa"/>
            <w:tcBorders>
              <w:top w:val="single" w:sz="12" w:space="0" w:color="auto"/>
            </w:tcBorders>
            <w:noWrap/>
            <w:hideMark/>
          </w:tcPr>
          <w:p w14:paraId="3DC0D93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-0.034 </w:t>
            </w:r>
          </w:p>
        </w:tc>
        <w:tc>
          <w:tcPr>
            <w:tcW w:w="878" w:type="dxa"/>
            <w:tcBorders>
              <w:top w:val="single" w:sz="12" w:space="0" w:color="auto"/>
            </w:tcBorders>
            <w:noWrap/>
            <w:hideMark/>
          </w:tcPr>
          <w:p w14:paraId="2A5B220D"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-0.182 </w:t>
            </w:r>
          </w:p>
        </w:tc>
        <w:tc>
          <w:tcPr>
            <w:tcW w:w="852" w:type="dxa"/>
            <w:tcBorders>
              <w:top w:val="single" w:sz="12" w:space="0" w:color="auto"/>
            </w:tcBorders>
            <w:noWrap/>
            <w:hideMark/>
          </w:tcPr>
          <w:p w14:paraId="0536103D" w14:textId="15ADCE85" w:rsidR="002F5312" w:rsidRPr="002F5312" w:rsidRDefault="002F5312" w:rsidP="002F5312">
            <w:pPr>
              <w:spacing w:line="360" w:lineRule="auto"/>
              <w:jc w:val="both"/>
              <w:rPr>
                <w:rFonts w:cs="Times New Roman"/>
                <w:sz w:val="21"/>
                <w:szCs w:val="21"/>
              </w:rPr>
            </w:pPr>
            <w:r w:rsidRPr="002F5312">
              <w:rPr>
                <w:rFonts w:cs="Times New Roman"/>
                <w:sz w:val="21"/>
                <w:szCs w:val="21"/>
              </w:rPr>
              <w:t>27.00</w:t>
            </w:r>
          </w:p>
        </w:tc>
        <w:tc>
          <w:tcPr>
            <w:tcW w:w="762" w:type="dxa"/>
            <w:tcBorders>
              <w:top w:val="single" w:sz="12" w:space="0" w:color="auto"/>
            </w:tcBorders>
            <w:noWrap/>
            <w:hideMark/>
          </w:tcPr>
          <w:p w14:paraId="1F49E08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0.939 </w:t>
            </w:r>
          </w:p>
        </w:tc>
      </w:tr>
      <w:tr w:rsidR="002F5312" w:rsidRPr="002F5312" w14:paraId="0BE5E10E" w14:textId="77777777" w:rsidTr="00C463CE">
        <w:trPr>
          <w:trHeight w:val="285"/>
        </w:trPr>
        <w:tc>
          <w:tcPr>
            <w:tcW w:w="917" w:type="dxa"/>
            <w:noWrap/>
            <w:hideMark/>
          </w:tcPr>
          <w:p w14:paraId="0DD3064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SFL</w:t>
            </w:r>
          </w:p>
        </w:tc>
        <w:tc>
          <w:tcPr>
            <w:tcW w:w="812" w:type="dxa"/>
            <w:noWrap/>
            <w:hideMark/>
          </w:tcPr>
          <w:p w14:paraId="73A5864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634EE606"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-0.056 </w:t>
            </w:r>
          </w:p>
        </w:tc>
        <w:tc>
          <w:tcPr>
            <w:tcW w:w="1622" w:type="dxa"/>
            <w:noWrap/>
            <w:hideMark/>
          </w:tcPr>
          <w:p w14:paraId="64DB556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0.027 </w:t>
            </w:r>
          </w:p>
        </w:tc>
        <w:tc>
          <w:tcPr>
            <w:tcW w:w="1162" w:type="dxa"/>
            <w:noWrap/>
            <w:hideMark/>
          </w:tcPr>
          <w:p w14:paraId="4D697AA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-0.017 </w:t>
            </w:r>
          </w:p>
        </w:tc>
        <w:tc>
          <w:tcPr>
            <w:tcW w:w="1340" w:type="dxa"/>
            <w:noWrap/>
            <w:hideMark/>
          </w:tcPr>
          <w:p w14:paraId="629472F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0.043 </w:t>
            </w:r>
          </w:p>
        </w:tc>
        <w:tc>
          <w:tcPr>
            <w:tcW w:w="1106" w:type="dxa"/>
            <w:noWrap/>
            <w:hideMark/>
          </w:tcPr>
          <w:p w14:paraId="740BADC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0.038 </w:t>
            </w:r>
          </w:p>
        </w:tc>
        <w:tc>
          <w:tcPr>
            <w:tcW w:w="1137" w:type="dxa"/>
            <w:noWrap/>
            <w:hideMark/>
          </w:tcPr>
          <w:p w14:paraId="7F164D4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0.034 </w:t>
            </w:r>
          </w:p>
        </w:tc>
        <w:tc>
          <w:tcPr>
            <w:tcW w:w="1053" w:type="dxa"/>
            <w:noWrap/>
            <w:hideMark/>
          </w:tcPr>
          <w:p w14:paraId="15A0BB86"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0.236 </w:t>
            </w:r>
          </w:p>
        </w:tc>
        <w:tc>
          <w:tcPr>
            <w:tcW w:w="878" w:type="dxa"/>
            <w:noWrap/>
            <w:hideMark/>
          </w:tcPr>
          <w:p w14:paraId="5246C5D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1.131 </w:t>
            </w:r>
          </w:p>
        </w:tc>
        <w:tc>
          <w:tcPr>
            <w:tcW w:w="852" w:type="dxa"/>
            <w:noWrap/>
            <w:hideMark/>
          </w:tcPr>
          <w:p w14:paraId="0020B1DC" w14:textId="24937E33" w:rsidR="002F5312" w:rsidRPr="002F5312" w:rsidRDefault="002F5312" w:rsidP="002F5312">
            <w:pPr>
              <w:spacing w:line="360" w:lineRule="auto"/>
              <w:jc w:val="both"/>
              <w:rPr>
                <w:rFonts w:cs="Times New Roman"/>
                <w:sz w:val="21"/>
                <w:szCs w:val="21"/>
              </w:rPr>
            </w:pPr>
            <w:r w:rsidRPr="002F5312">
              <w:rPr>
                <w:rFonts w:cs="Times New Roman"/>
                <w:sz w:val="21"/>
                <w:szCs w:val="21"/>
              </w:rPr>
              <w:t>22.00</w:t>
            </w:r>
          </w:p>
        </w:tc>
        <w:tc>
          <w:tcPr>
            <w:tcW w:w="762" w:type="dxa"/>
            <w:noWrap/>
            <w:hideMark/>
          </w:tcPr>
          <w:p w14:paraId="0D0B7721"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0.657 </w:t>
            </w:r>
          </w:p>
        </w:tc>
      </w:tr>
      <w:tr w:rsidR="002F5312" w:rsidRPr="002F5312" w14:paraId="513D04F9" w14:textId="77777777" w:rsidTr="00C463CE">
        <w:trPr>
          <w:trHeight w:val="285"/>
        </w:trPr>
        <w:tc>
          <w:tcPr>
            <w:tcW w:w="917" w:type="dxa"/>
            <w:noWrap/>
            <w:hideMark/>
          </w:tcPr>
          <w:p w14:paraId="0CF7876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Fus</w:t>
            </w:r>
          </w:p>
        </w:tc>
        <w:tc>
          <w:tcPr>
            <w:tcW w:w="812" w:type="dxa"/>
            <w:noWrap/>
            <w:hideMark/>
          </w:tcPr>
          <w:p w14:paraId="0F11CEBD"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3C865588"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-0.002 </w:t>
            </w:r>
          </w:p>
        </w:tc>
        <w:tc>
          <w:tcPr>
            <w:tcW w:w="1622" w:type="dxa"/>
            <w:noWrap/>
            <w:hideMark/>
          </w:tcPr>
          <w:p w14:paraId="088C2790"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0.026 </w:t>
            </w:r>
          </w:p>
        </w:tc>
        <w:tc>
          <w:tcPr>
            <w:tcW w:w="1162" w:type="dxa"/>
            <w:noWrap/>
            <w:hideMark/>
          </w:tcPr>
          <w:p w14:paraId="03D67B0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-0.043 </w:t>
            </w:r>
          </w:p>
        </w:tc>
        <w:tc>
          <w:tcPr>
            <w:tcW w:w="1340" w:type="dxa"/>
            <w:noWrap/>
            <w:hideMark/>
          </w:tcPr>
          <w:p w14:paraId="563AB2D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0.027 </w:t>
            </w:r>
          </w:p>
        </w:tc>
        <w:tc>
          <w:tcPr>
            <w:tcW w:w="1106" w:type="dxa"/>
            <w:noWrap/>
            <w:hideMark/>
          </w:tcPr>
          <w:p w14:paraId="24EB4F73"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-0.041 </w:t>
            </w:r>
          </w:p>
        </w:tc>
        <w:tc>
          <w:tcPr>
            <w:tcW w:w="1137" w:type="dxa"/>
            <w:noWrap/>
            <w:hideMark/>
          </w:tcPr>
          <w:p w14:paraId="7253BFD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0.037 </w:t>
            </w:r>
          </w:p>
        </w:tc>
        <w:tc>
          <w:tcPr>
            <w:tcW w:w="1053" w:type="dxa"/>
            <w:noWrap/>
            <w:hideMark/>
          </w:tcPr>
          <w:p w14:paraId="11F3D63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-0.212 </w:t>
            </w:r>
          </w:p>
        </w:tc>
        <w:tc>
          <w:tcPr>
            <w:tcW w:w="878" w:type="dxa"/>
            <w:noWrap/>
            <w:hideMark/>
          </w:tcPr>
          <w:p w14:paraId="526D51CC"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-1.100 </w:t>
            </w:r>
          </w:p>
        </w:tc>
        <w:tc>
          <w:tcPr>
            <w:tcW w:w="852" w:type="dxa"/>
            <w:noWrap/>
            <w:hideMark/>
          </w:tcPr>
          <w:p w14:paraId="46E7CED5" w14:textId="31FC9DC5" w:rsidR="002F5312" w:rsidRPr="002F5312" w:rsidRDefault="002F5312" w:rsidP="002F5312">
            <w:pPr>
              <w:spacing w:line="360" w:lineRule="auto"/>
              <w:jc w:val="both"/>
              <w:rPr>
                <w:rFonts w:cs="Times New Roman"/>
                <w:sz w:val="21"/>
                <w:szCs w:val="21"/>
              </w:rPr>
            </w:pPr>
            <w:r w:rsidRPr="002F5312">
              <w:rPr>
                <w:rFonts w:cs="Times New Roman"/>
                <w:sz w:val="21"/>
                <w:szCs w:val="21"/>
              </w:rPr>
              <w:t>26.00</w:t>
            </w:r>
          </w:p>
        </w:tc>
        <w:tc>
          <w:tcPr>
            <w:tcW w:w="762" w:type="dxa"/>
            <w:noWrap/>
            <w:hideMark/>
          </w:tcPr>
          <w:p w14:paraId="2234736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0.657 </w:t>
            </w:r>
          </w:p>
        </w:tc>
      </w:tr>
      <w:tr w:rsidR="002F5312" w:rsidRPr="002F5312" w14:paraId="67655834" w14:textId="77777777" w:rsidTr="00C463CE">
        <w:trPr>
          <w:trHeight w:val="285"/>
        </w:trPr>
        <w:tc>
          <w:tcPr>
            <w:tcW w:w="917" w:type="dxa"/>
            <w:noWrap/>
            <w:hideMark/>
          </w:tcPr>
          <w:p w14:paraId="2CF49F46"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Ven-M</w:t>
            </w:r>
          </w:p>
        </w:tc>
        <w:tc>
          <w:tcPr>
            <w:tcW w:w="812" w:type="dxa"/>
            <w:noWrap/>
            <w:hideMark/>
          </w:tcPr>
          <w:p w14:paraId="3F8EF99A"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0623C5B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0.037 </w:t>
            </w:r>
          </w:p>
        </w:tc>
        <w:tc>
          <w:tcPr>
            <w:tcW w:w="1622" w:type="dxa"/>
            <w:noWrap/>
            <w:hideMark/>
          </w:tcPr>
          <w:p w14:paraId="25650E9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0.045 </w:t>
            </w:r>
          </w:p>
        </w:tc>
        <w:tc>
          <w:tcPr>
            <w:tcW w:w="1162" w:type="dxa"/>
            <w:noWrap/>
            <w:hideMark/>
          </w:tcPr>
          <w:p w14:paraId="30EE970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-0.057 </w:t>
            </w:r>
          </w:p>
        </w:tc>
        <w:tc>
          <w:tcPr>
            <w:tcW w:w="1340" w:type="dxa"/>
            <w:noWrap/>
            <w:hideMark/>
          </w:tcPr>
          <w:p w14:paraId="4C246991"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0.074 </w:t>
            </w:r>
          </w:p>
        </w:tc>
        <w:tc>
          <w:tcPr>
            <w:tcW w:w="1106" w:type="dxa"/>
            <w:noWrap/>
            <w:hideMark/>
          </w:tcPr>
          <w:p w14:paraId="2BF2B5D8"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-0.093 </w:t>
            </w:r>
          </w:p>
        </w:tc>
        <w:tc>
          <w:tcPr>
            <w:tcW w:w="1137" w:type="dxa"/>
            <w:noWrap/>
            <w:hideMark/>
          </w:tcPr>
          <w:p w14:paraId="1936F4F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0.060 </w:t>
            </w:r>
          </w:p>
        </w:tc>
        <w:tc>
          <w:tcPr>
            <w:tcW w:w="1053" w:type="dxa"/>
            <w:noWrap/>
            <w:hideMark/>
          </w:tcPr>
          <w:p w14:paraId="6C6064D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-0.302 </w:t>
            </w:r>
          </w:p>
        </w:tc>
        <w:tc>
          <w:tcPr>
            <w:tcW w:w="878" w:type="dxa"/>
            <w:noWrap/>
            <w:hideMark/>
          </w:tcPr>
          <w:p w14:paraId="490AA13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-1.567 </w:t>
            </w:r>
          </w:p>
        </w:tc>
        <w:tc>
          <w:tcPr>
            <w:tcW w:w="852" w:type="dxa"/>
            <w:noWrap/>
            <w:hideMark/>
          </w:tcPr>
          <w:p w14:paraId="37D8A675" w14:textId="20B6C02D" w:rsidR="002F5312" w:rsidRPr="002F5312" w:rsidRDefault="002F5312" w:rsidP="002F5312">
            <w:pPr>
              <w:spacing w:line="360" w:lineRule="auto"/>
              <w:jc w:val="both"/>
              <w:rPr>
                <w:rFonts w:cs="Times New Roman"/>
                <w:sz w:val="21"/>
                <w:szCs w:val="21"/>
              </w:rPr>
            </w:pPr>
            <w:r w:rsidRPr="002F5312">
              <w:rPr>
                <w:rFonts w:cs="Times New Roman"/>
                <w:sz w:val="21"/>
                <w:szCs w:val="21"/>
              </w:rPr>
              <w:t>26.00</w:t>
            </w:r>
          </w:p>
        </w:tc>
        <w:tc>
          <w:tcPr>
            <w:tcW w:w="762" w:type="dxa"/>
            <w:noWrap/>
            <w:hideMark/>
          </w:tcPr>
          <w:p w14:paraId="1E240876"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0.657 </w:t>
            </w:r>
          </w:p>
        </w:tc>
      </w:tr>
      <w:tr w:rsidR="002F5312" w:rsidRPr="002F5312" w14:paraId="6D0484A7" w14:textId="77777777" w:rsidTr="00C463CE">
        <w:trPr>
          <w:trHeight w:val="285"/>
        </w:trPr>
        <w:tc>
          <w:tcPr>
            <w:tcW w:w="917" w:type="dxa"/>
            <w:noWrap/>
            <w:hideMark/>
          </w:tcPr>
          <w:p w14:paraId="35F5ABB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Dor-M</w:t>
            </w:r>
          </w:p>
        </w:tc>
        <w:tc>
          <w:tcPr>
            <w:tcW w:w="812" w:type="dxa"/>
            <w:noWrap/>
            <w:hideMark/>
          </w:tcPr>
          <w:p w14:paraId="2CC969B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4C2B0BCE"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0.010 </w:t>
            </w:r>
          </w:p>
        </w:tc>
        <w:tc>
          <w:tcPr>
            <w:tcW w:w="1622" w:type="dxa"/>
            <w:noWrap/>
            <w:hideMark/>
          </w:tcPr>
          <w:p w14:paraId="2A70C22B"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0.058 </w:t>
            </w:r>
          </w:p>
        </w:tc>
        <w:tc>
          <w:tcPr>
            <w:tcW w:w="1162" w:type="dxa"/>
            <w:noWrap/>
            <w:hideMark/>
          </w:tcPr>
          <w:p w14:paraId="42D5A76A"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0.016 </w:t>
            </w:r>
          </w:p>
        </w:tc>
        <w:tc>
          <w:tcPr>
            <w:tcW w:w="1340" w:type="dxa"/>
            <w:noWrap/>
            <w:hideMark/>
          </w:tcPr>
          <w:p w14:paraId="1984656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0.068 </w:t>
            </w:r>
          </w:p>
        </w:tc>
        <w:tc>
          <w:tcPr>
            <w:tcW w:w="1106" w:type="dxa"/>
            <w:noWrap/>
            <w:hideMark/>
          </w:tcPr>
          <w:p w14:paraId="0732D65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0.006 </w:t>
            </w:r>
          </w:p>
        </w:tc>
        <w:tc>
          <w:tcPr>
            <w:tcW w:w="1137" w:type="dxa"/>
            <w:noWrap/>
            <w:hideMark/>
          </w:tcPr>
          <w:p w14:paraId="4456A598"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0.083 </w:t>
            </w:r>
          </w:p>
        </w:tc>
        <w:tc>
          <w:tcPr>
            <w:tcW w:w="1053" w:type="dxa"/>
            <w:noWrap/>
            <w:hideMark/>
          </w:tcPr>
          <w:p w14:paraId="4B1BA311"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0.016 </w:t>
            </w:r>
          </w:p>
        </w:tc>
        <w:tc>
          <w:tcPr>
            <w:tcW w:w="878" w:type="dxa"/>
            <w:noWrap/>
            <w:hideMark/>
          </w:tcPr>
          <w:p w14:paraId="7E4B9DC3"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0.077 </w:t>
            </w:r>
          </w:p>
        </w:tc>
        <w:tc>
          <w:tcPr>
            <w:tcW w:w="852" w:type="dxa"/>
            <w:noWrap/>
            <w:hideMark/>
          </w:tcPr>
          <w:p w14:paraId="35F032D5" w14:textId="3915CA34" w:rsidR="002F5312" w:rsidRPr="002F5312" w:rsidRDefault="002F5312" w:rsidP="002F5312">
            <w:pPr>
              <w:spacing w:line="360" w:lineRule="auto"/>
              <w:jc w:val="both"/>
              <w:rPr>
                <w:rFonts w:cs="Times New Roman"/>
                <w:sz w:val="21"/>
                <w:szCs w:val="21"/>
              </w:rPr>
            </w:pPr>
            <w:r w:rsidRPr="002F5312">
              <w:rPr>
                <w:rFonts w:cs="Times New Roman"/>
                <w:sz w:val="21"/>
                <w:szCs w:val="21"/>
              </w:rPr>
              <w:t>21.00</w:t>
            </w:r>
          </w:p>
        </w:tc>
        <w:tc>
          <w:tcPr>
            <w:tcW w:w="762" w:type="dxa"/>
            <w:noWrap/>
            <w:hideMark/>
          </w:tcPr>
          <w:p w14:paraId="1B998EB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0.939 </w:t>
            </w:r>
          </w:p>
        </w:tc>
      </w:tr>
      <w:tr w:rsidR="002F5312" w:rsidRPr="002F5312" w14:paraId="07573EEC" w14:textId="77777777" w:rsidTr="00C463CE">
        <w:trPr>
          <w:trHeight w:val="285"/>
        </w:trPr>
        <w:tc>
          <w:tcPr>
            <w:tcW w:w="917" w:type="dxa"/>
            <w:noWrap/>
            <w:hideMark/>
          </w:tcPr>
          <w:p w14:paraId="6161DEC5"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VIS</w:t>
            </w:r>
          </w:p>
        </w:tc>
        <w:tc>
          <w:tcPr>
            <w:tcW w:w="812" w:type="dxa"/>
            <w:noWrap/>
            <w:hideMark/>
          </w:tcPr>
          <w:p w14:paraId="02AC1F2F"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2E18DDEC"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0.001 </w:t>
            </w:r>
          </w:p>
        </w:tc>
        <w:tc>
          <w:tcPr>
            <w:tcW w:w="1622" w:type="dxa"/>
            <w:noWrap/>
            <w:hideMark/>
          </w:tcPr>
          <w:p w14:paraId="0B06736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0.064 </w:t>
            </w:r>
          </w:p>
        </w:tc>
        <w:tc>
          <w:tcPr>
            <w:tcW w:w="1162" w:type="dxa"/>
            <w:noWrap/>
            <w:hideMark/>
          </w:tcPr>
          <w:p w14:paraId="11856FD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0.044 </w:t>
            </w:r>
          </w:p>
        </w:tc>
        <w:tc>
          <w:tcPr>
            <w:tcW w:w="1340" w:type="dxa"/>
            <w:noWrap/>
            <w:hideMark/>
          </w:tcPr>
          <w:p w14:paraId="47203A8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0.065 </w:t>
            </w:r>
          </w:p>
        </w:tc>
        <w:tc>
          <w:tcPr>
            <w:tcW w:w="1106" w:type="dxa"/>
            <w:noWrap/>
            <w:hideMark/>
          </w:tcPr>
          <w:p w14:paraId="3A7272C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0.043 </w:t>
            </w:r>
          </w:p>
        </w:tc>
        <w:tc>
          <w:tcPr>
            <w:tcW w:w="1137" w:type="dxa"/>
            <w:noWrap/>
            <w:hideMark/>
          </w:tcPr>
          <w:p w14:paraId="53AA5AC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0.075 </w:t>
            </w:r>
          </w:p>
        </w:tc>
        <w:tc>
          <w:tcPr>
            <w:tcW w:w="1053" w:type="dxa"/>
            <w:noWrap/>
            <w:hideMark/>
          </w:tcPr>
          <w:p w14:paraId="4968F190"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0.108 </w:t>
            </w:r>
          </w:p>
        </w:tc>
        <w:tc>
          <w:tcPr>
            <w:tcW w:w="878" w:type="dxa"/>
            <w:noWrap/>
            <w:hideMark/>
          </w:tcPr>
          <w:p w14:paraId="5A07EB6A"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0.572 </w:t>
            </w:r>
          </w:p>
        </w:tc>
        <w:tc>
          <w:tcPr>
            <w:tcW w:w="852" w:type="dxa"/>
            <w:noWrap/>
            <w:hideMark/>
          </w:tcPr>
          <w:p w14:paraId="7CDF33FF" w14:textId="47EE5039" w:rsidR="002F5312" w:rsidRPr="002F5312" w:rsidRDefault="002F5312" w:rsidP="002F5312">
            <w:pPr>
              <w:spacing w:line="360" w:lineRule="auto"/>
              <w:jc w:val="both"/>
              <w:rPr>
                <w:rFonts w:cs="Times New Roman"/>
                <w:sz w:val="21"/>
                <w:szCs w:val="21"/>
              </w:rPr>
            </w:pPr>
            <w:r w:rsidRPr="002F5312">
              <w:rPr>
                <w:rFonts w:cs="Times New Roman"/>
                <w:sz w:val="21"/>
                <w:szCs w:val="21"/>
              </w:rPr>
              <w:t>27.00</w:t>
            </w:r>
          </w:p>
        </w:tc>
        <w:tc>
          <w:tcPr>
            <w:tcW w:w="762" w:type="dxa"/>
            <w:noWrap/>
            <w:hideMark/>
          </w:tcPr>
          <w:p w14:paraId="7516D0DA"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0.801 </w:t>
            </w:r>
          </w:p>
        </w:tc>
      </w:tr>
      <w:tr w:rsidR="002F5312" w:rsidRPr="002F5312" w14:paraId="16D0AD48" w14:textId="77777777" w:rsidTr="00C463CE">
        <w:trPr>
          <w:trHeight w:val="285"/>
        </w:trPr>
        <w:tc>
          <w:tcPr>
            <w:tcW w:w="917" w:type="dxa"/>
            <w:noWrap/>
            <w:hideMark/>
          </w:tcPr>
          <w:p w14:paraId="3915A3CC"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AUD</w:t>
            </w:r>
          </w:p>
        </w:tc>
        <w:tc>
          <w:tcPr>
            <w:tcW w:w="812" w:type="dxa"/>
            <w:noWrap/>
            <w:hideMark/>
          </w:tcPr>
          <w:p w14:paraId="0E39AE91"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55b</w:t>
            </w:r>
          </w:p>
        </w:tc>
        <w:tc>
          <w:tcPr>
            <w:tcW w:w="1597" w:type="dxa"/>
            <w:noWrap/>
            <w:hideMark/>
          </w:tcPr>
          <w:p w14:paraId="255201B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0.110 </w:t>
            </w:r>
          </w:p>
        </w:tc>
        <w:tc>
          <w:tcPr>
            <w:tcW w:w="1622" w:type="dxa"/>
            <w:noWrap/>
            <w:hideMark/>
          </w:tcPr>
          <w:p w14:paraId="5618D1C6"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0.131 </w:t>
            </w:r>
          </w:p>
        </w:tc>
        <w:tc>
          <w:tcPr>
            <w:tcW w:w="1162" w:type="dxa"/>
            <w:noWrap/>
            <w:hideMark/>
          </w:tcPr>
          <w:p w14:paraId="11348248"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0.015 </w:t>
            </w:r>
          </w:p>
        </w:tc>
        <w:tc>
          <w:tcPr>
            <w:tcW w:w="1340" w:type="dxa"/>
            <w:noWrap/>
            <w:hideMark/>
          </w:tcPr>
          <w:p w14:paraId="2676C678"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0.079 </w:t>
            </w:r>
          </w:p>
        </w:tc>
        <w:tc>
          <w:tcPr>
            <w:tcW w:w="1106" w:type="dxa"/>
            <w:noWrap/>
            <w:hideMark/>
          </w:tcPr>
          <w:p w14:paraId="35A8B9EB"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-0.095 </w:t>
            </w:r>
          </w:p>
        </w:tc>
        <w:tc>
          <w:tcPr>
            <w:tcW w:w="1137" w:type="dxa"/>
            <w:noWrap/>
            <w:hideMark/>
          </w:tcPr>
          <w:p w14:paraId="24F13B6C"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0.137 </w:t>
            </w:r>
          </w:p>
        </w:tc>
        <w:tc>
          <w:tcPr>
            <w:tcW w:w="1053" w:type="dxa"/>
            <w:noWrap/>
            <w:hideMark/>
          </w:tcPr>
          <w:p w14:paraId="558169E9"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-0.134 </w:t>
            </w:r>
          </w:p>
        </w:tc>
        <w:tc>
          <w:tcPr>
            <w:tcW w:w="878" w:type="dxa"/>
            <w:noWrap/>
            <w:hideMark/>
          </w:tcPr>
          <w:p w14:paraId="60C8FB04"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-0.698 </w:t>
            </w:r>
          </w:p>
        </w:tc>
        <w:tc>
          <w:tcPr>
            <w:tcW w:w="852" w:type="dxa"/>
            <w:noWrap/>
            <w:hideMark/>
          </w:tcPr>
          <w:p w14:paraId="1952AD76" w14:textId="09F56575"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26.00 </w:t>
            </w:r>
          </w:p>
        </w:tc>
        <w:tc>
          <w:tcPr>
            <w:tcW w:w="762" w:type="dxa"/>
            <w:noWrap/>
            <w:hideMark/>
          </w:tcPr>
          <w:p w14:paraId="7577FA77" w14:textId="77777777" w:rsidR="002F5312" w:rsidRPr="002F5312" w:rsidRDefault="002F5312" w:rsidP="002F5312">
            <w:pPr>
              <w:spacing w:line="360" w:lineRule="auto"/>
              <w:jc w:val="both"/>
              <w:rPr>
                <w:rFonts w:cs="Times New Roman"/>
                <w:sz w:val="21"/>
                <w:szCs w:val="21"/>
              </w:rPr>
            </w:pPr>
            <w:r w:rsidRPr="002F5312">
              <w:rPr>
                <w:rFonts w:cs="Times New Roman"/>
                <w:sz w:val="21"/>
                <w:szCs w:val="21"/>
              </w:rPr>
              <w:t xml:space="preserve">0.801 </w:t>
            </w:r>
          </w:p>
        </w:tc>
      </w:tr>
    </w:tbl>
    <w:p w14:paraId="2E6D173C" w14:textId="581E73AF" w:rsidR="00E96999" w:rsidRPr="002F5312" w:rsidRDefault="00E96999" w:rsidP="00E96999">
      <w:pPr>
        <w:spacing w:line="360" w:lineRule="auto"/>
        <w:jc w:val="both"/>
        <w:rPr>
          <w:rFonts w:cs="Times New Roman"/>
          <w:sz w:val="21"/>
          <w:szCs w:val="21"/>
        </w:rPr>
      </w:pPr>
      <w:r>
        <w:rPr>
          <w:rFonts w:cs="Times New Roman"/>
          <w:sz w:val="21"/>
          <w:szCs w:val="22"/>
        </w:rPr>
        <w:t>Note: Difference values are production minus comprehension. Parameters are model-estimated coupling within the sparse 55b-centred DCM and should not be interpreted as direct neuronal information flow.</w:t>
      </w:r>
    </w:p>
    <w:p w14:paraId="5A8EA5AF" w14:textId="620E40AD" w:rsidR="00E96999" w:rsidRDefault="00E96999" w:rsidP="002E6B28">
      <w:pPr>
        <w:spacing w:line="360" w:lineRule="auto"/>
        <w:jc w:val="both"/>
        <w:sectPr w:rsidR="00E96999" w:rsidSect="00C463CE">
          <w:pgSz w:w="16838" w:h="11906" w:orient="landscape" w:code="9"/>
          <w:pgMar w:top="1440" w:right="1800" w:bottom="1440" w:left="1800" w:header="851" w:footer="992" w:gutter="0"/>
          <w:cols w:space="425"/>
          <w:docGrid w:type="lines" w:linePitch="326"/>
        </w:sectPr>
      </w:pPr>
    </w:p>
    <w:p w14:paraId="303EDD17" w14:textId="3C5F84C3" w:rsidR="00F359FD" w:rsidRPr="00ED5110" w:rsidRDefault="00411FE5" w:rsidP="002E6B28">
      <w:pPr>
        <w:spacing w:line="360" w:lineRule="auto"/>
        <w:jc w:val="both"/>
        <w:rPr>
          <w:rFonts w:cs="Times New Roman"/>
          <w:b/>
          <w:bCs/>
        </w:rPr>
      </w:pPr>
      <w:r w:rsidRPr="0056568A">
        <w:rPr>
          <w:rFonts w:cs="Times New Roman" w:hint="eastAsia"/>
          <w:b/>
          <w:bCs/>
        </w:rPr>
        <w:lastRenderedPageBreak/>
        <w:t>Table</w:t>
      </w:r>
      <w:r w:rsidR="00EC5122">
        <w:rPr>
          <w:rFonts w:cs="Times New Roman" w:hint="eastAsia"/>
          <w:b/>
          <w:bCs/>
        </w:rPr>
        <w:t xml:space="preserve"> </w:t>
      </w:r>
      <w:r w:rsidR="006E284D">
        <w:rPr>
          <w:rFonts w:cs="Times New Roman" w:hint="eastAsia"/>
          <w:b/>
          <w:bCs/>
        </w:rPr>
        <w:t>S</w:t>
      </w:r>
      <w:r w:rsidR="00B10528">
        <w:rPr>
          <w:rFonts w:cs="Times New Roman" w:hint="eastAsia"/>
          <w:b/>
          <w:bCs/>
        </w:rPr>
        <w:t>2</w:t>
      </w:r>
      <w:r w:rsidR="00EC5122">
        <w:rPr>
          <w:rFonts w:cs="Times New Roman" w:hint="eastAsia"/>
          <w:b/>
          <w:bCs/>
        </w:rPr>
        <w:t>.</w:t>
      </w:r>
      <w:r>
        <w:rPr>
          <w:rFonts w:cs="Times New Roman" w:hint="eastAsia"/>
          <w:b/>
          <w:bCs/>
        </w:rPr>
        <w:t xml:space="preserve"> </w:t>
      </w:r>
      <w:r w:rsidRPr="003C625E">
        <w:rPr>
          <w:rFonts w:cs="Times New Roman"/>
          <w:b/>
          <w:bCs/>
        </w:rPr>
        <w:t>Z-trend values quantifying local hierarchical transitions across six macroscale cortical axes</w:t>
      </w:r>
      <w:r>
        <w:rPr>
          <w:rFonts w:cs="Times New Roman" w:hint="eastAsia"/>
          <w:b/>
          <w:bCs/>
        </w:rPr>
        <w:t>.</w:t>
      </w:r>
    </w:p>
    <w:tbl>
      <w:tblPr>
        <w:tblStyle w:val="af5"/>
        <w:tblpPr w:leftFromText="180" w:rightFromText="180" w:vertAnchor="page" w:horzAnchor="margin" w:tblpY="3494"/>
        <w:tblW w:w="850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047"/>
        <w:gridCol w:w="908"/>
        <w:gridCol w:w="1231"/>
        <w:gridCol w:w="768"/>
        <w:gridCol w:w="1149"/>
        <w:gridCol w:w="977"/>
        <w:gridCol w:w="1002"/>
      </w:tblGrid>
      <w:tr w:rsidR="00D56A4E" w:rsidRPr="00F359FD" w14:paraId="63ACDF8A" w14:textId="77777777" w:rsidTr="00C51B3F">
        <w:trPr>
          <w:trHeight w:val="290"/>
        </w:trPr>
        <w:tc>
          <w:tcPr>
            <w:tcW w:w="1418" w:type="dxa"/>
            <w:vMerge w:val="restart"/>
            <w:tcBorders>
              <w:top w:val="single" w:sz="12" w:space="0" w:color="auto"/>
            </w:tcBorders>
            <w:vAlign w:val="center"/>
          </w:tcPr>
          <w:p w14:paraId="689431BA" w14:textId="076A03A5" w:rsidR="00D56A4E" w:rsidRPr="00F359FD" w:rsidRDefault="00D56A4E" w:rsidP="00ED5110">
            <w:pPr>
              <w:spacing w:line="360" w:lineRule="auto"/>
              <w:jc w:val="center"/>
              <w:rPr>
                <w:rFonts w:eastAsia="FangSong"/>
              </w:rPr>
            </w:pPr>
            <w:r w:rsidRPr="00F359FD">
              <w:rPr>
                <w:rFonts w:eastAsia="FangSong" w:hint="eastAsia"/>
              </w:rPr>
              <w:t>Map</w:t>
            </w:r>
            <w:r w:rsidR="005E349C">
              <w:rPr>
                <w:rFonts w:eastAsia="FangSong" w:hint="eastAsia"/>
              </w:rPr>
              <w:t xml:space="preserve"> </w:t>
            </w:r>
            <w:r w:rsidRPr="00F359FD">
              <w:rPr>
                <w:rFonts w:eastAsia="FangSong" w:hint="eastAsia"/>
              </w:rPr>
              <w:t>type</w:t>
            </w:r>
          </w:p>
        </w:tc>
        <w:tc>
          <w:tcPr>
            <w:tcW w:w="7082" w:type="dxa"/>
            <w:gridSpan w:val="7"/>
            <w:tcBorders>
              <w:top w:val="single" w:sz="12" w:space="0" w:color="auto"/>
              <w:bottom w:val="single" w:sz="12" w:space="0" w:color="auto"/>
            </w:tcBorders>
            <w:vAlign w:val="center"/>
          </w:tcPr>
          <w:p w14:paraId="7BC8DC00" w14:textId="2EFB52D7" w:rsidR="00D56A4E" w:rsidRPr="00F359FD" w:rsidRDefault="00D56A4E" w:rsidP="00ED5110">
            <w:pPr>
              <w:spacing w:line="360" w:lineRule="auto"/>
              <w:jc w:val="center"/>
              <w:rPr>
                <w:rFonts w:eastAsia="FangSong"/>
              </w:rPr>
            </w:pPr>
            <w:r>
              <w:rPr>
                <w:rFonts w:eastAsia="FangSong" w:hint="eastAsia"/>
              </w:rPr>
              <w:t>Z trend value</w:t>
            </w:r>
          </w:p>
        </w:tc>
      </w:tr>
      <w:tr w:rsidR="00D56A4E" w:rsidRPr="00F359FD" w14:paraId="5539C95F" w14:textId="77777777" w:rsidTr="00C51B3F">
        <w:trPr>
          <w:trHeight w:val="290"/>
        </w:trPr>
        <w:tc>
          <w:tcPr>
            <w:tcW w:w="1418" w:type="dxa"/>
            <w:vMerge/>
            <w:tcBorders>
              <w:bottom w:val="single" w:sz="12" w:space="0" w:color="auto"/>
            </w:tcBorders>
            <w:vAlign w:val="center"/>
          </w:tcPr>
          <w:p w14:paraId="3274C53E" w14:textId="1F0D3E8D" w:rsidR="00D56A4E" w:rsidRPr="00F359FD" w:rsidRDefault="00D56A4E" w:rsidP="00ED5110">
            <w:pPr>
              <w:spacing w:line="360" w:lineRule="auto"/>
              <w:jc w:val="center"/>
              <w:rPr>
                <w:rFonts w:eastAsia="FangSong"/>
              </w:rPr>
            </w:pPr>
          </w:p>
        </w:tc>
        <w:tc>
          <w:tcPr>
            <w:tcW w:w="1047" w:type="dxa"/>
            <w:tcBorders>
              <w:top w:val="single" w:sz="12" w:space="0" w:color="auto"/>
              <w:bottom w:val="single" w:sz="12" w:space="0" w:color="auto"/>
            </w:tcBorders>
            <w:vAlign w:val="center"/>
          </w:tcPr>
          <w:p w14:paraId="333305F0" w14:textId="0E94715D" w:rsidR="00D56A4E" w:rsidRPr="00F359FD" w:rsidRDefault="00D56A4E" w:rsidP="00ED5110">
            <w:pPr>
              <w:spacing w:line="360" w:lineRule="auto"/>
              <w:jc w:val="center"/>
              <w:rPr>
                <w:rFonts w:eastAsia="FangSong"/>
              </w:rPr>
            </w:pPr>
            <w:r w:rsidRPr="00F359FD">
              <w:rPr>
                <w:rFonts w:eastAsia="FangSong" w:hint="eastAsia"/>
              </w:rPr>
              <w:t>55b</w:t>
            </w:r>
            <w:r>
              <w:rPr>
                <w:rFonts w:eastAsia="FangSong" w:hint="eastAsia"/>
              </w:rPr>
              <w:t xml:space="preserve"> </w:t>
            </w:r>
          </w:p>
        </w:tc>
        <w:tc>
          <w:tcPr>
            <w:tcW w:w="908" w:type="dxa"/>
            <w:tcBorders>
              <w:top w:val="single" w:sz="12" w:space="0" w:color="auto"/>
              <w:bottom w:val="single" w:sz="12" w:space="0" w:color="auto"/>
            </w:tcBorders>
            <w:noWrap/>
            <w:vAlign w:val="center"/>
            <w:hideMark/>
          </w:tcPr>
          <w:p w14:paraId="6EA47B35" w14:textId="6FCDB8BA" w:rsidR="00D56A4E" w:rsidRPr="00F359FD" w:rsidRDefault="00D56A4E" w:rsidP="00ED5110">
            <w:pPr>
              <w:spacing w:line="360" w:lineRule="auto"/>
              <w:jc w:val="center"/>
              <w:rPr>
                <w:rFonts w:eastAsia="FangSong"/>
              </w:rPr>
            </w:pPr>
            <w:r w:rsidRPr="00F359FD">
              <w:rPr>
                <w:rFonts w:eastAsia="FangSong" w:hint="eastAsia"/>
              </w:rPr>
              <w:t>SFL</w:t>
            </w:r>
          </w:p>
        </w:tc>
        <w:tc>
          <w:tcPr>
            <w:tcW w:w="1231" w:type="dxa"/>
            <w:tcBorders>
              <w:top w:val="single" w:sz="12" w:space="0" w:color="auto"/>
              <w:bottom w:val="single" w:sz="12" w:space="0" w:color="auto"/>
            </w:tcBorders>
            <w:noWrap/>
            <w:vAlign w:val="center"/>
            <w:hideMark/>
          </w:tcPr>
          <w:p w14:paraId="1C182C6E" w14:textId="42349D66" w:rsidR="00D56A4E" w:rsidRPr="00F359FD" w:rsidRDefault="00D56A4E" w:rsidP="00ED5110">
            <w:pPr>
              <w:spacing w:line="360" w:lineRule="auto"/>
              <w:jc w:val="center"/>
              <w:rPr>
                <w:rFonts w:eastAsia="FangSong"/>
              </w:rPr>
            </w:pPr>
            <w:r w:rsidRPr="00F359FD">
              <w:rPr>
                <w:rFonts w:eastAsia="FangSong" w:hint="eastAsia"/>
              </w:rPr>
              <w:t>Fusiform</w:t>
            </w:r>
          </w:p>
        </w:tc>
        <w:tc>
          <w:tcPr>
            <w:tcW w:w="768" w:type="dxa"/>
            <w:tcBorders>
              <w:top w:val="single" w:sz="12" w:space="0" w:color="auto"/>
              <w:bottom w:val="single" w:sz="12" w:space="0" w:color="auto"/>
            </w:tcBorders>
            <w:noWrap/>
            <w:vAlign w:val="center"/>
            <w:hideMark/>
          </w:tcPr>
          <w:p w14:paraId="666D4C07" w14:textId="77872632" w:rsidR="00D56A4E" w:rsidRPr="00F359FD" w:rsidRDefault="00D56A4E" w:rsidP="00ED5110">
            <w:pPr>
              <w:spacing w:line="360" w:lineRule="auto"/>
              <w:jc w:val="center"/>
              <w:rPr>
                <w:rFonts w:eastAsia="FangSong"/>
              </w:rPr>
            </w:pPr>
            <w:r w:rsidRPr="00F359FD">
              <w:rPr>
                <w:rFonts w:eastAsia="FangSong" w:hint="eastAsia"/>
              </w:rPr>
              <w:t>IFJ</w:t>
            </w:r>
          </w:p>
        </w:tc>
        <w:tc>
          <w:tcPr>
            <w:tcW w:w="1149" w:type="dxa"/>
            <w:tcBorders>
              <w:top w:val="single" w:sz="12" w:space="0" w:color="auto"/>
              <w:bottom w:val="single" w:sz="12" w:space="0" w:color="auto"/>
            </w:tcBorders>
            <w:noWrap/>
            <w:vAlign w:val="center"/>
            <w:hideMark/>
          </w:tcPr>
          <w:p w14:paraId="0A0AA11B" w14:textId="1A70E706" w:rsidR="00D56A4E" w:rsidRPr="00F359FD" w:rsidRDefault="00D56A4E" w:rsidP="00ED5110">
            <w:pPr>
              <w:spacing w:line="360" w:lineRule="auto"/>
              <w:jc w:val="center"/>
              <w:rPr>
                <w:rFonts w:eastAsia="FangSong"/>
              </w:rPr>
            </w:pPr>
            <w:r>
              <w:rPr>
                <w:rFonts w:eastAsia="FangSong" w:hint="eastAsia"/>
              </w:rPr>
              <w:t xml:space="preserve">Control </w:t>
            </w:r>
            <w:r w:rsidRPr="00F359FD">
              <w:rPr>
                <w:rFonts w:eastAsia="FangSong" w:hint="eastAsia"/>
              </w:rPr>
              <w:t>IFG</w:t>
            </w:r>
          </w:p>
        </w:tc>
        <w:tc>
          <w:tcPr>
            <w:tcW w:w="977" w:type="dxa"/>
            <w:tcBorders>
              <w:top w:val="single" w:sz="12" w:space="0" w:color="auto"/>
              <w:bottom w:val="single" w:sz="12" w:space="0" w:color="auto"/>
            </w:tcBorders>
            <w:noWrap/>
            <w:vAlign w:val="center"/>
            <w:hideMark/>
          </w:tcPr>
          <w:p w14:paraId="138A2042" w14:textId="44EC0BB9" w:rsidR="00D56A4E" w:rsidRDefault="00D56A4E" w:rsidP="00ED5110">
            <w:pPr>
              <w:spacing w:line="360" w:lineRule="auto"/>
              <w:jc w:val="center"/>
              <w:rPr>
                <w:rFonts w:eastAsia="FangSong"/>
              </w:rPr>
            </w:pPr>
            <w:r>
              <w:rPr>
                <w:rFonts w:eastAsia="FangSong" w:hint="eastAsia"/>
              </w:rPr>
              <w:t xml:space="preserve">Control </w:t>
            </w:r>
            <w:proofErr w:type="spellStart"/>
            <w:r w:rsidRPr="00F359FD">
              <w:rPr>
                <w:rFonts w:eastAsia="FangSong" w:hint="eastAsia"/>
              </w:rPr>
              <w:t>mSTG</w:t>
            </w:r>
            <w:proofErr w:type="spellEnd"/>
          </w:p>
          <w:p w14:paraId="483ADCFE" w14:textId="64DF2C9E" w:rsidR="00D56A4E" w:rsidRPr="00F359FD" w:rsidRDefault="00D56A4E" w:rsidP="00ED5110">
            <w:pPr>
              <w:spacing w:line="360" w:lineRule="auto"/>
              <w:jc w:val="center"/>
              <w:rPr>
                <w:rFonts w:eastAsia="FangSong"/>
              </w:rPr>
            </w:pPr>
          </w:p>
        </w:tc>
        <w:tc>
          <w:tcPr>
            <w:tcW w:w="1002" w:type="dxa"/>
            <w:tcBorders>
              <w:top w:val="single" w:sz="12" w:space="0" w:color="auto"/>
              <w:bottom w:val="single" w:sz="12" w:space="0" w:color="auto"/>
            </w:tcBorders>
            <w:noWrap/>
            <w:vAlign w:val="center"/>
            <w:hideMark/>
          </w:tcPr>
          <w:p w14:paraId="153CCAA7" w14:textId="2E8A8755" w:rsidR="00D56A4E" w:rsidRPr="00F359FD" w:rsidRDefault="00D56A4E" w:rsidP="00ED5110">
            <w:pPr>
              <w:spacing w:line="360" w:lineRule="auto"/>
              <w:jc w:val="center"/>
              <w:rPr>
                <w:rFonts w:eastAsia="FangSong"/>
              </w:rPr>
            </w:pPr>
            <w:r>
              <w:rPr>
                <w:rFonts w:eastAsia="FangSong" w:hint="eastAsia"/>
              </w:rPr>
              <w:t xml:space="preserve">Control </w:t>
            </w:r>
            <w:proofErr w:type="spellStart"/>
            <w:r w:rsidRPr="00F359FD">
              <w:rPr>
                <w:rFonts w:eastAsia="FangSong" w:hint="eastAsia"/>
              </w:rPr>
              <w:t>pSTG</w:t>
            </w:r>
            <w:proofErr w:type="spellEnd"/>
          </w:p>
        </w:tc>
      </w:tr>
      <w:tr w:rsidR="00C2088D" w:rsidRPr="00F359FD" w14:paraId="03239464" w14:textId="77777777" w:rsidTr="00C51B3F">
        <w:trPr>
          <w:trHeight w:val="290"/>
        </w:trPr>
        <w:tc>
          <w:tcPr>
            <w:tcW w:w="1418" w:type="dxa"/>
            <w:tcBorders>
              <w:top w:val="single" w:sz="12" w:space="0" w:color="auto"/>
            </w:tcBorders>
            <w:vAlign w:val="center"/>
          </w:tcPr>
          <w:p w14:paraId="06842628" w14:textId="53FCFAA5" w:rsidR="00C2088D" w:rsidRPr="00F359FD" w:rsidRDefault="00C2088D" w:rsidP="00ED5110">
            <w:pPr>
              <w:spacing w:line="360" w:lineRule="auto"/>
              <w:jc w:val="center"/>
              <w:rPr>
                <w:rFonts w:eastAsia="FangSong"/>
              </w:rPr>
            </w:pPr>
            <w:r w:rsidRPr="00F359FD">
              <w:rPr>
                <w:rFonts w:eastAsia="FangSong" w:hint="eastAsia"/>
              </w:rPr>
              <w:t>Evolution Expansion</w:t>
            </w:r>
          </w:p>
        </w:tc>
        <w:tc>
          <w:tcPr>
            <w:tcW w:w="1047" w:type="dxa"/>
            <w:tcBorders>
              <w:top w:val="single" w:sz="12" w:space="0" w:color="auto"/>
            </w:tcBorders>
            <w:vAlign w:val="center"/>
          </w:tcPr>
          <w:p w14:paraId="5208C9CD" w14:textId="44BFA0AF" w:rsidR="00C2088D" w:rsidRPr="003C625E" w:rsidRDefault="00C2088D" w:rsidP="00ED5110">
            <w:pPr>
              <w:spacing w:line="360" w:lineRule="auto"/>
              <w:jc w:val="center"/>
              <w:rPr>
                <w:rFonts w:eastAsia="FangSong"/>
                <w:b/>
                <w:bCs/>
              </w:rPr>
            </w:pPr>
            <w:r w:rsidRPr="003C625E">
              <w:rPr>
                <w:rFonts w:eastAsia="FangSong" w:hint="eastAsia"/>
                <w:b/>
                <w:bCs/>
              </w:rPr>
              <w:t>15.20</w:t>
            </w:r>
          </w:p>
        </w:tc>
        <w:tc>
          <w:tcPr>
            <w:tcW w:w="908" w:type="dxa"/>
            <w:tcBorders>
              <w:top w:val="single" w:sz="12" w:space="0" w:color="auto"/>
            </w:tcBorders>
            <w:noWrap/>
            <w:vAlign w:val="center"/>
            <w:hideMark/>
          </w:tcPr>
          <w:p w14:paraId="24EF2325" w14:textId="52844024" w:rsidR="00C2088D" w:rsidRPr="00F359FD" w:rsidRDefault="00C2088D" w:rsidP="00ED5110">
            <w:pPr>
              <w:spacing w:line="360" w:lineRule="auto"/>
              <w:jc w:val="center"/>
              <w:rPr>
                <w:rFonts w:eastAsia="FangSong"/>
              </w:rPr>
            </w:pPr>
            <w:r w:rsidRPr="00F359FD">
              <w:rPr>
                <w:rFonts w:eastAsia="FangSong" w:hint="eastAsia"/>
              </w:rPr>
              <w:t>11.03</w:t>
            </w:r>
          </w:p>
        </w:tc>
        <w:tc>
          <w:tcPr>
            <w:tcW w:w="1231" w:type="dxa"/>
            <w:tcBorders>
              <w:top w:val="single" w:sz="12" w:space="0" w:color="auto"/>
            </w:tcBorders>
            <w:noWrap/>
            <w:vAlign w:val="center"/>
            <w:hideMark/>
          </w:tcPr>
          <w:p w14:paraId="53837D2A" w14:textId="369D776D" w:rsidR="00C2088D" w:rsidRPr="00F359FD" w:rsidRDefault="00C2088D" w:rsidP="00ED5110">
            <w:pPr>
              <w:spacing w:line="360" w:lineRule="auto"/>
              <w:jc w:val="center"/>
              <w:rPr>
                <w:rFonts w:eastAsia="FangSong"/>
              </w:rPr>
            </w:pPr>
            <w:r w:rsidRPr="00F359FD">
              <w:rPr>
                <w:rFonts w:eastAsia="FangSong" w:hint="eastAsia"/>
              </w:rPr>
              <w:t>9.32</w:t>
            </w:r>
          </w:p>
        </w:tc>
        <w:tc>
          <w:tcPr>
            <w:tcW w:w="768" w:type="dxa"/>
            <w:tcBorders>
              <w:top w:val="single" w:sz="12" w:space="0" w:color="auto"/>
            </w:tcBorders>
            <w:noWrap/>
            <w:vAlign w:val="center"/>
            <w:hideMark/>
          </w:tcPr>
          <w:p w14:paraId="7665A971" w14:textId="51FB5BFA" w:rsidR="00C2088D" w:rsidRPr="00F359FD" w:rsidRDefault="00C2088D" w:rsidP="00ED5110">
            <w:pPr>
              <w:spacing w:line="360" w:lineRule="auto"/>
              <w:jc w:val="center"/>
              <w:rPr>
                <w:rFonts w:eastAsia="FangSong"/>
              </w:rPr>
            </w:pPr>
            <w:r w:rsidRPr="00F359FD">
              <w:rPr>
                <w:rFonts w:eastAsia="FangSong" w:hint="eastAsia"/>
              </w:rPr>
              <w:t>14.71</w:t>
            </w:r>
          </w:p>
        </w:tc>
        <w:tc>
          <w:tcPr>
            <w:tcW w:w="1149" w:type="dxa"/>
            <w:tcBorders>
              <w:top w:val="single" w:sz="12" w:space="0" w:color="auto"/>
            </w:tcBorders>
            <w:noWrap/>
            <w:vAlign w:val="center"/>
            <w:hideMark/>
          </w:tcPr>
          <w:p w14:paraId="3522578D" w14:textId="33045552" w:rsidR="00C2088D" w:rsidRPr="00F359FD" w:rsidRDefault="00C2088D" w:rsidP="00ED5110">
            <w:pPr>
              <w:spacing w:line="360" w:lineRule="auto"/>
              <w:jc w:val="center"/>
              <w:rPr>
                <w:rFonts w:eastAsia="FangSong"/>
              </w:rPr>
            </w:pPr>
            <w:r w:rsidRPr="00F359FD">
              <w:rPr>
                <w:rFonts w:eastAsia="FangSong" w:hint="eastAsia"/>
              </w:rPr>
              <w:t>14.60</w:t>
            </w:r>
          </w:p>
        </w:tc>
        <w:tc>
          <w:tcPr>
            <w:tcW w:w="977" w:type="dxa"/>
            <w:tcBorders>
              <w:top w:val="single" w:sz="12" w:space="0" w:color="auto"/>
            </w:tcBorders>
            <w:noWrap/>
            <w:vAlign w:val="center"/>
            <w:hideMark/>
          </w:tcPr>
          <w:p w14:paraId="7B98C3F7" w14:textId="4849F9EA" w:rsidR="00C2088D" w:rsidRPr="00F359FD" w:rsidRDefault="00C2088D" w:rsidP="00ED5110">
            <w:pPr>
              <w:spacing w:line="360" w:lineRule="auto"/>
              <w:jc w:val="center"/>
              <w:rPr>
                <w:rFonts w:eastAsia="FangSong"/>
              </w:rPr>
            </w:pPr>
            <w:r w:rsidRPr="00F359FD">
              <w:rPr>
                <w:rFonts w:eastAsia="FangSong" w:hint="eastAsia"/>
              </w:rPr>
              <w:t>5.02</w:t>
            </w:r>
          </w:p>
        </w:tc>
        <w:tc>
          <w:tcPr>
            <w:tcW w:w="1002" w:type="dxa"/>
            <w:tcBorders>
              <w:top w:val="single" w:sz="12" w:space="0" w:color="auto"/>
            </w:tcBorders>
            <w:noWrap/>
            <w:vAlign w:val="center"/>
            <w:hideMark/>
          </w:tcPr>
          <w:p w14:paraId="2EA2DBAF" w14:textId="590558A7" w:rsidR="00C2088D" w:rsidRPr="00F359FD" w:rsidRDefault="00C2088D" w:rsidP="00ED5110">
            <w:pPr>
              <w:spacing w:line="360" w:lineRule="auto"/>
              <w:jc w:val="center"/>
              <w:rPr>
                <w:rFonts w:eastAsia="FangSong"/>
              </w:rPr>
            </w:pPr>
            <w:r w:rsidRPr="00F359FD">
              <w:rPr>
                <w:rFonts w:eastAsia="FangSong" w:hint="eastAsia"/>
              </w:rPr>
              <w:t>14.48</w:t>
            </w:r>
          </w:p>
        </w:tc>
      </w:tr>
      <w:tr w:rsidR="00C2088D" w:rsidRPr="00F359FD" w14:paraId="52A53011" w14:textId="77777777" w:rsidTr="00C51B3F">
        <w:trPr>
          <w:trHeight w:val="290"/>
        </w:trPr>
        <w:tc>
          <w:tcPr>
            <w:tcW w:w="1418" w:type="dxa"/>
            <w:vAlign w:val="center"/>
          </w:tcPr>
          <w:p w14:paraId="3CFCF674" w14:textId="2B2878BD" w:rsidR="00C2088D" w:rsidRPr="00F359FD" w:rsidRDefault="00C2088D" w:rsidP="00ED5110">
            <w:pPr>
              <w:spacing w:line="360" w:lineRule="auto"/>
              <w:jc w:val="center"/>
              <w:rPr>
                <w:rFonts w:eastAsia="FangSong"/>
              </w:rPr>
            </w:pPr>
            <w:r w:rsidRPr="00F359FD">
              <w:rPr>
                <w:rFonts w:eastAsia="FangSong" w:hint="eastAsia"/>
              </w:rPr>
              <w:t>PC1.AHBA</w:t>
            </w:r>
          </w:p>
        </w:tc>
        <w:tc>
          <w:tcPr>
            <w:tcW w:w="1047" w:type="dxa"/>
            <w:vAlign w:val="center"/>
          </w:tcPr>
          <w:p w14:paraId="51534229" w14:textId="16B87213" w:rsidR="00C2088D" w:rsidRPr="003C625E" w:rsidRDefault="00C2088D" w:rsidP="00ED5110">
            <w:pPr>
              <w:spacing w:line="360" w:lineRule="auto"/>
              <w:jc w:val="center"/>
              <w:rPr>
                <w:rFonts w:eastAsia="FangSong"/>
                <w:b/>
                <w:bCs/>
              </w:rPr>
            </w:pPr>
            <w:r w:rsidRPr="003C625E">
              <w:rPr>
                <w:rFonts w:eastAsia="FangSong" w:hint="eastAsia"/>
                <w:b/>
                <w:bCs/>
              </w:rPr>
              <w:t>13.43</w:t>
            </w:r>
          </w:p>
        </w:tc>
        <w:tc>
          <w:tcPr>
            <w:tcW w:w="908" w:type="dxa"/>
            <w:noWrap/>
            <w:vAlign w:val="center"/>
            <w:hideMark/>
          </w:tcPr>
          <w:p w14:paraId="0700795A" w14:textId="184F4DC0" w:rsidR="00C2088D" w:rsidRPr="00F359FD" w:rsidRDefault="00C2088D" w:rsidP="00ED5110">
            <w:pPr>
              <w:spacing w:line="360" w:lineRule="auto"/>
              <w:jc w:val="center"/>
              <w:rPr>
                <w:rFonts w:eastAsia="FangSong"/>
              </w:rPr>
            </w:pPr>
            <w:r w:rsidRPr="00F359FD">
              <w:rPr>
                <w:rFonts w:eastAsia="FangSong" w:hint="eastAsia"/>
              </w:rPr>
              <w:t>12.85</w:t>
            </w:r>
          </w:p>
        </w:tc>
        <w:tc>
          <w:tcPr>
            <w:tcW w:w="1231" w:type="dxa"/>
            <w:noWrap/>
            <w:vAlign w:val="center"/>
            <w:hideMark/>
          </w:tcPr>
          <w:p w14:paraId="77BB4284" w14:textId="35668F60" w:rsidR="00C2088D" w:rsidRPr="00F359FD" w:rsidRDefault="00C2088D" w:rsidP="00ED5110">
            <w:pPr>
              <w:spacing w:line="360" w:lineRule="auto"/>
              <w:jc w:val="center"/>
              <w:rPr>
                <w:rFonts w:eastAsia="FangSong"/>
              </w:rPr>
            </w:pPr>
            <w:r w:rsidRPr="00F359FD">
              <w:rPr>
                <w:rFonts w:eastAsia="FangSong" w:hint="eastAsia"/>
              </w:rPr>
              <w:t>8.70</w:t>
            </w:r>
          </w:p>
        </w:tc>
        <w:tc>
          <w:tcPr>
            <w:tcW w:w="768" w:type="dxa"/>
            <w:noWrap/>
            <w:vAlign w:val="center"/>
            <w:hideMark/>
          </w:tcPr>
          <w:p w14:paraId="65F3B9E9" w14:textId="3A971A6F" w:rsidR="00C2088D" w:rsidRPr="00F359FD" w:rsidRDefault="00C2088D" w:rsidP="00ED5110">
            <w:pPr>
              <w:spacing w:line="360" w:lineRule="auto"/>
              <w:jc w:val="center"/>
              <w:rPr>
                <w:rFonts w:eastAsia="FangSong"/>
              </w:rPr>
            </w:pPr>
            <w:r w:rsidRPr="00F359FD">
              <w:rPr>
                <w:rFonts w:eastAsia="FangSong" w:hint="eastAsia"/>
              </w:rPr>
              <w:t>6.44</w:t>
            </w:r>
          </w:p>
        </w:tc>
        <w:tc>
          <w:tcPr>
            <w:tcW w:w="1149" w:type="dxa"/>
            <w:noWrap/>
            <w:vAlign w:val="center"/>
            <w:hideMark/>
          </w:tcPr>
          <w:p w14:paraId="52301881" w14:textId="51DDF5E1" w:rsidR="00C2088D" w:rsidRPr="00F359FD" w:rsidRDefault="00C2088D" w:rsidP="00ED5110">
            <w:pPr>
              <w:spacing w:line="360" w:lineRule="auto"/>
              <w:jc w:val="center"/>
              <w:rPr>
                <w:rFonts w:eastAsia="FangSong"/>
              </w:rPr>
            </w:pPr>
            <w:r w:rsidRPr="00F359FD">
              <w:rPr>
                <w:rFonts w:eastAsia="FangSong" w:hint="eastAsia"/>
              </w:rPr>
              <w:t>12.58</w:t>
            </w:r>
          </w:p>
        </w:tc>
        <w:tc>
          <w:tcPr>
            <w:tcW w:w="977" w:type="dxa"/>
            <w:noWrap/>
            <w:vAlign w:val="center"/>
            <w:hideMark/>
          </w:tcPr>
          <w:p w14:paraId="2E1339F8" w14:textId="4B2EA59C" w:rsidR="00C2088D" w:rsidRPr="00F359FD" w:rsidRDefault="00C2088D" w:rsidP="00ED5110">
            <w:pPr>
              <w:spacing w:line="360" w:lineRule="auto"/>
              <w:jc w:val="center"/>
              <w:rPr>
                <w:rFonts w:eastAsia="FangSong"/>
              </w:rPr>
            </w:pPr>
            <w:r w:rsidRPr="00F359FD">
              <w:rPr>
                <w:rFonts w:eastAsia="FangSong" w:hint="eastAsia"/>
              </w:rPr>
              <w:t>0.00</w:t>
            </w:r>
          </w:p>
        </w:tc>
        <w:tc>
          <w:tcPr>
            <w:tcW w:w="1002" w:type="dxa"/>
            <w:noWrap/>
            <w:vAlign w:val="center"/>
            <w:hideMark/>
          </w:tcPr>
          <w:p w14:paraId="32A3AEF8" w14:textId="57942896" w:rsidR="00C2088D" w:rsidRPr="00F359FD" w:rsidRDefault="00C2088D" w:rsidP="00ED5110">
            <w:pPr>
              <w:spacing w:line="360" w:lineRule="auto"/>
              <w:jc w:val="center"/>
              <w:rPr>
                <w:rFonts w:eastAsia="FangSong"/>
              </w:rPr>
            </w:pPr>
            <w:r w:rsidRPr="00F359FD">
              <w:rPr>
                <w:rFonts w:eastAsia="FangSong" w:hint="eastAsia"/>
              </w:rPr>
              <w:t>11.24</w:t>
            </w:r>
          </w:p>
        </w:tc>
      </w:tr>
      <w:tr w:rsidR="00C2088D" w:rsidRPr="00F359FD" w14:paraId="061F8F82" w14:textId="77777777" w:rsidTr="00C51B3F">
        <w:trPr>
          <w:trHeight w:val="290"/>
        </w:trPr>
        <w:tc>
          <w:tcPr>
            <w:tcW w:w="1418" w:type="dxa"/>
            <w:vAlign w:val="center"/>
          </w:tcPr>
          <w:p w14:paraId="1FFD05ED" w14:textId="4AACBA9C" w:rsidR="00C2088D" w:rsidRPr="00F359FD" w:rsidRDefault="00C2088D" w:rsidP="00ED5110">
            <w:pPr>
              <w:spacing w:line="360" w:lineRule="auto"/>
              <w:jc w:val="center"/>
              <w:rPr>
                <w:rFonts w:eastAsia="FangSong"/>
              </w:rPr>
            </w:pPr>
            <w:r w:rsidRPr="00F359FD">
              <w:rPr>
                <w:rFonts w:eastAsia="FangSong" w:hint="eastAsia"/>
              </w:rPr>
              <w:t>PC1.Neurosynth</w:t>
            </w:r>
          </w:p>
        </w:tc>
        <w:tc>
          <w:tcPr>
            <w:tcW w:w="1047" w:type="dxa"/>
            <w:vAlign w:val="center"/>
          </w:tcPr>
          <w:p w14:paraId="53888E35" w14:textId="4F8798C8" w:rsidR="00C2088D" w:rsidRPr="003C625E" w:rsidRDefault="00C2088D" w:rsidP="00ED5110">
            <w:pPr>
              <w:spacing w:line="360" w:lineRule="auto"/>
              <w:jc w:val="center"/>
              <w:rPr>
                <w:rFonts w:eastAsia="FangSong"/>
                <w:b/>
                <w:bCs/>
              </w:rPr>
            </w:pPr>
            <w:r w:rsidRPr="003C625E">
              <w:rPr>
                <w:rFonts w:eastAsia="FangSong" w:hint="eastAsia"/>
                <w:b/>
                <w:bCs/>
              </w:rPr>
              <w:t>16.21</w:t>
            </w:r>
          </w:p>
        </w:tc>
        <w:tc>
          <w:tcPr>
            <w:tcW w:w="908" w:type="dxa"/>
            <w:noWrap/>
            <w:vAlign w:val="center"/>
            <w:hideMark/>
          </w:tcPr>
          <w:p w14:paraId="2631E54D" w14:textId="364D4BFF" w:rsidR="00C2088D" w:rsidRPr="00F359FD" w:rsidRDefault="00C2088D" w:rsidP="00ED5110">
            <w:pPr>
              <w:spacing w:line="360" w:lineRule="auto"/>
              <w:jc w:val="center"/>
              <w:rPr>
                <w:rFonts w:eastAsia="FangSong"/>
              </w:rPr>
            </w:pPr>
            <w:r w:rsidRPr="00F359FD">
              <w:rPr>
                <w:rFonts w:eastAsia="FangSong" w:hint="eastAsia"/>
              </w:rPr>
              <w:t>13.40</w:t>
            </w:r>
          </w:p>
        </w:tc>
        <w:tc>
          <w:tcPr>
            <w:tcW w:w="1231" w:type="dxa"/>
            <w:noWrap/>
            <w:vAlign w:val="center"/>
            <w:hideMark/>
          </w:tcPr>
          <w:p w14:paraId="3F0EEBB6" w14:textId="4E693540" w:rsidR="00C2088D" w:rsidRPr="00F359FD" w:rsidRDefault="00C2088D" w:rsidP="00ED5110">
            <w:pPr>
              <w:spacing w:line="360" w:lineRule="auto"/>
              <w:jc w:val="center"/>
              <w:rPr>
                <w:rFonts w:eastAsia="FangSong"/>
              </w:rPr>
            </w:pPr>
            <w:r w:rsidRPr="00F359FD">
              <w:rPr>
                <w:rFonts w:eastAsia="FangSong" w:hint="eastAsia"/>
              </w:rPr>
              <w:t>0.00</w:t>
            </w:r>
          </w:p>
        </w:tc>
        <w:tc>
          <w:tcPr>
            <w:tcW w:w="768" w:type="dxa"/>
            <w:noWrap/>
            <w:vAlign w:val="center"/>
            <w:hideMark/>
          </w:tcPr>
          <w:p w14:paraId="3A75730B" w14:textId="352CBA42" w:rsidR="00C2088D" w:rsidRPr="00F359FD" w:rsidRDefault="00C2088D" w:rsidP="00ED5110">
            <w:pPr>
              <w:spacing w:line="360" w:lineRule="auto"/>
              <w:jc w:val="center"/>
              <w:rPr>
                <w:rFonts w:eastAsia="FangSong"/>
              </w:rPr>
            </w:pPr>
            <w:r w:rsidRPr="00F359FD">
              <w:rPr>
                <w:rFonts w:eastAsia="FangSong" w:hint="eastAsia"/>
              </w:rPr>
              <w:t>12.67</w:t>
            </w:r>
          </w:p>
        </w:tc>
        <w:tc>
          <w:tcPr>
            <w:tcW w:w="1149" w:type="dxa"/>
            <w:noWrap/>
            <w:vAlign w:val="center"/>
            <w:hideMark/>
          </w:tcPr>
          <w:p w14:paraId="46CB433D" w14:textId="0FF23FEF" w:rsidR="00C2088D" w:rsidRPr="00F359FD" w:rsidRDefault="00C2088D" w:rsidP="00ED5110">
            <w:pPr>
              <w:spacing w:line="360" w:lineRule="auto"/>
              <w:jc w:val="center"/>
              <w:rPr>
                <w:rFonts w:eastAsia="FangSong"/>
              </w:rPr>
            </w:pPr>
            <w:r w:rsidRPr="00F359FD">
              <w:rPr>
                <w:rFonts w:eastAsia="FangSong" w:hint="eastAsia"/>
              </w:rPr>
              <w:t>0.00</w:t>
            </w:r>
          </w:p>
        </w:tc>
        <w:tc>
          <w:tcPr>
            <w:tcW w:w="977" w:type="dxa"/>
            <w:noWrap/>
            <w:vAlign w:val="center"/>
            <w:hideMark/>
          </w:tcPr>
          <w:p w14:paraId="59314E25" w14:textId="5B8B7203" w:rsidR="00C2088D" w:rsidRPr="00F359FD" w:rsidRDefault="00C2088D" w:rsidP="00ED5110">
            <w:pPr>
              <w:spacing w:line="360" w:lineRule="auto"/>
              <w:jc w:val="center"/>
              <w:rPr>
                <w:rFonts w:eastAsia="FangSong"/>
              </w:rPr>
            </w:pPr>
            <w:r w:rsidRPr="00F359FD">
              <w:rPr>
                <w:rFonts w:eastAsia="FangSong" w:hint="eastAsia"/>
              </w:rPr>
              <w:t>14.12</w:t>
            </w:r>
          </w:p>
        </w:tc>
        <w:tc>
          <w:tcPr>
            <w:tcW w:w="1002" w:type="dxa"/>
            <w:noWrap/>
            <w:vAlign w:val="center"/>
            <w:hideMark/>
          </w:tcPr>
          <w:p w14:paraId="538FC41F" w14:textId="0FA1D427" w:rsidR="00C2088D" w:rsidRPr="00F359FD" w:rsidRDefault="00C2088D" w:rsidP="00ED5110">
            <w:pPr>
              <w:spacing w:line="360" w:lineRule="auto"/>
              <w:jc w:val="center"/>
              <w:rPr>
                <w:rFonts w:eastAsia="FangSong"/>
              </w:rPr>
            </w:pPr>
            <w:r w:rsidRPr="00F359FD">
              <w:rPr>
                <w:rFonts w:eastAsia="FangSong" w:hint="eastAsia"/>
              </w:rPr>
              <w:t>4.40</w:t>
            </w:r>
          </w:p>
        </w:tc>
      </w:tr>
      <w:tr w:rsidR="00C2088D" w:rsidRPr="00F359FD" w14:paraId="3BDE28F6" w14:textId="77777777" w:rsidTr="00C51B3F">
        <w:trPr>
          <w:trHeight w:val="290"/>
        </w:trPr>
        <w:tc>
          <w:tcPr>
            <w:tcW w:w="1418" w:type="dxa"/>
            <w:vAlign w:val="center"/>
          </w:tcPr>
          <w:p w14:paraId="4D3B5242" w14:textId="5F7FC53E" w:rsidR="00C2088D" w:rsidRPr="00F359FD" w:rsidRDefault="00C2088D" w:rsidP="00ED5110">
            <w:pPr>
              <w:spacing w:line="360" w:lineRule="auto"/>
              <w:jc w:val="center"/>
              <w:rPr>
                <w:rFonts w:eastAsia="FangSong"/>
              </w:rPr>
            </w:pPr>
            <w:r w:rsidRPr="00F359FD">
              <w:rPr>
                <w:rFonts w:eastAsia="FangSong" w:hint="eastAsia"/>
              </w:rPr>
              <w:t>PET.AG</w:t>
            </w:r>
          </w:p>
        </w:tc>
        <w:tc>
          <w:tcPr>
            <w:tcW w:w="1047" w:type="dxa"/>
            <w:vAlign w:val="center"/>
          </w:tcPr>
          <w:p w14:paraId="63ECDA70" w14:textId="48D923B2" w:rsidR="00C2088D" w:rsidRPr="00A546F5" w:rsidRDefault="00C2088D" w:rsidP="00ED5110">
            <w:pPr>
              <w:spacing w:line="360" w:lineRule="auto"/>
              <w:jc w:val="center"/>
              <w:rPr>
                <w:rFonts w:eastAsia="FangSong"/>
              </w:rPr>
            </w:pPr>
            <w:r w:rsidRPr="00A546F5">
              <w:rPr>
                <w:rFonts w:eastAsia="FangSong" w:hint="eastAsia"/>
              </w:rPr>
              <w:t>14.28</w:t>
            </w:r>
          </w:p>
        </w:tc>
        <w:tc>
          <w:tcPr>
            <w:tcW w:w="908" w:type="dxa"/>
            <w:noWrap/>
            <w:vAlign w:val="center"/>
            <w:hideMark/>
          </w:tcPr>
          <w:p w14:paraId="03D11BF0" w14:textId="20B2351A" w:rsidR="00C2088D" w:rsidRPr="00A546F5" w:rsidRDefault="00C2088D" w:rsidP="00ED5110">
            <w:pPr>
              <w:spacing w:line="360" w:lineRule="auto"/>
              <w:jc w:val="center"/>
              <w:rPr>
                <w:rFonts w:eastAsia="FangSong"/>
                <w:b/>
                <w:bCs/>
              </w:rPr>
            </w:pPr>
            <w:r w:rsidRPr="00A546F5">
              <w:rPr>
                <w:rFonts w:eastAsia="FangSong" w:hint="eastAsia"/>
                <w:b/>
                <w:bCs/>
              </w:rPr>
              <w:t>14.68</w:t>
            </w:r>
          </w:p>
        </w:tc>
        <w:tc>
          <w:tcPr>
            <w:tcW w:w="1231" w:type="dxa"/>
            <w:noWrap/>
            <w:vAlign w:val="center"/>
            <w:hideMark/>
          </w:tcPr>
          <w:p w14:paraId="39080D9F" w14:textId="6FABED53" w:rsidR="00C2088D" w:rsidRPr="00F359FD" w:rsidRDefault="00C2088D" w:rsidP="00ED5110">
            <w:pPr>
              <w:spacing w:line="360" w:lineRule="auto"/>
              <w:jc w:val="center"/>
              <w:rPr>
                <w:rFonts w:eastAsia="FangSong"/>
              </w:rPr>
            </w:pPr>
            <w:r w:rsidRPr="00F359FD">
              <w:rPr>
                <w:rFonts w:eastAsia="FangSong" w:hint="eastAsia"/>
              </w:rPr>
              <w:t>6.86</w:t>
            </w:r>
          </w:p>
        </w:tc>
        <w:tc>
          <w:tcPr>
            <w:tcW w:w="768" w:type="dxa"/>
            <w:noWrap/>
            <w:vAlign w:val="center"/>
            <w:hideMark/>
          </w:tcPr>
          <w:p w14:paraId="04FF6482" w14:textId="31BC82E9" w:rsidR="00C2088D" w:rsidRPr="00F359FD" w:rsidRDefault="00C2088D" w:rsidP="00ED5110">
            <w:pPr>
              <w:spacing w:line="360" w:lineRule="auto"/>
              <w:jc w:val="center"/>
              <w:rPr>
                <w:rFonts w:eastAsia="FangSong"/>
              </w:rPr>
            </w:pPr>
            <w:r w:rsidRPr="00F359FD">
              <w:rPr>
                <w:rFonts w:eastAsia="FangSong" w:hint="eastAsia"/>
              </w:rPr>
              <w:t>8.78</w:t>
            </w:r>
          </w:p>
        </w:tc>
        <w:tc>
          <w:tcPr>
            <w:tcW w:w="1149" w:type="dxa"/>
            <w:noWrap/>
            <w:vAlign w:val="center"/>
            <w:hideMark/>
          </w:tcPr>
          <w:p w14:paraId="54BF773D" w14:textId="27F704EE" w:rsidR="00C2088D" w:rsidRPr="00F359FD" w:rsidRDefault="00C2088D" w:rsidP="00ED5110">
            <w:pPr>
              <w:spacing w:line="360" w:lineRule="auto"/>
              <w:jc w:val="center"/>
              <w:rPr>
                <w:rFonts w:eastAsia="FangSong"/>
              </w:rPr>
            </w:pPr>
            <w:r w:rsidRPr="00F359FD">
              <w:rPr>
                <w:rFonts w:eastAsia="FangSong" w:hint="eastAsia"/>
              </w:rPr>
              <w:t>10.22</w:t>
            </w:r>
          </w:p>
        </w:tc>
        <w:tc>
          <w:tcPr>
            <w:tcW w:w="977" w:type="dxa"/>
            <w:noWrap/>
            <w:vAlign w:val="center"/>
            <w:hideMark/>
          </w:tcPr>
          <w:p w14:paraId="63E7C6EE" w14:textId="4A84E199" w:rsidR="00C2088D" w:rsidRPr="00F359FD" w:rsidRDefault="00C2088D" w:rsidP="00ED5110">
            <w:pPr>
              <w:spacing w:line="360" w:lineRule="auto"/>
              <w:jc w:val="center"/>
              <w:rPr>
                <w:rFonts w:eastAsia="FangSong"/>
              </w:rPr>
            </w:pPr>
            <w:r w:rsidRPr="00F359FD">
              <w:rPr>
                <w:rFonts w:eastAsia="FangSong" w:hint="eastAsia"/>
              </w:rPr>
              <w:t>0.00</w:t>
            </w:r>
          </w:p>
        </w:tc>
        <w:tc>
          <w:tcPr>
            <w:tcW w:w="1002" w:type="dxa"/>
            <w:noWrap/>
            <w:vAlign w:val="center"/>
            <w:hideMark/>
          </w:tcPr>
          <w:p w14:paraId="4DC77A18" w14:textId="66CF7AD4" w:rsidR="00C2088D" w:rsidRPr="00F359FD" w:rsidRDefault="00C2088D" w:rsidP="00ED5110">
            <w:pPr>
              <w:spacing w:line="360" w:lineRule="auto"/>
              <w:jc w:val="center"/>
              <w:rPr>
                <w:rFonts w:eastAsia="FangSong"/>
              </w:rPr>
            </w:pPr>
            <w:r w:rsidRPr="00F359FD">
              <w:rPr>
                <w:rFonts w:eastAsia="FangSong" w:hint="eastAsia"/>
              </w:rPr>
              <w:t>14.12</w:t>
            </w:r>
          </w:p>
        </w:tc>
      </w:tr>
      <w:tr w:rsidR="00C2088D" w:rsidRPr="00F359FD" w14:paraId="59BB91F5" w14:textId="77777777" w:rsidTr="00C51B3F">
        <w:trPr>
          <w:trHeight w:val="290"/>
        </w:trPr>
        <w:tc>
          <w:tcPr>
            <w:tcW w:w="1418" w:type="dxa"/>
            <w:vAlign w:val="center"/>
          </w:tcPr>
          <w:p w14:paraId="702FA7DF" w14:textId="43BEBBCE" w:rsidR="00C2088D" w:rsidRPr="00F359FD" w:rsidRDefault="00C2088D" w:rsidP="00ED5110">
            <w:pPr>
              <w:spacing w:line="360" w:lineRule="auto"/>
              <w:jc w:val="center"/>
              <w:rPr>
                <w:rFonts w:eastAsia="FangSong"/>
              </w:rPr>
            </w:pPr>
            <w:r w:rsidRPr="00F359FD">
              <w:rPr>
                <w:rFonts w:eastAsia="FangSong" w:hint="eastAsia"/>
              </w:rPr>
              <w:t>S-A Axis</w:t>
            </w:r>
          </w:p>
        </w:tc>
        <w:tc>
          <w:tcPr>
            <w:tcW w:w="1047" w:type="dxa"/>
            <w:vAlign w:val="center"/>
          </w:tcPr>
          <w:p w14:paraId="57F5F5DF" w14:textId="77CF8BB5" w:rsidR="00C2088D" w:rsidRPr="003C625E" w:rsidRDefault="00C2088D" w:rsidP="00ED5110">
            <w:pPr>
              <w:spacing w:line="360" w:lineRule="auto"/>
              <w:jc w:val="center"/>
              <w:rPr>
                <w:rFonts w:eastAsia="FangSong"/>
                <w:b/>
                <w:bCs/>
              </w:rPr>
            </w:pPr>
            <w:r w:rsidRPr="003C625E">
              <w:rPr>
                <w:rFonts w:eastAsia="FangSong" w:hint="eastAsia"/>
                <w:b/>
                <w:bCs/>
              </w:rPr>
              <w:t>16.00</w:t>
            </w:r>
          </w:p>
        </w:tc>
        <w:tc>
          <w:tcPr>
            <w:tcW w:w="908" w:type="dxa"/>
            <w:noWrap/>
            <w:vAlign w:val="center"/>
            <w:hideMark/>
          </w:tcPr>
          <w:p w14:paraId="54D63444" w14:textId="08E64FAB" w:rsidR="00C2088D" w:rsidRPr="00F359FD" w:rsidRDefault="00C2088D" w:rsidP="00ED5110">
            <w:pPr>
              <w:spacing w:line="360" w:lineRule="auto"/>
              <w:jc w:val="center"/>
              <w:rPr>
                <w:rFonts w:eastAsia="FangSong"/>
              </w:rPr>
            </w:pPr>
            <w:r w:rsidRPr="00F359FD">
              <w:rPr>
                <w:rFonts w:eastAsia="FangSong" w:hint="eastAsia"/>
              </w:rPr>
              <w:t>13.30</w:t>
            </w:r>
          </w:p>
        </w:tc>
        <w:tc>
          <w:tcPr>
            <w:tcW w:w="1231" w:type="dxa"/>
            <w:noWrap/>
            <w:vAlign w:val="center"/>
            <w:hideMark/>
          </w:tcPr>
          <w:p w14:paraId="6C18EA73" w14:textId="068B17C2" w:rsidR="00C2088D" w:rsidRPr="00F359FD" w:rsidRDefault="00C2088D" w:rsidP="00ED5110">
            <w:pPr>
              <w:spacing w:line="360" w:lineRule="auto"/>
              <w:jc w:val="center"/>
              <w:rPr>
                <w:rFonts w:eastAsia="FangSong"/>
              </w:rPr>
            </w:pPr>
            <w:r w:rsidRPr="00F359FD">
              <w:rPr>
                <w:rFonts w:eastAsia="FangSong" w:hint="eastAsia"/>
              </w:rPr>
              <w:t>9.49</w:t>
            </w:r>
          </w:p>
        </w:tc>
        <w:tc>
          <w:tcPr>
            <w:tcW w:w="768" w:type="dxa"/>
            <w:noWrap/>
            <w:vAlign w:val="center"/>
            <w:hideMark/>
          </w:tcPr>
          <w:p w14:paraId="12E72209" w14:textId="211B2FA4" w:rsidR="00C2088D" w:rsidRPr="00F359FD" w:rsidRDefault="00C2088D" w:rsidP="00ED5110">
            <w:pPr>
              <w:spacing w:line="360" w:lineRule="auto"/>
              <w:jc w:val="center"/>
              <w:rPr>
                <w:rFonts w:eastAsia="FangSong"/>
              </w:rPr>
            </w:pPr>
            <w:r w:rsidRPr="00F359FD">
              <w:rPr>
                <w:rFonts w:eastAsia="FangSong" w:hint="eastAsia"/>
              </w:rPr>
              <w:t>7.54</w:t>
            </w:r>
          </w:p>
        </w:tc>
        <w:tc>
          <w:tcPr>
            <w:tcW w:w="1149" w:type="dxa"/>
            <w:noWrap/>
            <w:vAlign w:val="center"/>
            <w:hideMark/>
          </w:tcPr>
          <w:p w14:paraId="4811683E" w14:textId="2AFF68F7" w:rsidR="00C2088D" w:rsidRPr="00F359FD" w:rsidRDefault="00C2088D" w:rsidP="00ED5110">
            <w:pPr>
              <w:spacing w:line="360" w:lineRule="auto"/>
              <w:jc w:val="center"/>
              <w:rPr>
                <w:rFonts w:eastAsia="FangSong"/>
              </w:rPr>
            </w:pPr>
            <w:r w:rsidRPr="00F359FD">
              <w:rPr>
                <w:rFonts w:eastAsia="FangSong" w:hint="eastAsia"/>
              </w:rPr>
              <w:t>0.00</w:t>
            </w:r>
          </w:p>
        </w:tc>
        <w:tc>
          <w:tcPr>
            <w:tcW w:w="977" w:type="dxa"/>
            <w:noWrap/>
            <w:vAlign w:val="center"/>
            <w:hideMark/>
          </w:tcPr>
          <w:p w14:paraId="455A81A7" w14:textId="236AA306" w:rsidR="00C2088D" w:rsidRPr="00F359FD" w:rsidRDefault="00C2088D" w:rsidP="00ED5110">
            <w:pPr>
              <w:spacing w:line="360" w:lineRule="auto"/>
              <w:jc w:val="center"/>
              <w:rPr>
                <w:rFonts w:eastAsia="FangSong"/>
              </w:rPr>
            </w:pPr>
            <w:r w:rsidRPr="00F359FD">
              <w:rPr>
                <w:rFonts w:eastAsia="FangSong" w:hint="eastAsia"/>
              </w:rPr>
              <w:t>15.57</w:t>
            </w:r>
          </w:p>
        </w:tc>
        <w:tc>
          <w:tcPr>
            <w:tcW w:w="1002" w:type="dxa"/>
            <w:noWrap/>
            <w:vAlign w:val="center"/>
            <w:hideMark/>
          </w:tcPr>
          <w:p w14:paraId="3C2CB963" w14:textId="4CFCE81C" w:rsidR="00C2088D" w:rsidRPr="00F359FD" w:rsidRDefault="00C2088D" w:rsidP="00ED5110">
            <w:pPr>
              <w:spacing w:line="360" w:lineRule="auto"/>
              <w:jc w:val="center"/>
              <w:rPr>
                <w:rFonts w:eastAsia="FangSong"/>
              </w:rPr>
            </w:pPr>
            <w:r w:rsidRPr="00F359FD">
              <w:rPr>
                <w:rFonts w:eastAsia="FangSong" w:hint="eastAsia"/>
              </w:rPr>
              <w:t>15.73</w:t>
            </w:r>
          </w:p>
        </w:tc>
      </w:tr>
      <w:tr w:rsidR="00C2088D" w:rsidRPr="00F359FD" w14:paraId="41C6E876" w14:textId="77777777" w:rsidTr="00C51B3F">
        <w:trPr>
          <w:trHeight w:val="290"/>
        </w:trPr>
        <w:tc>
          <w:tcPr>
            <w:tcW w:w="1418" w:type="dxa"/>
            <w:vAlign w:val="center"/>
          </w:tcPr>
          <w:p w14:paraId="381F350B" w14:textId="79E63B23" w:rsidR="00C2088D" w:rsidRPr="00F359FD" w:rsidRDefault="00C2088D" w:rsidP="00ED5110">
            <w:pPr>
              <w:spacing w:line="360" w:lineRule="auto"/>
              <w:jc w:val="center"/>
              <w:rPr>
                <w:rFonts w:eastAsia="FangSong"/>
              </w:rPr>
            </w:pPr>
            <w:r w:rsidRPr="00F359FD">
              <w:rPr>
                <w:rFonts w:eastAsia="FangSong" w:hint="eastAsia"/>
              </w:rPr>
              <w:t>Myelin</w:t>
            </w:r>
          </w:p>
        </w:tc>
        <w:tc>
          <w:tcPr>
            <w:tcW w:w="1047" w:type="dxa"/>
            <w:vAlign w:val="center"/>
          </w:tcPr>
          <w:p w14:paraId="4AB6667F" w14:textId="6F47FF6F" w:rsidR="00C2088D" w:rsidRPr="003C625E" w:rsidRDefault="00C2088D" w:rsidP="00ED5110">
            <w:pPr>
              <w:spacing w:line="360" w:lineRule="auto"/>
              <w:jc w:val="center"/>
              <w:rPr>
                <w:rFonts w:eastAsia="FangSong"/>
                <w:b/>
                <w:bCs/>
              </w:rPr>
            </w:pPr>
            <w:r w:rsidRPr="003C625E">
              <w:rPr>
                <w:rFonts w:eastAsia="FangSong" w:hint="eastAsia"/>
                <w:b/>
                <w:bCs/>
              </w:rPr>
              <w:t>15.01</w:t>
            </w:r>
          </w:p>
        </w:tc>
        <w:tc>
          <w:tcPr>
            <w:tcW w:w="908" w:type="dxa"/>
            <w:noWrap/>
            <w:vAlign w:val="center"/>
            <w:hideMark/>
          </w:tcPr>
          <w:p w14:paraId="0BDB43FE" w14:textId="37CFE08F" w:rsidR="00C2088D" w:rsidRPr="00F359FD" w:rsidRDefault="00C2088D" w:rsidP="00ED5110">
            <w:pPr>
              <w:spacing w:line="360" w:lineRule="auto"/>
              <w:jc w:val="center"/>
              <w:rPr>
                <w:rFonts w:eastAsia="FangSong"/>
              </w:rPr>
            </w:pPr>
            <w:r w:rsidRPr="00F359FD">
              <w:rPr>
                <w:rFonts w:eastAsia="FangSong" w:hint="eastAsia"/>
              </w:rPr>
              <w:t>14.68</w:t>
            </w:r>
          </w:p>
        </w:tc>
        <w:tc>
          <w:tcPr>
            <w:tcW w:w="1231" w:type="dxa"/>
            <w:noWrap/>
            <w:vAlign w:val="center"/>
            <w:hideMark/>
          </w:tcPr>
          <w:p w14:paraId="30567E81" w14:textId="3CE69E59" w:rsidR="00C2088D" w:rsidRPr="00F359FD" w:rsidRDefault="00C2088D" w:rsidP="00ED5110">
            <w:pPr>
              <w:spacing w:line="360" w:lineRule="auto"/>
              <w:jc w:val="center"/>
              <w:rPr>
                <w:rFonts w:eastAsia="FangSong"/>
              </w:rPr>
            </w:pPr>
            <w:r w:rsidRPr="00F359FD">
              <w:rPr>
                <w:rFonts w:eastAsia="FangSong" w:hint="eastAsia"/>
              </w:rPr>
              <w:t>11.47</w:t>
            </w:r>
          </w:p>
        </w:tc>
        <w:tc>
          <w:tcPr>
            <w:tcW w:w="768" w:type="dxa"/>
            <w:noWrap/>
            <w:vAlign w:val="center"/>
            <w:hideMark/>
          </w:tcPr>
          <w:p w14:paraId="013FE186" w14:textId="76559259" w:rsidR="00C2088D" w:rsidRPr="00F359FD" w:rsidRDefault="00C2088D" w:rsidP="00ED5110">
            <w:pPr>
              <w:spacing w:line="360" w:lineRule="auto"/>
              <w:jc w:val="center"/>
              <w:rPr>
                <w:rFonts w:eastAsia="FangSong"/>
              </w:rPr>
            </w:pPr>
            <w:r w:rsidRPr="00F359FD">
              <w:rPr>
                <w:rFonts w:eastAsia="FangSong" w:hint="eastAsia"/>
              </w:rPr>
              <w:t>11.21</w:t>
            </w:r>
          </w:p>
        </w:tc>
        <w:tc>
          <w:tcPr>
            <w:tcW w:w="1149" w:type="dxa"/>
            <w:noWrap/>
            <w:vAlign w:val="center"/>
            <w:hideMark/>
          </w:tcPr>
          <w:p w14:paraId="0ABB902C" w14:textId="4BDC4E40" w:rsidR="00C2088D" w:rsidRPr="00F359FD" w:rsidRDefault="00C2088D" w:rsidP="00ED5110">
            <w:pPr>
              <w:spacing w:line="360" w:lineRule="auto"/>
              <w:jc w:val="center"/>
              <w:rPr>
                <w:rFonts w:eastAsia="FangSong"/>
              </w:rPr>
            </w:pPr>
            <w:r w:rsidRPr="00F359FD">
              <w:rPr>
                <w:rFonts w:eastAsia="FangSong" w:hint="eastAsia"/>
              </w:rPr>
              <w:t>0.00</w:t>
            </w:r>
          </w:p>
        </w:tc>
        <w:tc>
          <w:tcPr>
            <w:tcW w:w="977" w:type="dxa"/>
            <w:noWrap/>
            <w:vAlign w:val="center"/>
            <w:hideMark/>
          </w:tcPr>
          <w:p w14:paraId="27A57AB6" w14:textId="5DB2D912" w:rsidR="00C2088D" w:rsidRPr="00F359FD" w:rsidRDefault="00C2088D" w:rsidP="00ED5110">
            <w:pPr>
              <w:spacing w:line="360" w:lineRule="auto"/>
              <w:jc w:val="center"/>
              <w:rPr>
                <w:rFonts w:eastAsia="FangSong"/>
              </w:rPr>
            </w:pPr>
            <w:r w:rsidRPr="00F359FD">
              <w:rPr>
                <w:rFonts w:eastAsia="FangSong" w:hint="eastAsia"/>
              </w:rPr>
              <w:t>14.38</w:t>
            </w:r>
          </w:p>
        </w:tc>
        <w:tc>
          <w:tcPr>
            <w:tcW w:w="1002" w:type="dxa"/>
            <w:noWrap/>
            <w:vAlign w:val="center"/>
            <w:hideMark/>
          </w:tcPr>
          <w:p w14:paraId="12615F4D" w14:textId="313E6FFE" w:rsidR="00C2088D" w:rsidRPr="00F359FD" w:rsidRDefault="00C2088D" w:rsidP="00ED5110">
            <w:pPr>
              <w:spacing w:line="360" w:lineRule="auto"/>
              <w:jc w:val="center"/>
              <w:rPr>
                <w:rFonts w:eastAsia="FangSong"/>
              </w:rPr>
            </w:pPr>
            <w:r w:rsidRPr="00F359FD">
              <w:rPr>
                <w:rFonts w:eastAsia="FangSong" w:hint="eastAsia"/>
              </w:rPr>
              <w:t>0.00</w:t>
            </w:r>
          </w:p>
        </w:tc>
      </w:tr>
    </w:tbl>
    <w:p w14:paraId="1B59FD3D" w14:textId="3537A727" w:rsidR="009D7C8A" w:rsidRDefault="003028CF" w:rsidP="002E6B28">
      <w:pPr>
        <w:spacing w:line="360" w:lineRule="auto"/>
        <w:jc w:val="both"/>
        <w:rPr>
          <w:rFonts w:cs="Times New Roman"/>
          <w:sz w:val="21"/>
          <w:szCs w:val="22"/>
        </w:rPr>
      </w:pPr>
      <w:r>
        <w:rPr>
          <w:rFonts w:cs="Times New Roman"/>
          <w:sz w:val="21"/>
          <w:szCs w:val="22"/>
        </w:rPr>
        <w:t>Note: Z-trend values describe the strength of monotonic progression from sensory-adjacent to central to association-adjacent parcels within each region of interest. Higher values indicate a stronger ordered regional transition; values of 0.00 indicate non-significant or non-monotonic trends. Because the sampled cortical vertices are spatially dependent, the values are interpreted descriptively. Abbreviations: Evolution Expansion, cortical evolutionary expansion; PC1.AHBA, first principal component of the Allen Human Brain Atlas; PC1.Neurosynth, first principal component of NeuroSynth; PET.AG, aerobic glycolysis measured with positron emission tomography; S-A Axis, macroscale sensory-to-association axis; MyelinMap, T1w/T2w-based myeloarchitecture; SFL, superior frontal language area; IFJ, inferior frontal junction; IFG, inferior frontal gyrus; mSTG, middle superior temporal gyrus; pSTG, posterior superior temporal gyrus.</w:t>
      </w:r>
    </w:p>
    <w:p w14:paraId="4C098AD1" w14:textId="77777777" w:rsidR="006E284D" w:rsidRDefault="006E284D">
      <w:pPr>
        <w:widowControl/>
        <w:rPr>
          <w:rFonts w:cs="Times New Roman"/>
          <w:b/>
          <w:bCs/>
        </w:rPr>
      </w:pPr>
      <w:r>
        <w:rPr>
          <w:rFonts w:cs="Times New Roman"/>
          <w:b/>
          <w:bCs/>
        </w:rPr>
        <w:br w:type="page"/>
      </w:r>
    </w:p>
    <w:p w14:paraId="47122B9E" w14:textId="1ECD7B8D" w:rsidR="007C77A4" w:rsidRPr="0056568A" w:rsidRDefault="007C77A4" w:rsidP="002E6B28">
      <w:pPr>
        <w:spacing w:line="360" w:lineRule="auto"/>
        <w:jc w:val="both"/>
        <w:rPr>
          <w:rFonts w:cs="Times New Roman"/>
          <w:b/>
          <w:bCs/>
        </w:rPr>
      </w:pPr>
      <w:r w:rsidRPr="0056568A">
        <w:rPr>
          <w:rFonts w:cs="Times New Roman" w:hint="eastAsia"/>
          <w:b/>
          <w:bCs/>
        </w:rPr>
        <w:lastRenderedPageBreak/>
        <w:t>Table</w:t>
      </w:r>
      <w:r w:rsidRPr="0056568A">
        <w:rPr>
          <w:rFonts w:cs="Times New Roman"/>
          <w:b/>
          <w:bCs/>
        </w:rPr>
        <w:t xml:space="preserve"> </w:t>
      </w:r>
      <w:r w:rsidR="006E284D">
        <w:rPr>
          <w:rFonts w:cs="Times New Roman" w:hint="eastAsia"/>
          <w:b/>
          <w:bCs/>
        </w:rPr>
        <w:t>S</w:t>
      </w:r>
      <w:r w:rsidR="00B10528">
        <w:rPr>
          <w:rFonts w:cs="Times New Roman" w:hint="eastAsia"/>
          <w:b/>
          <w:bCs/>
        </w:rPr>
        <w:t>3</w:t>
      </w:r>
      <w:r w:rsidR="00EC5122">
        <w:rPr>
          <w:rFonts w:cs="Times New Roman" w:hint="eastAsia"/>
          <w:b/>
          <w:bCs/>
        </w:rPr>
        <w:t>.</w:t>
      </w:r>
      <w:r w:rsidRPr="0056568A">
        <w:rPr>
          <w:rFonts w:cs="Times New Roman" w:hint="eastAsia"/>
          <w:b/>
          <w:bCs/>
        </w:rPr>
        <w:t xml:space="preserve"> </w:t>
      </w:r>
      <w:r w:rsidR="0056568A" w:rsidRPr="0056568A">
        <w:rPr>
          <w:rFonts w:cs="Times New Roman" w:hint="eastAsia"/>
          <w:b/>
          <w:bCs/>
        </w:rPr>
        <w:t>W</w:t>
      </w:r>
      <w:r w:rsidRPr="0056568A">
        <w:rPr>
          <w:rFonts w:cs="Times New Roman"/>
          <w:b/>
          <w:bCs/>
        </w:rPr>
        <w:t>ord frequency, first-syllable frequency, character frequency, and stroke count</w:t>
      </w:r>
      <w:r w:rsidR="000665D1">
        <w:rPr>
          <w:rFonts w:cs="Times New Roman" w:hint="eastAsia"/>
          <w:b/>
          <w:bCs/>
        </w:rPr>
        <w:t>.</w:t>
      </w:r>
      <w:r w:rsidRPr="0056568A">
        <w:rPr>
          <w:rFonts w:cs="Times New Roman" w:hint="eastAsia"/>
          <w:b/>
          <w:bCs/>
        </w:rPr>
        <w:t xml:space="preserve"> </w:t>
      </w:r>
    </w:p>
    <w:tbl>
      <w:tblPr>
        <w:tblStyle w:val="af5"/>
        <w:tblW w:w="901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49"/>
        <w:gridCol w:w="844"/>
        <w:gridCol w:w="1176"/>
        <w:gridCol w:w="1176"/>
        <w:gridCol w:w="1176"/>
        <w:gridCol w:w="1176"/>
        <w:gridCol w:w="1503"/>
        <w:gridCol w:w="1248"/>
      </w:tblGrid>
      <w:tr w:rsidR="005311AC" w:rsidRPr="00050AA3" w14:paraId="75E5D494" w14:textId="77777777" w:rsidTr="00A5173E">
        <w:trPr>
          <w:trHeight w:val="315"/>
        </w:trPr>
        <w:tc>
          <w:tcPr>
            <w:tcW w:w="749" w:type="dxa"/>
            <w:tcBorders>
              <w:top w:val="single" w:sz="12" w:space="0" w:color="auto"/>
              <w:bottom w:val="single" w:sz="12" w:space="0" w:color="auto"/>
            </w:tcBorders>
            <w:noWrap/>
            <w:hideMark/>
          </w:tcPr>
          <w:p w14:paraId="5651E8EF" w14:textId="77777777" w:rsidR="00050AA3" w:rsidRPr="00050AA3" w:rsidRDefault="00050AA3" w:rsidP="002E6B28">
            <w:pPr>
              <w:spacing w:line="360" w:lineRule="auto"/>
              <w:jc w:val="both"/>
              <w:rPr>
                <w:rFonts w:eastAsia="FangSong"/>
              </w:rPr>
            </w:pPr>
            <w:r w:rsidRPr="00050AA3">
              <w:rPr>
                <w:rFonts w:eastAsia="FangSong"/>
              </w:rPr>
              <w:t>Word</w:t>
            </w:r>
          </w:p>
        </w:tc>
        <w:tc>
          <w:tcPr>
            <w:tcW w:w="844" w:type="dxa"/>
            <w:tcBorders>
              <w:top w:val="single" w:sz="12" w:space="0" w:color="auto"/>
              <w:bottom w:val="single" w:sz="12" w:space="0" w:color="auto"/>
            </w:tcBorders>
            <w:noWrap/>
            <w:hideMark/>
          </w:tcPr>
          <w:p w14:paraId="1F61EC99" w14:textId="59E6BE60" w:rsidR="00050AA3" w:rsidRPr="00050AA3" w:rsidRDefault="00050AA3" w:rsidP="002E6B28">
            <w:pPr>
              <w:spacing w:line="360" w:lineRule="auto"/>
              <w:jc w:val="both"/>
              <w:rPr>
                <w:rFonts w:eastAsia="FangSong"/>
              </w:rPr>
            </w:pPr>
            <w:r w:rsidRPr="00050AA3">
              <w:rPr>
                <w:rFonts w:eastAsia="FangSong"/>
              </w:rPr>
              <w:t>Stroke count</w:t>
            </w:r>
          </w:p>
        </w:tc>
        <w:tc>
          <w:tcPr>
            <w:tcW w:w="1168" w:type="dxa"/>
            <w:tcBorders>
              <w:top w:val="single" w:sz="12" w:space="0" w:color="auto"/>
              <w:bottom w:val="single" w:sz="12" w:space="0" w:color="auto"/>
            </w:tcBorders>
            <w:noWrap/>
            <w:hideMark/>
          </w:tcPr>
          <w:p w14:paraId="0ABE5FE9" w14:textId="77777777" w:rsidR="00050AA3" w:rsidRPr="00050AA3" w:rsidRDefault="00050AA3" w:rsidP="002E6B28">
            <w:pPr>
              <w:spacing w:line="360" w:lineRule="auto"/>
              <w:jc w:val="both"/>
              <w:rPr>
                <w:rFonts w:eastAsia="FangSong"/>
              </w:rPr>
            </w:pPr>
            <w:r w:rsidRPr="00050AA3">
              <w:rPr>
                <w:rFonts w:eastAsia="FangSong"/>
              </w:rPr>
              <w:t>first-syllable frequency</w:t>
            </w:r>
          </w:p>
        </w:tc>
        <w:tc>
          <w:tcPr>
            <w:tcW w:w="1168" w:type="dxa"/>
            <w:tcBorders>
              <w:top w:val="single" w:sz="12" w:space="0" w:color="auto"/>
              <w:bottom w:val="single" w:sz="12" w:space="0" w:color="auto"/>
            </w:tcBorders>
            <w:noWrap/>
            <w:hideMark/>
          </w:tcPr>
          <w:p w14:paraId="44721535" w14:textId="77777777" w:rsidR="00050AA3" w:rsidRPr="00050AA3" w:rsidRDefault="00050AA3" w:rsidP="002E6B28">
            <w:pPr>
              <w:spacing w:line="360" w:lineRule="auto"/>
              <w:jc w:val="both"/>
              <w:rPr>
                <w:rFonts w:eastAsia="FangSong"/>
              </w:rPr>
            </w:pPr>
            <w:r w:rsidRPr="00050AA3">
              <w:rPr>
                <w:rFonts w:eastAsia="FangSong"/>
              </w:rPr>
              <w:t>character frequency</w:t>
            </w:r>
          </w:p>
        </w:tc>
        <w:tc>
          <w:tcPr>
            <w:tcW w:w="1168" w:type="dxa"/>
            <w:tcBorders>
              <w:top w:val="single" w:sz="12" w:space="0" w:color="auto"/>
              <w:bottom w:val="single" w:sz="12" w:space="0" w:color="auto"/>
            </w:tcBorders>
            <w:noWrap/>
            <w:hideMark/>
          </w:tcPr>
          <w:p w14:paraId="67A4687F" w14:textId="52BD44F0" w:rsidR="00050AA3" w:rsidRPr="00050AA3" w:rsidRDefault="00050AA3" w:rsidP="002E6B28">
            <w:pPr>
              <w:spacing w:line="360" w:lineRule="auto"/>
              <w:jc w:val="both"/>
              <w:rPr>
                <w:rFonts w:eastAsia="FangSong"/>
              </w:rPr>
            </w:pPr>
            <w:r w:rsidRPr="00050AA3">
              <w:rPr>
                <w:rFonts w:eastAsia="FangSong"/>
              </w:rPr>
              <w:t>word fre</w:t>
            </w:r>
            <w:r>
              <w:rPr>
                <w:rFonts w:eastAsia="FangSong" w:hint="eastAsia"/>
              </w:rPr>
              <w:t xml:space="preserve">quency </w:t>
            </w:r>
            <w:r w:rsidRPr="00050AA3">
              <w:rPr>
                <w:rFonts w:eastAsia="FangSong"/>
              </w:rPr>
              <w:t>per million</w:t>
            </w:r>
          </w:p>
        </w:tc>
        <w:tc>
          <w:tcPr>
            <w:tcW w:w="1168" w:type="dxa"/>
            <w:tcBorders>
              <w:top w:val="single" w:sz="12" w:space="0" w:color="auto"/>
              <w:bottom w:val="single" w:sz="12" w:space="0" w:color="auto"/>
            </w:tcBorders>
            <w:noWrap/>
            <w:hideMark/>
          </w:tcPr>
          <w:p w14:paraId="2949AC9A" w14:textId="042244F7" w:rsidR="00050AA3" w:rsidRPr="00050AA3" w:rsidRDefault="00050AA3" w:rsidP="002E6B28">
            <w:pPr>
              <w:spacing w:line="360" w:lineRule="auto"/>
              <w:jc w:val="both"/>
              <w:rPr>
                <w:rFonts w:eastAsia="FangSong"/>
              </w:rPr>
            </w:pPr>
            <w:r w:rsidRPr="00050AA3">
              <w:rPr>
                <w:rFonts w:eastAsia="FangSong"/>
              </w:rPr>
              <w:t>Zipf</w:t>
            </w:r>
            <w:r>
              <w:rPr>
                <w:rFonts w:eastAsia="FangSong" w:hint="eastAsia"/>
              </w:rPr>
              <w:t xml:space="preserve"> </w:t>
            </w:r>
            <w:r w:rsidRPr="00050AA3">
              <w:rPr>
                <w:rFonts w:eastAsia="FangSong"/>
              </w:rPr>
              <w:t>(Laplace</w:t>
            </w:r>
            <w:r>
              <w:rPr>
                <w:rFonts w:eastAsia="FangSong" w:hint="eastAsia"/>
              </w:rPr>
              <w:t xml:space="preserve"> </w:t>
            </w:r>
            <w:r w:rsidRPr="00050AA3">
              <w:rPr>
                <w:rFonts w:eastAsia="FangSong"/>
              </w:rPr>
              <w:t>trans</w:t>
            </w:r>
            <w:r>
              <w:rPr>
                <w:rFonts w:eastAsia="FangSong" w:hint="eastAsia"/>
              </w:rPr>
              <w:t xml:space="preserve"> </w:t>
            </w:r>
            <w:r w:rsidRPr="00050AA3">
              <w:rPr>
                <w:rFonts w:eastAsia="FangSong"/>
              </w:rPr>
              <w:t>word</w:t>
            </w:r>
            <w:r>
              <w:rPr>
                <w:rFonts w:eastAsia="FangSong" w:hint="eastAsia"/>
              </w:rPr>
              <w:t xml:space="preserve"> </w:t>
            </w:r>
            <w:r w:rsidRPr="00050AA3">
              <w:rPr>
                <w:rFonts w:eastAsia="FangSong"/>
              </w:rPr>
              <w:t>fre</w:t>
            </w:r>
            <w:r>
              <w:rPr>
                <w:rFonts w:eastAsia="FangSong" w:hint="eastAsia"/>
              </w:rPr>
              <w:t xml:space="preserve">quency </w:t>
            </w:r>
            <w:r w:rsidRPr="00050AA3">
              <w:rPr>
                <w:rFonts w:eastAsia="FangSong"/>
              </w:rPr>
              <w:t>per</w:t>
            </w:r>
            <w:r>
              <w:rPr>
                <w:rFonts w:eastAsia="FangSong" w:hint="eastAsia"/>
              </w:rPr>
              <w:t xml:space="preserve"> </w:t>
            </w:r>
            <w:r w:rsidRPr="00050AA3">
              <w:rPr>
                <w:rFonts w:eastAsia="FangSong"/>
              </w:rPr>
              <w:t>billion)</w:t>
            </w:r>
          </w:p>
        </w:tc>
        <w:tc>
          <w:tcPr>
            <w:tcW w:w="1503" w:type="dxa"/>
            <w:tcBorders>
              <w:top w:val="single" w:sz="12" w:space="0" w:color="auto"/>
              <w:bottom w:val="single" w:sz="12" w:space="0" w:color="auto"/>
            </w:tcBorders>
            <w:noWrap/>
            <w:hideMark/>
          </w:tcPr>
          <w:p w14:paraId="0A6F48F8" w14:textId="77777777" w:rsidR="00050AA3" w:rsidRPr="00050AA3" w:rsidRDefault="00050AA3" w:rsidP="002E6B28">
            <w:pPr>
              <w:spacing w:line="360" w:lineRule="auto"/>
              <w:jc w:val="both"/>
              <w:rPr>
                <w:rFonts w:eastAsia="FangSong"/>
              </w:rPr>
            </w:pPr>
            <w:r w:rsidRPr="00050AA3">
              <w:rPr>
                <w:rFonts w:eastAsia="FangSong"/>
              </w:rPr>
              <w:t>Block type</w:t>
            </w:r>
          </w:p>
        </w:tc>
        <w:tc>
          <w:tcPr>
            <w:tcW w:w="1248" w:type="dxa"/>
            <w:tcBorders>
              <w:top w:val="single" w:sz="12" w:space="0" w:color="auto"/>
              <w:bottom w:val="single" w:sz="12" w:space="0" w:color="auto"/>
            </w:tcBorders>
            <w:noWrap/>
            <w:hideMark/>
          </w:tcPr>
          <w:p w14:paraId="6A4F0E55" w14:textId="77777777" w:rsidR="00050AA3" w:rsidRPr="00050AA3" w:rsidRDefault="00050AA3" w:rsidP="002E6B28">
            <w:pPr>
              <w:spacing w:line="360" w:lineRule="auto"/>
              <w:jc w:val="both"/>
              <w:rPr>
                <w:rFonts w:eastAsia="FangSong"/>
              </w:rPr>
            </w:pPr>
            <w:r w:rsidRPr="00050AA3">
              <w:rPr>
                <w:rFonts w:eastAsia="FangSong"/>
              </w:rPr>
              <w:t>Block name</w:t>
            </w:r>
          </w:p>
        </w:tc>
      </w:tr>
      <w:tr w:rsidR="005311AC" w:rsidRPr="00050AA3" w14:paraId="26A2F107" w14:textId="77777777" w:rsidTr="00A5173E">
        <w:trPr>
          <w:trHeight w:val="300"/>
        </w:trPr>
        <w:tc>
          <w:tcPr>
            <w:tcW w:w="749" w:type="dxa"/>
            <w:tcBorders>
              <w:top w:val="single" w:sz="12" w:space="0" w:color="auto"/>
            </w:tcBorders>
            <w:noWrap/>
            <w:hideMark/>
          </w:tcPr>
          <w:p w14:paraId="0D191BB8" w14:textId="77777777" w:rsidR="00050AA3" w:rsidRPr="00050AA3" w:rsidRDefault="00050AA3" w:rsidP="002E6B28">
            <w:pPr>
              <w:spacing w:line="360" w:lineRule="auto"/>
              <w:jc w:val="both"/>
              <w:rPr>
                <w:rFonts w:eastAsia="FangSong"/>
              </w:rPr>
            </w:pPr>
            <w:r w:rsidRPr="00050AA3">
              <w:rPr>
                <w:rFonts w:eastAsia="FangSong" w:hint="eastAsia"/>
              </w:rPr>
              <w:t>商场</w:t>
            </w:r>
          </w:p>
        </w:tc>
        <w:tc>
          <w:tcPr>
            <w:tcW w:w="844" w:type="dxa"/>
            <w:tcBorders>
              <w:top w:val="single" w:sz="12" w:space="0" w:color="auto"/>
            </w:tcBorders>
            <w:noWrap/>
            <w:hideMark/>
          </w:tcPr>
          <w:p w14:paraId="17490F54" w14:textId="77777777" w:rsidR="00050AA3" w:rsidRPr="00050AA3" w:rsidRDefault="00050AA3" w:rsidP="002E6B28">
            <w:pPr>
              <w:spacing w:line="360" w:lineRule="auto"/>
              <w:jc w:val="both"/>
              <w:rPr>
                <w:rFonts w:eastAsia="FangSong"/>
              </w:rPr>
            </w:pPr>
            <w:r w:rsidRPr="00050AA3">
              <w:rPr>
                <w:rFonts w:eastAsia="FangSong"/>
              </w:rPr>
              <w:t xml:space="preserve">18.00 </w:t>
            </w:r>
          </w:p>
        </w:tc>
        <w:tc>
          <w:tcPr>
            <w:tcW w:w="1168" w:type="dxa"/>
            <w:tcBorders>
              <w:top w:val="single" w:sz="12" w:space="0" w:color="auto"/>
            </w:tcBorders>
            <w:noWrap/>
            <w:hideMark/>
          </w:tcPr>
          <w:p w14:paraId="68DDC6CE" w14:textId="77777777" w:rsidR="00050AA3" w:rsidRPr="00050AA3" w:rsidRDefault="00050AA3" w:rsidP="002E6B28">
            <w:pPr>
              <w:spacing w:line="360" w:lineRule="auto"/>
              <w:jc w:val="both"/>
              <w:rPr>
                <w:rFonts w:eastAsia="FangSong"/>
              </w:rPr>
            </w:pPr>
            <w:r w:rsidRPr="00050AA3">
              <w:rPr>
                <w:rFonts w:eastAsia="FangSong"/>
              </w:rPr>
              <w:t xml:space="preserve">1425.42 </w:t>
            </w:r>
          </w:p>
        </w:tc>
        <w:tc>
          <w:tcPr>
            <w:tcW w:w="1168" w:type="dxa"/>
            <w:tcBorders>
              <w:top w:val="single" w:sz="12" w:space="0" w:color="auto"/>
            </w:tcBorders>
            <w:noWrap/>
            <w:hideMark/>
          </w:tcPr>
          <w:p w14:paraId="1F20BD02" w14:textId="77777777" w:rsidR="00050AA3" w:rsidRPr="00050AA3" w:rsidRDefault="00050AA3" w:rsidP="002E6B28">
            <w:pPr>
              <w:spacing w:line="360" w:lineRule="auto"/>
              <w:jc w:val="both"/>
              <w:rPr>
                <w:rFonts w:eastAsia="FangSong"/>
              </w:rPr>
            </w:pPr>
            <w:r w:rsidRPr="00050AA3">
              <w:rPr>
                <w:rFonts w:eastAsia="FangSong"/>
              </w:rPr>
              <w:t xml:space="preserve">1152.35 </w:t>
            </w:r>
          </w:p>
        </w:tc>
        <w:tc>
          <w:tcPr>
            <w:tcW w:w="1168" w:type="dxa"/>
            <w:tcBorders>
              <w:top w:val="single" w:sz="12" w:space="0" w:color="auto"/>
            </w:tcBorders>
            <w:noWrap/>
            <w:hideMark/>
          </w:tcPr>
          <w:p w14:paraId="45FFA5FB" w14:textId="77777777" w:rsidR="00050AA3" w:rsidRPr="00050AA3" w:rsidRDefault="00050AA3" w:rsidP="002E6B28">
            <w:pPr>
              <w:spacing w:line="360" w:lineRule="auto"/>
              <w:jc w:val="both"/>
              <w:rPr>
                <w:rFonts w:eastAsia="FangSong"/>
              </w:rPr>
            </w:pPr>
            <w:r w:rsidRPr="00050AA3">
              <w:rPr>
                <w:rFonts w:eastAsia="FangSong"/>
              </w:rPr>
              <w:t xml:space="preserve">32.12 </w:t>
            </w:r>
          </w:p>
        </w:tc>
        <w:tc>
          <w:tcPr>
            <w:tcW w:w="1168" w:type="dxa"/>
            <w:tcBorders>
              <w:top w:val="single" w:sz="12" w:space="0" w:color="auto"/>
            </w:tcBorders>
            <w:noWrap/>
            <w:hideMark/>
          </w:tcPr>
          <w:p w14:paraId="7B8F671F" w14:textId="77777777" w:rsidR="00050AA3" w:rsidRPr="00050AA3" w:rsidRDefault="00050AA3" w:rsidP="002E6B28">
            <w:pPr>
              <w:spacing w:line="360" w:lineRule="auto"/>
              <w:jc w:val="both"/>
              <w:rPr>
                <w:rFonts w:eastAsia="FangSong"/>
              </w:rPr>
            </w:pPr>
            <w:r w:rsidRPr="00050AA3">
              <w:rPr>
                <w:rFonts w:eastAsia="FangSong"/>
              </w:rPr>
              <w:t xml:space="preserve">4.51 </w:t>
            </w:r>
          </w:p>
        </w:tc>
        <w:tc>
          <w:tcPr>
            <w:tcW w:w="1503" w:type="dxa"/>
            <w:tcBorders>
              <w:top w:val="single" w:sz="12" w:space="0" w:color="auto"/>
            </w:tcBorders>
            <w:noWrap/>
            <w:hideMark/>
          </w:tcPr>
          <w:p w14:paraId="47740167"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tcBorders>
              <w:top w:val="single" w:sz="12" w:space="0" w:color="auto"/>
            </w:tcBorders>
            <w:noWrap/>
            <w:hideMark/>
          </w:tcPr>
          <w:p w14:paraId="4866B10C" w14:textId="77777777" w:rsidR="00050AA3" w:rsidRPr="00050AA3" w:rsidRDefault="00050AA3" w:rsidP="002E6B28">
            <w:pPr>
              <w:spacing w:line="360" w:lineRule="auto"/>
              <w:jc w:val="both"/>
              <w:rPr>
                <w:rFonts w:eastAsia="FangSong"/>
              </w:rPr>
            </w:pPr>
            <w:r w:rsidRPr="00050AA3">
              <w:rPr>
                <w:rFonts w:eastAsia="FangSong"/>
              </w:rPr>
              <w:t>places</w:t>
            </w:r>
          </w:p>
        </w:tc>
      </w:tr>
      <w:tr w:rsidR="005311AC" w:rsidRPr="00050AA3" w14:paraId="390675B3" w14:textId="77777777" w:rsidTr="00A5173E">
        <w:trPr>
          <w:trHeight w:val="300"/>
        </w:trPr>
        <w:tc>
          <w:tcPr>
            <w:tcW w:w="749" w:type="dxa"/>
            <w:noWrap/>
            <w:hideMark/>
          </w:tcPr>
          <w:p w14:paraId="540560F3" w14:textId="77777777" w:rsidR="00050AA3" w:rsidRPr="00050AA3" w:rsidRDefault="00050AA3" w:rsidP="002E6B28">
            <w:pPr>
              <w:spacing w:line="360" w:lineRule="auto"/>
              <w:jc w:val="both"/>
              <w:rPr>
                <w:rFonts w:eastAsia="FangSong"/>
              </w:rPr>
            </w:pPr>
            <w:r w:rsidRPr="00050AA3">
              <w:rPr>
                <w:rFonts w:eastAsia="FangSong" w:hint="eastAsia"/>
              </w:rPr>
              <w:t>教室</w:t>
            </w:r>
          </w:p>
        </w:tc>
        <w:tc>
          <w:tcPr>
            <w:tcW w:w="844" w:type="dxa"/>
            <w:noWrap/>
            <w:hideMark/>
          </w:tcPr>
          <w:p w14:paraId="6D652816" w14:textId="77777777" w:rsidR="00050AA3" w:rsidRPr="00050AA3" w:rsidRDefault="00050AA3" w:rsidP="002E6B28">
            <w:pPr>
              <w:spacing w:line="360" w:lineRule="auto"/>
              <w:jc w:val="both"/>
              <w:rPr>
                <w:rFonts w:eastAsia="FangSong"/>
              </w:rPr>
            </w:pPr>
            <w:r w:rsidRPr="00050AA3">
              <w:rPr>
                <w:rFonts w:eastAsia="FangSong"/>
              </w:rPr>
              <w:t xml:space="preserve">19.00 </w:t>
            </w:r>
          </w:p>
        </w:tc>
        <w:tc>
          <w:tcPr>
            <w:tcW w:w="1168" w:type="dxa"/>
            <w:noWrap/>
            <w:hideMark/>
          </w:tcPr>
          <w:p w14:paraId="5CBFBDB7" w14:textId="77777777" w:rsidR="00050AA3" w:rsidRPr="00050AA3" w:rsidRDefault="00050AA3" w:rsidP="002E6B28">
            <w:pPr>
              <w:spacing w:line="360" w:lineRule="auto"/>
              <w:jc w:val="both"/>
              <w:rPr>
                <w:rFonts w:eastAsia="FangSong"/>
              </w:rPr>
            </w:pPr>
            <w:r w:rsidRPr="00050AA3">
              <w:rPr>
                <w:rFonts w:eastAsia="FangSong"/>
              </w:rPr>
              <w:t xml:space="preserve">1683.87 </w:t>
            </w:r>
          </w:p>
        </w:tc>
        <w:tc>
          <w:tcPr>
            <w:tcW w:w="1168" w:type="dxa"/>
            <w:noWrap/>
            <w:hideMark/>
          </w:tcPr>
          <w:p w14:paraId="42DDFAB5" w14:textId="77777777" w:rsidR="00050AA3" w:rsidRPr="00050AA3" w:rsidRDefault="00050AA3" w:rsidP="002E6B28">
            <w:pPr>
              <w:spacing w:line="360" w:lineRule="auto"/>
              <w:jc w:val="both"/>
              <w:rPr>
                <w:rFonts w:eastAsia="FangSong"/>
              </w:rPr>
            </w:pPr>
            <w:r w:rsidRPr="00050AA3">
              <w:rPr>
                <w:rFonts w:eastAsia="FangSong"/>
              </w:rPr>
              <w:t xml:space="preserve">1576.71 </w:t>
            </w:r>
          </w:p>
        </w:tc>
        <w:tc>
          <w:tcPr>
            <w:tcW w:w="1168" w:type="dxa"/>
            <w:noWrap/>
            <w:hideMark/>
          </w:tcPr>
          <w:p w14:paraId="58E7DACD" w14:textId="77777777" w:rsidR="00050AA3" w:rsidRPr="00050AA3" w:rsidRDefault="00050AA3" w:rsidP="002E6B28">
            <w:pPr>
              <w:spacing w:line="360" w:lineRule="auto"/>
              <w:jc w:val="both"/>
              <w:rPr>
                <w:rFonts w:eastAsia="FangSong"/>
              </w:rPr>
            </w:pPr>
            <w:r w:rsidRPr="00050AA3">
              <w:rPr>
                <w:rFonts w:eastAsia="FangSong"/>
              </w:rPr>
              <w:t xml:space="preserve">6.65 </w:t>
            </w:r>
          </w:p>
        </w:tc>
        <w:tc>
          <w:tcPr>
            <w:tcW w:w="1168" w:type="dxa"/>
            <w:noWrap/>
            <w:hideMark/>
          </w:tcPr>
          <w:p w14:paraId="51C1DDA3" w14:textId="77777777" w:rsidR="00050AA3" w:rsidRPr="00050AA3" w:rsidRDefault="00050AA3" w:rsidP="002E6B28">
            <w:pPr>
              <w:spacing w:line="360" w:lineRule="auto"/>
              <w:jc w:val="both"/>
              <w:rPr>
                <w:rFonts w:eastAsia="FangSong"/>
              </w:rPr>
            </w:pPr>
            <w:r w:rsidRPr="00050AA3">
              <w:rPr>
                <w:rFonts w:eastAsia="FangSong"/>
              </w:rPr>
              <w:t xml:space="preserve">3.82 </w:t>
            </w:r>
          </w:p>
        </w:tc>
        <w:tc>
          <w:tcPr>
            <w:tcW w:w="1503" w:type="dxa"/>
            <w:noWrap/>
            <w:hideMark/>
          </w:tcPr>
          <w:p w14:paraId="15609706"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358E8EBB" w14:textId="77777777" w:rsidR="00050AA3" w:rsidRPr="00050AA3" w:rsidRDefault="00050AA3" w:rsidP="002E6B28">
            <w:pPr>
              <w:spacing w:line="360" w:lineRule="auto"/>
              <w:jc w:val="both"/>
              <w:rPr>
                <w:rFonts w:eastAsia="FangSong"/>
              </w:rPr>
            </w:pPr>
            <w:r w:rsidRPr="00050AA3">
              <w:rPr>
                <w:rFonts w:eastAsia="FangSong"/>
              </w:rPr>
              <w:t>places</w:t>
            </w:r>
          </w:p>
        </w:tc>
      </w:tr>
      <w:tr w:rsidR="005311AC" w:rsidRPr="00050AA3" w14:paraId="23EF33D9" w14:textId="77777777" w:rsidTr="00A5173E">
        <w:trPr>
          <w:trHeight w:val="300"/>
        </w:trPr>
        <w:tc>
          <w:tcPr>
            <w:tcW w:w="749" w:type="dxa"/>
            <w:noWrap/>
            <w:hideMark/>
          </w:tcPr>
          <w:p w14:paraId="47DE1EBB" w14:textId="77777777" w:rsidR="00050AA3" w:rsidRPr="00050AA3" w:rsidRDefault="00050AA3" w:rsidP="002E6B28">
            <w:pPr>
              <w:spacing w:line="360" w:lineRule="auto"/>
              <w:jc w:val="both"/>
              <w:rPr>
                <w:rFonts w:eastAsia="FangSong"/>
              </w:rPr>
            </w:pPr>
            <w:r w:rsidRPr="00050AA3">
              <w:rPr>
                <w:rFonts w:eastAsia="FangSong" w:hint="eastAsia"/>
              </w:rPr>
              <w:t>医院</w:t>
            </w:r>
          </w:p>
        </w:tc>
        <w:tc>
          <w:tcPr>
            <w:tcW w:w="844" w:type="dxa"/>
            <w:noWrap/>
            <w:hideMark/>
          </w:tcPr>
          <w:p w14:paraId="2F4DC972" w14:textId="77777777" w:rsidR="00050AA3" w:rsidRPr="00050AA3" w:rsidRDefault="00050AA3" w:rsidP="002E6B28">
            <w:pPr>
              <w:spacing w:line="360" w:lineRule="auto"/>
              <w:jc w:val="both"/>
              <w:rPr>
                <w:rFonts w:eastAsia="FangSong"/>
              </w:rPr>
            </w:pPr>
            <w:r w:rsidRPr="00050AA3">
              <w:rPr>
                <w:rFonts w:eastAsia="FangSong"/>
              </w:rPr>
              <w:t xml:space="preserve">16.00 </w:t>
            </w:r>
          </w:p>
        </w:tc>
        <w:tc>
          <w:tcPr>
            <w:tcW w:w="1168" w:type="dxa"/>
            <w:noWrap/>
            <w:hideMark/>
          </w:tcPr>
          <w:p w14:paraId="5635E843" w14:textId="77777777" w:rsidR="00050AA3" w:rsidRPr="00050AA3" w:rsidRDefault="00050AA3" w:rsidP="002E6B28">
            <w:pPr>
              <w:spacing w:line="360" w:lineRule="auto"/>
              <w:jc w:val="both"/>
              <w:rPr>
                <w:rFonts w:eastAsia="FangSong"/>
              </w:rPr>
            </w:pPr>
            <w:r w:rsidRPr="00050AA3">
              <w:rPr>
                <w:rFonts w:eastAsia="FangSong"/>
              </w:rPr>
              <w:t xml:space="preserve">13760.10 </w:t>
            </w:r>
          </w:p>
        </w:tc>
        <w:tc>
          <w:tcPr>
            <w:tcW w:w="1168" w:type="dxa"/>
            <w:noWrap/>
            <w:hideMark/>
          </w:tcPr>
          <w:p w14:paraId="6D1C47FA" w14:textId="77777777" w:rsidR="00050AA3" w:rsidRPr="00050AA3" w:rsidRDefault="00050AA3" w:rsidP="002E6B28">
            <w:pPr>
              <w:spacing w:line="360" w:lineRule="auto"/>
              <w:jc w:val="both"/>
              <w:rPr>
                <w:rFonts w:eastAsia="FangSong"/>
              </w:rPr>
            </w:pPr>
            <w:r w:rsidRPr="00050AA3">
              <w:rPr>
                <w:rFonts w:eastAsia="FangSong"/>
              </w:rPr>
              <w:t xml:space="preserve">497.76 </w:t>
            </w:r>
          </w:p>
        </w:tc>
        <w:tc>
          <w:tcPr>
            <w:tcW w:w="1168" w:type="dxa"/>
            <w:noWrap/>
            <w:hideMark/>
          </w:tcPr>
          <w:p w14:paraId="71022266" w14:textId="77777777" w:rsidR="00050AA3" w:rsidRPr="00050AA3" w:rsidRDefault="00050AA3" w:rsidP="002E6B28">
            <w:pPr>
              <w:spacing w:line="360" w:lineRule="auto"/>
              <w:jc w:val="both"/>
              <w:rPr>
                <w:rFonts w:eastAsia="FangSong"/>
              </w:rPr>
            </w:pPr>
            <w:r w:rsidRPr="00050AA3">
              <w:rPr>
                <w:rFonts w:eastAsia="FangSong"/>
              </w:rPr>
              <w:t xml:space="preserve">74.53 </w:t>
            </w:r>
          </w:p>
        </w:tc>
        <w:tc>
          <w:tcPr>
            <w:tcW w:w="1168" w:type="dxa"/>
            <w:noWrap/>
            <w:hideMark/>
          </w:tcPr>
          <w:p w14:paraId="79EEA880" w14:textId="77777777" w:rsidR="00050AA3" w:rsidRPr="00050AA3" w:rsidRDefault="00050AA3" w:rsidP="002E6B28">
            <w:pPr>
              <w:spacing w:line="360" w:lineRule="auto"/>
              <w:jc w:val="both"/>
              <w:rPr>
                <w:rFonts w:eastAsia="FangSong"/>
              </w:rPr>
            </w:pPr>
            <w:r w:rsidRPr="00050AA3">
              <w:rPr>
                <w:rFonts w:eastAsia="FangSong"/>
              </w:rPr>
              <w:t xml:space="preserve">4.87 </w:t>
            </w:r>
          </w:p>
        </w:tc>
        <w:tc>
          <w:tcPr>
            <w:tcW w:w="1503" w:type="dxa"/>
            <w:noWrap/>
            <w:hideMark/>
          </w:tcPr>
          <w:p w14:paraId="53C323AB"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003C49FE" w14:textId="77777777" w:rsidR="00050AA3" w:rsidRPr="00050AA3" w:rsidRDefault="00050AA3" w:rsidP="002E6B28">
            <w:pPr>
              <w:spacing w:line="360" w:lineRule="auto"/>
              <w:jc w:val="both"/>
              <w:rPr>
                <w:rFonts w:eastAsia="FangSong"/>
              </w:rPr>
            </w:pPr>
            <w:r w:rsidRPr="00050AA3">
              <w:rPr>
                <w:rFonts w:eastAsia="FangSong"/>
              </w:rPr>
              <w:t>places</w:t>
            </w:r>
          </w:p>
        </w:tc>
      </w:tr>
      <w:tr w:rsidR="005311AC" w:rsidRPr="00050AA3" w14:paraId="749CB305" w14:textId="77777777" w:rsidTr="00A5173E">
        <w:trPr>
          <w:trHeight w:val="300"/>
        </w:trPr>
        <w:tc>
          <w:tcPr>
            <w:tcW w:w="749" w:type="dxa"/>
            <w:noWrap/>
            <w:hideMark/>
          </w:tcPr>
          <w:p w14:paraId="2AA4C382" w14:textId="77777777" w:rsidR="00050AA3" w:rsidRPr="00050AA3" w:rsidRDefault="00050AA3" w:rsidP="002E6B28">
            <w:pPr>
              <w:spacing w:line="360" w:lineRule="auto"/>
              <w:jc w:val="both"/>
              <w:rPr>
                <w:rFonts w:eastAsia="FangSong"/>
              </w:rPr>
            </w:pPr>
            <w:r w:rsidRPr="00050AA3">
              <w:rPr>
                <w:rFonts w:eastAsia="FangSong" w:hint="eastAsia"/>
              </w:rPr>
              <w:t>工厂</w:t>
            </w:r>
          </w:p>
        </w:tc>
        <w:tc>
          <w:tcPr>
            <w:tcW w:w="844" w:type="dxa"/>
            <w:noWrap/>
            <w:hideMark/>
          </w:tcPr>
          <w:p w14:paraId="0DED1285" w14:textId="77777777" w:rsidR="00050AA3" w:rsidRPr="00050AA3" w:rsidRDefault="00050AA3" w:rsidP="002E6B28">
            <w:pPr>
              <w:spacing w:line="360" w:lineRule="auto"/>
              <w:jc w:val="both"/>
              <w:rPr>
                <w:rFonts w:eastAsia="FangSong"/>
              </w:rPr>
            </w:pPr>
            <w:r w:rsidRPr="00050AA3">
              <w:rPr>
                <w:rFonts w:eastAsia="FangSong"/>
              </w:rPr>
              <w:t xml:space="preserve">5.00 </w:t>
            </w:r>
          </w:p>
        </w:tc>
        <w:tc>
          <w:tcPr>
            <w:tcW w:w="1168" w:type="dxa"/>
            <w:noWrap/>
            <w:hideMark/>
          </w:tcPr>
          <w:p w14:paraId="5AEC25F2" w14:textId="77777777" w:rsidR="00050AA3" w:rsidRPr="00050AA3" w:rsidRDefault="00050AA3" w:rsidP="002E6B28">
            <w:pPr>
              <w:spacing w:line="360" w:lineRule="auto"/>
              <w:jc w:val="both"/>
              <w:rPr>
                <w:rFonts w:eastAsia="FangSong"/>
              </w:rPr>
            </w:pPr>
            <w:r w:rsidRPr="00050AA3">
              <w:rPr>
                <w:rFonts w:eastAsia="FangSong"/>
              </w:rPr>
              <w:t xml:space="preserve">7625.21 </w:t>
            </w:r>
          </w:p>
        </w:tc>
        <w:tc>
          <w:tcPr>
            <w:tcW w:w="1168" w:type="dxa"/>
            <w:noWrap/>
            <w:hideMark/>
          </w:tcPr>
          <w:p w14:paraId="3078A682" w14:textId="77777777" w:rsidR="00050AA3" w:rsidRPr="00050AA3" w:rsidRDefault="00050AA3" w:rsidP="002E6B28">
            <w:pPr>
              <w:spacing w:line="360" w:lineRule="auto"/>
              <w:jc w:val="both"/>
              <w:rPr>
                <w:rFonts w:eastAsia="FangSong"/>
              </w:rPr>
            </w:pPr>
            <w:r w:rsidRPr="00050AA3">
              <w:rPr>
                <w:rFonts w:eastAsia="FangSong"/>
              </w:rPr>
              <w:t xml:space="preserve">3486.49 </w:t>
            </w:r>
          </w:p>
        </w:tc>
        <w:tc>
          <w:tcPr>
            <w:tcW w:w="1168" w:type="dxa"/>
            <w:noWrap/>
            <w:hideMark/>
          </w:tcPr>
          <w:p w14:paraId="1F988ACB" w14:textId="77777777" w:rsidR="00050AA3" w:rsidRPr="00050AA3" w:rsidRDefault="00050AA3" w:rsidP="002E6B28">
            <w:pPr>
              <w:spacing w:line="360" w:lineRule="auto"/>
              <w:jc w:val="both"/>
              <w:rPr>
                <w:rFonts w:eastAsia="FangSong"/>
              </w:rPr>
            </w:pPr>
            <w:r w:rsidRPr="00050AA3">
              <w:rPr>
                <w:rFonts w:eastAsia="FangSong"/>
              </w:rPr>
              <w:t xml:space="preserve">48.02 </w:t>
            </w:r>
          </w:p>
        </w:tc>
        <w:tc>
          <w:tcPr>
            <w:tcW w:w="1168" w:type="dxa"/>
            <w:noWrap/>
            <w:hideMark/>
          </w:tcPr>
          <w:p w14:paraId="3A113EC0" w14:textId="77777777" w:rsidR="00050AA3" w:rsidRPr="00050AA3" w:rsidRDefault="00050AA3" w:rsidP="002E6B28">
            <w:pPr>
              <w:spacing w:line="360" w:lineRule="auto"/>
              <w:jc w:val="both"/>
              <w:rPr>
                <w:rFonts w:eastAsia="FangSong"/>
              </w:rPr>
            </w:pPr>
            <w:r w:rsidRPr="00050AA3">
              <w:rPr>
                <w:rFonts w:eastAsia="FangSong"/>
              </w:rPr>
              <w:t xml:space="preserve">4.68 </w:t>
            </w:r>
          </w:p>
        </w:tc>
        <w:tc>
          <w:tcPr>
            <w:tcW w:w="1503" w:type="dxa"/>
            <w:noWrap/>
            <w:hideMark/>
          </w:tcPr>
          <w:p w14:paraId="42A11DA6"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39FB313D" w14:textId="77777777" w:rsidR="00050AA3" w:rsidRPr="00050AA3" w:rsidRDefault="00050AA3" w:rsidP="002E6B28">
            <w:pPr>
              <w:spacing w:line="360" w:lineRule="auto"/>
              <w:jc w:val="both"/>
              <w:rPr>
                <w:rFonts w:eastAsia="FangSong"/>
              </w:rPr>
            </w:pPr>
            <w:r w:rsidRPr="00050AA3">
              <w:rPr>
                <w:rFonts w:eastAsia="FangSong"/>
              </w:rPr>
              <w:t>places</w:t>
            </w:r>
          </w:p>
        </w:tc>
      </w:tr>
      <w:tr w:rsidR="005311AC" w:rsidRPr="00050AA3" w14:paraId="61DB9F48" w14:textId="77777777" w:rsidTr="00A5173E">
        <w:trPr>
          <w:trHeight w:val="300"/>
        </w:trPr>
        <w:tc>
          <w:tcPr>
            <w:tcW w:w="749" w:type="dxa"/>
            <w:noWrap/>
            <w:hideMark/>
          </w:tcPr>
          <w:p w14:paraId="3A8CBA0F" w14:textId="77777777" w:rsidR="00050AA3" w:rsidRPr="00050AA3" w:rsidRDefault="00050AA3" w:rsidP="002E6B28">
            <w:pPr>
              <w:spacing w:line="360" w:lineRule="auto"/>
              <w:jc w:val="both"/>
              <w:rPr>
                <w:rFonts w:eastAsia="FangSong"/>
              </w:rPr>
            </w:pPr>
            <w:r w:rsidRPr="00050AA3">
              <w:rPr>
                <w:rFonts w:eastAsia="FangSong" w:hint="eastAsia"/>
              </w:rPr>
              <w:t>老虎</w:t>
            </w:r>
          </w:p>
        </w:tc>
        <w:tc>
          <w:tcPr>
            <w:tcW w:w="844" w:type="dxa"/>
            <w:noWrap/>
            <w:hideMark/>
          </w:tcPr>
          <w:p w14:paraId="43CA9303" w14:textId="77777777" w:rsidR="00050AA3" w:rsidRPr="00050AA3" w:rsidRDefault="00050AA3" w:rsidP="002E6B28">
            <w:pPr>
              <w:spacing w:line="360" w:lineRule="auto"/>
              <w:jc w:val="both"/>
              <w:rPr>
                <w:rFonts w:eastAsia="FangSong"/>
              </w:rPr>
            </w:pPr>
            <w:r w:rsidRPr="00050AA3">
              <w:rPr>
                <w:rFonts w:eastAsia="FangSong"/>
              </w:rPr>
              <w:t xml:space="preserve">14.00 </w:t>
            </w:r>
          </w:p>
        </w:tc>
        <w:tc>
          <w:tcPr>
            <w:tcW w:w="1168" w:type="dxa"/>
            <w:noWrap/>
            <w:hideMark/>
          </w:tcPr>
          <w:p w14:paraId="4D76B175" w14:textId="77777777" w:rsidR="00050AA3" w:rsidRPr="00050AA3" w:rsidRDefault="00050AA3" w:rsidP="002E6B28">
            <w:pPr>
              <w:spacing w:line="360" w:lineRule="auto"/>
              <w:jc w:val="both"/>
              <w:rPr>
                <w:rFonts w:eastAsia="FangSong"/>
              </w:rPr>
            </w:pPr>
            <w:r w:rsidRPr="00050AA3">
              <w:rPr>
                <w:rFonts w:eastAsia="FangSong"/>
              </w:rPr>
              <w:t xml:space="preserve">1094.49 </w:t>
            </w:r>
          </w:p>
        </w:tc>
        <w:tc>
          <w:tcPr>
            <w:tcW w:w="1168" w:type="dxa"/>
            <w:noWrap/>
            <w:hideMark/>
          </w:tcPr>
          <w:p w14:paraId="5D82A766" w14:textId="77777777" w:rsidR="00050AA3" w:rsidRPr="00050AA3" w:rsidRDefault="00050AA3" w:rsidP="002E6B28">
            <w:pPr>
              <w:spacing w:line="360" w:lineRule="auto"/>
              <w:jc w:val="both"/>
              <w:rPr>
                <w:rFonts w:eastAsia="FangSong"/>
              </w:rPr>
            </w:pPr>
            <w:r w:rsidRPr="00050AA3">
              <w:rPr>
                <w:rFonts w:eastAsia="FangSong"/>
              </w:rPr>
              <w:t xml:space="preserve">1089.73 </w:t>
            </w:r>
          </w:p>
        </w:tc>
        <w:tc>
          <w:tcPr>
            <w:tcW w:w="1168" w:type="dxa"/>
            <w:noWrap/>
            <w:hideMark/>
          </w:tcPr>
          <w:p w14:paraId="785CE259" w14:textId="77777777" w:rsidR="00050AA3" w:rsidRPr="00050AA3" w:rsidRDefault="00050AA3" w:rsidP="002E6B28">
            <w:pPr>
              <w:spacing w:line="360" w:lineRule="auto"/>
              <w:jc w:val="both"/>
              <w:rPr>
                <w:rFonts w:eastAsia="FangSong"/>
              </w:rPr>
            </w:pPr>
            <w:r w:rsidRPr="00050AA3">
              <w:rPr>
                <w:rFonts w:eastAsia="FangSong"/>
              </w:rPr>
              <w:t xml:space="preserve">8.26 </w:t>
            </w:r>
          </w:p>
        </w:tc>
        <w:tc>
          <w:tcPr>
            <w:tcW w:w="1168" w:type="dxa"/>
            <w:noWrap/>
            <w:hideMark/>
          </w:tcPr>
          <w:p w14:paraId="1E64588F" w14:textId="77777777" w:rsidR="00050AA3" w:rsidRPr="00050AA3" w:rsidRDefault="00050AA3" w:rsidP="002E6B28">
            <w:pPr>
              <w:spacing w:line="360" w:lineRule="auto"/>
              <w:jc w:val="both"/>
              <w:rPr>
                <w:rFonts w:eastAsia="FangSong"/>
              </w:rPr>
            </w:pPr>
            <w:r w:rsidRPr="00050AA3">
              <w:rPr>
                <w:rFonts w:eastAsia="FangSong"/>
              </w:rPr>
              <w:t xml:space="preserve">3.92 </w:t>
            </w:r>
          </w:p>
        </w:tc>
        <w:tc>
          <w:tcPr>
            <w:tcW w:w="1503" w:type="dxa"/>
            <w:noWrap/>
            <w:hideMark/>
          </w:tcPr>
          <w:p w14:paraId="0AA632E7"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24FB904D" w14:textId="77777777" w:rsidR="00050AA3" w:rsidRPr="00050AA3" w:rsidRDefault="00050AA3" w:rsidP="002E6B28">
            <w:pPr>
              <w:spacing w:line="360" w:lineRule="auto"/>
              <w:jc w:val="both"/>
              <w:rPr>
                <w:rFonts w:eastAsia="FangSong"/>
              </w:rPr>
            </w:pPr>
            <w:r w:rsidRPr="00050AA3">
              <w:rPr>
                <w:rFonts w:eastAsia="FangSong"/>
              </w:rPr>
              <w:t>mammals</w:t>
            </w:r>
          </w:p>
        </w:tc>
      </w:tr>
      <w:tr w:rsidR="005311AC" w:rsidRPr="00050AA3" w14:paraId="6DD7C6F9" w14:textId="77777777" w:rsidTr="00A5173E">
        <w:trPr>
          <w:trHeight w:val="300"/>
        </w:trPr>
        <w:tc>
          <w:tcPr>
            <w:tcW w:w="749" w:type="dxa"/>
            <w:noWrap/>
            <w:hideMark/>
          </w:tcPr>
          <w:p w14:paraId="417A67AB" w14:textId="77777777" w:rsidR="00050AA3" w:rsidRPr="00050AA3" w:rsidRDefault="00050AA3" w:rsidP="002E6B28">
            <w:pPr>
              <w:spacing w:line="360" w:lineRule="auto"/>
              <w:jc w:val="both"/>
              <w:rPr>
                <w:rFonts w:eastAsia="FangSong"/>
              </w:rPr>
            </w:pPr>
            <w:r w:rsidRPr="00050AA3">
              <w:rPr>
                <w:rFonts w:eastAsia="FangSong" w:hint="eastAsia"/>
              </w:rPr>
              <w:t>大象</w:t>
            </w:r>
          </w:p>
        </w:tc>
        <w:tc>
          <w:tcPr>
            <w:tcW w:w="844" w:type="dxa"/>
            <w:noWrap/>
            <w:hideMark/>
          </w:tcPr>
          <w:p w14:paraId="0FE7F526" w14:textId="77777777" w:rsidR="00050AA3" w:rsidRPr="00050AA3" w:rsidRDefault="00050AA3" w:rsidP="002E6B28">
            <w:pPr>
              <w:spacing w:line="360" w:lineRule="auto"/>
              <w:jc w:val="both"/>
              <w:rPr>
                <w:rFonts w:eastAsia="FangSong"/>
              </w:rPr>
            </w:pPr>
            <w:r w:rsidRPr="00050AA3">
              <w:rPr>
                <w:rFonts w:eastAsia="FangSong"/>
              </w:rPr>
              <w:t xml:space="preserve">15.00 </w:t>
            </w:r>
          </w:p>
        </w:tc>
        <w:tc>
          <w:tcPr>
            <w:tcW w:w="1168" w:type="dxa"/>
            <w:noWrap/>
            <w:hideMark/>
          </w:tcPr>
          <w:p w14:paraId="50B4671B" w14:textId="77777777" w:rsidR="00050AA3" w:rsidRPr="00050AA3" w:rsidRDefault="00050AA3" w:rsidP="002E6B28">
            <w:pPr>
              <w:spacing w:line="360" w:lineRule="auto"/>
              <w:jc w:val="both"/>
              <w:rPr>
                <w:rFonts w:eastAsia="FangSong"/>
              </w:rPr>
            </w:pPr>
            <w:r w:rsidRPr="00050AA3">
              <w:rPr>
                <w:rFonts w:eastAsia="FangSong"/>
              </w:rPr>
              <w:t xml:space="preserve">6649.99 </w:t>
            </w:r>
          </w:p>
        </w:tc>
        <w:tc>
          <w:tcPr>
            <w:tcW w:w="1168" w:type="dxa"/>
            <w:noWrap/>
            <w:hideMark/>
          </w:tcPr>
          <w:p w14:paraId="33E44868" w14:textId="77777777" w:rsidR="00050AA3" w:rsidRPr="00050AA3" w:rsidRDefault="00050AA3" w:rsidP="002E6B28">
            <w:pPr>
              <w:spacing w:line="360" w:lineRule="auto"/>
              <w:jc w:val="both"/>
              <w:rPr>
                <w:rFonts w:eastAsia="FangSong"/>
              </w:rPr>
            </w:pPr>
            <w:r w:rsidRPr="00050AA3">
              <w:rPr>
                <w:rFonts w:eastAsia="FangSong"/>
              </w:rPr>
              <w:t xml:space="preserve">6677.88 </w:t>
            </w:r>
          </w:p>
        </w:tc>
        <w:tc>
          <w:tcPr>
            <w:tcW w:w="1168" w:type="dxa"/>
            <w:noWrap/>
            <w:hideMark/>
          </w:tcPr>
          <w:p w14:paraId="57BA9034" w14:textId="77777777" w:rsidR="00050AA3" w:rsidRPr="00050AA3" w:rsidRDefault="00050AA3" w:rsidP="002E6B28">
            <w:pPr>
              <w:spacing w:line="360" w:lineRule="auto"/>
              <w:jc w:val="both"/>
              <w:rPr>
                <w:rFonts w:eastAsia="FangSong"/>
              </w:rPr>
            </w:pPr>
            <w:r w:rsidRPr="00050AA3">
              <w:rPr>
                <w:rFonts w:eastAsia="FangSong"/>
              </w:rPr>
              <w:t xml:space="preserve">2.67 </w:t>
            </w:r>
          </w:p>
        </w:tc>
        <w:tc>
          <w:tcPr>
            <w:tcW w:w="1168" w:type="dxa"/>
            <w:noWrap/>
            <w:hideMark/>
          </w:tcPr>
          <w:p w14:paraId="2B3AED3D" w14:textId="77777777" w:rsidR="00050AA3" w:rsidRPr="00050AA3" w:rsidRDefault="00050AA3" w:rsidP="002E6B28">
            <w:pPr>
              <w:spacing w:line="360" w:lineRule="auto"/>
              <w:jc w:val="both"/>
              <w:rPr>
                <w:rFonts w:eastAsia="FangSong"/>
              </w:rPr>
            </w:pPr>
            <w:r w:rsidRPr="00050AA3">
              <w:rPr>
                <w:rFonts w:eastAsia="FangSong"/>
              </w:rPr>
              <w:t xml:space="preserve">3.43 </w:t>
            </w:r>
          </w:p>
        </w:tc>
        <w:tc>
          <w:tcPr>
            <w:tcW w:w="1503" w:type="dxa"/>
            <w:noWrap/>
            <w:hideMark/>
          </w:tcPr>
          <w:p w14:paraId="0EAC088B"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78D065A1" w14:textId="77777777" w:rsidR="00050AA3" w:rsidRPr="00050AA3" w:rsidRDefault="00050AA3" w:rsidP="002E6B28">
            <w:pPr>
              <w:spacing w:line="360" w:lineRule="auto"/>
              <w:jc w:val="both"/>
              <w:rPr>
                <w:rFonts w:eastAsia="FangSong"/>
              </w:rPr>
            </w:pPr>
            <w:r w:rsidRPr="00050AA3">
              <w:rPr>
                <w:rFonts w:eastAsia="FangSong"/>
              </w:rPr>
              <w:t>mammals</w:t>
            </w:r>
          </w:p>
        </w:tc>
      </w:tr>
      <w:tr w:rsidR="005311AC" w:rsidRPr="00050AA3" w14:paraId="68A45C0A" w14:textId="77777777" w:rsidTr="00A5173E">
        <w:trPr>
          <w:trHeight w:val="300"/>
        </w:trPr>
        <w:tc>
          <w:tcPr>
            <w:tcW w:w="749" w:type="dxa"/>
            <w:noWrap/>
            <w:hideMark/>
          </w:tcPr>
          <w:p w14:paraId="09F93778" w14:textId="77777777" w:rsidR="00050AA3" w:rsidRPr="00050AA3" w:rsidRDefault="00050AA3" w:rsidP="002E6B28">
            <w:pPr>
              <w:spacing w:line="360" w:lineRule="auto"/>
              <w:jc w:val="both"/>
              <w:rPr>
                <w:rFonts w:eastAsia="FangSong"/>
              </w:rPr>
            </w:pPr>
            <w:r w:rsidRPr="00050AA3">
              <w:rPr>
                <w:rFonts w:eastAsia="FangSong" w:hint="eastAsia"/>
              </w:rPr>
              <w:t>袋鼠</w:t>
            </w:r>
          </w:p>
        </w:tc>
        <w:tc>
          <w:tcPr>
            <w:tcW w:w="844" w:type="dxa"/>
            <w:noWrap/>
            <w:hideMark/>
          </w:tcPr>
          <w:p w14:paraId="38D1B78F" w14:textId="77777777" w:rsidR="00050AA3" w:rsidRPr="00050AA3" w:rsidRDefault="00050AA3" w:rsidP="002E6B28">
            <w:pPr>
              <w:spacing w:line="360" w:lineRule="auto"/>
              <w:jc w:val="both"/>
              <w:rPr>
                <w:rFonts w:eastAsia="FangSong"/>
              </w:rPr>
            </w:pPr>
            <w:r w:rsidRPr="00050AA3">
              <w:rPr>
                <w:rFonts w:eastAsia="FangSong"/>
              </w:rPr>
              <w:t xml:space="preserve">24.00 </w:t>
            </w:r>
          </w:p>
        </w:tc>
        <w:tc>
          <w:tcPr>
            <w:tcW w:w="1168" w:type="dxa"/>
            <w:noWrap/>
            <w:hideMark/>
          </w:tcPr>
          <w:p w14:paraId="607BAEEE" w14:textId="77777777" w:rsidR="00050AA3" w:rsidRPr="00050AA3" w:rsidRDefault="00050AA3" w:rsidP="002E6B28">
            <w:pPr>
              <w:spacing w:line="360" w:lineRule="auto"/>
              <w:jc w:val="both"/>
              <w:rPr>
                <w:rFonts w:eastAsia="FangSong"/>
              </w:rPr>
            </w:pPr>
            <w:r w:rsidRPr="00050AA3">
              <w:rPr>
                <w:rFonts w:eastAsia="FangSong"/>
              </w:rPr>
              <w:t xml:space="preserve">3264.12 </w:t>
            </w:r>
          </w:p>
        </w:tc>
        <w:tc>
          <w:tcPr>
            <w:tcW w:w="1168" w:type="dxa"/>
            <w:noWrap/>
            <w:hideMark/>
          </w:tcPr>
          <w:p w14:paraId="03F2D354" w14:textId="77777777" w:rsidR="00050AA3" w:rsidRPr="00050AA3" w:rsidRDefault="00050AA3" w:rsidP="002E6B28">
            <w:pPr>
              <w:spacing w:line="360" w:lineRule="auto"/>
              <w:jc w:val="both"/>
              <w:rPr>
                <w:rFonts w:eastAsia="FangSong"/>
              </w:rPr>
            </w:pPr>
            <w:r w:rsidRPr="00050AA3">
              <w:rPr>
                <w:rFonts w:eastAsia="FangSong"/>
              </w:rPr>
              <w:t xml:space="preserve">70.87 </w:t>
            </w:r>
          </w:p>
        </w:tc>
        <w:tc>
          <w:tcPr>
            <w:tcW w:w="1168" w:type="dxa"/>
            <w:noWrap/>
            <w:hideMark/>
          </w:tcPr>
          <w:p w14:paraId="15A20274" w14:textId="77777777" w:rsidR="00050AA3" w:rsidRPr="00050AA3" w:rsidRDefault="00050AA3" w:rsidP="002E6B28">
            <w:pPr>
              <w:spacing w:line="360" w:lineRule="auto"/>
              <w:jc w:val="both"/>
              <w:rPr>
                <w:rFonts w:eastAsia="FangSong"/>
              </w:rPr>
            </w:pPr>
            <w:r w:rsidRPr="00050AA3">
              <w:rPr>
                <w:rFonts w:eastAsia="FangSong"/>
              </w:rPr>
              <w:t xml:space="preserve">0.66 </w:t>
            </w:r>
          </w:p>
        </w:tc>
        <w:tc>
          <w:tcPr>
            <w:tcW w:w="1168" w:type="dxa"/>
            <w:noWrap/>
            <w:hideMark/>
          </w:tcPr>
          <w:p w14:paraId="0344D3D1" w14:textId="77777777" w:rsidR="00050AA3" w:rsidRPr="00050AA3" w:rsidRDefault="00050AA3" w:rsidP="002E6B28">
            <w:pPr>
              <w:spacing w:line="360" w:lineRule="auto"/>
              <w:jc w:val="both"/>
              <w:rPr>
                <w:rFonts w:eastAsia="FangSong"/>
              </w:rPr>
            </w:pPr>
            <w:r w:rsidRPr="00050AA3">
              <w:rPr>
                <w:rFonts w:eastAsia="FangSong"/>
              </w:rPr>
              <w:t xml:space="preserve">2.82 </w:t>
            </w:r>
          </w:p>
        </w:tc>
        <w:tc>
          <w:tcPr>
            <w:tcW w:w="1503" w:type="dxa"/>
            <w:noWrap/>
            <w:hideMark/>
          </w:tcPr>
          <w:p w14:paraId="027EAAD5"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506C5FCF" w14:textId="77777777" w:rsidR="00050AA3" w:rsidRPr="00050AA3" w:rsidRDefault="00050AA3" w:rsidP="002E6B28">
            <w:pPr>
              <w:spacing w:line="360" w:lineRule="auto"/>
              <w:jc w:val="both"/>
              <w:rPr>
                <w:rFonts w:eastAsia="FangSong"/>
              </w:rPr>
            </w:pPr>
            <w:r w:rsidRPr="00050AA3">
              <w:rPr>
                <w:rFonts w:eastAsia="FangSong"/>
              </w:rPr>
              <w:t>mammals</w:t>
            </w:r>
          </w:p>
        </w:tc>
      </w:tr>
      <w:tr w:rsidR="005311AC" w:rsidRPr="00050AA3" w14:paraId="350715A9" w14:textId="77777777" w:rsidTr="00A5173E">
        <w:trPr>
          <w:trHeight w:val="300"/>
        </w:trPr>
        <w:tc>
          <w:tcPr>
            <w:tcW w:w="749" w:type="dxa"/>
            <w:noWrap/>
            <w:hideMark/>
          </w:tcPr>
          <w:p w14:paraId="046BC7A6" w14:textId="77777777" w:rsidR="00050AA3" w:rsidRPr="00050AA3" w:rsidRDefault="00050AA3" w:rsidP="002E6B28">
            <w:pPr>
              <w:spacing w:line="360" w:lineRule="auto"/>
              <w:jc w:val="both"/>
              <w:rPr>
                <w:rFonts w:eastAsia="FangSong"/>
              </w:rPr>
            </w:pPr>
            <w:r w:rsidRPr="00050AA3">
              <w:rPr>
                <w:rFonts w:eastAsia="FangSong" w:hint="eastAsia"/>
              </w:rPr>
              <w:t>熊猫</w:t>
            </w:r>
          </w:p>
        </w:tc>
        <w:tc>
          <w:tcPr>
            <w:tcW w:w="844" w:type="dxa"/>
            <w:noWrap/>
            <w:hideMark/>
          </w:tcPr>
          <w:p w14:paraId="35D6E0E1" w14:textId="77777777" w:rsidR="00050AA3" w:rsidRPr="00050AA3" w:rsidRDefault="00050AA3" w:rsidP="002E6B28">
            <w:pPr>
              <w:spacing w:line="360" w:lineRule="auto"/>
              <w:jc w:val="both"/>
              <w:rPr>
                <w:rFonts w:eastAsia="FangSong"/>
              </w:rPr>
            </w:pPr>
            <w:r w:rsidRPr="00050AA3">
              <w:rPr>
                <w:rFonts w:eastAsia="FangSong"/>
              </w:rPr>
              <w:t xml:space="preserve">25.00 </w:t>
            </w:r>
          </w:p>
        </w:tc>
        <w:tc>
          <w:tcPr>
            <w:tcW w:w="1168" w:type="dxa"/>
            <w:noWrap/>
            <w:hideMark/>
          </w:tcPr>
          <w:p w14:paraId="0F7DECB6" w14:textId="77777777" w:rsidR="00050AA3" w:rsidRPr="00050AA3" w:rsidRDefault="00050AA3" w:rsidP="002E6B28">
            <w:pPr>
              <w:spacing w:line="360" w:lineRule="auto"/>
              <w:jc w:val="both"/>
              <w:rPr>
                <w:rFonts w:eastAsia="FangSong"/>
              </w:rPr>
            </w:pPr>
            <w:r w:rsidRPr="00050AA3">
              <w:rPr>
                <w:rFonts w:eastAsia="FangSong"/>
              </w:rPr>
              <w:t xml:space="preserve">196.06 </w:t>
            </w:r>
          </w:p>
        </w:tc>
        <w:tc>
          <w:tcPr>
            <w:tcW w:w="1168" w:type="dxa"/>
            <w:noWrap/>
            <w:hideMark/>
          </w:tcPr>
          <w:p w14:paraId="6CEEB4D7" w14:textId="77777777" w:rsidR="00050AA3" w:rsidRPr="00050AA3" w:rsidRDefault="00050AA3" w:rsidP="002E6B28">
            <w:pPr>
              <w:spacing w:line="360" w:lineRule="auto"/>
              <w:jc w:val="both"/>
              <w:rPr>
                <w:rFonts w:eastAsia="FangSong"/>
              </w:rPr>
            </w:pPr>
            <w:r w:rsidRPr="00050AA3">
              <w:rPr>
                <w:rFonts w:eastAsia="FangSong"/>
              </w:rPr>
              <w:t xml:space="preserve">35.83 </w:t>
            </w:r>
          </w:p>
        </w:tc>
        <w:tc>
          <w:tcPr>
            <w:tcW w:w="1168" w:type="dxa"/>
            <w:noWrap/>
            <w:hideMark/>
          </w:tcPr>
          <w:p w14:paraId="1C9C9B30" w14:textId="77777777" w:rsidR="00050AA3" w:rsidRPr="00050AA3" w:rsidRDefault="00050AA3" w:rsidP="002E6B28">
            <w:pPr>
              <w:spacing w:line="360" w:lineRule="auto"/>
              <w:jc w:val="both"/>
              <w:rPr>
                <w:rFonts w:eastAsia="FangSong"/>
              </w:rPr>
            </w:pPr>
            <w:r w:rsidRPr="00050AA3">
              <w:rPr>
                <w:rFonts w:eastAsia="FangSong"/>
              </w:rPr>
              <w:t xml:space="preserve">5.68 </w:t>
            </w:r>
          </w:p>
        </w:tc>
        <w:tc>
          <w:tcPr>
            <w:tcW w:w="1168" w:type="dxa"/>
            <w:noWrap/>
            <w:hideMark/>
          </w:tcPr>
          <w:p w14:paraId="3EFA3650" w14:textId="77777777" w:rsidR="00050AA3" w:rsidRPr="00050AA3" w:rsidRDefault="00050AA3" w:rsidP="002E6B28">
            <w:pPr>
              <w:spacing w:line="360" w:lineRule="auto"/>
              <w:jc w:val="both"/>
              <w:rPr>
                <w:rFonts w:eastAsia="FangSong"/>
              </w:rPr>
            </w:pPr>
            <w:r w:rsidRPr="00050AA3">
              <w:rPr>
                <w:rFonts w:eastAsia="FangSong"/>
              </w:rPr>
              <w:t xml:space="preserve">3.75 </w:t>
            </w:r>
          </w:p>
        </w:tc>
        <w:tc>
          <w:tcPr>
            <w:tcW w:w="1503" w:type="dxa"/>
            <w:noWrap/>
            <w:hideMark/>
          </w:tcPr>
          <w:p w14:paraId="2002658B"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16FE4E1B" w14:textId="77777777" w:rsidR="00050AA3" w:rsidRPr="00050AA3" w:rsidRDefault="00050AA3" w:rsidP="002E6B28">
            <w:pPr>
              <w:spacing w:line="360" w:lineRule="auto"/>
              <w:jc w:val="both"/>
              <w:rPr>
                <w:rFonts w:eastAsia="FangSong"/>
              </w:rPr>
            </w:pPr>
            <w:r w:rsidRPr="00050AA3">
              <w:rPr>
                <w:rFonts w:eastAsia="FangSong"/>
              </w:rPr>
              <w:t>mammals</w:t>
            </w:r>
          </w:p>
        </w:tc>
      </w:tr>
      <w:tr w:rsidR="005311AC" w:rsidRPr="00050AA3" w14:paraId="7C5D1286" w14:textId="77777777" w:rsidTr="00A5173E">
        <w:trPr>
          <w:trHeight w:val="300"/>
        </w:trPr>
        <w:tc>
          <w:tcPr>
            <w:tcW w:w="749" w:type="dxa"/>
            <w:noWrap/>
            <w:hideMark/>
          </w:tcPr>
          <w:p w14:paraId="6BD6C28B" w14:textId="77777777" w:rsidR="00050AA3" w:rsidRPr="00050AA3" w:rsidRDefault="00050AA3" w:rsidP="002E6B28">
            <w:pPr>
              <w:spacing w:line="360" w:lineRule="auto"/>
              <w:jc w:val="both"/>
              <w:rPr>
                <w:rFonts w:eastAsia="FangSong"/>
              </w:rPr>
            </w:pPr>
            <w:r w:rsidRPr="00050AA3">
              <w:rPr>
                <w:rFonts w:eastAsia="FangSong" w:hint="eastAsia"/>
              </w:rPr>
              <w:t>飞机</w:t>
            </w:r>
          </w:p>
        </w:tc>
        <w:tc>
          <w:tcPr>
            <w:tcW w:w="844" w:type="dxa"/>
            <w:noWrap/>
            <w:hideMark/>
          </w:tcPr>
          <w:p w14:paraId="28F239A5" w14:textId="77777777" w:rsidR="00050AA3" w:rsidRPr="00050AA3" w:rsidRDefault="00050AA3" w:rsidP="002E6B28">
            <w:pPr>
              <w:spacing w:line="360" w:lineRule="auto"/>
              <w:jc w:val="both"/>
              <w:rPr>
                <w:rFonts w:eastAsia="FangSong"/>
              </w:rPr>
            </w:pPr>
            <w:r w:rsidRPr="00050AA3">
              <w:rPr>
                <w:rFonts w:eastAsia="FangSong"/>
              </w:rPr>
              <w:t xml:space="preserve">10.00 </w:t>
            </w:r>
          </w:p>
        </w:tc>
        <w:tc>
          <w:tcPr>
            <w:tcW w:w="1168" w:type="dxa"/>
            <w:noWrap/>
            <w:hideMark/>
          </w:tcPr>
          <w:p w14:paraId="6F9A3F30" w14:textId="77777777" w:rsidR="00050AA3" w:rsidRPr="00050AA3" w:rsidRDefault="00050AA3" w:rsidP="002E6B28">
            <w:pPr>
              <w:spacing w:line="360" w:lineRule="auto"/>
              <w:jc w:val="both"/>
              <w:rPr>
                <w:rFonts w:eastAsia="FangSong"/>
              </w:rPr>
            </w:pPr>
            <w:r w:rsidRPr="00050AA3">
              <w:rPr>
                <w:rFonts w:eastAsia="FangSong"/>
              </w:rPr>
              <w:t xml:space="preserve">1112.87 </w:t>
            </w:r>
          </w:p>
        </w:tc>
        <w:tc>
          <w:tcPr>
            <w:tcW w:w="1168" w:type="dxa"/>
            <w:noWrap/>
            <w:hideMark/>
          </w:tcPr>
          <w:p w14:paraId="0B7702E3" w14:textId="77777777" w:rsidR="00050AA3" w:rsidRPr="00050AA3" w:rsidRDefault="00050AA3" w:rsidP="002E6B28">
            <w:pPr>
              <w:spacing w:line="360" w:lineRule="auto"/>
              <w:jc w:val="both"/>
              <w:rPr>
                <w:rFonts w:eastAsia="FangSong"/>
              </w:rPr>
            </w:pPr>
            <w:r w:rsidRPr="00050AA3">
              <w:rPr>
                <w:rFonts w:eastAsia="FangSong"/>
              </w:rPr>
              <w:t xml:space="preserve">403.15 </w:t>
            </w:r>
          </w:p>
        </w:tc>
        <w:tc>
          <w:tcPr>
            <w:tcW w:w="1168" w:type="dxa"/>
            <w:noWrap/>
            <w:hideMark/>
          </w:tcPr>
          <w:p w14:paraId="6FB6680C" w14:textId="77777777" w:rsidR="00050AA3" w:rsidRPr="00050AA3" w:rsidRDefault="00050AA3" w:rsidP="002E6B28">
            <w:pPr>
              <w:spacing w:line="360" w:lineRule="auto"/>
              <w:jc w:val="both"/>
              <w:rPr>
                <w:rFonts w:eastAsia="FangSong"/>
              </w:rPr>
            </w:pPr>
            <w:r w:rsidRPr="00050AA3">
              <w:rPr>
                <w:rFonts w:eastAsia="FangSong"/>
              </w:rPr>
              <w:t xml:space="preserve">75.91 </w:t>
            </w:r>
          </w:p>
        </w:tc>
        <w:tc>
          <w:tcPr>
            <w:tcW w:w="1168" w:type="dxa"/>
            <w:noWrap/>
            <w:hideMark/>
          </w:tcPr>
          <w:p w14:paraId="43C28D4B" w14:textId="77777777" w:rsidR="00050AA3" w:rsidRPr="00050AA3" w:rsidRDefault="00050AA3" w:rsidP="002E6B28">
            <w:pPr>
              <w:spacing w:line="360" w:lineRule="auto"/>
              <w:jc w:val="both"/>
              <w:rPr>
                <w:rFonts w:eastAsia="FangSong"/>
              </w:rPr>
            </w:pPr>
            <w:r w:rsidRPr="00050AA3">
              <w:rPr>
                <w:rFonts w:eastAsia="FangSong"/>
              </w:rPr>
              <w:t xml:space="preserve">4.88 </w:t>
            </w:r>
          </w:p>
        </w:tc>
        <w:tc>
          <w:tcPr>
            <w:tcW w:w="1503" w:type="dxa"/>
            <w:noWrap/>
            <w:hideMark/>
          </w:tcPr>
          <w:p w14:paraId="19B356AE"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10112249" w14:textId="77777777" w:rsidR="00050AA3" w:rsidRPr="00050AA3" w:rsidRDefault="00050AA3" w:rsidP="002E6B28">
            <w:pPr>
              <w:spacing w:line="360" w:lineRule="auto"/>
              <w:jc w:val="both"/>
              <w:rPr>
                <w:rFonts w:eastAsia="FangSong"/>
              </w:rPr>
            </w:pPr>
            <w:r w:rsidRPr="00050AA3">
              <w:rPr>
                <w:rFonts w:eastAsia="FangSong"/>
              </w:rPr>
              <w:t>vehicles</w:t>
            </w:r>
          </w:p>
        </w:tc>
      </w:tr>
      <w:tr w:rsidR="005311AC" w:rsidRPr="00050AA3" w14:paraId="2FCB9C87" w14:textId="77777777" w:rsidTr="00A5173E">
        <w:trPr>
          <w:trHeight w:val="300"/>
        </w:trPr>
        <w:tc>
          <w:tcPr>
            <w:tcW w:w="749" w:type="dxa"/>
            <w:noWrap/>
            <w:hideMark/>
          </w:tcPr>
          <w:p w14:paraId="199C8DE0" w14:textId="77777777" w:rsidR="00050AA3" w:rsidRPr="00050AA3" w:rsidRDefault="00050AA3" w:rsidP="002E6B28">
            <w:pPr>
              <w:spacing w:line="360" w:lineRule="auto"/>
              <w:jc w:val="both"/>
              <w:rPr>
                <w:rFonts w:eastAsia="FangSong"/>
              </w:rPr>
            </w:pPr>
            <w:r w:rsidRPr="00050AA3">
              <w:rPr>
                <w:rFonts w:eastAsia="FangSong" w:hint="eastAsia"/>
              </w:rPr>
              <w:t>轮船</w:t>
            </w:r>
          </w:p>
        </w:tc>
        <w:tc>
          <w:tcPr>
            <w:tcW w:w="844" w:type="dxa"/>
            <w:noWrap/>
            <w:hideMark/>
          </w:tcPr>
          <w:p w14:paraId="25FB9322" w14:textId="77777777" w:rsidR="00050AA3" w:rsidRPr="00050AA3" w:rsidRDefault="00050AA3" w:rsidP="002E6B28">
            <w:pPr>
              <w:spacing w:line="360" w:lineRule="auto"/>
              <w:jc w:val="both"/>
              <w:rPr>
                <w:rFonts w:eastAsia="FangSong"/>
              </w:rPr>
            </w:pPr>
            <w:r w:rsidRPr="00050AA3">
              <w:rPr>
                <w:rFonts w:eastAsia="FangSong"/>
              </w:rPr>
              <w:t xml:space="preserve">19.00 </w:t>
            </w:r>
          </w:p>
        </w:tc>
        <w:tc>
          <w:tcPr>
            <w:tcW w:w="1168" w:type="dxa"/>
            <w:noWrap/>
            <w:hideMark/>
          </w:tcPr>
          <w:p w14:paraId="3F484124" w14:textId="77777777" w:rsidR="00050AA3" w:rsidRPr="00050AA3" w:rsidRDefault="00050AA3" w:rsidP="002E6B28">
            <w:pPr>
              <w:spacing w:line="360" w:lineRule="auto"/>
              <w:jc w:val="both"/>
              <w:rPr>
                <w:rFonts w:eastAsia="FangSong"/>
              </w:rPr>
            </w:pPr>
            <w:r w:rsidRPr="00050AA3">
              <w:rPr>
                <w:rFonts w:eastAsia="FangSong"/>
              </w:rPr>
              <w:t xml:space="preserve">333.73 </w:t>
            </w:r>
          </w:p>
        </w:tc>
        <w:tc>
          <w:tcPr>
            <w:tcW w:w="1168" w:type="dxa"/>
            <w:noWrap/>
            <w:hideMark/>
          </w:tcPr>
          <w:p w14:paraId="51F7C7FC" w14:textId="77777777" w:rsidR="00050AA3" w:rsidRPr="00050AA3" w:rsidRDefault="00050AA3" w:rsidP="002E6B28">
            <w:pPr>
              <w:spacing w:line="360" w:lineRule="auto"/>
              <w:jc w:val="both"/>
              <w:rPr>
                <w:rFonts w:eastAsia="FangSong"/>
              </w:rPr>
            </w:pPr>
            <w:r w:rsidRPr="00050AA3">
              <w:rPr>
                <w:rFonts w:eastAsia="FangSong"/>
              </w:rPr>
              <w:t xml:space="preserve">222.71 </w:t>
            </w:r>
          </w:p>
        </w:tc>
        <w:tc>
          <w:tcPr>
            <w:tcW w:w="1168" w:type="dxa"/>
            <w:noWrap/>
            <w:hideMark/>
          </w:tcPr>
          <w:p w14:paraId="29BFFA72" w14:textId="77777777" w:rsidR="00050AA3" w:rsidRPr="00050AA3" w:rsidRDefault="00050AA3" w:rsidP="002E6B28">
            <w:pPr>
              <w:spacing w:line="360" w:lineRule="auto"/>
              <w:jc w:val="both"/>
              <w:rPr>
                <w:rFonts w:eastAsia="FangSong"/>
              </w:rPr>
            </w:pPr>
            <w:r w:rsidRPr="00050AA3">
              <w:rPr>
                <w:rFonts w:eastAsia="FangSong"/>
              </w:rPr>
              <w:t xml:space="preserve">6.85 </w:t>
            </w:r>
          </w:p>
        </w:tc>
        <w:tc>
          <w:tcPr>
            <w:tcW w:w="1168" w:type="dxa"/>
            <w:noWrap/>
            <w:hideMark/>
          </w:tcPr>
          <w:p w14:paraId="44F7B078" w14:textId="77777777" w:rsidR="00050AA3" w:rsidRPr="00050AA3" w:rsidRDefault="00050AA3" w:rsidP="002E6B28">
            <w:pPr>
              <w:spacing w:line="360" w:lineRule="auto"/>
              <w:jc w:val="both"/>
              <w:rPr>
                <w:rFonts w:eastAsia="FangSong"/>
              </w:rPr>
            </w:pPr>
            <w:r w:rsidRPr="00050AA3">
              <w:rPr>
                <w:rFonts w:eastAsia="FangSong"/>
              </w:rPr>
              <w:t xml:space="preserve">3.84 </w:t>
            </w:r>
          </w:p>
        </w:tc>
        <w:tc>
          <w:tcPr>
            <w:tcW w:w="1503" w:type="dxa"/>
            <w:noWrap/>
            <w:hideMark/>
          </w:tcPr>
          <w:p w14:paraId="6D39C940"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5CEA9E66" w14:textId="77777777" w:rsidR="00050AA3" w:rsidRPr="00050AA3" w:rsidRDefault="00050AA3" w:rsidP="002E6B28">
            <w:pPr>
              <w:spacing w:line="360" w:lineRule="auto"/>
              <w:jc w:val="both"/>
              <w:rPr>
                <w:rFonts w:eastAsia="FangSong"/>
              </w:rPr>
            </w:pPr>
            <w:r w:rsidRPr="00050AA3">
              <w:rPr>
                <w:rFonts w:eastAsia="FangSong"/>
              </w:rPr>
              <w:t>vehicles</w:t>
            </w:r>
          </w:p>
        </w:tc>
      </w:tr>
      <w:tr w:rsidR="005311AC" w:rsidRPr="00050AA3" w14:paraId="1B52690D" w14:textId="77777777" w:rsidTr="00A5173E">
        <w:trPr>
          <w:trHeight w:val="300"/>
        </w:trPr>
        <w:tc>
          <w:tcPr>
            <w:tcW w:w="749" w:type="dxa"/>
            <w:noWrap/>
            <w:hideMark/>
          </w:tcPr>
          <w:p w14:paraId="3140A8FB" w14:textId="77777777" w:rsidR="00050AA3" w:rsidRPr="00050AA3" w:rsidRDefault="00050AA3" w:rsidP="002E6B28">
            <w:pPr>
              <w:spacing w:line="360" w:lineRule="auto"/>
              <w:jc w:val="both"/>
              <w:rPr>
                <w:rFonts w:eastAsia="FangSong"/>
              </w:rPr>
            </w:pPr>
            <w:r w:rsidRPr="00050AA3">
              <w:rPr>
                <w:rFonts w:eastAsia="FangSong" w:hint="eastAsia"/>
              </w:rPr>
              <w:t>摩托</w:t>
            </w:r>
          </w:p>
        </w:tc>
        <w:tc>
          <w:tcPr>
            <w:tcW w:w="844" w:type="dxa"/>
            <w:noWrap/>
            <w:hideMark/>
          </w:tcPr>
          <w:p w14:paraId="189F7908" w14:textId="77777777" w:rsidR="00050AA3" w:rsidRPr="00050AA3" w:rsidRDefault="00050AA3" w:rsidP="002E6B28">
            <w:pPr>
              <w:spacing w:line="360" w:lineRule="auto"/>
              <w:jc w:val="both"/>
              <w:rPr>
                <w:rFonts w:eastAsia="FangSong"/>
              </w:rPr>
            </w:pPr>
            <w:r w:rsidRPr="00050AA3">
              <w:rPr>
                <w:rFonts w:eastAsia="FangSong"/>
              </w:rPr>
              <w:t xml:space="preserve">21.00 </w:t>
            </w:r>
          </w:p>
        </w:tc>
        <w:tc>
          <w:tcPr>
            <w:tcW w:w="1168" w:type="dxa"/>
            <w:noWrap/>
            <w:hideMark/>
          </w:tcPr>
          <w:p w14:paraId="38F2E533" w14:textId="77777777" w:rsidR="00050AA3" w:rsidRPr="00050AA3" w:rsidRDefault="00050AA3" w:rsidP="002E6B28">
            <w:pPr>
              <w:spacing w:line="360" w:lineRule="auto"/>
              <w:jc w:val="both"/>
              <w:rPr>
                <w:rFonts w:eastAsia="FangSong"/>
              </w:rPr>
            </w:pPr>
            <w:r w:rsidRPr="00050AA3">
              <w:rPr>
                <w:rFonts w:eastAsia="FangSong"/>
              </w:rPr>
              <w:t xml:space="preserve">429.47 </w:t>
            </w:r>
          </w:p>
        </w:tc>
        <w:tc>
          <w:tcPr>
            <w:tcW w:w="1168" w:type="dxa"/>
            <w:noWrap/>
            <w:hideMark/>
          </w:tcPr>
          <w:p w14:paraId="594F9F55" w14:textId="77777777" w:rsidR="00050AA3" w:rsidRPr="00050AA3" w:rsidRDefault="00050AA3" w:rsidP="002E6B28">
            <w:pPr>
              <w:spacing w:line="360" w:lineRule="auto"/>
              <w:jc w:val="both"/>
              <w:rPr>
                <w:rFonts w:eastAsia="FangSong"/>
              </w:rPr>
            </w:pPr>
            <w:r w:rsidRPr="00050AA3">
              <w:rPr>
                <w:rFonts w:eastAsia="FangSong"/>
              </w:rPr>
              <w:t xml:space="preserve">56.41 </w:t>
            </w:r>
          </w:p>
        </w:tc>
        <w:tc>
          <w:tcPr>
            <w:tcW w:w="1168" w:type="dxa"/>
            <w:noWrap/>
            <w:hideMark/>
          </w:tcPr>
          <w:p w14:paraId="5EA0567F" w14:textId="77777777" w:rsidR="00050AA3" w:rsidRPr="00050AA3" w:rsidRDefault="00050AA3" w:rsidP="002E6B28">
            <w:pPr>
              <w:spacing w:line="360" w:lineRule="auto"/>
              <w:jc w:val="both"/>
              <w:rPr>
                <w:rFonts w:eastAsia="FangSong"/>
              </w:rPr>
            </w:pPr>
            <w:r w:rsidRPr="00050AA3">
              <w:rPr>
                <w:rFonts w:eastAsia="FangSong"/>
              </w:rPr>
              <w:t xml:space="preserve">16.52 </w:t>
            </w:r>
          </w:p>
        </w:tc>
        <w:tc>
          <w:tcPr>
            <w:tcW w:w="1168" w:type="dxa"/>
            <w:noWrap/>
            <w:hideMark/>
          </w:tcPr>
          <w:p w14:paraId="48231F14" w14:textId="77777777" w:rsidR="00050AA3" w:rsidRPr="00050AA3" w:rsidRDefault="00050AA3" w:rsidP="002E6B28">
            <w:pPr>
              <w:spacing w:line="360" w:lineRule="auto"/>
              <w:jc w:val="both"/>
              <w:rPr>
                <w:rFonts w:eastAsia="FangSong"/>
              </w:rPr>
            </w:pPr>
            <w:r w:rsidRPr="00050AA3">
              <w:rPr>
                <w:rFonts w:eastAsia="FangSong"/>
              </w:rPr>
              <w:t xml:space="preserve">4.22 </w:t>
            </w:r>
          </w:p>
        </w:tc>
        <w:tc>
          <w:tcPr>
            <w:tcW w:w="1503" w:type="dxa"/>
            <w:noWrap/>
            <w:hideMark/>
          </w:tcPr>
          <w:p w14:paraId="066C0D0C"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7A3D4379" w14:textId="77777777" w:rsidR="00050AA3" w:rsidRPr="00050AA3" w:rsidRDefault="00050AA3" w:rsidP="002E6B28">
            <w:pPr>
              <w:spacing w:line="360" w:lineRule="auto"/>
              <w:jc w:val="both"/>
              <w:rPr>
                <w:rFonts w:eastAsia="FangSong"/>
              </w:rPr>
            </w:pPr>
            <w:r w:rsidRPr="00050AA3">
              <w:rPr>
                <w:rFonts w:eastAsia="FangSong"/>
              </w:rPr>
              <w:t>vehicles</w:t>
            </w:r>
          </w:p>
        </w:tc>
      </w:tr>
      <w:tr w:rsidR="005311AC" w:rsidRPr="00050AA3" w14:paraId="143E1B7C" w14:textId="77777777" w:rsidTr="00A5173E">
        <w:trPr>
          <w:trHeight w:val="300"/>
        </w:trPr>
        <w:tc>
          <w:tcPr>
            <w:tcW w:w="749" w:type="dxa"/>
            <w:noWrap/>
            <w:hideMark/>
          </w:tcPr>
          <w:p w14:paraId="4394E75F" w14:textId="77777777" w:rsidR="00050AA3" w:rsidRPr="00050AA3" w:rsidRDefault="00050AA3" w:rsidP="002E6B28">
            <w:pPr>
              <w:spacing w:line="360" w:lineRule="auto"/>
              <w:jc w:val="both"/>
              <w:rPr>
                <w:rFonts w:eastAsia="FangSong"/>
              </w:rPr>
            </w:pPr>
            <w:r w:rsidRPr="00050AA3">
              <w:rPr>
                <w:rFonts w:eastAsia="FangSong" w:hint="eastAsia"/>
              </w:rPr>
              <w:t>卡车</w:t>
            </w:r>
          </w:p>
        </w:tc>
        <w:tc>
          <w:tcPr>
            <w:tcW w:w="844" w:type="dxa"/>
            <w:noWrap/>
            <w:hideMark/>
          </w:tcPr>
          <w:p w14:paraId="427D0493" w14:textId="77777777" w:rsidR="00050AA3" w:rsidRPr="00050AA3" w:rsidRDefault="00050AA3" w:rsidP="002E6B28">
            <w:pPr>
              <w:spacing w:line="360" w:lineRule="auto"/>
              <w:jc w:val="both"/>
              <w:rPr>
                <w:rFonts w:eastAsia="FangSong"/>
              </w:rPr>
            </w:pPr>
            <w:r w:rsidRPr="00050AA3">
              <w:rPr>
                <w:rFonts w:eastAsia="FangSong"/>
              </w:rPr>
              <w:t xml:space="preserve">9.00 </w:t>
            </w:r>
          </w:p>
        </w:tc>
        <w:tc>
          <w:tcPr>
            <w:tcW w:w="1168" w:type="dxa"/>
            <w:noWrap/>
            <w:hideMark/>
          </w:tcPr>
          <w:p w14:paraId="512545CE" w14:textId="77777777" w:rsidR="00050AA3" w:rsidRPr="00050AA3" w:rsidRDefault="00050AA3" w:rsidP="002E6B28">
            <w:pPr>
              <w:spacing w:line="360" w:lineRule="auto"/>
              <w:jc w:val="both"/>
              <w:rPr>
                <w:rFonts w:eastAsia="FangSong"/>
              </w:rPr>
            </w:pPr>
            <w:r w:rsidRPr="00050AA3">
              <w:rPr>
                <w:rFonts w:eastAsia="FangSong"/>
              </w:rPr>
              <w:t xml:space="preserve">252.10 </w:t>
            </w:r>
          </w:p>
        </w:tc>
        <w:tc>
          <w:tcPr>
            <w:tcW w:w="1168" w:type="dxa"/>
            <w:noWrap/>
            <w:hideMark/>
          </w:tcPr>
          <w:p w14:paraId="1DF3D7D7" w14:textId="77777777" w:rsidR="00050AA3" w:rsidRPr="00050AA3" w:rsidRDefault="00050AA3" w:rsidP="002E6B28">
            <w:pPr>
              <w:spacing w:line="360" w:lineRule="auto"/>
              <w:jc w:val="both"/>
              <w:rPr>
                <w:rFonts w:eastAsia="FangSong"/>
              </w:rPr>
            </w:pPr>
            <w:r w:rsidRPr="00050AA3">
              <w:rPr>
                <w:rFonts w:eastAsia="FangSong"/>
              </w:rPr>
              <w:t xml:space="preserve">251.39 </w:t>
            </w:r>
          </w:p>
        </w:tc>
        <w:tc>
          <w:tcPr>
            <w:tcW w:w="1168" w:type="dxa"/>
            <w:noWrap/>
            <w:hideMark/>
          </w:tcPr>
          <w:p w14:paraId="2EAC0B14" w14:textId="77777777" w:rsidR="00050AA3" w:rsidRPr="00050AA3" w:rsidRDefault="00050AA3" w:rsidP="002E6B28">
            <w:pPr>
              <w:spacing w:line="360" w:lineRule="auto"/>
              <w:jc w:val="both"/>
              <w:rPr>
                <w:rFonts w:eastAsia="FangSong"/>
              </w:rPr>
            </w:pPr>
            <w:r w:rsidRPr="00050AA3">
              <w:rPr>
                <w:rFonts w:eastAsia="FangSong"/>
              </w:rPr>
              <w:t xml:space="preserve">5.34 </w:t>
            </w:r>
          </w:p>
        </w:tc>
        <w:tc>
          <w:tcPr>
            <w:tcW w:w="1168" w:type="dxa"/>
            <w:noWrap/>
            <w:hideMark/>
          </w:tcPr>
          <w:p w14:paraId="1931CC0B" w14:textId="77777777" w:rsidR="00050AA3" w:rsidRPr="00050AA3" w:rsidRDefault="00050AA3" w:rsidP="002E6B28">
            <w:pPr>
              <w:spacing w:line="360" w:lineRule="auto"/>
              <w:jc w:val="both"/>
              <w:rPr>
                <w:rFonts w:eastAsia="FangSong"/>
              </w:rPr>
            </w:pPr>
            <w:r w:rsidRPr="00050AA3">
              <w:rPr>
                <w:rFonts w:eastAsia="FangSong"/>
              </w:rPr>
              <w:t xml:space="preserve">3.73 </w:t>
            </w:r>
          </w:p>
        </w:tc>
        <w:tc>
          <w:tcPr>
            <w:tcW w:w="1503" w:type="dxa"/>
            <w:noWrap/>
            <w:hideMark/>
          </w:tcPr>
          <w:p w14:paraId="266D8A4E"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535F90AD" w14:textId="77777777" w:rsidR="00050AA3" w:rsidRPr="00050AA3" w:rsidRDefault="00050AA3" w:rsidP="002E6B28">
            <w:pPr>
              <w:spacing w:line="360" w:lineRule="auto"/>
              <w:jc w:val="both"/>
              <w:rPr>
                <w:rFonts w:eastAsia="FangSong"/>
              </w:rPr>
            </w:pPr>
            <w:r w:rsidRPr="00050AA3">
              <w:rPr>
                <w:rFonts w:eastAsia="FangSong"/>
              </w:rPr>
              <w:t>vehicles</w:t>
            </w:r>
          </w:p>
        </w:tc>
      </w:tr>
      <w:tr w:rsidR="005311AC" w:rsidRPr="00050AA3" w14:paraId="47C3F6D8" w14:textId="77777777" w:rsidTr="00A5173E">
        <w:trPr>
          <w:trHeight w:val="300"/>
        </w:trPr>
        <w:tc>
          <w:tcPr>
            <w:tcW w:w="749" w:type="dxa"/>
            <w:noWrap/>
            <w:hideMark/>
          </w:tcPr>
          <w:p w14:paraId="2DB12755" w14:textId="77777777" w:rsidR="00050AA3" w:rsidRPr="00050AA3" w:rsidRDefault="00050AA3" w:rsidP="002E6B28">
            <w:pPr>
              <w:spacing w:line="360" w:lineRule="auto"/>
              <w:jc w:val="both"/>
              <w:rPr>
                <w:rFonts w:eastAsia="FangSong"/>
              </w:rPr>
            </w:pPr>
            <w:r w:rsidRPr="00050AA3">
              <w:rPr>
                <w:rFonts w:eastAsia="FangSong" w:hint="eastAsia"/>
              </w:rPr>
              <w:t>台灯</w:t>
            </w:r>
          </w:p>
        </w:tc>
        <w:tc>
          <w:tcPr>
            <w:tcW w:w="844" w:type="dxa"/>
            <w:noWrap/>
            <w:hideMark/>
          </w:tcPr>
          <w:p w14:paraId="003EC611" w14:textId="77777777" w:rsidR="00050AA3" w:rsidRPr="00050AA3" w:rsidRDefault="00050AA3" w:rsidP="002E6B28">
            <w:pPr>
              <w:spacing w:line="360" w:lineRule="auto"/>
              <w:jc w:val="both"/>
              <w:rPr>
                <w:rFonts w:eastAsia="FangSong"/>
              </w:rPr>
            </w:pPr>
            <w:r w:rsidRPr="00050AA3">
              <w:rPr>
                <w:rFonts w:eastAsia="FangSong"/>
              </w:rPr>
              <w:t xml:space="preserve">11.00 </w:t>
            </w:r>
          </w:p>
        </w:tc>
        <w:tc>
          <w:tcPr>
            <w:tcW w:w="1168" w:type="dxa"/>
            <w:noWrap/>
            <w:hideMark/>
          </w:tcPr>
          <w:p w14:paraId="03413A05" w14:textId="77777777" w:rsidR="00050AA3" w:rsidRPr="00050AA3" w:rsidRDefault="00050AA3" w:rsidP="002E6B28">
            <w:pPr>
              <w:spacing w:line="360" w:lineRule="auto"/>
              <w:jc w:val="both"/>
              <w:rPr>
                <w:rFonts w:eastAsia="FangSong"/>
              </w:rPr>
            </w:pPr>
            <w:r w:rsidRPr="00050AA3">
              <w:rPr>
                <w:rFonts w:eastAsia="FangSong"/>
              </w:rPr>
              <w:t xml:space="preserve">808.95 </w:t>
            </w:r>
          </w:p>
        </w:tc>
        <w:tc>
          <w:tcPr>
            <w:tcW w:w="1168" w:type="dxa"/>
            <w:noWrap/>
            <w:hideMark/>
          </w:tcPr>
          <w:p w14:paraId="785B7C00" w14:textId="77777777" w:rsidR="00050AA3" w:rsidRPr="00050AA3" w:rsidRDefault="00050AA3" w:rsidP="002E6B28">
            <w:pPr>
              <w:spacing w:line="360" w:lineRule="auto"/>
              <w:jc w:val="both"/>
              <w:rPr>
                <w:rFonts w:eastAsia="FangSong"/>
              </w:rPr>
            </w:pPr>
            <w:r w:rsidRPr="00050AA3">
              <w:rPr>
                <w:rFonts w:eastAsia="FangSong"/>
              </w:rPr>
              <w:t xml:space="preserve">754.72 </w:t>
            </w:r>
          </w:p>
        </w:tc>
        <w:tc>
          <w:tcPr>
            <w:tcW w:w="1168" w:type="dxa"/>
            <w:noWrap/>
            <w:hideMark/>
          </w:tcPr>
          <w:p w14:paraId="68B0FE54" w14:textId="77777777" w:rsidR="00050AA3" w:rsidRPr="00050AA3" w:rsidRDefault="00050AA3" w:rsidP="002E6B28">
            <w:pPr>
              <w:spacing w:line="360" w:lineRule="auto"/>
              <w:jc w:val="both"/>
              <w:rPr>
                <w:rFonts w:eastAsia="FangSong"/>
              </w:rPr>
            </w:pPr>
            <w:r w:rsidRPr="00050AA3">
              <w:rPr>
                <w:rFonts w:eastAsia="FangSong"/>
              </w:rPr>
              <w:t xml:space="preserve">1.27 </w:t>
            </w:r>
          </w:p>
        </w:tc>
        <w:tc>
          <w:tcPr>
            <w:tcW w:w="1168" w:type="dxa"/>
            <w:noWrap/>
            <w:hideMark/>
          </w:tcPr>
          <w:p w14:paraId="6919BD8C" w14:textId="77777777" w:rsidR="00050AA3" w:rsidRPr="00050AA3" w:rsidRDefault="00050AA3" w:rsidP="002E6B28">
            <w:pPr>
              <w:spacing w:line="360" w:lineRule="auto"/>
              <w:jc w:val="both"/>
              <w:rPr>
                <w:rFonts w:eastAsia="FangSong"/>
              </w:rPr>
            </w:pPr>
            <w:r w:rsidRPr="00050AA3">
              <w:rPr>
                <w:rFonts w:eastAsia="FangSong"/>
              </w:rPr>
              <w:t xml:space="preserve">3.10 </w:t>
            </w:r>
          </w:p>
        </w:tc>
        <w:tc>
          <w:tcPr>
            <w:tcW w:w="1503" w:type="dxa"/>
            <w:noWrap/>
            <w:hideMark/>
          </w:tcPr>
          <w:p w14:paraId="1B898651"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05F29ED5" w14:textId="77777777" w:rsidR="00050AA3" w:rsidRPr="00050AA3" w:rsidRDefault="00050AA3" w:rsidP="002E6B28">
            <w:pPr>
              <w:spacing w:line="360" w:lineRule="auto"/>
              <w:jc w:val="both"/>
              <w:rPr>
                <w:rFonts w:eastAsia="FangSong"/>
              </w:rPr>
            </w:pPr>
            <w:r w:rsidRPr="00050AA3">
              <w:rPr>
                <w:rFonts w:eastAsia="FangSong"/>
              </w:rPr>
              <w:t>household appliances</w:t>
            </w:r>
          </w:p>
        </w:tc>
      </w:tr>
      <w:tr w:rsidR="005311AC" w:rsidRPr="00050AA3" w14:paraId="06D15EB6" w14:textId="77777777" w:rsidTr="00A5173E">
        <w:trPr>
          <w:trHeight w:val="300"/>
        </w:trPr>
        <w:tc>
          <w:tcPr>
            <w:tcW w:w="749" w:type="dxa"/>
            <w:noWrap/>
            <w:hideMark/>
          </w:tcPr>
          <w:p w14:paraId="43E18F6A" w14:textId="77777777" w:rsidR="00050AA3" w:rsidRPr="00050AA3" w:rsidRDefault="00050AA3" w:rsidP="002E6B28">
            <w:pPr>
              <w:spacing w:line="360" w:lineRule="auto"/>
              <w:jc w:val="both"/>
              <w:rPr>
                <w:rFonts w:eastAsia="FangSong"/>
              </w:rPr>
            </w:pPr>
            <w:r w:rsidRPr="00050AA3">
              <w:rPr>
                <w:rFonts w:eastAsia="FangSong" w:hint="eastAsia"/>
              </w:rPr>
              <w:t>冰箱</w:t>
            </w:r>
          </w:p>
        </w:tc>
        <w:tc>
          <w:tcPr>
            <w:tcW w:w="844" w:type="dxa"/>
            <w:noWrap/>
            <w:hideMark/>
          </w:tcPr>
          <w:p w14:paraId="3F47B245" w14:textId="77777777" w:rsidR="00050AA3" w:rsidRPr="00050AA3" w:rsidRDefault="00050AA3" w:rsidP="002E6B28">
            <w:pPr>
              <w:spacing w:line="360" w:lineRule="auto"/>
              <w:jc w:val="both"/>
              <w:rPr>
                <w:rFonts w:eastAsia="FangSong"/>
              </w:rPr>
            </w:pPr>
            <w:r w:rsidRPr="00050AA3">
              <w:rPr>
                <w:rFonts w:eastAsia="FangSong"/>
              </w:rPr>
              <w:t xml:space="preserve">21.00 </w:t>
            </w:r>
          </w:p>
        </w:tc>
        <w:tc>
          <w:tcPr>
            <w:tcW w:w="1168" w:type="dxa"/>
            <w:noWrap/>
            <w:hideMark/>
          </w:tcPr>
          <w:p w14:paraId="3C8ED5F6" w14:textId="77777777" w:rsidR="00050AA3" w:rsidRPr="00050AA3" w:rsidRDefault="00050AA3" w:rsidP="002E6B28">
            <w:pPr>
              <w:spacing w:line="360" w:lineRule="auto"/>
              <w:jc w:val="both"/>
              <w:rPr>
                <w:rFonts w:eastAsia="FangSong"/>
              </w:rPr>
            </w:pPr>
            <w:r w:rsidRPr="00050AA3">
              <w:rPr>
                <w:rFonts w:eastAsia="FangSong"/>
              </w:rPr>
              <w:t xml:space="preserve">675.74 </w:t>
            </w:r>
          </w:p>
        </w:tc>
        <w:tc>
          <w:tcPr>
            <w:tcW w:w="1168" w:type="dxa"/>
            <w:noWrap/>
            <w:hideMark/>
          </w:tcPr>
          <w:p w14:paraId="4EB3107D" w14:textId="77777777" w:rsidR="00050AA3" w:rsidRPr="00050AA3" w:rsidRDefault="00050AA3" w:rsidP="002E6B28">
            <w:pPr>
              <w:spacing w:line="360" w:lineRule="auto"/>
              <w:jc w:val="both"/>
              <w:rPr>
                <w:rFonts w:eastAsia="FangSong"/>
              </w:rPr>
            </w:pPr>
            <w:r w:rsidRPr="00050AA3">
              <w:rPr>
                <w:rFonts w:eastAsia="FangSong"/>
              </w:rPr>
              <w:t xml:space="preserve">129.36 </w:t>
            </w:r>
          </w:p>
        </w:tc>
        <w:tc>
          <w:tcPr>
            <w:tcW w:w="1168" w:type="dxa"/>
            <w:noWrap/>
            <w:hideMark/>
          </w:tcPr>
          <w:p w14:paraId="468C683F" w14:textId="77777777" w:rsidR="00050AA3" w:rsidRPr="00050AA3" w:rsidRDefault="00050AA3" w:rsidP="002E6B28">
            <w:pPr>
              <w:spacing w:line="360" w:lineRule="auto"/>
              <w:jc w:val="both"/>
              <w:rPr>
                <w:rFonts w:eastAsia="FangSong"/>
              </w:rPr>
            </w:pPr>
            <w:r w:rsidRPr="00050AA3">
              <w:rPr>
                <w:rFonts w:eastAsia="FangSong"/>
              </w:rPr>
              <w:t xml:space="preserve">13.48 </w:t>
            </w:r>
          </w:p>
        </w:tc>
        <w:tc>
          <w:tcPr>
            <w:tcW w:w="1168" w:type="dxa"/>
            <w:noWrap/>
            <w:hideMark/>
          </w:tcPr>
          <w:p w14:paraId="138814C0" w14:textId="77777777" w:rsidR="00050AA3" w:rsidRPr="00050AA3" w:rsidRDefault="00050AA3" w:rsidP="002E6B28">
            <w:pPr>
              <w:spacing w:line="360" w:lineRule="auto"/>
              <w:jc w:val="both"/>
              <w:rPr>
                <w:rFonts w:eastAsia="FangSong"/>
              </w:rPr>
            </w:pPr>
            <w:r w:rsidRPr="00050AA3">
              <w:rPr>
                <w:rFonts w:eastAsia="FangSong"/>
              </w:rPr>
              <w:t xml:space="preserve">4.13 </w:t>
            </w:r>
          </w:p>
        </w:tc>
        <w:tc>
          <w:tcPr>
            <w:tcW w:w="1503" w:type="dxa"/>
            <w:noWrap/>
            <w:hideMark/>
          </w:tcPr>
          <w:p w14:paraId="6690D7C0"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5DB1BDF6" w14:textId="77777777" w:rsidR="00050AA3" w:rsidRPr="00050AA3" w:rsidRDefault="00050AA3" w:rsidP="002E6B28">
            <w:pPr>
              <w:spacing w:line="360" w:lineRule="auto"/>
              <w:jc w:val="both"/>
              <w:rPr>
                <w:rFonts w:eastAsia="FangSong"/>
              </w:rPr>
            </w:pPr>
            <w:r w:rsidRPr="00050AA3">
              <w:rPr>
                <w:rFonts w:eastAsia="FangSong"/>
              </w:rPr>
              <w:t>household appliances</w:t>
            </w:r>
          </w:p>
        </w:tc>
      </w:tr>
      <w:tr w:rsidR="005311AC" w:rsidRPr="00050AA3" w14:paraId="1D54CD0D" w14:textId="77777777" w:rsidTr="00A5173E">
        <w:trPr>
          <w:trHeight w:val="300"/>
        </w:trPr>
        <w:tc>
          <w:tcPr>
            <w:tcW w:w="749" w:type="dxa"/>
            <w:noWrap/>
            <w:hideMark/>
          </w:tcPr>
          <w:p w14:paraId="292B2584" w14:textId="77777777" w:rsidR="00050AA3" w:rsidRPr="00050AA3" w:rsidRDefault="00050AA3" w:rsidP="002E6B28">
            <w:pPr>
              <w:spacing w:line="360" w:lineRule="auto"/>
              <w:jc w:val="both"/>
              <w:rPr>
                <w:rFonts w:eastAsia="FangSong"/>
              </w:rPr>
            </w:pPr>
            <w:r w:rsidRPr="00050AA3">
              <w:rPr>
                <w:rFonts w:eastAsia="FangSong" w:hint="eastAsia"/>
              </w:rPr>
              <w:t>电视</w:t>
            </w:r>
          </w:p>
        </w:tc>
        <w:tc>
          <w:tcPr>
            <w:tcW w:w="844" w:type="dxa"/>
            <w:noWrap/>
            <w:hideMark/>
          </w:tcPr>
          <w:p w14:paraId="774AF1AC" w14:textId="77777777" w:rsidR="00050AA3" w:rsidRPr="00050AA3" w:rsidRDefault="00050AA3" w:rsidP="002E6B28">
            <w:pPr>
              <w:spacing w:line="360" w:lineRule="auto"/>
              <w:jc w:val="both"/>
              <w:rPr>
                <w:rFonts w:eastAsia="FangSong"/>
              </w:rPr>
            </w:pPr>
            <w:r w:rsidRPr="00050AA3">
              <w:rPr>
                <w:rFonts w:eastAsia="FangSong"/>
              </w:rPr>
              <w:t xml:space="preserve">13.00 </w:t>
            </w:r>
          </w:p>
        </w:tc>
        <w:tc>
          <w:tcPr>
            <w:tcW w:w="1168" w:type="dxa"/>
            <w:noWrap/>
            <w:hideMark/>
          </w:tcPr>
          <w:p w14:paraId="11264095" w14:textId="77777777" w:rsidR="00050AA3" w:rsidRPr="00050AA3" w:rsidRDefault="00050AA3" w:rsidP="002E6B28">
            <w:pPr>
              <w:spacing w:line="360" w:lineRule="auto"/>
              <w:jc w:val="both"/>
              <w:rPr>
                <w:rFonts w:eastAsia="FangSong"/>
              </w:rPr>
            </w:pPr>
            <w:r w:rsidRPr="00050AA3">
              <w:rPr>
                <w:rFonts w:eastAsia="FangSong"/>
              </w:rPr>
              <w:t xml:space="preserve">2533.82 </w:t>
            </w:r>
          </w:p>
        </w:tc>
        <w:tc>
          <w:tcPr>
            <w:tcW w:w="1168" w:type="dxa"/>
            <w:noWrap/>
            <w:hideMark/>
          </w:tcPr>
          <w:p w14:paraId="03885997" w14:textId="77777777" w:rsidR="00050AA3" w:rsidRPr="00050AA3" w:rsidRDefault="00050AA3" w:rsidP="002E6B28">
            <w:pPr>
              <w:spacing w:line="360" w:lineRule="auto"/>
              <w:jc w:val="both"/>
              <w:rPr>
                <w:rFonts w:eastAsia="FangSong"/>
              </w:rPr>
            </w:pPr>
            <w:r w:rsidRPr="00050AA3">
              <w:rPr>
                <w:rFonts w:eastAsia="FangSong"/>
              </w:rPr>
              <w:t xml:space="preserve">2172.85 </w:t>
            </w:r>
          </w:p>
        </w:tc>
        <w:tc>
          <w:tcPr>
            <w:tcW w:w="1168" w:type="dxa"/>
            <w:noWrap/>
            <w:hideMark/>
          </w:tcPr>
          <w:p w14:paraId="20E1B7F2" w14:textId="77777777" w:rsidR="00050AA3" w:rsidRPr="00050AA3" w:rsidRDefault="00050AA3" w:rsidP="002E6B28">
            <w:pPr>
              <w:spacing w:line="360" w:lineRule="auto"/>
              <w:jc w:val="both"/>
              <w:rPr>
                <w:rFonts w:eastAsia="FangSong"/>
              </w:rPr>
            </w:pPr>
            <w:r w:rsidRPr="00050AA3">
              <w:rPr>
                <w:rFonts w:eastAsia="FangSong"/>
              </w:rPr>
              <w:t xml:space="preserve">160.39 </w:t>
            </w:r>
          </w:p>
        </w:tc>
        <w:tc>
          <w:tcPr>
            <w:tcW w:w="1168" w:type="dxa"/>
            <w:noWrap/>
            <w:hideMark/>
          </w:tcPr>
          <w:p w14:paraId="0E5A7A56" w14:textId="77777777" w:rsidR="00050AA3" w:rsidRPr="00050AA3" w:rsidRDefault="00050AA3" w:rsidP="002E6B28">
            <w:pPr>
              <w:spacing w:line="360" w:lineRule="auto"/>
              <w:jc w:val="both"/>
              <w:rPr>
                <w:rFonts w:eastAsia="FangSong"/>
              </w:rPr>
            </w:pPr>
            <w:r w:rsidRPr="00050AA3">
              <w:rPr>
                <w:rFonts w:eastAsia="FangSong"/>
              </w:rPr>
              <w:t xml:space="preserve">5.21 </w:t>
            </w:r>
          </w:p>
        </w:tc>
        <w:tc>
          <w:tcPr>
            <w:tcW w:w="1503" w:type="dxa"/>
            <w:noWrap/>
            <w:hideMark/>
          </w:tcPr>
          <w:p w14:paraId="4013EA4B"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571009CC" w14:textId="77777777" w:rsidR="00050AA3" w:rsidRPr="00050AA3" w:rsidRDefault="00050AA3" w:rsidP="002E6B28">
            <w:pPr>
              <w:spacing w:line="360" w:lineRule="auto"/>
              <w:jc w:val="both"/>
              <w:rPr>
                <w:rFonts w:eastAsia="FangSong"/>
              </w:rPr>
            </w:pPr>
            <w:r w:rsidRPr="00050AA3">
              <w:rPr>
                <w:rFonts w:eastAsia="FangSong"/>
              </w:rPr>
              <w:t>household appliances</w:t>
            </w:r>
          </w:p>
        </w:tc>
      </w:tr>
      <w:tr w:rsidR="005311AC" w:rsidRPr="00050AA3" w14:paraId="3C32899C" w14:textId="77777777" w:rsidTr="00A5173E">
        <w:trPr>
          <w:trHeight w:val="300"/>
        </w:trPr>
        <w:tc>
          <w:tcPr>
            <w:tcW w:w="749" w:type="dxa"/>
            <w:noWrap/>
            <w:hideMark/>
          </w:tcPr>
          <w:p w14:paraId="594B1B73" w14:textId="77777777" w:rsidR="00050AA3" w:rsidRPr="00050AA3" w:rsidRDefault="00050AA3" w:rsidP="002E6B28">
            <w:pPr>
              <w:spacing w:line="360" w:lineRule="auto"/>
              <w:jc w:val="both"/>
              <w:rPr>
                <w:rFonts w:eastAsia="FangSong"/>
              </w:rPr>
            </w:pPr>
            <w:r w:rsidRPr="00050AA3">
              <w:rPr>
                <w:rFonts w:eastAsia="FangSong" w:hint="eastAsia"/>
              </w:rPr>
              <w:t>风扇</w:t>
            </w:r>
          </w:p>
        </w:tc>
        <w:tc>
          <w:tcPr>
            <w:tcW w:w="844" w:type="dxa"/>
            <w:noWrap/>
            <w:hideMark/>
          </w:tcPr>
          <w:p w14:paraId="3168FFAB" w14:textId="77777777" w:rsidR="00050AA3" w:rsidRPr="00050AA3" w:rsidRDefault="00050AA3" w:rsidP="002E6B28">
            <w:pPr>
              <w:spacing w:line="360" w:lineRule="auto"/>
              <w:jc w:val="both"/>
              <w:rPr>
                <w:rFonts w:eastAsia="FangSong"/>
              </w:rPr>
            </w:pPr>
            <w:r w:rsidRPr="00050AA3">
              <w:rPr>
                <w:rFonts w:eastAsia="FangSong"/>
              </w:rPr>
              <w:t xml:space="preserve">14.00 </w:t>
            </w:r>
          </w:p>
        </w:tc>
        <w:tc>
          <w:tcPr>
            <w:tcW w:w="1168" w:type="dxa"/>
            <w:noWrap/>
            <w:hideMark/>
          </w:tcPr>
          <w:p w14:paraId="24250463" w14:textId="77777777" w:rsidR="00050AA3" w:rsidRPr="00050AA3" w:rsidRDefault="00050AA3" w:rsidP="002E6B28">
            <w:pPr>
              <w:spacing w:line="360" w:lineRule="auto"/>
              <w:jc w:val="both"/>
              <w:rPr>
                <w:rFonts w:eastAsia="FangSong"/>
              </w:rPr>
            </w:pPr>
            <w:r w:rsidRPr="00050AA3">
              <w:rPr>
                <w:rFonts w:eastAsia="FangSong"/>
              </w:rPr>
              <w:t xml:space="preserve">1409.32 </w:t>
            </w:r>
          </w:p>
        </w:tc>
        <w:tc>
          <w:tcPr>
            <w:tcW w:w="1168" w:type="dxa"/>
            <w:noWrap/>
            <w:hideMark/>
          </w:tcPr>
          <w:p w14:paraId="3B260575" w14:textId="77777777" w:rsidR="00050AA3" w:rsidRPr="00050AA3" w:rsidRDefault="00050AA3" w:rsidP="002E6B28">
            <w:pPr>
              <w:spacing w:line="360" w:lineRule="auto"/>
              <w:jc w:val="both"/>
              <w:rPr>
                <w:rFonts w:eastAsia="FangSong"/>
              </w:rPr>
            </w:pPr>
            <w:r w:rsidRPr="00050AA3">
              <w:rPr>
                <w:rFonts w:eastAsia="FangSong"/>
              </w:rPr>
              <w:t xml:space="preserve">867.71 </w:t>
            </w:r>
          </w:p>
        </w:tc>
        <w:tc>
          <w:tcPr>
            <w:tcW w:w="1168" w:type="dxa"/>
            <w:noWrap/>
            <w:hideMark/>
          </w:tcPr>
          <w:p w14:paraId="3CAC3BE3" w14:textId="77777777" w:rsidR="00050AA3" w:rsidRPr="00050AA3" w:rsidRDefault="00050AA3" w:rsidP="002E6B28">
            <w:pPr>
              <w:spacing w:line="360" w:lineRule="auto"/>
              <w:jc w:val="both"/>
              <w:rPr>
                <w:rFonts w:eastAsia="FangSong"/>
              </w:rPr>
            </w:pPr>
            <w:r w:rsidRPr="00050AA3">
              <w:rPr>
                <w:rFonts w:eastAsia="FangSong"/>
              </w:rPr>
              <w:t xml:space="preserve">2.29 </w:t>
            </w:r>
          </w:p>
        </w:tc>
        <w:tc>
          <w:tcPr>
            <w:tcW w:w="1168" w:type="dxa"/>
            <w:noWrap/>
            <w:hideMark/>
          </w:tcPr>
          <w:p w14:paraId="368239E6" w14:textId="77777777" w:rsidR="00050AA3" w:rsidRPr="00050AA3" w:rsidRDefault="00050AA3" w:rsidP="002E6B28">
            <w:pPr>
              <w:spacing w:line="360" w:lineRule="auto"/>
              <w:jc w:val="both"/>
              <w:rPr>
                <w:rFonts w:eastAsia="FangSong"/>
              </w:rPr>
            </w:pPr>
            <w:r w:rsidRPr="00050AA3">
              <w:rPr>
                <w:rFonts w:eastAsia="FangSong"/>
              </w:rPr>
              <w:t xml:space="preserve">3.36 </w:t>
            </w:r>
          </w:p>
        </w:tc>
        <w:tc>
          <w:tcPr>
            <w:tcW w:w="1503" w:type="dxa"/>
            <w:noWrap/>
            <w:hideMark/>
          </w:tcPr>
          <w:p w14:paraId="3CF3FC81" w14:textId="77777777" w:rsidR="00050AA3" w:rsidRPr="00050AA3" w:rsidRDefault="00050AA3" w:rsidP="002E6B28">
            <w:pPr>
              <w:spacing w:line="360" w:lineRule="auto"/>
              <w:jc w:val="both"/>
              <w:rPr>
                <w:rFonts w:eastAsia="FangSong"/>
              </w:rPr>
            </w:pPr>
            <w:r w:rsidRPr="00050AA3">
              <w:rPr>
                <w:rFonts w:eastAsia="FangSong"/>
              </w:rPr>
              <w:t>Semantic</w:t>
            </w:r>
          </w:p>
        </w:tc>
        <w:tc>
          <w:tcPr>
            <w:tcW w:w="1248" w:type="dxa"/>
            <w:noWrap/>
            <w:hideMark/>
          </w:tcPr>
          <w:p w14:paraId="772AB36E" w14:textId="77777777" w:rsidR="00050AA3" w:rsidRPr="00050AA3" w:rsidRDefault="00050AA3" w:rsidP="002E6B28">
            <w:pPr>
              <w:spacing w:line="360" w:lineRule="auto"/>
              <w:jc w:val="both"/>
              <w:rPr>
                <w:rFonts w:eastAsia="FangSong"/>
              </w:rPr>
            </w:pPr>
            <w:r w:rsidRPr="00050AA3">
              <w:rPr>
                <w:rFonts w:eastAsia="FangSong"/>
              </w:rPr>
              <w:t>household appliances</w:t>
            </w:r>
          </w:p>
        </w:tc>
      </w:tr>
      <w:tr w:rsidR="005311AC" w:rsidRPr="00050AA3" w14:paraId="112AE6DF" w14:textId="77777777" w:rsidTr="00A5173E">
        <w:trPr>
          <w:trHeight w:val="315"/>
        </w:trPr>
        <w:tc>
          <w:tcPr>
            <w:tcW w:w="749" w:type="dxa"/>
            <w:noWrap/>
            <w:hideMark/>
          </w:tcPr>
          <w:p w14:paraId="79D5E8E1" w14:textId="77777777" w:rsidR="00050AA3" w:rsidRPr="00050AA3" w:rsidRDefault="00050AA3" w:rsidP="002E6B28">
            <w:pPr>
              <w:spacing w:line="360" w:lineRule="auto"/>
              <w:jc w:val="both"/>
              <w:rPr>
                <w:rFonts w:eastAsia="FangSong"/>
              </w:rPr>
            </w:pPr>
            <w:r w:rsidRPr="00050AA3">
              <w:rPr>
                <w:rFonts w:eastAsia="FangSong" w:hint="eastAsia"/>
              </w:rPr>
              <w:lastRenderedPageBreak/>
              <w:t>骆驼</w:t>
            </w:r>
          </w:p>
        </w:tc>
        <w:tc>
          <w:tcPr>
            <w:tcW w:w="844" w:type="dxa"/>
            <w:noWrap/>
            <w:hideMark/>
          </w:tcPr>
          <w:p w14:paraId="1E53FD52" w14:textId="77777777" w:rsidR="00050AA3" w:rsidRPr="00050AA3" w:rsidRDefault="00050AA3" w:rsidP="002E6B28">
            <w:pPr>
              <w:spacing w:line="360" w:lineRule="auto"/>
              <w:jc w:val="both"/>
              <w:rPr>
                <w:rFonts w:eastAsia="FangSong"/>
              </w:rPr>
            </w:pPr>
            <w:r w:rsidRPr="00050AA3">
              <w:rPr>
                <w:rFonts w:eastAsia="FangSong"/>
              </w:rPr>
              <w:t xml:space="preserve">17.00 </w:t>
            </w:r>
          </w:p>
        </w:tc>
        <w:tc>
          <w:tcPr>
            <w:tcW w:w="1168" w:type="dxa"/>
            <w:noWrap/>
            <w:hideMark/>
          </w:tcPr>
          <w:p w14:paraId="1729F6C0" w14:textId="77777777" w:rsidR="00050AA3" w:rsidRPr="00050AA3" w:rsidRDefault="00050AA3" w:rsidP="002E6B28">
            <w:pPr>
              <w:spacing w:line="360" w:lineRule="auto"/>
              <w:jc w:val="both"/>
              <w:rPr>
                <w:rFonts w:eastAsia="FangSong"/>
              </w:rPr>
            </w:pPr>
            <w:r w:rsidRPr="00050AA3">
              <w:rPr>
                <w:rFonts w:eastAsia="FangSong"/>
              </w:rPr>
              <w:t xml:space="preserve">593.52 </w:t>
            </w:r>
          </w:p>
        </w:tc>
        <w:tc>
          <w:tcPr>
            <w:tcW w:w="1168" w:type="dxa"/>
            <w:noWrap/>
            <w:hideMark/>
          </w:tcPr>
          <w:p w14:paraId="3FEBF3EC" w14:textId="77777777" w:rsidR="00050AA3" w:rsidRPr="00050AA3" w:rsidRDefault="00050AA3" w:rsidP="002E6B28">
            <w:pPr>
              <w:spacing w:line="360" w:lineRule="auto"/>
              <w:jc w:val="both"/>
              <w:rPr>
                <w:rFonts w:eastAsia="FangSong"/>
              </w:rPr>
            </w:pPr>
            <w:r w:rsidRPr="00050AA3">
              <w:rPr>
                <w:rFonts w:eastAsia="FangSong"/>
              </w:rPr>
              <w:t xml:space="preserve">3.90 </w:t>
            </w:r>
          </w:p>
        </w:tc>
        <w:tc>
          <w:tcPr>
            <w:tcW w:w="1168" w:type="dxa"/>
            <w:noWrap/>
            <w:hideMark/>
          </w:tcPr>
          <w:p w14:paraId="59F98C36" w14:textId="77777777" w:rsidR="00050AA3" w:rsidRPr="00050AA3" w:rsidRDefault="00050AA3" w:rsidP="002E6B28">
            <w:pPr>
              <w:spacing w:line="360" w:lineRule="auto"/>
              <w:jc w:val="both"/>
              <w:rPr>
                <w:rFonts w:eastAsia="FangSong"/>
              </w:rPr>
            </w:pPr>
            <w:r w:rsidRPr="00050AA3">
              <w:rPr>
                <w:rFonts w:eastAsia="FangSong"/>
              </w:rPr>
              <w:t xml:space="preserve">4.57 </w:t>
            </w:r>
          </w:p>
        </w:tc>
        <w:tc>
          <w:tcPr>
            <w:tcW w:w="1168" w:type="dxa"/>
            <w:noWrap/>
            <w:hideMark/>
          </w:tcPr>
          <w:p w14:paraId="5584C789" w14:textId="77777777" w:rsidR="00050AA3" w:rsidRPr="00050AA3" w:rsidRDefault="00050AA3" w:rsidP="002E6B28">
            <w:pPr>
              <w:spacing w:line="360" w:lineRule="auto"/>
              <w:jc w:val="both"/>
              <w:rPr>
                <w:rFonts w:eastAsia="FangSong"/>
              </w:rPr>
            </w:pPr>
            <w:r w:rsidRPr="00050AA3">
              <w:rPr>
                <w:rFonts w:eastAsia="FangSong"/>
              </w:rPr>
              <w:t xml:space="preserve">3.66 </w:t>
            </w:r>
          </w:p>
        </w:tc>
        <w:tc>
          <w:tcPr>
            <w:tcW w:w="1503" w:type="dxa"/>
            <w:noWrap/>
            <w:hideMark/>
          </w:tcPr>
          <w:p w14:paraId="61E7BD64"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12599161" w14:textId="77777777" w:rsidR="00050AA3" w:rsidRPr="00050AA3" w:rsidRDefault="00050AA3" w:rsidP="002E6B28">
            <w:pPr>
              <w:spacing w:line="360" w:lineRule="auto"/>
              <w:jc w:val="both"/>
              <w:rPr>
                <w:rFonts w:eastAsia="FangSong"/>
              </w:rPr>
            </w:pPr>
            <w:proofErr w:type="spellStart"/>
            <w:r w:rsidRPr="00050AA3">
              <w:rPr>
                <w:rFonts w:eastAsia="FangSong"/>
              </w:rPr>
              <w:t>luo</w:t>
            </w:r>
            <w:proofErr w:type="spellEnd"/>
          </w:p>
        </w:tc>
      </w:tr>
      <w:tr w:rsidR="005311AC" w:rsidRPr="00050AA3" w14:paraId="51F4987C" w14:textId="77777777" w:rsidTr="00A5173E">
        <w:trPr>
          <w:trHeight w:val="315"/>
        </w:trPr>
        <w:tc>
          <w:tcPr>
            <w:tcW w:w="749" w:type="dxa"/>
            <w:noWrap/>
            <w:hideMark/>
          </w:tcPr>
          <w:p w14:paraId="35E7A811" w14:textId="77777777" w:rsidR="00050AA3" w:rsidRPr="00050AA3" w:rsidRDefault="00050AA3" w:rsidP="002E6B28">
            <w:pPr>
              <w:spacing w:line="360" w:lineRule="auto"/>
              <w:jc w:val="both"/>
              <w:rPr>
                <w:rFonts w:eastAsia="FangSong"/>
              </w:rPr>
            </w:pPr>
            <w:r w:rsidRPr="00050AA3">
              <w:rPr>
                <w:rFonts w:eastAsia="FangSong" w:hint="eastAsia"/>
              </w:rPr>
              <w:t>萝卜</w:t>
            </w:r>
          </w:p>
        </w:tc>
        <w:tc>
          <w:tcPr>
            <w:tcW w:w="844" w:type="dxa"/>
            <w:noWrap/>
            <w:hideMark/>
          </w:tcPr>
          <w:p w14:paraId="132770B7" w14:textId="77777777" w:rsidR="00050AA3" w:rsidRPr="00050AA3" w:rsidRDefault="00050AA3" w:rsidP="002E6B28">
            <w:pPr>
              <w:spacing w:line="360" w:lineRule="auto"/>
              <w:jc w:val="both"/>
              <w:rPr>
                <w:rFonts w:eastAsia="FangSong"/>
              </w:rPr>
            </w:pPr>
            <w:r w:rsidRPr="00050AA3">
              <w:rPr>
                <w:rFonts w:eastAsia="FangSong"/>
              </w:rPr>
              <w:t xml:space="preserve">13.00 </w:t>
            </w:r>
          </w:p>
        </w:tc>
        <w:tc>
          <w:tcPr>
            <w:tcW w:w="1168" w:type="dxa"/>
            <w:noWrap/>
            <w:hideMark/>
          </w:tcPr>
          <w:p w14:paraId="6B1BDC78" w14:textId="77777777" w:rsidR="00050AA3" w:rsidRPr="00050AA3" w:rsidRDefault="00050AA3" w:rsidP="002E6B28">
            <w:pPr>
              <w:spacing w:line="360" w:lineRule="auto"/>
              <w:jc w:val="both"/>
              <w:rPr>
                <w:rFonts w:eastAsia="FangSong"/>
              </w:rPr>
            </w:pPr>
            <w:r w:rsidRPr="00050AA3">
              <w:rPr>
                <w:rFonts w:eastAsia="FangSong"/>
              </w:rPr>
              <w:t xml:space="preserve">555.44 </w:t>
            </w:r>
          </w:p>
        </w:tc>
        <w:tc>
          <w:tcPr>
            <w:tcW w:w="1168" w:type="dxa"/>
            <w:noWrap/>
            <w:hideMark/>
          </w:tcPr>
          <w:p w14:paraId="26E5C615" w14:textId="77777777" w:rsidR="00050AA3" w:rsidRPr="00050AA3" w:rsidRDefault="00050AA3" w:rsidP="002E6B28">
            <w:pPr>
              <w:spacing w:line="360" w:lineRule="auto"/>
              <w:jc w:val="both"/>
              <w:rPr>
                <w:rFonts w:eastAsia="FangSong"/>
              </w:rPr>
            </w:pPr>
            <w:r w:rsidRPr="00050AA3">
              <w:rPr>
                <w:rFonts w:eastAsia="FangSong"/>
              </w:rPr>
              <w:t xml:space="preserve">10.40 </w:t>
            </w:r>
          </w:p>
        </w:tc>
        <w:tc>
          <w:tcPr>
            <w:tcW w:w="1168" w:type="dxa"/>
            <w:noWrap/>
            <w:hideMark/>
          </w:tcPr>
          <w:p w14:paraId="57ECC90D" w14:textId="77777777" w:rsidR="00050AA3" w:rsidRPr="00050AA3" w:rsidRDefault="00050AA3" w:rsidP="002E6B28">
            <w:pPr>
              <w:spacing w:line="360" w:lineRule="auto"/>
              <w:jc w:val="both"/>
              <w:rPr>
                <w:rFonts w:eastAsia="FangSong"/>
              </w:rPr>
            </w:pPr>
            <w:r w:rsidRPr="00050AA3">
              <w:rPr>
                <w:rFonts w:eastAsia="FangSong"/>
              </w:rPr>
              <w:t xml:space="preserve">7.43 </w:t>
            </w:r>
          </w:p>
        </w:tc>
        <w:tc>
          <w:tcPr>
            <w:tcW w:w="1168" w:type="dxa"/>
            <w:noWrap/>
            <w:hideMark/>
          </w:tcPr>
          <w:p w14:paraId="31E9E51F" w14:textId="77777777" w:rsidR="00050AA3" w:rsidRPr="00050AA3" w:rsidRDefault="00050AA3" w:rsidP="002E6B28">
            <w:pPr>
              <w:spacing w:line="360" w:lineRule="auto"/>
              <w:jc w:val="both"/>
              <w:rPr>
                <w:rFonts w:eastAsia="FangSong"/>
              </w:rPr>
            </w:pPr>
            <w:r w:rsidRPr="00050AA3">
              <w:rPr>
                <w:rFonts w:eastAsia="FangSong"/>
              </w:rPr>
              <w:t xml:space="preserve">3.87 </w:t>
            </w:r>
          </w:p>
        </w:tc>
        <w:tc>
          <w:tcPr>
            <w:tcW w:w="1503" w:type="dxa"/>
            <w:noWrap/>
            <w:hideMark/>
          </w:tcPr>
          <w:p w14:paraId="7507913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3E5B5C66" w14:textId="77777777" w:rsidR="00050AA3" w:rsidRPr="00050AA3" w:rsidRDefault="00050AA3" w:rsidP="002E6B28">
            <w:pPr>
              <w:spacing w:line="360" w:lineRule="auto"/>
              <w:jc w:val="both"/>
              <w:rPr>
                <w:rFonts w:eastAsia="FangSong"/>
              </w:rPr>
            </w:pPr>
            <w:proofErr w:type="spellStart"/>
            <w:r w:rsidRPr="00050AA3">
              <w:rPr>
                <w:rFonts w:eastAsia="FangSong"/>
              </w:rPr>
              <w:t>luo</w:t>
            </w:r>
            <w:proofErr w:type="spellEnd"/>
          </w:p>
        </w:tc>
      </w:tr>
      <w:tr w:rsidR="005311AC" w:rsidRPr="00050AA3" w14:paraId="21DD4F59" w14:textId="77777777" w:rsidTr="00A5173E">
        <w:trPr>
          <w:trHeight w:val="315"/>
        </w:trPr>
        <w:tc>
          <w:tcPr>
            <w:tcW w:w="749" w:type="dxa"/>
            <w:noWrap/>
            <w:hideMark/>
          </w:tcPr>
          <w:p w14:paraId="2F8AA850" w14:textId="77777777" w:rsidR="00050AA3" w:rsidRPr="00050AA3" w:rsidRDefault="00050AA3" w:rsidP="002E6B28">
            <w:pPr>
              <w:spacing w:line="360" w:lineRule="auto"/>
              <w:jc w:val="both"/>
              <w:rPr>
                <w:rFonts w:eastAsia="FangSong"/>
              </w:rPr>
            </w:pPr>
            <w:r w:rsidRPr="00050AA3">
              <w:rPr>
                <w:rFonts w:eastAsia="FangSong" w:hint="eastAsia"/>
              </w:rPr>
              <w:t>螺丝</w:t>
            </w:r>
          </w:p>
        </w:tc>
        <w:tc>
          <w:tcPr>
            <w:tcW w:w="844" w:type="dxa"/>
            <w:noWrap/>
            <w:hideMark/>
          </w:tcPr>
          <w:p w14:paraId="7567C1AD" w14:textId="77777777" w:rsidR="00050AA3" w:rsidRPr="00050AA3" w:rsidRDefault="00050AA3" w:rsidP="002E6B28">
            <w:pPr>
              <w:spacing w:line="360" w:lineRule="auto"/>
              <w:jc w:val="both"/>
              <w:rPr>
                <w:rFonts w:eastAsia="FangSong"/>
              </w:rPr>
            </w:pPr>
            <w:r w:rsidRPr="00050AA3">
              <w:rPr>
                <w:rFonts w:eastAsia="FangSong"/>
              </w:rPr>
              <w:t xml:space="preserve">17.00 </w:t>
            </w:r>
          </w:p>
        </w:tc>
        <w:tc>
          <w:tcPr>
            <w:tcW w:w="1168" w:type="dxa"/>
            <w:noWrap/>
            <w:hideMark/>
          </w:tcPr>
          <w:p w14:paraId="287E0807" w14:textId="77777777" w:rsidR="00050AA3" w:rsidRPr="00050AA3" w:rsidRDefault="00050AA3" w:rsidP="002E6B28">
            <w:pPr>
              <w:spacing w:line="360" w:lineRule="auto"/>
              <w:jc w:val="both"/>
              <w:rPr>
                <w:rFonts w:eastAsia="FangSong"/>
              </w:rPr>
            </w:pPr>
            <w:r w:rsidRPr="00050AA3">
              <w:rPr>
                <w:rFonts w:eastAsia="FangSong"/>
              </w:rPr>
              <w:t xml:space="preserve">555.44 </w:t>
            </w:r>
          </w:p>
        </w:tc>
        <w:tc>
          <w:tcPr>
            <w:tcW w:w="1168" w:type="dxa"/>
            <w:noWrap/>
            <w:hideMark/>
          </w:tcPr>
          <w:p w14:paraId="0606C9E4" w14:textId="77777777" w:rsidR="00050AA3" w:rsidRPr="00050AA3" w:rsidRDefault="00050AA3" w:rsidP="002E6B28">
            <w:pPr>
              <w:spacing w:line="360" w:lineRule="auto"/>
              <w:jc w:val="both"/>
              <w:rPr>
                <w:rFonts w:eastAsia="FangSong"/>
              </w:rPr>
            </w:pPr>
            <w:r w:rsidRPr="00050AA3">
              <w:rPr>
                <w:rFonts w:eastAsia="FangSong"/>
              </w:rPr>
              <w:t xml:space="preserve">28.95 </w:t>
            </w:r>
          </w:p>
        </w:tc>
        <w:tc>
          <w:tcPr>
            <w:tcW w:w="1168" w:type="dxa"/>
            <w:noWrap/>
            <w:hideMark/>
          </w:tcPr>
          <w:p w14:paraId="4D7BDF08" w14:textId="77777777" w:rsidR="00050AA3" w:rsidRPr="00050AA3" w:rsidRDefault="00050AA3" w:rsidP="002E6B28">
            <w:pPr>
              <w:spacing w:line="360" w:lineRule="auto"/>
              <w:jc w:val="both"/>
              <w:rPr>
                <w:rFonts w:eastAsia="FangSong"/>
              </w:rPr>
            </w:pPr>
            <w:r w:rsidRPr="00050AA3">
              <w:rPr>
                <w:rFonts w:eastAsia="FangSong"/>
              </w:rPr>
              <w:t xml:space="preserve">1.44 </w:t>
            </w:r>
          </w:p>
        </w:tc>
        <w:tc>
          <w:tcPr>
            <w:tcW w:w="1168" w:type="dxa"/>
            <w:noWrap/>
            <w:hideMark/>
          </w:tcPr>
          <w:p w14:paraId="24282062" w14:textId="77777777" w:rsidR="00050AA3" w:rsidRPr="00050AA3" w:rsidRDefault="00050AA3" w:rsidP="002E6B28">
            <w:pPr>
              <w:spacing w:line="360" w:lineRule="auto"/>
              <w:jc w:val="both"/>
              <w:rPr>
                <w:rFonts w:eastAsia="FangSong"/>
              </w:rPr>
            </w:pPr>
            <w:r w:rsidRPr="00050AA3">
              <w:rPr>
                <w:rFonts w:eastAsia="FangSong"/>
              </w:rPr>
              <w:t xml:space="preserve">3.16 </w:t>
            </w:r>
          </w:p>
        </w:tc>
        <w:tc>
          <w:tcPr>
            <w:tcW w:w="1503" w:type="dxa"/>
            <w:noWrap/>
            <w:hideMark/>
          </w:tcPr>
          <w:p w14:paraId="326F0759"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6879C090" w14:textId="77777777" w:rsidR="00050AA3" w:rsidRPr="00050AA3" w:rsidRDefault="00050AA3" w:rsidP="002E6B28">
            <w:pPr>
              <w:spacing w:line="360" w:lineRule="auto"/>
              <w:jc w:val="both"/>
              <w:rPr>
                <w:rFonts w:eastAsia="FangSong"/>
              </w:rPr>
            </w:pPr>
            <w:proofErr w:type="spellStart"/>
            <w:r w:rsidRPr="00050AA3">
              <w:rPr>
                <w:rFonts w:eastAsia="FangSong"/>
              </w:rPr>
              <w:t>luo</w:t>
            </w:r>
            <w:proofErr w:type="spellEnd"/>
          </w:p>
        </w:tc>
      </w:tr>
      <w:tr w:rsidR="005311AC" w:rsidRPr="00050AA3" w14:paraId="5FCCDC53" w14:textId="77777777" w:rsidTr="00A5173E">
        <w:trPr>
          <w:trHeight w:val="315"/>
        </w:trPr>
        <w:tc>
          <w:tcPr>
            <w:tcW w:w="749" w:type="dxa"/>
            <w:noWrap/>
            <w:hideMark/>
          </w:tcPr>
          <w:p w14:paraId="4239C68C" w14:textId="77777777" w:rsidR="00050AA3" w:rsidRPr="00050AA3" w:rsidRDefault="00050AA3" w:rsidP="002E6B28">
            <w:pPr>
              <w:spacing w:line="360" w:lineRule="auto"/>
              <w:jc w:val="both"/>
              <w:rPr>
                <w:rFonts w:eastAsia="FangSong"/>
              </w:rPr>
            </w:pPr>
            <w:r w:rsidRPr="00050AA3">
              <w:rPr>
                <w:rFonts w:eastAsia="FangSong" w:hint="eastAsia"/>
              </w:rPr>
              <w:t>罗盘</w:t>
            </w:r>
          </w:p>
        </w:tc>
        <w:tc>
          <w:tcPr>
            <w:tcW w:w="844" w:type="dxa"/>
            <w:noWrap/>
            <w:hideMark/>
          </w:tcPr>
          <w:p w14:paraId="3D82D20F" w14:textId="77777777" w:rsidR="00050AA3" w:rsidRPr="00050AA3" w:rsidRDefault="00050AA3" w:rsidP="002E6B28">
            <w:pPr>
              <w:spacing w:line="360" w:lineRule="auto"/>
              <w:jc w:val="both"/>
              <w:rPr>
                <w:rFonts w:eastAsia="FangSong"/>
              </w:rPr>
            </w:pPr>
            <w:r w:rsidRPr="00050AA3">
              <w:rPr>
                <w:rFonts w:eastAsia="FangSong"/>
              </w:rPr>
              <w:t xml:space="preserve">19.00 </w:t>
            </w:r>
          </w:p>
        </w:tc>
        <w:tc>
          <w:tcPr>
            <w:tcW w:w="1168" w:type="dxa"/>
            <w:noWrap/>
            <w:hideMark/>
          </w:tcPr>
          <w:p w14:paraId="5EC16430" w14:textId="77777777" w:rsidR="00050AA3" w:rsidRPr="00050AA3" w:rsidRDefault="00050AA3" w:rsidP="002E6B28">
            <w:pPr>
              <w:spacing w:line="360" w:lineRule="auto"/>
              <w:jc w:val="both"/>
              <w:rPr>
                <w:rFonts w:eastAsia="FangSong"/>
              </w:rPr>
            </w:pPr>
            <w:r w:rsidRPr="00050AA3">
              <w:rPr>
                <w:rFonts w:eastAsia="FangSong"/>
              </w:rPr>
              <w:t xml:space="preserve">555.44 </w:t>
            </w:r>
          </w:p>
        </w:tc>
        <w:tc>
          <w:tcPr>
            <w:tcW w:w="1168" w:type="dxa"/>
            <w:noWrap/>
            <w:hideMark/>
          </w:tcPr>
          <w:p w14:paraId="3C2D5E01" w14:textId="77777777" w:rsidR="00050AA3" w:rsidRPr="00050AA3" w:rsidRDefault="00050AA3" w:rsidP="002E6B28">
            <w:pPr>
              <w:spacing w:line="360" w:lineRule="auto"/>
              <w:jc w:val="both"/>
              <w:rPr>
                <w:rFonts w:eastAsia="FangSong"/>
              </w:rPr>
            </w:pPr>
            <w:r w:rsidRPr="00050AA3">
              <w:rPr>
                <w:rFonts w:eastAsia="FangSong"/>
              </w:rPr>
              <w:t xml:space="preserve">473.48 </w:t>
            </w:r>
          </w:p>
        </w:tc>
        <w:tc>
          <w:tcPr>
            <w:tcW w:w="1168" w:type="dxa"/>
            <w:noWrap/>
            <w:hideMark/>
          </w:tcPr>
          <w:p w14:paraId="337C1AAA" w14:textId="77777777" w:rsidR="00050AA3" w:rsidRPr="00050AA3" w:rsidRDefault="00050AA3" w:rsidP="002E6B28">
            <w:pPr>
              <w:spacing w:line="360" w:lineRule="auto"/>
              <w:jc w:val="both"/>
              <w:rPr>
                <w:rFonts w:eastAsia="FangSong"/>
              </w:rPr>
            </w:pPr>
            <w:r w:rsidRPr="00050AA3">
              <w:rPr>
                <w:rFonts w:eastAsia="FangSong"/>
              </w:rPr>
              <w:t xml:space="preserve">1.19 </w:t>
            </w:r>
          </w:p>
        </w:tc>
        <w:tc>
          <w:tcPr>
            <w:tcW w:w="1168" w:type="dxa"/>
            <w:noWrap/>
            <w:hideMark/>
          </w:tcPr>
          <w:p w14:paraId="3B17BE7B" w14:textId="77777777" w:rsidR="00050AA3" w:rsidRPr="00050AA3" w:rsidRDefault="00050AA3" w:rsidP="002E6B28">
            <w:pPr>
              <w:spacing w:line="360" w:lineRule="auto"/>
              <w:jc w:val="both"/>
              <w:rPr>
                <w:rFonts w:eastAsia="FangSong"/>
              </w:rPr>
            </w:pPr>
            <w:r w:rsidRPr="00050AA3">
              <w:rPr>
                <w:rFonts w:eastAsia="FangSong"/>
              </w:rPr>
              <w:t xml:space="preserve">3.07 </w:t>
            </w:r>
          </w:p>
        </w:tc>
        <w:tc>
          <w:tcPr>
            <w:tcW w:w="1503" w:type="dxa"/>
            <w:noWrap/>
            <w:hideMark/>
          </w:tcPr>
          <w:p w14:paraId="18F33C8B"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46665B64" w14:textId="77777777" w:rsidR="00050AA3" w:rsidRPr="00050AA3" w:rsidRDefault="00050AA3" w:rsidP="002E6B28">
            <w:pPr>
              <w:spacing w:line="360" w:lineRule="auto"/>
              <w:jc w:val="both"/>
              <w:rPr>
                <w:rFonts w:eastAsia="FangSong"/>
              </w:rPr>
            </w:pPr>
            <w:proofErr w:type="spellStart"/>
            <w:r w:rsidRPr="00050AA3">
              <w:rPr>
                <w:rFonts w:eastAsia="FangSong"/>
              </w:rPr>
              <w:t>luo</w:t>
            </w:r>
            <w:proofErr w:type="spellEnd"/>
          </w:p>
        </w:tc>
      </w:tr>
      <w:tr w:rsidR="005311AC" w:rsidRPr="00050AA3" w14:paraId="62048292" w14:textId="77777777" w:rsidTr="00A5173E">
        <w:trPr>
          <w:trHeight w:val="315"/>
        </w:trPr>
        <w:tc>
          <w:tcPr>
            <w:tcW w:w="749" w:type="dxa"/>
            <w:noWrap/>
            <w:hideMark/>
          </w:tcPr>
          <w:p w14:paraId="512D438D" w14:textId="77777777" w:rsidR="00050AA3" w:rsidRPr="00050AA3" w:rsidRDefault="00050AA3" w:rsidP="002E6B28">
            <w:pPr>
              <w:spacing w:line="360" w:lineRule="auto"/>
              <w:jc w:val="both"/>
              <w:rPr>
                <w:rFonts w:eastAsia="FangSong"/>
              </w:rPr>
            </w:pPr>
            <w:r w:rsidRPr="00050AA3">
              <w:rPr>
                <w:rFonts w:eastAsia="FangSong" w:hint="eastAsia"/>
              </w:rPr>
              <w:t>落日</w:t>
            </w:r>
          </w:p>
        </w:tc>
        <w:tc>
          <w:tcPr>
            <w:tcW w:w="844" w:type="dxa"/>
            <w:noWrap/>
            <w:hideMark/>
          </w:tcPr>
          <w:p w14:paraId="50856B89" w14:textId="77777777" w:rsidR="00050AA3" w:rsidRPr="00050AA3" w:rsidRDefault="00050AA3" w:rsidP="002E6B28">
            <w:pPr>
              <w:spacing w:line="360" w:lineRule="auto"/>
              <w:jc w:val="both"/>
              <w:rPr>
                <w:rFonts w:eastAsia="FangSong"/>
              </w:rPr>
            </w:pPr>
            <w:r w:rsidRPr="00050AA3">
              <w:rPr>
                <w:rFonts w:eastAsia="FangSong"/>
              </w:rPr>
              <w:t xml:space="preserve">16.00 </w:t>
            </w:r>
          </w:p>
        </w:tc>
        <w:tc>
          <w:tcPr>
            <w:tcW w:w="1168" w:type="dxa"/>
            <w:noWrap/>
            <w:hideMark/>
          </w:tcPr>
          <w:p w14:paraId="297B5584" w14:textId="77777777" w:rsidR="00050AA3" w:rsidRPr="00050AA3" w:rsidRDefault="00050AA3" w:rsidP="002E6B28">
            <w:pPr>
              <w:spacing w:line="360" w:lineRule="auto"/>
              <w:jc w:val="both"/>
              <w:rPr>
                <w:rFonts w:eastAsia="FangSong"/>
              </w:rPr>
            </w:pPr>
            <w:r w:rsidRPr="00050AA3">
              <w:rPr>
                <w:rFonts w:eastAsia="FangSong"/>
              </w:rPr>
              <w:t xml:space="preserve">593.52 </w:t>
            </w:r>
          </w:p>
        </w:tc>
        <w:tc>
          <w:tcPr>
            <w:tcW w:w="1168" w:type="dxa"/>
            <w:noWrap/>
            <w:hideMark/>
          </w:tcPr>
          <w:p w14:paraId="7B8C6E42" w14:textId="77777777" w:rsidR="00050AA3" w:rsidRPr="00050AA3" w:rsidRDefault="00050AA3" w:rsidP="002E6B28">
            <w:pPr>
              <w:spacing w:line="360" w:lineRule="auto"/>
              <w:jc w:val="both"/>
              <w:rPr>
                <w:rFonts w:eastAsia="FangSong"/>
              </w:rPr>
            </w:pPr>
            <w:r w:rsidRPr="00050AA3">
              <w:rPr>
                <w:rFonts w:eastAsia="FangSong"/>
              </w:rPr>
              <w:t xml:space="preserve">420.55 </w:t>
            </w:r>
          </w:p>
        </w:tc>
        <w:tc>
          <w:tcPr>
            <w:tcW w:w="1168" w:type="dxa"/>
            <w:noWrap/>
            <w:hideMark/>
          </w:tcPr>
          <w:p w14:paraId="556EDADA" w14:textId="77777777" w:rsidR="00050AA3" w:rsidRPr="00050AA3" w:rsidRDefault="00050AA3" w:rsidP="002E6B28">
            <w:pPr>
              <w:spacing w:line="360" w:lineRule="auto"/>
              <w:jc w:val="both"/>
              <w:rPr>
                <w:rFonts w:eastAsia="FangSong"/>
              </w:rPr>
            </w:pPr>
            <w:r w:rsidRPr="00050AA3">
              <w:rPr>
                <w:rFonts w:eastAsia="FangSong"/>
              </w:rPr>
              <w:t xml:space="preserve">1.78 </w:t>
            </w:r>
          </w:p>
        </w:tc>
        <w:tc>
          <w:tcPr>
            <w:tcW w:w="1168" w:type="dxa"/>
            <w:noWrap/>
            <w:hideMark/>
          </w:tcPr>
          <w:p w14:paraId="18CEC739" w14:textId="77777777" w:rsidR="00050AA3" w:rsidRPr="00050AA3" w:rsidRDefault="00050AA3" w:rsidP="002E6B28">
            <w:pPr>
              <w:spacing w:line="360" w:lineRule="auto"/>
              <w:jc w:val="both"/>
              <w:rPr>
                <w:rFonts w:eastAsia="FangSong"/>
              </w:rPr>
            </w:pPr>
            <w:r w:rsidRPr="00050AA3">
              <w:rPr>
                <w:rFonts w:eastAsia="FangSong"/>
              </w:rPr>
              <w:t xml:space="preserve">3.25 </w:t>
            </w:r>
          </w:p>
        </w:tc>
        <w:tc>
          <w:tcPr>
            <w:tcW w:w="1503" w:type="dxa"/>
            <w:noWrap/>
            <w:hideMark/>
          </w:tcPr>
          <w:p w14:paraId="4FBD8A02"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35644053" w14:textId="77777777" w:rsidR="00050AA3" w:rsidRPr="00050AA3" w:rsidRDefault="00050AA3" w:rsidP="002E6B28">
            <w:pPr>
              <w:spacing w:line="360" w:lineRule="auto"/>
              <w:jc w:val="both"/>
              <w:rPr>
                <w:rFonts w:eastAsia="FangSong"/>
              </w:rPr>
            </w:pPr>
            <w:proofErr w:type="spellStart"/>
            <w:r w:rsidRPr="00050AA3">
              <w:rPr>
                <w:rFonts w:eastAsia="FangSong"/>
              </w:rPr>
              <w:t>luo</w:t>
            </w:r>
            <w:proofErr w:type="spellEnd"/>
          </w:p>
        </w:tc>
      </w:tr>
      <w:tr w:rsidR="005311AC" w:rsidRPr="00050AA3" w14:paraId="5C0082A7" w14:textId="77777777" w:rsidTr="00A5173E">
        <w:trPr>
          <w:trHeight w:val="315"/>
        </w:trPr>
        <w:tc>
          <w:tcPr>
            <w:tcW w:w="749" w:type="dxa"/>
            <w:noWrap/>
            <w:hideMark/>
          </w:tcPr>
          <w:p w14:paraId="621213BF" w14:textId="77777777" w:rsidR="00050AA3" w:rsidRPr="00050AA3" w:rsidRDefault="00050AA3" w:rsidP="002E6B28">
            <w:pPr>
              <w:spacing w:line="360" w:lineRule="auto"/>
              <w:jc w:val="both"/>
              <w:rPr>
                <w:rFonts w:eastAsia="FangSong"/>
              </w:rPr>
            </w:pPr>
            <w:r w:rsidRPr="00050AA3">
              <w:rPr>
                <w:rFonts w:eastAsia="FangSong" w:hint="eastAsia"/>
              </w:rPr>
              <w:t>香蕉</w:t>
            </w:r>
          </w:p>
        </w:tc>
        <w:tc>
          <w:tcPr>
            <w:tcW w:w="844" w:type="dxa"/>
            <w:noWrap/>
            <w:hideMark/>
          </w:tcPr>
          <w:p w14:paraId="6A8C7820" w14:textId="77777777" w:rsidR="00050AA3" w:rsidRPr="00050AA3" w:rsidRDefault="00050AA3" w:rsidP="002E6B28">
            <w:pPr>
              <w:spacing w:line="360" w:lineRule="auto"/>
              <w:jc w:val="both"/>
              <w:rPr>
                <w:rFonts w:eastAsia="FangSong"/>
              </w:rPr>
            </w:pPr>
            <w:r w:rsidRPr="00050AA3">
              <w:rPr>
                <w:rFonts w:eastAsia="FangSong"/>
              </w:rPr>
              <w:t xml:space="preserve">24.00 </w:t>
            </w:r>
          </w:p>
        </w:tc>
        <w:tc>
          <w:tcPr>
            <w:tcW w:w="1168" w:type="dxa"/>
            <w:noWrap/>
            <w:hideMark/>
          </w:tcPr>
          <w:p w14:paraId="29E9597D" w14:textId="77777777" w:rsidR="00050AA3" w:rsidRPr="00050AA3" w:rsidRDefault="00050AA3" w:rsidP="002E6B28">
            <w:pPr>
              <w:spacing w:line="360" w:lineRule="auto"/>
              <w:jc w:val="both"/>
              <w:rPr>
                <w:rFonts w:eastAsia="FangSong"/>
              </w:rPr>
            </w:pPr>
            <w:r w:rsidRPr="00050AA3">
              <w:rPr>
                <w:rFonts w:eastAsia="FangSong"/>
              </w:rPr>
              <w:t xml:space="preserve">2292.65 </w:t>
            </w:r>
          </w:p>
        </w:tc>
        <w:tc>
          <w:tcPr>
            <w:tcW w:w="1168" w:type="dxa"/>
            <w:noWrap/>
            <w:hideMark/>
          </w:tcPr>
          <w:p w14:paraId="781ADF88" w14:textId="77777777" w:rsidR="00050AA3" w:rsidRPr="00050AA3" w:rsidRDefault="00050AA3" w:rsidP="002E6B28">
            <w:pPr>
              <w:spacing w:line="360" w:lineRule="auto"/>
              <w:jc w:val="both"/>
              <w:rPr>
                <w:rFonts w:eastAsia="FangSong"/>
              </w:rPr>
            </w:pPr>
            <w:r w:rsidRPr="00050AA3">
              <w:rPr>
                <w:rFonts w:eastAsia="FangSong"/>
              </w:rPr>
              <w:t xml:space="preserve">343.86 </w:t>
            </w:r>
          </w:p>
        </w:tc>
        <w:tc>
          <w:tcPr>
            <w:tcW w:w="1168" w:type="dxa"/>
            <w:noWrap/>
            <w:hideMark/>
          </w:tcPr>
          <w:p w14:paraId="39FE5D6B" w14:textId="77777777" w:rsidR="00050AA3" w:rsidRPr="00050AA3" w:rsidRDefault="00050AA3" w:rsidP="002E6B28">
            <w:pPr>
              <w:spacing w:line="360" w:lineRule="auto"/>
              <w:jc w:val="both"/>
              <w:rPr>
                <w:rFonts w:eastAsia="FangSong"/>
              </w:rPr>
            </w:pPr>
            <w:r w:rsidRPr="00050AA3">
              <w:rPr>
                <w:rFonts w:eastAsia="FangSong"/>
              </w:rPr>
              <w:t xml:space="preserve">3.39 </w:t>
            </w:r>
          </w:p>
        </w:tc>
        <w:tc>
          <w:tcPr>
            <w:tcW w:w="1168" w:type="dxa"/>
            <w:noWrap/>
            <w:hideMark/>
          </w:tcPr>
          <w:p w14:paraId="6E5292D5" w14:textId="77777777" w:rsidR="00050AA3" w:rsidRPr="00050AA3" w:rsidRDefault="00050AA3" w:rsidP="002E6B28">
            <w:pPr>
              <w:spacing w:line="360" w:lineRule="auto"/>
              <w:jc w:val="both"/>
              <w:rPr>
                <w:rFonts w:eastAsia="FangSong"/>
              </w:rPr>
            </w:pPr>
            <w:r w:rsidRPr="00050AA3">
              <w:rPr>
                <w:rFonts w:eastAsia="FangSong"/>
              </w:rPr>
              <w:t xml:space="preserve">3.53 </w:t>
            </w:r>
          </w:p>
        </w:tc>
        <w:tc>
          <w:tcPr>
            <w:tcW w:w="1503" w:type="dxa"/>
            <w:noWrap/>
            <w:hideMark/>
          </w:tcPr>
          <w:p w14:paraId="70D7E1B9"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24FB6939" w14:textId="77777777" w:rsidR="00050AA3" w:rsidRPr="00050AA3" w:rsidRDefault="00050AA3" w:rsidP="002E6B28">
            <w:pPr>
              <w:spacing w:line="360" w:lineRule="auto"/>
              <w:jc w:val="both"/>
              <w:rPr>
                <w:rFonts w:eastAsia="FangSong"/>
              </w:rPr>
            </w:pPr>
            <w:proofErr w:type="spellStart"/>
            <w:r w:rsidRPr="00050AA3">
              <w:rPr>
                <w:rFonts w:eastAsia="FangSong"/>
              </w:rPr>
              <w:t>xiang</w:t>
            </w:r>
            <w:proofErr w:type="spellEnd"/>
          </w:p>
        </w:tc>
      </w:tr>
      <w:tr w:rsidR="005311AC" w:rsidRPr="00050AA3" w14:paraId="35598C30" w14:textId="77777777" w:rsidTr="00A5173E">
        <w:trPr>
          <w:trHeight w:val="315"/>
        </w:trPr>
        <w:tc>
          <w:tcPr>
            <w:tcW w:w="749" w:type="dxa"/>
            <w:noWrap/>
            <w:hideMark/>
          </w:tcPr>
          <w:p w14:paraId="1AA11D6F" w14:textId="77777777" w:rsidR="00050AA3" w:rsidRPr="00050AA3" w:rsidRDefault="00050AA3" w:rsidP="002E6B28">
            <w:pPr>
              <w:spacing w:line="360" w:lineRule="auto"/>
              <w:jc w:val="both"/>
              <w:rPr>
                <w:rFonts w:eastAsia="FangSong"/>
              </w:rPr>
            </w:pPr>
            <w:r w:rsidRPr="00050AA3">
              <w:rPr>
                <w:rFonts w:eastAsia="FangSong" w:hint="eastAsia"/>
              </w:rPr>
              <w:t>项链</w:t>
            </w:r>
          </w:p>
        </w:tc>
        <w:tc>
          <w:tcPr>
            <w:tcW w:w="844" w:type="dxa"/>
            <w:noWrap/>
            <w:hideMark/>
          </w:tcPr>
          <w:p w14:paraId="31F2D9DB" w14:textId="77777777" w:rsidR="00050AA3" w:rsidRPr="00050AA3" w:rsidRDefault="00050AA3" w:rsidP="002E6B28">
            <w:pPr>
              <w:spacing w:line="360" w:lineRule="auto"/>
              <w:jc w:val="both"/>
              <w:rPr>
                <w:rFonts w:eastAsia="FangSong"/>
              </w:rPr>
            </w:pPr>
            <w:r w:rsidRPr="00050AA3">
              <w:rPr>
                <w:rFonts w:eastAsia="FangSong"/>
              </w:rPr>
              <w:t xml:space="preserve">18.00 </w:t>
            </w:r>
          </w:p>
        </w:tc>
        <w:tc>
          <w:tcPr>
            <w:tcW w:w="1168" w:type="dxa"/>
            <w:noWrap/>
            <w:hideMark/>
          </w:tcPr>
          <w:p w14:paraId="4C9C78AE" w14:textId="77777777" w:rsidR="00050AA3" w:rsidRPr="00050AA3" w:rsidRDefault="00050AA3" w:rsidP="002E6B28">
            <w:pPr>
              <w:spacing w:line="360" w:lineRule="auto"/>
              <w:jc w:val="both"/>
              <w:rPr>
                <w:rFonts w:eastAsia="FangSong"/>
              </w:rPr>
            </w:pPr>
            <w:r w:rsidRPr="00050AA3">
              <w:rPr>
                <w:rFonts w:eastAsia="FangSong"/>
              </w:rPr>
              <w:t xml:space="preserve">2986.35 </w:t>
            </w:r>
          </w:p>
        </w:tc>
        <w:tc>
          <w:tcPr>
            <w:tcW w:w="1168" w:type="dxa"/>
            <w:noWrap/>
            <w:hideMark/>
          </w:tcPr>
          <w:p w14:paraId="29CE880C" w14:textId="77777777" w:rsidR="00050AA3" w:rsidRPr="00050AA3" w:rsidRDefault="00050AA3" w:rsidP="002E6B28">
            <w:pPr>
              <w:spacing w:line="360" w:lineRule="auto"/>
              <w:jc w:val="both"/>
              <w:rPr>
                <w:rFonts w:eastAsia="FangSong"/>
              </w:rPr>
            </w:pPr>
            <w:r w:rsidRPr="00050AA3">
              <w:rPr>
                <w:rFonts w:eastAsia="FangSong"/>
              </w:rPr>
              <w:t xml:space="preserve">521.26 </w:t>
            </w:r>
          </w:p>
        </w:tc>
        <w:tc>
          <w:tcPr>
            <w:tcW w:w="1168" w:type="dxa"/>
            <w:noWrap/>
            <w:hideMark/>
          </w:tcPr>
          <w:p w14:paraId="73461038" w14:textId="77777777" w:rsidR="00050AA3" w:rsidRPr="00050AA3" w:rsidRDefault="00050AA3" w:rsidP="002E6B28">
            <w:pPr>
              <w:spacing w:line="360" w:lineRule="auto"/>
              <w:jc w:val="both"/>
              <w:rPr>
                <w:rFonts w:eastAsia="FangSong"/>
              </w:rPr>
            </w:pPr>
            <w:r w:rsidRPr="00050AA3">
              <w:rPr>
                <w:rFonts w:eastAsia="FangSong"/>
              </w:rPr>
              <w:t xml:space="preserve">2.94 </w:t>
            </w:r>
          </w:p>
        </w:tc>
        <w:tc>
          <w:tcPr>
            <w:tcW w:w="1168" w:type="dxa"/>
            <w:noWrap/>
            <w:hideMark/>
          </w:tcPr>
          <w:p w14:paraId="61E928B5" w14:textId="77777777" w:rsidR="00050AA3" w:rsidRPr="00050AA3" w:rsidRDefault="00050AA3" w:rsidP="002E6B28">
            <w:pPr>
              <w:spacing w:line="360" w:lineRule="auto"/>
              <w:jc w:val="both"/>
              <w:rPr>
                <w:rFonts w:eastAsia="FangSong"/>
              </w:rPr>
            </w:pPr>
            <w:r w:rsidRPr="00050AA3">
              <w:rPr>
                <w:rFonts w:eastAsia="FangSong"/>
              </w:rPr>
              <w:t xml:space="preserve">3.47 </w:t>
            </w:r>
          </w:p>
        </w:tc>
        <w:tc>
          <w:tcPr>
            <w:tcW w:w="1503" w:type="dxa"/>
            <w:noWrap/>
            <w:hideMark/>
          </w:tcPr>
          <w:p w14:paraId="48CB850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42BBAFF1" w14:textId="77777777" w:rsidR="00050AA3" w:rsidRPr="00050AA3" w:rsidRDefault="00050AA3" w:rsidP="002E6B28">
            <w:pPr>
              <w:spacing w:line="360" w:lineRule="auto"/>
              <w:jc w:val="both"/>
              <w:rPr>
                <w:rFonts w:eastAsia="FangSong"/>
              </w:rPr>
            </w:pPr>
            <w:proofErr w:type="spellStart"/>
            <w:r w:rsidRPr="00050AA3">
              <w:rPr>
                <w:rFonts w:eastAsia="FangSong"/>
              </w:rPr>
              <w:t>xiang</w:t>
            </w:r>
            <w:proofErr w:type="spellEnd"/>
          </w:p>
        </w:tc>
      </w:tr>
      <w:tr w:rsidR="005311AC" w:rsidRPr="00050AA3" w14:paraId="42E972EA" w14:textId="77777777" w:rsidTr="00A5173E">
        <w:trPr>
          <w:trHeight w:val="315"/>
        </w:trPr>
        <w:tc>
          <w:tcPr>
            <w:tcW w:w="749" w:type="dxa"/>
            <w:noWrap/>
            <w:hideMark/>
          </w:tcPr>
          <w:p w14:paraId="4763ECE5" w14:textId="77777777" w:rsidR="00050AA3" w:rsidRPr="00050AA3" w:rsidRDefault="00050AA3" w:rsidP="002E6B28">
            <w:pPr>
              <w:spacing w:line="360" w:lineRule="auto"/>
              <w:jc w:val="both"/>
              <w:rPr>
                <w:rFonts w:eastAsia="FangSong"/>
              </w:rPr>
            </w:pPr>
            <w:r w:rsidRPr="00050AA3">
              <w:rPr>
                <w:rFonts w:eastAsia="FangSong" w:hint="eastAsia"/>
              </w:rPr>
              <w:t>橡皮</w:t>
            </w:r>
          </w:p>
        </w:tc>
        <w:tc>
          <w:tcPr>
            <w:tcW w:w="844" w:type="dxa"/>
            <w:noWrap/>
            <w:hideMark/>
          </w:tcPr>
          <w:p w14:paraId="5F83F6C4" w14:textId="77777777" w:rsidR="00050AA3" w:rsidRPr="00050AA3" w:rsidRDefault="00050AA3" w:rsidP="002E6B28">
            <w:pPr>
              <w:spacing w:line="360" w:lineRule="auto"/>
              <w:jc w:val="both"/>
              <w:rPr>
                <w:rFonts w:eastAsia="FangSong"/>
              </w:rPr>
            </w:pPr>
            <w:r w:rsidRPr="00050AA3">
              <w:rPr>
                <w:rFonts w:eastAsia="FangSong"/>
              </w:rPr>
              <w:t xml:space="preserve">21.00 </w:t>
            </w:r>
          </w:p>
        </w:tc>
        <w:tc>
          <w:tcPr>
            <w:tcW w:w="1168" w:type="dxa"/>
            <w:noWrap/>
            <w:hideMark/>
          </w:tcPr>
          <w:p w14:paraId="649E946B" w14:textId="77777777" w:rsidR="00050AA3" w:rsidRPr="00050AA3" w:rsidRDefault="00050AA3" w:rsidP="002E6B28">
            <w:pPr>
              <w:spacing w:line="360" w:lineRule="auto"/>
              <w:jc w:val="both"/>
              <w:rPr>
                <w:rFonts w:eastAsia="FangSong"/>
              </w:rPr>
            </w:pPr>
            <w:r w:rsidRPr="00050AA3">
              <w:rPr>
                <w:rFonts w:eastAsia="FangSong"/>
              </w:rPr>
              <w:t xml:space="preserve">2986.35 </w:t>
            </w:r>
          </w:p>
        </w:tc>
        <w:tc>
          <w:tcPr>
            <w:tcW w:w="1168" w:type="dxa"/>
            <w:noWrap/>
            <w:hideMark/>
          </w:tcPr>
          <w:p w14:paraId="32B0B732" w14:textId="77777777" w:rsidR="00050AA3" w:rsidRPr="00050AA3" w:rsidRDefault="00050AA3" w:rsidP="002E6B28">
            <w:pPr>
              <w:spacing w:line="360" w:lineRule="auto"/>
              <w:jc w:val="both"/>
              <w:rPr>
                <w:rFonts w:eastAsia="FangSong"/>
              </w:rPr>
            </w:pPr>
            <w:r w:rsidRPr="00050AA3">
              <w:rPr>
                <w:rFonts w:eastAsia="FangSong"/>
              </w:rPr>
              <w:t xml:space="preserve">11.22 </w:t>
            </w:r>
          </w:p>
        </w:tc>
        <w:tc>
          <w:tcPr>
            <w:tcW w:w="1168" w:type="dxa"/>
            <w:noWrap/>
            <w:hideMark/>
          </w:tcPr>
          <w:p w14:paraId="4070C956" w14:textId="77777777" w:rsidR="00050AA3" w:rsidRPr="00050AA3" w:rsidRDefault="00050AA3" w:rsidP="002E6B28">
            <w:pPr>
              <w:spacing w:line="360" w:lineRule="auto"/>
              <w:jc w:val="both"/>
              <w:rPr>
                <w:rFonts w:eastAsia="FangSong"/>
              </w:rPr>
            </w:pPr>
            <w:r w:rsidRPr="00050AA3">
              <w:rPr>
                <w:rFonts w:eastAsia="FangSong"/>
              </w:rPr>
              <w:t xml:space="preserve">2.36 </w:t>
            </w:r>
          </w:p>
        </w:tc>
        <w:tc>
          <w:tcPr>
            <w:tcW w:w="1168" w:type="dxa"/>
            <w:noWrap/>
            <w:hideMark/>
          </w:tcPr>
          <w:p w14:paraId="41E8CFB8" w14:textId="77777777" w:rsidR="00050AA3" w:rsidRPr="00050AA3" w:rsidRDefault="00050AA3" w:rsidP="002E6B28">
            <w:pPr>
              <w:spacing w:line="360" w:lineRule="auto"/>
              <w:jc w:val="both"/>
              <w:rPr>
                <w:rFonts w:eastAsia="FangSong"/>
              </w:rPr>
            </w:pPr>
            <w:r w:rsidRPr="00050AA3">
              <w:rPr>
                <w:rFonts w:eastAsia="FangSong"/>
              </w:rPr>
              <w:t xml:space="preserve">3.37 </w:t>
            </w:r>
          </w:p>
        </w:tc>
        <w:tc>
          <w:tcPr>
            <w:tcW w:w="1503" w:type="dxa"/>
            <w:noWrap/>
            <w:hideMark/>
          </w:tcPr>
          <w:p w14:paraId="1B7599C4"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0998B877" w14:textId="77777777" w:rsidR="00050AA3" w:rsidRPr="00050AA3" w:rsidRDefault="00050AA3" w:rsidP="002E6B28">
            <w:pPr>
              <w:spacing w:line="360" w:lineRule="auto"/>
              <w:jc w:val="both"/>
              <w:rPr>
                <w:rFonts w:eastAsia="FangSong"/>
              </w:rPr>
            </w:pPr>
            <w:proofErr w:type="spellStart"/>
            <w:r w:rsidRPr="00050AA3">
              <w:rPr>
                <w:rFonts w:eastAsia="FangSong"/>
              </w:rPr>
              <w:t>xiang</w:t>
            </w:r>
            <w:proofErr w:type="spellEnd"/>
          </w:p>
        </w:tc>
      </w:tr>
      <w:tr w:rsidR="005311AC" w:rsidRPr="00050AA3" w14:paraId="71A81CBA" w14:textId="77777777" w:rsidTr="00A5173E">
        <w:trPr>
          <w:trHeight w:val="315"/>
        </w:trPr>
        <w:tc>
          <w:tcPr>
            <w:tcW w:w="749" w:type="dxa"/>
            <w:noWrap/>
            <w:hideMark/>
          </w:tcPr>
          <w:p w14:paraId="10EA5201" w14:textId="77777777" w:rsidR="00050AA3" w:rsidRPr="00050AA3" w:rsidRDefault="00050AA3" w:rsidP="002E6B28">
            <w:pPr>
              <w:spacing w:line="360" w:lineRule="auto"/>
              <w:jc w:val="both"/>
              <w:rPr>
                <w:rFonts w:eastAsia="FangSong"/>
              </w:rPr>
            </w:pPr>
            <w:r w:rsidRPr="00050AA3">
              <w:rPr>
                <w:rFonts w:eastAsia="FangSong" w:hint="eastAsia"/>
              </w:rPr>
              <w:t>相机</w:t>
            </w:r>
          </w:p>
        </w:tc>
        <w:tc>
          <w:tcPr>
            <w:tcW w:w="844" w:type="dxa"/>
            <w:noWrap/>
            <w:hideMark/>
          </w:tcPr>
          <w:p w14:paraId="08589F6C" w14:textId="77777777" w:rsidR="00050AA3" w:rsidRPr="00050AA3" w:rsidRDefault="00050AA3" w:rsidP="002E6B28">
            <w:pPr>
              <w:spacing w:line="360" w:lineRule="auto"/>
              <w:jc w:val="both"/>
              <w:rPr>
                <w:rFonts w:eastAsia="FangSong"/>
              </w:rPr>
            </w:pPr>
            <w:r w:rsidRPr="00050AA3">
              <w:rPr>
                <w:rFonts w:eastAsia="FangSong"/>
              </w:rPr>
              <w:t xml:space="preserve">15.00 </w:t>
            </w:r>
          </w:p>
        </w:tc>
        <w:tc>
          <w:tcPr>
            <w:tcW w:w="1168" w:type="dxa"/>
            <w:noWrap/>
            <w:hideMark/>
          </w:tcPr>
          <w:p w14:paraId="4AE8A868" w14:textId="77777777" w:rsidR="00050AA3" w:rsidRPr="00050AA3" w:rsidRDefault="00050AA3" w:rsidP="002E6B28">
            <w:pPr>
              <w:spacing w:line="360" w:lineRule="auto"/>
              <w:jc w:val="both"/>
              <w:rPr>
                <w:rFonts w:eastAsia="FangSong"/>
              </w:rPr>
            </w:pPr>
            <w:r w:rsidRPr="00050AA3">
              <w:rPr>
                <w:rFonts w:eastAsia="FangSong"/>
              </w:rPr>
              <w:t xml:space="preserve">2986.35 </w:t>
            </w:r>
          </w:p>
        </w:tc>
        <w:tc>
          <w:tcPr>
            <w:tcW w:w="1168" w:type="dxa"/>
            <w:noWrap/>
            <w:hideMark/>
          </w:tcPr>
          <w:p w14:paraId="5A918422" w14:textId="77777777" w:rsidR="00050AA3" w:rsidRPr="00050AA3" w:rsidRDefault="00050AA3" w:rsidP="002E6B28">
            <w:pPr>
              <w:spacing w:line="360" w:lineRule="auto"/>
              <w:jc w:val="both"/>
              <w:rPr>
                <w:rFonts w:eastAsia="FangSong"/>
              </w:rPr>
            </w:pPr>
            <w:r w:rsidRPr="00050AA3">
              <w:rPr>
                <w:rFonts w:eastAsia="FangSong"/>
              </w:rPr>
              <w:t xml:space="preserve">1547.53 </w:t>
            </w:r>
          </w:p>
        </w:tc>
        <w:tc>
          <w:tcPr>
            <w:tcW w:w="1168" w:type="dxa"/>
            <w:noWrap/>
            <w:hideMark/>
          </w:tcPr>
          <w:p w14:paraId="1B86EAD7" w14:textId="77777777" w:rsidR="00050AA3" w:rsidRPr="00050AA3" w:rsidRDefault="00050AA3" w:rsidP="002E6B28">
            <w:pPr>
              <w:spacing w:line="360" w:lineRule="auto"/>
              <w:jc w:val="both"/>
              <w:rPr>
                <w:rFonts w:eastAsia="FangSong"/>
              </w:rPr>
            </w:pPr>
            <w:r w:rsidRPr="00050AA3">
              <w:rPr>
                <w:rFonts w:eastAsia="FangSong"/>
              </w:rPr>
              <w:t xml:space="preserve">14.33 </w:t>
            </w:r>
          </w:p>
        </w:tc>
        <w:tc>
          <w:tcPr>
            <w:tcW w:w="1168" w:type="dxa"/>
            <w:noWrap/>
            <w:hideMark/>
          </w:tcPr>
          <w:p w14:paraId="21EBEF75" w14:textId="77777777" w:rsidR="00050AA3" w:rsidRPr="00050AA3" w:rsidRDefault="00050AA3" w:rsidP="002E6B28">
            <w:pPr>
              <w:spacing w:line="360" w:lineRule="auto"/>
              <w:jc w:val="both"/>
              <w:rPr>
                <w:rFonts w:eastAsia="FangSong"/>
              </w:rPr>
            </w:pPr>
            <w:r w:rsidRPr="00050AA3">
              <w:rPr>
                <w:rFonts w:eastAsia="FangSong"/>
              </w:rPr>
              <w:t xml:space="preserve">4.16 </w:t>
            </w:r>
          </w:p>
        </w:tc>
        <w:tc>
          <w:tcPr>
            <w:tcW w:w="1503" w:type="dxa"/>
            <w:noWrap/>
            <w:hideMark/>
          </w:tcPr>
          <w:p w14:paraId="734E1B91"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16846F22" w14:textId="77777777" w:rsidR="00050AA3" w:rsidRPr="00050AA3" w:rsidRDefault="00050AA3" w:rsidP="002E6B28">
            <w:pPr>
              <w:spacing w:line="360" w:lineRule="auto"/>
              <w:jc w:val="both"/>
              <w:rPr>
                <w:rFonts w:eastAsia="FangSong"/>
              </w:rPr>
            </w:pPr>
            <w:proofErr w:type="spellStart"/>
            <w:r w:rsidRPr="00050AA3">
              <w:rPr>
                <w:rFonts w:eastAsia="FangSong"/>
              </w:rPr>
              <w:t>xiang</w:t>
            </w:r>
            <w:proofErr w:type="spellEnd"/>
          </w:p>
        </w:tc>
      </w:tr>
      <w:tr w:rsidR="005311AC" w:rsidRPr="00050AA3" w14:paraId="3DFAA89E" w14:textId="77777777" w:rsidTr="00A5173E">
        <w:trPr>
          <w:trHeight w:val="315"/>
        </w:trPr>
        <w:tc>
          <w:tcPr>
            <w:tcW w:w="749" w:type="dxa"/>
            <w:noWrap/>
            <w:hideMark/>
          </w:tcPr>
          <w:p w14:paraId="5963004F" w14:textId="77777777" w:rsidR="00050AA3" w:rsidRPr="00050AA3" w:rsidRDefault="00050AA3" w:rsidP="002E6B28">
            <w:pPr>
              <w:spacing w:line="360" w:lineRule="auto"/>
              <w:jc w:val="both"/>
              <w:rPr>
                <w:rFonts w:eastAsia="FangSong"/>
              </w:rPr>
            </w:pPr>
            <w:r w:rsidRPr="00050AA3">
              <w:rPr>
                <w:rFonts w:eastAsia="FangSong" w:hint="eastAsia"/>
              </w:rPr>
              <w:t>箱子</w:t>
            </w:r>
          </w:p>
        </w:tc>
        <w:tc>
          <w:tcPr>
            <w:tcW w:w="844" w:type="dxa"/>
            <w:noWrap/>
            <w:hideMark/>
          </w:tcPr>
          <w:p w14:paraId="460FB08A" w14:textId="77777777" w:rsidR="00050AA3" w:rsidRPr="00050AA3" w:rsidRDefault="00050AA3" w:rsidP="002E6B28">
            <w:pPr>
              <w:spacing w:line="360" w:lineRule="auto"/>
              <w:jc w:val="both"/>
              <w:rPr>
                <w:rFonts w:eastAsia="FangSong"/>
              </w:rPr>
            </w:pPr>
            <w:r w:rsidRPr="00050AA3">
              <w:rPr>
                <w:rFonts w:eastAsia="FangSong"/>
              </w:rPr>
              <w:t xml:space="preserve">17.00 </w:t>
            </w:r>
          </w:p>
        </w:tc>
        <w:tc>
          <w:tcPr>
            <w:tcW w:w="1168" w:type="dxa"/>
            <w:noWrap/>
            <w:hideMark/>
          </w:tcPr>
          <w:p w14:paraId="62F46FCE" w14:textId="77777777" w:rsidR="00050AA3" w:rsidRPr="00050AA3" w:rsidRDefault="00050AA3" w:rsidP="002E6B28">
            <w:pPr>
              <w:spacing w:line="360" w:lineRule="auto"/>
              <w:jc w:val="both"/>
              <w:rPr>
                <w:rFonts w:eastAsia="FangSong"/>
              </w:rPr>
            </w:pPr>
            <w:r w:rsidRPr="00050AA3">
              <w:rPr>
                <w:rFonts w:eastAsia="FangSong"/>
              </w:rPr>
              <w:t xml:space="preserve">2292.65 </w:t>
            </w:r>
          </w:p>
        </w:tc>
        <w:tc>
          <w:tcPr>
            <w:tcW w:w="1168" w:type="dxa"/>
            <w:noWrap/>
            <w:hideMark/>
          </w:tcPr>
          <w:p w14:paraId="56720B39" w14:textId="77777777" w:rsidR="00050AA3" w:rsidRPr="00050AA3" w:rsidRDefault="00050AA3" w:rsidP="002E6B28">
            <w:pPr>
              <w:spacing w:line="360" w:lineRule="auto"/>
              <w:jc w:val="both"/>
              <w:rPr>
                <w:rFonts w:eastAsia="FangSong"/>
              </w:rPr>
            </w:pPr>
            <w:r w:rsidRPr="00050AA3">
              <w:rPr>
                <w:rFonts w:eastAsia="FangSong"/>
              </w:rPr>
              <w:t xml:space="preserve">123.14 </w:t>
            </w:r>
          </w:p>
        </w:tc>
        <w:tc>
          <w:tcPr>
            <w:tcW w:w="1168" w:type="dxa"/>
            <w:noWrap/>
            <w:hideMark/>
          </w:tcPr>
          <w:p w14:paraId="70257E4B" w14:textId="77777777" w:rsidR="00050AA3" w:rsidRPr="00050AA3" w:rsidRDefault="00050AA3" w:rsidP="002E6B28">
            <w:pPr>
              <w:spacing w:line="360" w:lineRule="auto"/>
              <w:jc w:val="both"/>
              <w:rPr>
                <w:rFonts w:eastAsia="FangSong"/>
              </w:rPr>
            </w:pPr>
            <w:r w:rsidRPr="00050AA3">
              <w:rPr>
                <w:rFonts w:eastAsia="FangSong"/>
              </w:rPr>
              <w:t xml:space="preserve">5.98 </w:t>
            </w:r>
          </w:p>
        </w:tc>
        <w:tc>
          <w:tcPr>
            <w:tcW w:w="1168" w:type="dxa"/>
            <w:noWrap/>
            <w:hideMark/>
          </w:tcPr>
          <w:p w14:paraId="696AF55C" w14:textId="77777777" w:rsidR="00050AA3" w:rsidRPr="00050AA3" w:rsidRDefault="00050AA3" w:rsidP="002E6B28">
            <w:pPr>
              <w:spacing w:line="360" w:lineRule="auto"/>
              <w:jc w:val="both"/>
              <w:rPr>
                <w:rFonts w:eastAsia="FangSong"/>
              </w:rPr>
            </w:pPr>
            <w:r w:rsidRPr="00050AA3">
              <w:rPr>
                <w:rFonts w:eastAsia="FangSong"/>
              </w:rPr>
              <w:t xml:space="preserve">3.78 </w:t>
            </w:r>
          </w:p>
        </w:tc>
        <w:tc>
          <w:tcPr>
            <w:tcW w:w="1503" w:type="dxa"/>
            <w:noWrap/>
            <w:hideMark/>
          </w:tcPr>
          <w:p w14:paraId="4753BCD6"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72804597" w14:textId="77777777" w:rsidR="00050AA3" w:rsidRPr="00050AA3" w:rsidRDefault="00050AA3" w:rsidP="002E6B28">
            <w:pPr>
              <w:spacing w:line="360" w:lineRule="auto"/>
              <w:jc w:val="both"/>
              <w:rPr>
                <w:rFonts w:eastAsia="FangSong"/>
              </w:rPr>
            </w:pPr>
            <w:proofErr w:type="spellStart"/>
            <w:r w:rsidRPr="00050AA3">
              <w:rPr>
                <w:rFonts w:eastAsia="FangSong"/>
              </w:rPr>
              <w:t>xiang</w:t>
            </w:r>
            <w:proofErr w:type="spellEnd"/>
          </w:p>
        </w:tc>
      </w:tr>
      <w:tr w:rsidR="005311AC" w:rsidRPr="00050AA3" w14:paraId="0EB9C9CF" w14:textId="77777777" w:rsidTr="00A5173E">
        <w:trPr>
          <w:trHeight w:val="315"/>
        </w:trPr>
        <w:tc>
          <w:tcPr>
            <w:tcW w:w="749" w:type="dxa"/>
            <w:noWrap/>
            <w:hideMark/>
          </w:tcPr>
          <w:p w14:paraId="54238B7D" w14:textId="77777777" w:rsidR="00050AA3" w:rsidRPr="00050AA3" w:rsidRDefault="00050AA3" w:rsidP="002E6B28">
            <w:pPr>
              <w:spacing w:line="360" w:lineRule="auto"/>
              <w:jc w:val="both"/>
              <w:rPr>
                <w:rFonts w:eastAsia="FangSong"/>
              </w:rPr>
            </w:pPr>
            <w:r w:rsidRPr="00050AA3">
              <w:rPr>
                <w:rFonts w:eastAsia="FangSong" w:hint="eastAsia"/>
              </w:rPr>
              <w:t>警察</w:t>
            </w:r>
          </w:p>
        </w:tc>
        <w:tc>
          <w:tcPr>
            <w:tcW w:w="844" w:type="dxa"/>
            <w:noWrap/>
            <w:hideMark/>
          </w:tcPr>
          <w:p w14:paraId="72AB2F4C" w14:textId="77777777" w:rsidR="00050AA3" w:rsidRPr="00050AA3" w:rsidRDefault="00050AA3" w:rsidP="002E6B28">
            <w:pPr>
              <w:spacing w:line="360" w:lineRule="auto"/>
              <w:jc w:val="both"/>
              <w:rPr>
                <w:rFonts w:eastAsia="FangSong"/>
              </w:rPr>
            </w:pPr>
            <w:r w:rsidRPr="00050AA3">
              <w:rPr>
                <w:rFonts w:eastAsia="FangSong"/>
              </w:rPr>
              <w:t xml:space="preserve">33.00 </w:t>
            </w:r>
          </w:p>
        </w:tc>
        <w:tc>
          <w:tcPr>
            <w:tcW w:w="1168" w:type="dxa"/>
            <w:noWrap/>
            <w:hideMark/>
          </w:tcPr>
          <w:p w14:paraId="2C425E3D" w14:textId="77777777" w:rsidR="00050AA3" w:rsidRPr="00050AA3" w:rsidRDefault="00050AA3" w:rsidP="002E6B28">
            <w:pPr>
              <w:spacing w:line="360" w:lineRule="auto"/>
              <w:jc w:val="both"/>
              <w:rPr>
                <w:rFonts w:eastAsia="FangSong"/>
              </w:rPr>
            </w:pPr>
            <w:r w:rsidRPr="00050AA3">
              <w:rPr>
                <w:rFonts w:eastAsia="FangSong"/>
              </w:rPr>
              <w:t xml:space="preserve">547.61 </w:t>
            </w:r>
          </w:p>
        </w:tc>
        <w:tc>
          <w:tcPr>
            <w:tcW w:w="1168" w:type="dxa"/>
            <w:noWrap/>
            <w:hideMark/>
          </w:tcPr>
          <w:p w14:paraId="092605BB" w14:textId="77777777" w:rsidR="00050AA3" w:rsidRPr="00050AA3" w:rsidRDefault="00050AA3" w:rsidP="002E6B28">
            <w:pPr>
              <w:spacing w:line="360" w:lineRule="auto"/>
              <w:jc w:val="both"/>
              <w:rPr>
                <w:rFonts w:eastAsia="FangSong"/>
              </w:rPr>
            </w:pPr>
            <w:r w:rsidRPr="00050AA3">
              <w:rPr>
                <w:rFonts w:eastAsia="FangSong"/>
              </w:rPr>
              <w:t xml:space="preserve">141.78 </w:t>
            </w:r>
          </w:p>
        </w:tc>
        <w:tc>
          <w:tcPr>
            <w:tcW w:w="1168" w:type="dxa"/>
            <w:noWrap/>
            <w:hideMark/>
          </w:tcPr>
          <w:p w14:paraId="12B699EC" w14:textId="77777777" w:rsidR="00050AA3" w:rsidRPr="00050AA3" w:rsidRDefault="00050AA3" w:rsidP="002E6B28">
            <w:pPr>
              <w:spacing w:line="360" w:lineRule="auto"/>
              <w:jc w:val="both"/>
              <w:rPr>
                <w:rFonts w:eastAsia="FangSong"/>
              </w:rPr>
            </w:pPr>
            <w:r w:rsidRPr="00050AA3">
              <w:rPr>
                <w:rFonts w:eastAsia="FangSong"/>
              </w:rPr>
              <w:t xml:space="preserve">36.87 </w:t>
            </w:r>
          </w:p>
        </w:tc>
        <w:tc>
          <w:tcPr>
            <w:tcW w:w="1168" w:type="dxa"/>
            <w:noWrap/>
            <w:hideMark/>
          </w:tcPr>
          <w:p w14:paraId="023BB50D" w14:textId="77777777" w:rsidR="00050AA3" w:rsidRPr="00050AA3" w:rsidRDefault="00050AA3" w:rsidP="002E6B28">
            <w:pPr>
              <w:spacing w:line="360" w:lineRule="auto"/>
              <w:jc w:val="both"/>
              <w:rPr>
                <w:rFonts w:eastAsia="FangSong"/>
              </w:rPr>
            </w:pPr>
            <w:r w:rsidRPr="00050AA3">
              <w:rPr>
                <w:rFonts w:eastAsia="FangSong"/>
              </w:rPr>
              <w:t xml:space="preserve">4.57 </w:t>
            </w:r>
          </w:p>
        </w:tc>
        <w:tc>
          <w:tcPr>
            <w:tcW w:w="1503" w:type="dxa"/>
            <w:noWrap/>
            <w:hideMark/>
          </w:tcPr>
          <w:p w14:paraId="479D5DAF"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7B1FD19F" w14:textId="77777777" w:rsidR="00050AA3" w:rsidRPr="00050AA3" w:rsidRDefault="00050AA3" w:rsidP="002E6B28">
            <w:pPr>
              <w:spacing w:line="360" w:lineRule="auto"/>
              <w:jc w:val="both"/>
              <w:rPr>
                <w:rFonts w:eastAsia="FangSong"/>
              </w:rPr>
            </w:pPr>
            <w:proofErr w:type="spellStart"/>
            <w:r w:rsidRPr="00050AA3">
              <w:rPr>
                <w:rFonts w:eastAsia="FangSong"/>
              </w:rPr>
              <w:t>jing</w:t>
            </w:r>
            <w:proofErr w:type="spellEnd"/>
          </w:p>
        </w:tc>
      </w:tr>
      <w:tr w:rsidR="005311AC" w:rsidRPr="00050AA3" w14:paraId="4BEE5B2E" w14:textId="77777777" w:rsidTr="00A5173E">
        <w:trPr>
          <w:trHeight w:val="315"/>
        </w:trPr>
        <w:tc>
          <w:tcPr>
            <w:tcW w:w="749" w:type="dxa"/>
            <w:noWrap/>
            <w:hideMark/>
          </w:tcPr>
          <w:p w14:paraId="087FC638" w14:textId="77777777" w:rsidR="00050AA3" w:rsidRPr="00050AA3" w:rsidRDefault="00050AA3" w:rsidP="002E6B28">
            <w:pPr>
              <w:spacing w:line="360" w:lineRule="auto"/>
              <w:jc w:val="both"/>
              <w:rPr>
                <w:rFonts w:eastAsia="FangSong"/>
              </w:rPr>
            </w:pPr>
            <w:r w:rsidRPr="00050AA3">
              <w:rPr>
                <w:rFonts w:eastAsia="FangSong" w:hint="eastAsia"/>
              </w:rPr>
              <w:t>鲸鱼</w:t>
            </w:r>
          </w:p>
        </w:tc>
        <w:tc>
          <w:tcPr>
            <w:tcW w:w="844" w:type="dxa"/>
            <w:noWrap/>
            <w:hideMark/>
          </w:tcPr>
          <w:p w14:paraId="28E418C7" w14:textId="77777777" w:rsidR="00050AA3" w:rsidRPr="00050AA3" w:rsidRDefault="00050AA3" w:rsidP="002E6B28">
            <w:pPr>
              <w:spacing w:line="360" w:lineRule="auto"/>
              <w:jc w:val="both"/>
              <w:rPr>
                <w:rFonts w:eastAsia="FangSong"/>
              </w:rPr>
            </w:pPr>
            <w:r w:rsidRPr="00050AA3">
              <w:rPr>
                <w:rFonts w:eastAsia="FangSong"/>
              </w:rPr>
              <w:t xml:space="preserve">24.00 </w:t>
            </w:r>
          </w:p>
        </w:tc>
        <w:tc>
          <w:tcPr>
            <w:tcW w:w="1168" w:type="dxa"/>
            <w:noWrap/>
            <w:hideMark/>
          </w:tcPr>
          <w:p w14:paraId="51975A3E" w14:textId="77777777" w:rsidR="00050AA3" w:rsidRPr="00050AA3" w:rsidRDefault="00050AA3" w:rsidP="002E6B28">
            <w:pPr>
              <w:spacing w:line="360" w:lineRule="auto"/>
              <w:jc w:val="both"/>
              <w:rPr>
                <w:rFonts w:eastAsia="FangSong"/>
              </w:rPr>
            </w:pPr>
            <w:r w:rsidRPr="00050AA3">
              <w:rPr>
                <w:rFonts w:eastAsia="FangSong"/>
              </w:rPr>
              <w:t xml:space="preserve">6299.10 </w:t>
            </w:r>
          </w:p>
        </w:tc>
        <w:tc>
          <w:tcPr>
            <w:tcW w:w="1168" w:type="dxa"/>
            <w:noWrap/>
            <w:hideMark/>
          </w:tcPr>
          <w:p w14:paraId="366DCF18" w14:textId="77777777" w:rsidR="00050AA3" w:rsidRPr="00050AA3" w:rsidRDefault="00050AA3" w:rsidP="002E6B28">
            <w:pPr>
              <w:spacing w:line="360" w:lineRule="auto"/>
              <w:jc w:val="both"/>
              <w:rPr>
                <w:rFonts w:eastAsia="FangSong"/>
              </w:rPr>
            </w:pPr>
            <w:r w:rsidRPr="00050AA3">
              <w:rPr>
                <w:rFonts w:eastAsia="FangSong"/>
              </w:rPr>
              <w:t xml:space="preserve">1.35 </w:t>
            </w:r>
          </w:p>
        </w:tc>
        <w:tc>
          <w:tcPr>
            <w:tcW w:w="1168" w:type="dxa"/>
            <w:noWrap/>
            <w:hideMark/>
          </w:tcPr>
          <w:p w14:paraId="2DAEAC01" w14:textId="77777777" w:rsidR="00050AA3" w:rsidRPr="00050AA3" w:rsidRDefault="00050AA3" w:rsidP="002E6B28">
            <w:pPr>
              <w:spacing w:line="360" w:lineRule="auto"/>
              <w:jc w:val="both"/>
              <w:rPr>
                <w:rFonts w:eastAsia="FangSong"/>
              </w:rPr>
            </w:pPr>
            <w:r w:rsidRPr="00050AA3">
              <w:rPr>
                <w:rFonts w:eastAsia="FangSong"/>
              </w:rPr>
              <w:t xml:space="preserve">0.87 </w:t>
            </w:r>
          </w:p>
        </w:tc>
        <w:tc>
          <w:tcPr>
            <w:tcW w:w="1168" w:type="dxa"/>
            <w:noWrap/>
            <w:hideMark/>
          </w:tcPr>
          <w:p w14:paraId="21096580" w14:textId="77777777" w:rsidR="00050AA3" w:rsidRPr="00050AA3" w:rsidRDefault="00050AA3" w:rsidP="002E6B28">
            <w:pPr>
              <w:spacing w:line="360" w:lineRule="auto"/>
              <w:jc w:val="both"/>
              <w:rPr>
                <w:rFonts w:eastAsia="FangSong"/>
              </w:rPr>
            </w:pPr>
            <w:r w:rsidRPr="00050AA3">
              <w:rPr>
                <w:rFonts w:eastAsia="FangSong"/>
              </w:rPr>
              <w:t xml:space="preserve">2.94 </w:t>
            </w:r>
          </w:p>
        </w:tc>
        <w:tc>
          <w:tcPr>
            <w:tcW w:w="1503" w:type="dxa"/>
            <w:noWrap/>
            <w:hideMark/>
          </w:tcPr>
          <w:p w14:paraId="0087AFC1"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706E20D4" w14:textId="77777777" w:rsidR="00050AA3" w:rsidRPr="00050AA3" w:rsidRDefault="00050AA3" w:rsidP="002E6B28">
            <w:pPr>
              <w:spacing w:line="360" w:lineRule="auto"/>
              <w:jc w:val="both"/>
              <w:rPr>
                <w:rFonts w:eastAsia="FangSong"/>
              </w:rPr>
            </w:pPr>
            <w:proofErr w:type="spellStart"/>
            <w:r w:rsidRPr="00050AA3">
              <w:rPr>
                <w:rFonts w:eastAsia="FangSong"/>
              </w:rPr>
              <w:t>jing</w:t>
            </w:r>
            <w:proofErr w:type="spellEnd"/>
          </w:p>
        </w:tc>
      </w:tr>
      <w:tr w:rsidR="005311AC" w:rsidRPr="00050AA3" w14:paraId="04391BFB" w14:textId="77777777" w:rsidTr="00A5173E">
        <w:trPr>
          <w:trHeight w:val="315"/>
        </w:trPr>
        <w:tc>
          <w:tcPr>
            <w:tcW w:w="749" w:type="dxa"/>
            <w:noWrap/>
            <w:hideMark/>
          </w:tcPr>
          <w:p w14:paraId="122CC3F6" w14:textId="77777777" w:rsidR="00050AA3" w:rsidRPr="00050AA3" w:rsidRDefault="00050AA3" w:rsidP="002E6B28">
            <w:pPr>
              <w:spacing w:line="360" w:lineRule="auto"/>
              <w:jc w:val="both"/>
              <w:rPr>
                <w:rFonts w:eastAsia="FangSong"/>
              </w:rPr>
            </w:pPr>
            <w:r w:rsidRPr="00050AA3">
              <w:rPr>
                <w:rFonts w:eastAsia="FangSong" w:hint="eastAsia"/>
              </w:rPr>
              <w:t>精灵</w:t>
            </w:r>
          </w:p>
        </w:tc>
        <w:tc>
          <w:tcPr>
            <w:tcW w:w="844" w:type="dxa"/>
            <w:noWrap/>
            <w:hideMark/>
          </w:tcPr>
          <w:p w14:paraId="5A667C72" w14:textId="77777777" w:rsidR="00050AA3" w:rsidRPr="00050AA3" w:rsidRDefault="00050AA3" w:rsidP="002E6B28">
            <w:pPr>
              <w:spacing w:line="360" w:lineRule="auto"/>
              <w:jc w:val="both"/>
              <w:rPr>
                <w:rFonts w:eastAsia="FangSong"/>
              </w:rPr>
            </w:pPr>
            <w:r w:rsidRPr="00050AA3">
              <w:rPr>
                <w:rFonts w:eastAsia="FangSong"/>
              </w:rPr>
              <w:t xml:space="preserve">21.00 </w:t>
            </w:r>
          </w:p>
        </w:tc>
        <w:tc>
          <w:tcPr>
            <w:tcW w:w="1168" w:type="dxa"/>
            <w:noWrap/>
            <w:hideMark/>
          </w:tcPr>
          <w:p w14:paraId="28C11794" w14:textId="77777777" w:rsidR="00050AA3" w:rsidRPr="00050AA3" w:rsidRDefault="00050AA3" w:rsidP="002E6B28">
            <w:pPr>
              <w:spacing w:line="360" w:lineRule="auto"/>
              <w:jc w:val="both"/>
              <w:rPr>
                <w:rFonts w:eastAsia="FangSong"/>
              </w:rPr>
            </w:pPr>
            <w:r w:rsidRPr="00050AA3">
              <w:rPr>
                <w:rFonts w:eastAsia="FangSong"/>
              </w:rPr>
              <w:t xml:space="preserve">6299.10 </w:t>
            </w:r>
          </w:p>
        </w:tc>
        <w:tc>
          <w:tcPr>
            <w:tcW w:w="1168" w:type="dxa"/>
            <w:noWrap/>
            <w:hideMark/>
          </w:tcPr>
          <w:p w14:paraId="12B24D67" w14:textId="77777777" w:rsidR="00050AA3" w:rsidRPr="00050AA3" w:rsidRDefault="00050AA3" w:rsidP="002E6B28">
            <w:pPr>
              <w:spacing w:line="360" w:lineRule="auto"/>
              <w:jc w:val="both"/>
              <w:rPr>
                <w:rFonts w:eastAsia="FangSong"/>
              </w:rPr>
            </w:pPr>
            <w:r w:rsidRPr="00050AA3">
              <w:rPr>
                <w:rFonts w:eastAsia="FangSong"/>
              </w:rPr>
              <w:t xml:space="preserve">814.67 </w:t>
            </w:r>
          </w:p>
        </w:tc>
        <w:tc>
          <w:tcPr>
            <w:tcW w:w="1168" w:type="dxa"/>
            <w:noWrap/>
            <w:hideMark/>
          </w:tcPr>
          <w:p w14:paraId="5D502A94" w14:textId="77777777" w:rsidR="00050AA3" w:rsidRPr="00050AA3" w:rsidRDefault="00050AA3" w:rsidP="002E6B28">
            <w:pPr>
              <w:spacing w:line="360" w:lineRule="auto"/>
              <w:jc w:val="both"/>
              <w:rPr>
                <w:rFonts w:eastAsia="FangSong"/>
              </w:rPr>
            </w:pPr>
            <w:r w:rsidRPr="00050AA3">
              <w:rPr>
                <w:rFonts w:eastAsia="FangSong"/>
              </w:rPr>
              <w:t xml:space="preserve">3.15 </w:t>
            </w:r>
          </w:p>
        </w:tc>
        <w:tc>
          <w:tcPr>
            <w:tcW w:w="1168" w:type="dxa"/>
            <w:noWrap/>
            <w:hideMark/>
          </w:tcPr>
          <w:p w14:paraId="677E5883" w14:textId="77777777" w:rsidR="00050AA3" w:rsidRPr="00050AA3" w:rsidRDefault="00050AA3" w:rsidP="002E6B28">
            <w:pPr>
              <w:spacing w:line="360" w:lineRule="auto"/>
              <w:jc w:val="both"/>
              <w:rPr>
                <w:rFonts w:eastAsia="FangSong"/>
              </w:rPr>
            </w:pPr>
            <w:r w:rsidRPr="00050AA3">
              <w:rPr>
                <w:rFonts w:eastAsia="FangSong"/>
              </w:rPr>
              <w:t xml:space="preserve">3.50 </w:t>
            </w:r>
          </w:p>
        </w:tc>
        <w:tc>
          <w:tcPr>
            <w:tcW w:w="1503" w:type="dxa"/>
            <w:noWrap/>
            <w:hideMark/>
          </w:tcPr>
          <w:p w14:paraId="7516973E"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7EB516D0" w14:textId="77777777" w:rsidR="00050AA3" w:rsidRPr="00050AA3" w:rsidRDefault="00050AA3" w:rsidP="002E6B28">
            <w:pPr>
              <w:spacing w:line="360" w:lineRule="auto"/>
              <w:jc w:val="both"/>
              <w:rPr>
                <w:rFonts w:eastAsia="FangSong"/>
              </w:rPr>
            </w:pPr>
            <w:proofErr w:type="spellStart"/>
            <w:r w:rsidRPr="00050AA3">
              <w:rPr>
                <w:rFonts w:eastAsia="FangSong"/>
              </w:rPr>
              <w:t>jing</w:t>
            </w:r>
            <w:proofErr w:type="spellEnd"/>
          </w:p>
        </w:tc>
      </w:tr>
      <w:tr w:rsidR="005311AC" w:rsidRPr="00050AA3" w14:paraId="43A207B4" w14:textId="77777777" w:rsidTr="00A5173E">
        <w:trPr>
          <w:trHeight w:val="315"/>
        </w:trPr>
        <w:tc>
          <w:tcPr>
            <w:tcW w:w="749" w:type="dxa"/>
            <w:noWrap/>
            <w:hideMark/>
          </w:tcPr>
          <w:p w14:paraId="1DF32DC0" w14:textId="77777777" w:rsidR="00050AA3" w:rsidRPr="00050AA3" w:rsidRDefault="00050AA3" w:rsidP="002E6B28">
            <w:pPr>
              <w:spacing w:line="360" w:lineRule="auto"/>
              <w:jc w:val="both"/>
              <w:rPr>
                <w:rFonts w:eastAsia="FangSong"/>
              </w:rPr>
            </w:pPr>
            <w:r w:rsidRPr="00050AA3">
              <w:rPr>
                <w:rFonts w:eastAsia="FangSong" w:hint="eastAsia"/>
              </w:rPr>
              <w:t>镜子</w:t>
            </w:r>
          </w:p>
        </w:tc>
        <w:tc>
          <w:tcPr>
            <w:tcW w:w="844" w:type="dxa"/>
            <w:noWrap/>
            <w:hideMark/>
          </w:tcPr>
          <w:p w14:paraId="152ECFC2" w14:textId="77777777" w:rsidR="00050AA3" w:rsidRPr="00050AA3" w:rsidRDefault="00050AA3" w:rsidP="002E6B28">
            <w:pPr>
              <w:spacing w:line="360" w:lineRule="auto"/>
              <w:jc w:val="both"/>
              <w:rPr>
                <w:rFonts w:eastAsia="FangSong"/>
              </w:rPr>
            </w:pPr>
            <w:r w:rsidRPr="00050AA3">
              <w:rPr>
                <w:rFonts w:eastAsia="FangSong"/>
              </w:rPr>
              <w:t xml:space="preserve">19.00 </w:t>
            </w:r>
          </w:p>
        </w:tc>
        <w:tc>
          <w:tcPr>
            <w:tcW w:w="1168" w:type="dxa"/>
            <w:noWrap/>
            <w:hideMark/>
          </w:tcPr>
          <w:p w14:paraId="3FE4F103" w14:textId="77777777" w:rsidR="00050AA3" w:rsidRPr="00050AA3" w:rsidRDefault="00050AA3" w:rsidP="002E6B28">
            <w:pPr>
              <w:spacing w:line="360" w:lineRule="auto"/>
              <w:jc w:val="both"/>
              <w:rPr>
                <w:rFonts w:eastAsia="FangSong"/>
              </w:rPr>
            </w:pPr>
            <w:r w:rsidRPr="00050AA3">
              <w:rPr>
                <w:rFonts w:eastAsia="FangSong"/>
              </w:rPr>
              <w:t xml:space="preserve">1155.54 </w:t>
            </w:r>
          </w:p>
        </w:tc>
        <w:tc>
          <w:tcPr>
            <w:tcW w:w="1168" w:type="dxa"/>
            <w:noWrap/>
            <w:hideMark/>
          </w:tcPr>
          <w:p w14:paraId="4CFEC805" w14:textId="77777777" w:rsidR="00050AA3" w:rsidRPr="00050AA3" w:rsidRDefault="00050AA3" w:rsidP="002E6B28">
            <w:pPr>
              <w:spacing w:line="360" w:lineRule="auto"/>
              <w:jc w:val="both"/>
              <w:rPr>
                <w:rFonts w:eastAsia="FangSong"/>
              </w:rPr>
            </w:pPr>
            <w:r w:rsidRPr="00050AA3">
              <w:rPr>
                <w:rFonts w:eastAsia="FangSong"/>
              </w:rPr>
              <w:t xml:space="preserve">84.37 </w:t>
            </w:r>
          </w:p>
        </w:tc>
        <w:tc>
          <w:tcPr>
            <w:tcW w:w="1168" w:type="dxa"/>
            <w:noWrap/>
            <w:hideMark/>
          </w:tcPr>
          <w:p w14:paraId="654C500A" w14:textId="77777777" w:rsidR="00050AA3" w:rsidRPr="00050AA3" w:rsidRDefault="00050AA3" w:rsidP="002E6B28">
            <w:pPr>
              <w:spacing w:line="360" w:lineRule="auto"/>
              <w:jc w:val="both"/>
              <w:rPr>
                <w:rFonts w:eastAsia="FangSong"/>
              </w:rPr>
            </w:pPr>
            <w:r w:rsidRPr="00050AA3">
              <w:rPr>
                <w:rFonts w:eastAsia="FangSong"/>
              </w:rPr>
              <w:t xml:space="preserve">8.06 </w:t>
            </w:r>
          </w:p>
        </w:tc>
        <w:tc>
          <w:tcPr>
            <w:tcW w:w="1168" w:type="dxa"/>
            <w:noWrap/>
            <w:hideMark/>
          </w:tcPr>
          <w:p w14:paraId="3BA782E0" w14:textId="77777777" w:rsidR="00050AA3" w:rsidRPr="00050AA3" w:rsidRDefault="00050AA3" w:rsidP="002E6B28">
            <w:pPr>
              <w:spacing w:line="360" w:lineRule="auto"/>
              <w:jc w:val="both"/>
              <w:rPr>
                <w:rFonts w:eastAsia="FangSong"/>
              </w:rPr>
            </w:pPr>
            <w:r w:rsidRPr="00050AA3">
              <w:rPr>
                <w:rFonts w:eastAsia="FangSong"/>
              </w:rPr>
              <w:t xml:space="preserve">3.91 </w:t>
            </w:r>
          </w:p>
        </w:tc>
        <w:tc>
          <w:tcPr>
            <w:tcW w:w="1503" w:type="dxa"/>
            <w:noWrap/>
            <w:hideMark/>
          </w:tcPr>
          <w:p w14:paraId="24548CC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5AA9EAD0" w14:textId="77777777" w:rsidR="00050AA3" w:rsidRPr="00050AA3" w:rsidRDefault="00050AA3" w:rsidP="002E6B28">
            <w:pPr>
              <w:spacing w:line="360" w:lineRule="auto"/>
              <w:jc w:val="both"/>
              <w:rPr>
                <w:rFonts w:eastAsia="FangSong"/>
              </w:rPr>
            </w:pPr>
            <w:proofErr w:type="spellStart"/>
            <w:r w:rsidRPr="00050AA3">
              <w:rPr>
                <w:rFonts w:eastAsia="FangSong"/>
              </w:rPr>
              <w:t>jing</w:t>
            </w:r>
            <w:proofErr w:type="spellEnd"/>
          </w:p>
        </w:tc>
      </w:tr>
      <w:tr w:rsidR="005311AC" w:rsidRPr="00050AA3" w14:paraId="4C55EC47" w14:textId="77777777" w:rsidTr="00A5173E">
        <w:trPr>
          <w:trHeight w:val="315"/>
        </w:trPr>
        <w:tc>
          <w:tcPr>
            <w:tcW w:w="749" w:type="dxa"/>
            <w:noWrap/>
            <w:hideMark/>
          </w:tcPr>
          <w:p w14:paraId="3A0E4B93" w14:textId="77777777" w:rsidR="00050AA3" w:rsidRPr="00050AA3" w:rsidRDefault="00050AA3" w:rsidP="002E6B28">
            <w:pPr>
              <w:spacing w:line="360" w:lineRule="auto"/>
              <w:jc w:val="both"/>
              <w:rPr>
                <w:rFonts w:eastAsia="FangSong"/>
              </w:rPr>
            </w:pPr>
            <w:r w:rsidRPr="00050AA3">
              <w:rPr>
                <w:rFonts w:eastAsia="FangSong" w:hint="eastAsia"/>
              </w:rPr>
              <w:t>井盖</w:t>
            </w:r>
          </w:p>
        </w:tc>
        <w:tc>
          <w:tcPr>
            <w:tcW w:w="844" w:type="dxa"/>
            <w:noWrap/>
            <w:hideMark/>
          </w:tcPr>
          <w:p w14:paraId="51760F4F" w14:textId="77777777" w:rsidR="00050AA3" w:rsidRPr="00050AA3" w:rsidRDefault="00050AA3" w:rsidP="002E6B28">
            <w:pPr>
              <w:spacing w:line="360" w:lineRule="auto"/>
              <w:jc w:val="both"/>
              <w:rPr>
                <w:rFonts w:eastAsia="FangSong"/>
              </w:rPr>
            </w:pPr>
            <w:r w:rsidRPr="00050AA3">
              <w:rPr>
                <w:rFonts w:eastAsia="FangSong"/>
              </w:rPr>
              <w:t xml:space="preserve">15.00 </w:t>
            </w:r>
          </w:p>
        </w:tc>
        <w:tc>
          <w:tcPr>
            <w:tcW w:w="1168" w:type="dxa"/>
            <w:noWrap/>
            <w:hideMark/>
          </w:tcPr>
          <w:p w14:paraId="3936196C" w14:textId="77777777" w:rsidR="00050AA3" w:rsidRPr="00050AA3" w:rsidRDefault="00050AA3" w:rsidP="002E6B28">
            <w:pPr>
              <w:spacing w:line="360" w:lineRule="auto"/>
              <w:jc w:val="both"/>
              <w:rPr>
                <w:rFonts w:eastAsia="FangSong"/>
              </w:rPr>
            </w:pPr>
            <w:r w:rsidRPr="00050AA3">
              <w:rPr>
                <w:rFonts w:eastAsia="FangSong"/>
              </w:rPr>
              <w:t xml:space="preserve">547.61 </w:t>
            </w:r>
          </w:p>
        </w:tc>
        <w:tc>
          <w:tcPr>
            <w:tcW w:w="1168" w:type="dxa"/>
            <w:noWrap/>
            <w:hideMark/>
          </w:tcPr>
          <w:p w14:paraId="6B7A2843" w14:textId="77777777" w:rsidR="00050AA3" w:rsidRPr="00050AA3" w:rsidRDefault="00050AA3" w:rsidP="002E6B28">
            <w:pPr>
              <w:spacing w:line="360" w:lineRule="auto"/>
              <w:jc w:val="both"/>
              <w:rPr>
                <w:rFonts w:eastAsia="FangSong"/>
              </w:rPr>
            </w:pPr>
            <w:r w:rsidRPr="00050AA3">
              <w:rPr>
                <w:rFonts w:eastAsia="FangSong"/>
              </w:rPr>
              <w:t xml:space="preserve">79.96 </w:t>
            </w:r>
          </w:p>
        </w:tc>
        <w:tc>
          <w:tcPr>
            <w:tcW w:w="1168" w:type="dxa"/>
            <w:noWrap/>
            <w:hideMark/>
          </w:tcPr>
          <w:p w14:paraId="48677EFC" w14:textId="77777777" w:rsidR="00050AA3" w:rsidRPr="00050AA3" w:rsidRDefault="00050AA3" w:rsidP="002E6B28">
            <w:pPr>
              <w:spacing w:line="360" w:lineRule="auto"/>
              <w:jc w:val="both"/>
              <w:rPr>
                <w:rFonts w:eastAsia="FangSong"/>
              </w:rPr>
            </w:pPr>
            <w:r w:rsidRPr="00050AA3">
              <w:rPr>
                <w:rFonts w:eastAsia="FangSong"/>
              </w:rPr>
              <w:t xml:space="preserve">0.62 </w:t>
            </w:r>
          </w:p>
        </w:tc>
        <w:tc>
          <w:tcPr>
            <w:tcW w:w="1168" w:type="dxa"/>
            <w:noWrap/>
            <w:hideMark/>
          </w:tcPr>
          <w:p w14:paraId="457F7212" w14:textId="77777777" w:rsidR="00050AA3" w:rsidRPr="00050AA3" w:rsidRDefault="00050AA3" w:rsidP="002E6B28">
            <w:pPr>
              <w:spacing w:line="360" w:lineRule="auto"/>
              <w:jc w:val="both"/>
              <w:rPr>
                <w:rFonts w:eastAsia="FangSong"/>
              </w:rPr>
            </w:pPr>
            <w:r w:rsidRPr="00050AA3">
              <w:rPr>
                <w:rFonts w:eastAsia="FangSong"/>
              </w:rPr>
              <w:t xml:space="preserve">2.79 </w:t>
            </w:r>
          </w:p>
        </w:tc>
        <w:tc>
          <w:tcPr>
            <w:tcW w:w="1503" w:type="dxa"/>
            <w:noWrap/>
            <w:hideMark/>
          </w:tcPr>
          <w:p w14:paraId="4548054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76FFBF2C" w14:textId="77777777" w:rsidR="00050AA3" w:rsidRPr="00050AA3" w:rsidRDefault="00050AA3" w:rsidP="002E6B28">
            <w:pPr>
              <w:spacing w:line="360" w:lineRule="auto"/>
              <w:jc w:val="both"/>
              <w:rPr>
                <w:rFonts w:eastAsia="FangSong"/>
              </w:rPr>
            </w:pPr>
            <w:proofErr w:type="spellStart"/>
            <w:r w:rsidRPr="00050AA3">
              <w:rPr>
                <w:rFonts w:eastAsia="FangSong"/>
              </w:rPr>
              <w:t>jing</w:t>
            </w:r>
            <w:proofErr w:type="spellEnd"/>
          </w:p>
        </w:tc>
      </w:tr>
      <w:tr w:rsidR="005311AC" w:rsidRPr="00050AA3" w14:paraId="00728883" w14:textId="77777777" w:rsidTr="00A5173E">
        <w:trPr>
          <w:trHeight w:val="315"/>
        </w:trPr>
        <w:tc>
          <w:tcPr>
            <w:tcW w:w="749" w:type="dxa"/>
            <w:noWrap/>
            <w:hideMark/>
          </w:tcPr>
          <w:p w14:paraId="17562BD9" w14:textId="77777777" w:rsidR="00050AA3" w:rsidRPr="00050AA3" w:rsidRDefault="00050AA3" w:rsidP="002E6B28">
            <w:pPr>
              <w:spacing w:line="360" w:lineRule="auto"/>
              <w:jc w:val="both"/>
              <w:rPr>
                <w:rFonts w:eastAsia="FangSong"/>
              </w:rPr>
            </w:pPr>
            <w:r w:rsidRPr="00050AA3">
              <w:rPr>
                <w:rFonts w:eastAsia="FangSong" w:hint="eastAsia"/>
              </w:rPr>
              <w:t>食指</w:t>
            </w:r>
          </w:p>
        </w:tc>
        <w:tc>
          <w:tcPr>
            <w:tcW w:w="844" w:type="dxa"/>
            <w:noWrap/>
            <w:hideMark/>
          </w:tcPr>
          <w:p w14:paraId="5FDCE551" w14:textId="77777777" w:rsidR="00050AA3" w:rsidRPr="00050AA3" w:rsidRDefault="00050AA3" w:rsidP="002E6B28">
            <w:pPr>
              <w:spacing w:line="360" w:lineRule="auto"/>
              <w:jc w:val="both"/>
              <w:rPr>
                <w:rFonts w:eastAsia="FangSong"/>
              </w:rPr>
            </w:pPr>
            <w:r w:rsidRPr="00050AA3">
              <w:rPr>
                <w:rFonts w:eastAsia="FangSong"/>
              </w:rPr>
              <w:t xml:space="preserve">18.00 </w:t>
            </w:r>
          </w:p>
        </w:tc>
        <w:tc>
          <w:tcPr>
            <w:tcW w:w="1168" w:type="dxa"/>
            <w:noWrap/>
            <w:hideMark/>
          </w:tcPr>
          <w:p w14:paraId="38564B30" w14:textId="77777777" w:rsidR="00050AA3" w:rsidRPr="00050AA3" w:rsidRDefault="00050AA3" w:rsidP="002E6B28">
            <w:pPr>
              <w:spacing w:line="360" w:lineRule="auto"/>
              <w:jc w:val="both"/>
              <w:rPr>
                <w:rFonts w:eastAsia="FangSong"/>
              </w:rPr>
            </w:pPr>
            <w:r w:rsidRPr="00050AA3">
              <w:rPr>
                <w:rFonts w:eastAsia="FangSong"/>
              </w:rPr>
              <w:t xml:space="preserve">9332.48 </w:t>
            </w:r>
          </w:p>
        </w:tc>
        <w:tc>
          <w:tcPr>
            <w:tcW w:w="1168" w:type="dxa"/>
            <w:noWrap/>
            <w:hideMark/>
          </w:tcPr>
          <w:p w14:paraId="618F4674" w14:textId="77777777" w:rsidR="00050AA3" w:rsidRPr="00050AA3" w:rsidRDefault="00050AA3" w:rsidP="002E6B28">
            <w:pPr>
              <w:spacing w:line="360" w:lineRule="auto"/>
              <w:jc w:val="both"/>
              <w:rPr>
                <w:rFonts w:eastAsia="FangSong"/>
              </w:rPr>
            </w:pPr>
            <w:r w:rsidRPr="00050AA3">
              <w:rPr>
                <w:rFonts w:eastAsia="FangSong"/>
              </w:rPr>
              <w:t xml:space="preserve">418.34 </w:t>
            </w:r>
          </w:p>
        </w:tc>
        <w:tc>
          <w:tcPr>
            <w:tcW w:w="1168" w:type="dxa"/>
            <w:noWrap/>
            <w:hideMark/>
          </w:tcPr>
          <w:p w14:paraId="508EBE0F" w14:textId="77777777" w:rsidR="00050AA3" w:rsidRPr="00050AA3" w:rsidRDefault="00050AA3" w:rsidP="002E6B28">
            <w:pPr>
              <w:spacing w:line="360" w:lineRule="auto"/>
              <w:jc w:val="both"/>
              <w:rPr>
                <w:rFonts w:eastAsia="FangSong"/>
              </w:rPr>
            </w:pPr>
            <w:r w:rsidRPr="00050AA3">
              <w:rPr>
                <w:rFonts w:eastAsia="FangSong"/>
              </w:rPr>
              <w:t xml:space="preserve">2.24 </w:t>
            </w:r>
          </w:p>
        </w:tc>
        <w:tc>
          <w:tcPr>
            <w:tcW w:w="1168" w:type="dxa"/>
            <w:noWrap/>
            <w:hideMark/>
          </w:tcPr>
          <w:p w14:paraId="0F1E3133" w14:textId="77777777" w:rsidR="00050AA3" w:rsidRPr="00050AA3" w:rsidRDefault="00050AA3" w:rsidP="002E6B28">
            <w:pPr>
              <w:spacing w:line="360" w:lineRule="auto"/>
              <w:jc w:val="both"/>
              <w:rPr>
                <w:rFonts w:eastAsia="FangSong"/>
              </w:rPr>
            </w:pPr>
            <w:r w:rsidRPr="00050AA3">
              <w:rPr>
                <w:rFonts w:eastAsia="FangSong"/>
              </w:rPr>
              <w:t xml:space="preserve">3.35 </w:t>
            </w:r>
          </w:p>
        </w:tc>
        <w:tc>
          <w:tcPr>
            <w:tcW w:w="1503" w:type="dxa"/>
            <w:noWrap/>
            <w:hideMark/>
          </w:tcPr>
          <w:p w14:paraId="14522CA6"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2F879BD8" w14:textId="77777777" w:rsidR="00050AA3" w:rsidRPr="00050AA3" w:rsidRDefault="00050AA3" w:rsidP="002E6B28">
            <w:pPr>
              <w:spacing w:line="360" w:lineRule="auto"/>
              <w:jc w:val="both"/>
              <w:rPr>
                <w:rFonts w:eastAsia="FangSong"/>
              </w:rPr>
            </w:pPr>
            <w:proofErr w:type="spellStart"/>
            <w:r w:rsidRPr="00050AA3">
              <w:rPr>
                <w:rFonts w:eastAsia="FangSong"/>
              </w:rPr>
              <w:t>shi</w:t>
            </w:r>
            <w:proofErr w:type="spellEnd"/>
          </w:p>
        </w:tc>
      </w:tr>
      <w:tr w:rsidR="005311AC" w:rsidRPr="00050AA3" w14:paraId="19763DB2" w14:textId="77777777" w:rsidTr="00A5173E">
        <w:trPr>
          <w:trHeight w:val="315"/>
        </w:trPr>
        <w:tc>
          <w:tcPr>
            <w:tcW w:w="749" w:type="dxa"/>
            <w:noWrap/>
            <w:hideMark/>
          </w:tcPr>
          <w:p w14:paraId="44EBB14D" w14:textId="77777777" w:rsidR="00050AA3" w:rsidRPr="00050AA3" w:rsidRDefault="00050AA3" w:rsidP="002E6B28">
            <w:pPr>
              <w:spacing w:line="360" w:lineRule="auto"/>
              <w:jc w:val="both"/>
              <w:rPr>
                <w:rFonts w:eastAsia="FangSong"/>
              </w:rPr>
            </w:pPr>
            <w:r w:rsidRPr="00050AA3">
              <w:rPr>
                <w:rFonts w:eastAsia="FangSong" w:hint="eastAsia"/>
              </w:rPr>
              <w:t>试管</w:t>
            </w:r>
          </w:p>
        </w:tc>
        <w:tc>
          <w:tcPr>
            <w:tcW w:w="844" w:type="dxa"/>
            <w:noWrap/>
            <w:hideMark/>
          </w:tcPr>
          <w:p w14:paraId="20FDBB28" w14:textId="77777777" w:rsidR="00050AA3" w:rsidRPr="00050AA3" w:rsidRDefault="00050AA3" w:rsidP="002E6B28">
            <w:pPr>
              <w:spacing w:line="360" w:lineRule="auto"/>
              <w:jc w:val="both"/>
              <w:rPr>
                <w:rFonts w:eastAsia="FangSong"/>
              </w:rPr>
            </w:pPr>
            <w:r w:rsidRPr="00050AA3">
              <w:rPr>
                <w:rFonts w:eastAsia="FangSong"/>
              </w:rPr>
              <w:t xml:space="preserve">20.00 </w:t>
            </w:r>
          </w:p>
        </w:tc>
        <w:tc>
          <w:tcPr>
            <w:tcW w:w="1168" w:type="dxa"/>
            <w:noWrap/>
            <w:hideMark/>
          </w:tcPr>
          <w:p w14:paraId="4101A6DA" w14:textId="77777777" w:rsidR="00050AA3" w:rsidRPr="00050AA3" w:rsidRDefault="00050AA3" w:rsidP="002E6B28">
            <w:pPr>
              <w:spacing w:line="360" w:lineRule="auto"/>
              <w:jc w:val="both"/>
              <w:rPr>
                <w:rFonts w:eastAsia="FangSong"/>
              </w:rPr>
            </w:pPr>
            <w:r w:rsidRPr="00050AA3">
              <w:rPr>
                <w:rFonts w:eastAsia="FangSong"/>
              </w:rPr>
              <w:t xml:space="preserve">18835.47 </w:t>
            </w:r>
          </w:p>
        </w:tc>
        <w:tc>
          <w:tcPr>
            <w:tcW w:w="1168" w:type="dxa"/>
            <w:noWrap/>
            <w:hideMark/>
          </w:tcPr>
          <w:p w14:paraId="776AD14F" w14:textId="77777777" w:rsidR="00050AA3" w:rsidRPr="00050AA3" w:rsidRDefault="00050AA3" w:rsidP="002E6B28">
            <w:pPr>
              <w:spacing w:line="360" w:lineRule="auto"/>
              <w:jc w:val="both"/>
              <w:rPr>
                <w:rFonts w:eastAsia="FangSong"/>
              </w:rPr>
            </w:pPr>
            <w:r w:rsidRPr="00050AA3">
              <w:rPr>
                <w:rFonts w:eastAsia="FangSong"/>
              </w:rPr>
              <w:t xml:space="preserve">330.64 </w:t>
            </w:r>
          </w:p>
        </w:tc>
        <w:tc>
          <w:tcPr>
            <w:tcW w:w="1168" w:type="dxa"/>
            <w:noWrap/>
            <w:hideMark/>
          </w:tcPr>
          <w:p w14:paraId="57ECB4EA" w14:textId="77777777" w:rsidR="00050AA3" w:rsidRPr="00050AA3" w:rsidRDefault="00050AA3" w:rsidP="002E6B28">
            <w:pPr>
              <w:spacing w:line="360" w:lineRule="auto"/>
              <w:jc w:val="both"/>
              <w:rPr>
                <w:rFonts w:eastAsia="FangSong"/>
              </w:rPr>
            </w:pPr>
            <w:r w:rsidRPr="00050AA3">
              <w:rPr>
                <w:rFonts w:eastAsia="FangSong"/>
              </w:rPr>
              <w:t xml:space="preserve">1.29 </w:t>
            </w:r>
          </w:p>
        </w:tc>
        <w:tc>
          <w:tcPr>
            <w:tcW w:w="1168" w:type="dxa"/>
            <w:noWrap/>
            <w:hideMark/>
          </w:tcPr>
          <w:p w14:paraId="2EE56088" w14:textId="77777777" w:rsidR="00050AA3" w:rsidRPr="00050AA3" w:rsidRDefault="00050AA3" w:rsidP="002E6B28">
            <w:pPr>
              <w:spacing w:line="360" w:lineRule="auto"/>
              <w:jc w:val="both"/>
              <w:rPr>
                <w:rFonts w:eastAsia="FangSong"/>
              </w:rPr>
            </w:pPr>
            <w:r w:rsidRPr="00050AA3">
              <w:rPr>
                <w:rFonts w:eastAsia="FangSong"/>
              </w:rPr>
              <w:t xml:space="preserve">3.11 </w:t>
            </w:r>
          </w:p>
        </w:tc>
        <w:tc>
          <w:tcPr>
            <w:tcW w:w="1503" w:type="dxa"/>
            <w:noWrap/>
            <w:hideMark/>
          </w:tcPr>
          <w:p w14:paraId="30B50DFC"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2CE64873" w14:textId="77777777" w:rsidR="00050AA3" w:rsidRPr="00050AA3" w:rsidRDefault="00050AA3" w:rsidP="002E6B28">
            <w:pPr>
              <w:spacing w:line="360" w:lineRule="auto"/>
              <w:jc w:val="both"/>
              <w:rPr>
                <w:rFonts w:eastAsia="FangSong"/>
              </w:rPr>
            </w:pPr>
            <w:proofErr w:type="spellStart"/>
            <w:r w:rsidRPr="00050AA3">
              <w:rPr>
                <w:rFonts w:eastAsia="FangSong"/>
              </w:rPr>
              <w:t>shi</w:t>
            </w:r>
            <w:proofErr w:type="spellEnd"/>
          </w:p>
        </w:tc>
      </w:tr>
      <w:tr w:rsidR="005311AC" w:rsidRPr="00050AA3" w14:paraId="7F96074C" w14:textId="77777777" w:rsidTr="00A5173E">
        <w:trPr>
          <w:trHeight w:val="315"/>
        </w:trPr>
        <w:tc>
          <w:tcPr>
            <w:tcW w:w="749" w:type="dxa"/>
            <w:noWrap/>
            <w:hideMark/>
          </w:tcPr>
          <w:p w14:paraId="682987F0" w14:textId="77777777" w:rsidR="00050AA3" w:rsidRPr="00050AA3" w:rsidRDefault="00050AA3" w:rsidP="002E6B28">
            <w:pPr>
              <w:spacing w:line="360" w:lineRule="auto"/>
              <w:jc w:val="both"/>
              <w:rPr>
                <w:rFonts w:eastAsia="FangSong"/>
              </w:rPr>
            </w:pPr>
            <w:r w:rsidRPr="00050AA3">
              <w:rPr>
                <w:rFonts w:eastAsia="FangSong" w:hint="eastAsia"/>
              </w:rPr>
              <w:t>士兵</w:t>
            </w:r>
          </w:p>
        </w:tc>
        <w:tc>
          <w:tcPr>
            <w:tcW w:w="844" w:type="dxa"/>
            <w:noWrap/>
            <w:hideMark/>
          </w:tcPr>
          <w:p w14:paraId="1C50FDD2" w14:textId="77777777" w:rsidR="00050AA3" w:rsidRPr="00050AA3" w:rsidRDefault="00050AA3" w:rsidP="002E6B28">
            <w:pPr>
              <w:spacing w:line="360" w:lineRule="auto"/>
              <w:jc w:val="both"/>
              <w:rPr>
                <w:rFonts w:eastAsia="FangSong"/>
              </w:rPr>
            </w:pPr>
            <w:r w:rsidRPr="00050AA3">
              <w:rPr>
                <w:rFonts w:eastAsia="FangSong"/>
              </w:rPr>
              <w:t xml:space="preserve">10.00 </w:t>
            </w:r>
          </w:p>
        </w:tc>
        <w:tc>
          <w:tcPr>
            <w:tcW w:w="1168" w:type="dxa"/>
            <w:noWrap/>
            <w:hideMark/>
          </w:tcPr>
          <w:p w14:paraId="6A262FE3" w14:textId="77777777" w:rsidR="00050AA3" w:rsidRPr="00050AA3" w:rsidRDefault="00050AA3" w:rsidP="002E6B28">
            <w:pPr>
              <w:spacing w:line="360" w:lineRule="auto"/>
              <w:jc w:val="both"/>
              <w:rPr>
                <w:rFonts w:eastAsia="FangSong"/>
              </w:rPr>
            </w:pPr>
            <w:r w:rsidRPr="00050AA3">
              <w:rPr>
                <w:rFonts w:eastAsia="FangSong"/>
              </w:rPr>
              <w:t xml:space="preserve">18835.47 </w:t>
            </w:r>
          </w:p>
        </w:tc>
        <w:tc>
          <w:tcPr>
            <w:tcW w:w="1168" w:type="dxa"/>
            <w:noWrap/>
            <w:hideMark/>
          </w:tcPr>
          <w:p w14:paraId="5608060F" w14:textId="77777777" w:rsidR="00050AA3" w:rsidRPr="00050AA3" w:rsidRDefault="00050AA3" w:rsidP="002E6B28">
            <w:pPr>
              <w:spacing w:line="360" w:lineRule="auto"/>
              <w:jc w:val="both"/>
              <w:rPr>
                <w:rFonts w:eastAsia="FangSong"/>
              </w:rPr>
            </w:pPr>
            <w:r w:rsidRPr="00050AA3">
              <w:rPr>
                <w:rFonts w:eastAsia="FangSong"/>
              </w:rPr>
              <w:t xml:space="preserve">364.39 </w:t>
            </w:r>
          </w:p>
        </w:tc>
        <w:tc>
          <w:tcPr>
            <w:tcW w:w="1168" w:type="dxa"/>
            <w:noWrap/>
            <w:hideMark/>
          </w:tcPr>
          <w:p w14:paraId="0CDD4B30" w14:textId="77777777" w:rsidR="00050AA3" w:rsidRPr="00050AA3" w:rsidRDefault="00050AA3" w:rsidP="002E6B28">
            <w:pPr>
              <w:spacing w:line="360" w:lineRule="auto"/>
              <w:jc w:val="both"/>
              <w:rPr>
                <w:rFonts w:eastAsia="FangSong"/>
              </w:rPr>
            </w:pPr>
            <w:r w:rsidRPr="00050AA3">
              <w:rPr>
                <w:rFonts w:eastAsia="FangSong"/>
              </w:rPr>
              <w:t xml:space="preserve">29.77 </w:t>
            </w:r>
          </w:p>
        </w:tc>
        <w:tc>
          <w:tcPr>
            <w:tcW w:w="1168" w:type="dxa"/>
            <w:noWrap/>
            <w:hideMark/>
          </w:tcPr>
          <w:p w14:paraId="209A2CD5" w14:textId="77777777" w:rsidR="00050AA3" w:rsidRPr="00050AA3" w:rsidRDefault="00050AA3" w:rsidP="002E6B28">
            <w:pPr>
              <w:spacing w:line="360" w:lineRule="auto"/>
              <w:jc w:val="both"/>
              <w:rPr>
                <w:rFonts w:eastAsia="FangSong"/>
              </w:rPr>
            </w:pPr>
            <w:r w:rsidRPr="00050AA3">
              <w:rPr>
                <w:rFonts w:eastAsia="FangSong"/>
              </w:rPr>
              <w:t xml:space="preserve">4.47 </w:t>
            </w:r>
          </w:p>
        </w:tc>
        <w:tc>
          <w:tcPr>
            <w:tcW w:w="1503" w:type="dxa"/>
            <w:noWrap/>
            <w:hideMark/>
          </w:tcPr>
          <w:p w14:paraId="55B6AA4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5BAFBA97" w14:textId="77777777" w:rsidR="00050AA3" w:rsidRPr="00050AA3" w:rsidRDefault="00050AA3" w:rsidP="002E6B28">
            <w:pPr>
              <w:spacing w:line="360" w:lineRule="auto"/>
              <w:jc w:val="both"/>
              <w:rPr>
                <w:rFonts w:eastAsia="FangSong"/>
              </w:rPr>
            </w:pPr>
            <w:proofErr w:type="spellStart"/>
            <w:r w:rsidRPr="00050AA3">
              <w:rPr>
                <w:rFonts w:eastAsia="FangSong"/>
              </w:rPr>
              <w:t>shi</w:t>
            </w:r>
            <w:proofErr w:type="spellEnd"/>
          </w:p>
        </w:tc>
      </w:tr>
      <w:tr w:rsidR="005311AC" w:rsidRPr="00050AA3" w14:paraId="4C03C672" w14:textId="77777777" w:rsidTr="00A5173E">
        <w:trPr>
          <w:trHeight w:val="315"/>
        </w:trPr>
        <w:tc>
          <w:tcPr>
            <w:tcW w:w="749" w:type="dxa"/>
            <w:noWrap/>
            <w:hideMark/>
          </w:tcPr>
          <w:p w14:paraId="39A2E3A6" w14:textId="77777777" w:rsidR="00050AA3" w:rsidRPr="00050AA3" w:rsidRDefault="00050AA3" w:rsidP="002E6B28">
            <w:pPr>
              <w:spacing w:line="360" w:lineRule="auto"/>
              <w:jc w:val="both"/>
              <w:rPr>
                <w:rFonts w:eastAsia="FangSong"/>
              </w:rPr>
            </w:pPr>
            <w:r w:rsidRPr="00050AA3">
              <w:rPr>
                <w:rFonts w:eastAsia="FangSong" w:hint="eastAsia"/>
              </w:rPr>
              <w:t>石头</w:t>
            </w:r>
          </w:p>
        </w:tc>
        <w:tc>
          <w:tcPr>
            <w:tcW w:w="844" w:type="dxa"/>
            <w:noWrap/>
            <w:hideMark/>
          </w:tcPr>
          <w:p w14:paraId="390426A8" w14:textId="77777777" w:rsidR="00050AA3" w:rsidRPr="00050AA3" w:rsidRDefault="00050AA3" w:rsidP="002E6B28">
            <w:pPr>
              <w:spacing w:line="360" w:lineRule="auto"/>
              <w:jc w:val="both"/>
              <w:rPr>
                <w:rFonts w:eastAsia="FangSong"/>
              </w:rPr>
            </w:pPr>
            <w:r w:rsidRPr="00050AA3">
              <w:rPr>
                <w:rFonts w:eastAsia="FangSong"/>
              </w:rPr>
              <w:t xml:space="preserve">10.00 </w:t>
            </w:r>
          </w:p>
        </w:tc>
        <w:tc>
          <w:tcPr>
            <w:tcW w:w="1168" w:type="dxa"/>
            <w:noWrap/>
            <w:hideMark/>
          </w:tcPr>
          <w:p w14:paraId="6F4BBC37" w14:textId="77777777" w:rsidR="00050AA3" w:rsidRPr="00050AA3" w:rsidRDefault="00050AA3" w:rsidP="002E6B28">
            <w:pPr>
              <w:spacing w:line="360" w:lineRule="auto"/>
              <w:jc w:val="both"/>
              <w:rPr>
                <w:rFonts w:eastAsia="FangSong"/>
              </w:rPr>
            </w:pPr>
            <w:r w:rsidRPr="00050AA3">
              <w:rPr>
                <w:rFonts w:eastAsia="FangSong"/>
              </w:rPr>
              <w:t xml:space="preserve">9332.48 </w:t>
            </w:r>
          </w:p>
        </w:tc>
        <w:tc>
          <w:tcPr>
            <w:tcW w:w="1168" w:type="dxa"/>
            <w:noWrap/>
            <w:hideMark/>
          </w:tcPr>
          <w:p w14:paraId="47808B3B" w14:textId="77777777" w:rsidR="00050AA3" w:rsidRPr="00050AA3" w:rsidRDefault="00050AA3" w:rsidP="002E6B28">
            <w:pPr>
              <w:spacing w:line="360" w:lineRule="auto"/>
              <w:jc w:val="both"/>
              <w:rPr>
                <w:rFonts w:eastAsia="FangSong"/>
              </w:rPr>
            </w:pPr>
            <w:r w:rsidRPr="00050AA3">
              <w:rPr>
                <w:rFonts w:eastAsia="FangSong"/>
              </w:rPr>
              <w:t xml:space="preserve">518.22 </w:t>
            </w:r>
          </w:p>
        </w:tc>
        <w:tc>
          <w:tcPr>
            <w:tcW w:w="1168" w:type="dxa"/>
            <w:noWrap/>
            <w:hideMark/>
          </w:tcPr>
          <w:p w14:paraId="296A3D03" w14:textId="77777777" w:rsidR="00050AA3" w:rsidRPr="00050AA3" w:rsidRDefault="00050AA3" w:rsidP="002E6B28">
            <w:pPr>
              <w:spacing w:line="360" w:lineRule="auto"/>
              <w:jc w:val="both"/>
              <w:rPr>
                <w:rFonts w:eastAsia="FangSong"/>
              </w:rPr>
            </w:pPr>
            <w:r w:rsidRPr="00050AA3">
              <w:rPr>
                <w:rFonts w:eastAsia="FangSong"/>
              </w:rPr>
              <w:t xml:space="preserve">15.47 </w:t>
            </w:r>
          </w:p>
        </w:tc>
        <w:tc>
          <w:tcPr>
            <w:tcW w:w="1168" w:type="dxa"/>
            <w:noWrap/>
            <w:hideMark/>
          </w:tcPr>
          <w:p w14:paraId="6BB3691D" w14:textId="77777777" w:rsidR="00050AA3" w:rsidRPr="00050AA3" w:rsidRDefault="00050AA3" w:rsidP="002E6B28">
            <w:pPr>
              <w:spacing w:line="360" w:lineRule="auto"/>
              <w:jc w:val="both"/>
              <w:rPr>
                <w:rFonts w:eastAsia="FangSong"/>
              </w:rPr>
            </w:pPr>
            <w:r w:rsidRPr="00050AA3">
              <w:rPr>
                <w:rFonts w:eastAsia="FangSong"/>
              </w:rPr>
              <w:t xml:space="preserve">4.19 </w:t>
            </w:r>
          </w:p>
        </w:tc>
        <w:tc>
          <w:tcPr>
            <w:tcW w:w="1503" w:type="dxa"/>
            <w:noWrap/>
            <w:hideMark/>
          </w:tcPr>
          <w:p w14:paraId="5CD4733F"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5D561F83" w14:textId="77777777" w:rsidR="00050AA3" w:rsidRPr="00050AA3" w:rsidRDefault="00050AA3" w:rsidP="002E6B28">
            <w:pPr>
              <w:spacing w:line="360" w:lineRule="auto"/>
              <w:jc w:val="both"/>
              <w:rPr>
                <w:rFonts w:eastAsia="FangSong"/>
              </w:rPr>
            </w:pPr>
            <w:proofErr w:type="spellStart"/>
            <w:r w:rsidRPr="00050AA3">
              <w:rPr>
                <w:rFonts w:eastAsia="FangSong"/>
              </w:rPr>
              <w:t>shi</w:t>
            </w:r>
            <w:proofErr w:type="spellEnd"/>
          </w:p>
        </w:tc>
      </w:tr>
      <w:tr w:rsidR="005311AC" w:rsidRPr="00050AA3" w14:paraId="011C1769" w14:textId="77777777" w:rsidTr="00A5173E">
        <w:trPr>
          <w:trHeight w:val="315"/>
        </w:trPr>
        <w:tc>
          <w:tcPr>
            <w:tcW w:w="749" w:type="dxa"/>
            <w:noWrap/>
            <w:hideMark/>
          </w:tcPr>
          <w:p w14:paraId="47E0E5CB" w14:textId="77777777" w:rsidR="00050AA3" w:rsidRPr="00050AA3" w:rsidRDefault="00050AA3" w:rsidP="002E6B28">
            <w:pPr>
              <w:spacing w:line="360" w:lineRule="auto"/>
              <w:jc w:val="both"/>
              <w:rPr>
                <w:rFonts w:eastAsia="FangSong"/>
              </w:rPr>
            </w:pPr>
            <w:r w:rsidRPr="00050AA3">
              <w:rPr>
                <w:rFonts w:eastAsia="FangSong" w:hint="eastAsia"/>
              </w:rPr>
              <w:t>狮子</w:t>
            </w:r>
          </w:p>
        </w:tc>
        <w:tc>
          <w:tcPr>
            <w:tcW w:w="844" w:type="dxa"/>
            <w:noWrap/>
            <w:hideMark/>
          </w:tcPr>
          <w:p w14:paraId="19DC898B" w14:textId="77777777" w:rsidR="00050AA3" w:rsidRPr="00050AA3" w:rsidRDefault="00050AA3" w:rsidP="002E6B28">
            <w:pPr>
              <w:spacing w:line="360" w:lineRule="auto"/>
              <w:jc w:val="both"/>
              <w:rPr>
                <w:rFonts w:eastAsia="FangSong"/>
              </w:rPr>
            </w:pPr>
            <w:r w:rsidRPr="00050AA3">
              <w:rPr>
                <w:rFonts w:eastAsia="FangSong"/>
              </w:rPr>
              <w:t xml:space="preserve">12.00 </w:t>
            </w:r>
          </w:p>
        </w:tc>
        <w:tc>
          <w:tcPr>
            <w:tcW w:w="1168" w:type="dxa"/>
            <w:noWrap/>
            <w:hideMark/>
          </w:tcPr>
          <w:p w14:paraId="3C956972" w14:textId="77777777" w:rsidR="00050AA3" w:rsidRPr="00050AA3" w:rsidRDefault="00050AA3" w:rsidP="002E6B28">
            <w:pPr>
              <w:spacing w:line="360" w:lineRule="auto"/>
              <w:jc w:val="both"/>
              <w:rPr>
                <w:rFonts w:eastAsia="FangSong"/>
              </w:rPr>
            </w:pPr>
            <w:r w:rsidRPr="00050AA3">
              <w:rPr>
                <w:rFonts w:eastAsia="FangSong"/>
              </w:rPr>
              <w:t xml:space="preserve">2154.67 </w:t>
            </w:r>
          </w:p>
        </w:tc>
        <w:tc>
          <w:tcPr>
            <w:tcW w:w="1168" w:type="dxa"/>
            <w:noWrap/>
            <w:hideMark/>
          </w:tcPr>
          <w:p w14:paraId="4AFB0CFC" w14:textId="77777777" w:rsidR="00050AA3" w:rsidRPr="00050AA3" w:rsidRDefault="00050AA3" w:rsidP="002E6B28">
            <w:pPr>
              <w:spacing w:line="360" w:lineRule="auto"/>
              <w:jc w:val="both"/>
              <w:rPr>
                <w:rFonts w:eastAsia="FangSong"/>
              </w:rPr>
            </w:pPr>
            <w:r w:rsidRPr="00050AA3">
              <w:rPr>
                <w:rFonts w:eastAsia="FangSong"/>
              </w:rPr>
              <w:t xml:space="preserve">10.72 </w:t>
            </w:r>
          </w:p>
        </w:tc>
        <w:tc>
          <w:tcPr>
            <w:tcW w:w="1168" w:type="dxa"/>
            <w:noWrap/>
            <w:hideMark/>
          </w:tcPr>
          <w:p w14:paraId="1C2DFFD5" w14:textId="77777777" w:rsidR="00050AA3" w:rsidRPr="00050AA3" w:rsidRDefault="00050AA3" w:rsidP="002E6B28">
            <w:pPr>
              <w:spacing w:line="360" w:lineRule="auto"/>
              <w:jc w:val="both"/>
              <w:rPr>
                <w:rFonts w:eastAsia="FangSong"/>
              </w:rPr>
            </w:pPr>
            <w:r w:rsidRPr="00050AA3">
              <w:rPr>
                <w:rFonts w:eastAsia="FangSong"/>
              </w:rPr>
              <w:t xml:space="preserve">7.11 </w:t>
            </w:r>
          </w:p>
        </w:tc>
        <w:tc>
          <w:tcPr>
            <w:tcW w:w="1168" w:type="dxa"/>
            <w:noWrap/>
            <w:hideMark/>
          </w:tcPr>
          <w:p w14:paraId="2BBC5184" w14:textId="77777777" w:rsidR="00050AA3" w:rsidRPr="00050AA3" w:rsidRDefault="00050AA3" w:rsidP="002E6B28">
            <w:pPr>
              <w:spacing w:line="360" w:lineRule="auto"/>
              <w:jc w:val="both"/>
              <w:rPr>
                <w:rFonts w:eastAsia="FangSong"/>
              </w:rPr>
            </w:pPr>
            <w:r w:rsidRPr="00050AA3">
              <w:rPr>
                <w:rFonts w:eastAsia="FangSong"/>
              </w:rPr>
              <w:t xml:space="preserve">3.85 </w:t>
            </w:r>
          </w:p>
        </w:tc>
        <w:tc>
          <w:tcPr>
            <w:tcW w:w="1503" w:type="dxa"/>
            <w:noWrap/>
            <w:hideMark/>
          </w:tcPr>
          <w:p w14:paraId="72900533"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1A2463F9" w14:textId="77777777" w:rsidR="00050AA3" w:rsidRPr="00050AA3" w:rsidRDefault="00050AA3" w:rsidP="002E6B28">
            <w:pPr>
              <w:spacing w:line="360" w:lineRule="auto"/>
              <w:jc w:val="both"/>
              <w:rPr>
                <w:rFonts w:eastAsia="FangSong"/>
              </w:rPr>
            </w:pPr>
            <w:proofErr w:type="spellStart"/>
            <w:r w:rsidRPr="00050AA3">
              <w:rPr>
                <w:rFonts w:eastAsia="FangSong"/>
              </w:rPr>
              <w:t>shi</w:t>
            </w:r>
            <w:proofErr w:type="spellEnd"/>
          </w:p>
        </w:tc>
      </w:tr>
      <w:tr w:rsidR="005311AC" w:rsidRPr="00050AA3" w14:paraId="33B2A145" w14:textId="77777777" w:rsidTr="00A5173E">
        <w:trPr>
          <w:trHeight w:val="315"/>
        </w:trPr>
        <w:tc>
          <w:tcPr>
            <w:tcW w:w="749" w:type="dxa"/>
            <w:noWrap/>
            <w:hideMark/>
          </w:tcPr>
          <w:p w14:paraId="2DBAC35B" w14:textId="77777777" w:rsidR="00050AA3" w:rsidRPr="00050AA3" w:rsidRDefault="00050AA3" w:rsidP="002E6B28">
            <w:pPr>
              <w:spacing w:line="360" w:lineRule="auto"/>
              <w:jc w:val="both"/>
              <w:rPr>
                <w:rFonts w:eastAsia="FangSong"/>
              </w:rPr>
            </w:pPr>
            <w:r w:rsidRPr="00050AA3">
              <w:rPr>
                <w:rFonts w:eastAsia="FangSong" w:hint="eastAsia"/>
              </w:rPr>
              <w:t>书包</w:t>
            </w:r>
          </w:p>
        </w:tc>
        <w:tc>
          <w:tcPr>
            <w:tcW w:w="844" w:type="dxa"/>
            <w:noWrap/>
            <w:hideMark/>
          </w:tcPr>
          <w:p w14:paraId="70E533FA" w14:textId="77777777" w:rsidR="00050AA3" w:rsidRPr="00050AA3" w:rsidRDefault="00050AA3" w:rsidP="002E6B28">
            <w:pPr>
              <w:spacing w:line="360" w:lineRule="auto"/>
              <w:jc w:val="both"/>
              <w:rPr>
                <w:rFonts w:eastAsia="FangSong"/>
              </w:rPr>
            </w:pPr>
            <w:r w:rsidRPr="00050AA3">
              <w:rPr>
                <w:rFonts w:eastAsia="FangSong"/>
              </w:rPr>
              <w:t xml:space="preserve">9.00 </w:t>
            </w:r>
          </w:p>
        </w:tc>
        <w:tc>
          <w:tcPr>
            <w:tcW w:w="1168" w:type="dxa"/>
            <w:noWrap/>
            <w:hideMark/>
          </w:tcPr>
          <w:p w14:paraId="2407F2D3" w14:textId="77777777" w:rsidR="00050AA3" w:rsidRPr="00050AA3" w:rsidRDefault="00050AA3" w:rsidP="002E6B28">
            <w:pPr>
              <w:spacing w:line="360" w:lineRule="auto"/>
              <w:jc w:val="both"/>
              <w:rPr>
                <w:rFonts w:eastAsia="FangSong"/>
              </w:rPr>
            </w:pPr>
            <w:r w:rsidRPr="00050AA3">
              <w:rPr>
                <w:rFonts w:eastAsia="FangSong"/>
              </w:rPr>
              <w:t xml:space="preserve">1634.86 </w:t>
            </w:r>
          </w:p>
        </w:tc>
        <w:tc>
          <w:tcPr>
            <w:tcW w:w="1168" w:type="dxa"/>
            <w:noWrap/>
            <w:hideMark/>
          </w:tcPr>
          <w:p w14:paraId="5FFB4139" w14:textId="77777777" w:rsidR="00050AA3" w:rsidRPr="00050AA3" w:rsidRDefault="00050AA3" w:rsidP="002E6B28">
            <w:pPr>
              <w:spacing w:line="360" w:lineRule="auto"/>
              <w:jc w:val="both"/>
              <w:rPr>
                <w:rFonts w:eastAsia="FangSong"/>
              </w:rPr>
            </w:pPr>
            <w:r w:rsidRPr="00050AA3">
              <w:rPr>
                <w:rFonts w:eastAsia="FangSong"/>
              </w:rPr>
              <w:t xml:space="preserve">1195.62 </w:t>
            </w:r>
          </w:p>
        </w:tc>
        <w:tc>
          <w:tcPr>
            <w:tcW w:w="1168" w:type="dxa"/>
            <w:noWrap/>
            <w:hideMark/>
          </w:tcPr>
          <w:p w14:paraId="450206DE" w14:textId="77777777" w:rsidR="00050AA3" w:rsidRPr="00050AA3" w:rsidRDefault="00050AA3" w:rsidP="002E6B28">
            <w:pPr>
              <w:spacing w:line="360" w:lineRule="auto"/>
              <w:jc w:val="both"/>
              <w:rPr>
                <w:rFonts w:eastAsia="FangSong"/>
              </w:rPr>
            </w:pPr>
            <w:r w:rsidRPr="00050AA3">
              <w:rPr>
                <w:rFonts w:eastAsia="FangSong"/>
              </w:rPr>
              <w:t xml:space="preserve">3.12 </w:t>
            </w:r>
          </w:p>
        </w:tc>
        <w:tc>
          <w:tcPr>
            <w:tcW w:w="1168" w:type="dxa"/>
            <w:noWrap/>
            <w:hideMark/>
          </w:tcPr>
          <w:p w14:paraId="79CE4059" w14:textId="77777777" w:rsidR="00050AA3" w:rsidRPr="00050AA3" w:rsidRDefault="00050AA3" w:rsidP="002E6B28">
            <w:pPr>
              <w:spacing w:line="360" w:lineRule="auto"/>
              <w:jc w:val="both"/>
              <w:rPr>
                <w:rFonts w:eastAsia="FangSong"/>
              </w:rPr>
            </w:pPr>
            <w:r w:rsidRPr="00050AA3">
              <w:rPr>
                <w:rFonts w:eastAsia="FangSong"/>
              </w:rPr>
              <w:t xml:space="preserve">3.49 </w:t>
            </w:r>
          </w:p>
        </w:tc>
        <w:tc>
          <w:tcPr>
            <w:tcW w:w="1503" w:type="dxa"/>
            <w:noWrap/>
            <w:hideMark/>
          </w:tcPr>
          <w:p w14:paraId="78877E08"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00FAE1BC" w14:textId="77777777" w:rsidR="00050AA3" w:rsidRPr="00050AA3" w:rsidRDefault="00050AA3" w:rsidP="002E6B28">
            <w:pPr>
              <w:spacing w:line="360" w:lineRule="auto"/>
              <w:jc w:val="both"/>
              <w:rPr>
                <w:rFonts w:eastAsia="FangSong"/>
              </w:rPr>
            </w:pPr>
            <w:proofErr w:type="spellStart"/>
            <w:r w:rsidRPr="00050AA3">
              <w:rPr>
                <w:rFonts w:eastAsia="FangSong"/>
              </w:rPr>
              <w:t>shu</w:t>
            </w:r>
            <w:proofErr w:type="spellEnd"/>
          </w:p>
        </w:tc>
      </w:tr>
      <w:tr w:rsidR="005311AC" w:rsidRPr="00050AA3" w14:paraId="4DF98E0F" w14:textId="77777777" w:rsidTr="00A5173E">
        <w:trPr>
          <w:trHeight w:val="315"/>
        </w:trPr>
        <w:tc>
          <w:tcPr>
            <w:tcW w:w="749" w:type="dxa"/>
            <w:noWrap/>
            <w:hideMark/>
          </w:tcPr>
          <w:p w14:paraId="66E1A1D7" w14:textId="77777777" w:rsidR="00050AA3" w:rsidRPr="00050AA3" w:rsidRDefault="00050AA3" w:rsidP="002E6B28">
            <w:pPr>
              <w:spacing w:line="360" w:lineRule="auto"/>
              <w:jc w:val="both"/>
              <w:rPr>
                <w:rFonts w:eastAsia="FangSong"/>
              </w:rPr>
            </w:pPr>
            <w:r w:rsidRPr="00050AA3">
              <w:rPr>
                <w:rFonts w:eastAsia="FangSong" w:hint="eastAsia"/>
              </w:rPr>
              <w:t>鼠标</w:t>
            </w:r>
          </w:p>
        </w:tc>
        <w:tc>
          <w:tcPr>
            <w:tcW w:w="844" w:type="dxa"/>
            <w:noWrap/>
            <w:hideMark/>
          </w:tcPr>
          <w:p w14:paraId="790AAF46" w14:textId="77777777" w:rsidR="00050AA3" w:rsidRPr="00050AA3" w:rsidRDefault="00050AA3" w:rsidP="002E6B28">
            <w:pPr>
              <w:spacing w:line="360" w:lineRule="auto"/>
              <w:jc w:val="both"/>
              <w:rPr>
                <w:rFonts w:eastAsia="FangSong"/>
              </w:rPr>
            </w:pPr>
            <w:r w:rsidRPr="00050AA3">
              <w:rPr>
                <w:rFonts w:eastAsia="FangSong"/>
              </w:rPr>
              <w:t xml:space="preserve">22.00 </w:t>
            </w:r>
          </w:p>
        </w:tc>
        <w:tc>
          <w:tcPr>
            <w:tcW w:w="1168" w:type="dxa"/>
            <w:noWrap/>
            <w:hideMark/>
          </w:tcPr>
          <w:p w14:paraId="29F303D2" w14:textId="77777777" w:rsidR="00050AA3" w:rsidRPr="00050AA3" w:rsidRDefault="00050AA3" w:rsidP="002E6B28">
            <w:pPr>
              <w:spacing w:line="360" w:lineRule="auto"/>
              <w:jc w:val="both"/>
              <w:rPr>
                <w:rFonts w:eastAsia="FangSong"/>
              </w:rPr>
            </w:pPr>
            <w:r w:rsidRPr="00050AA3">
              <w:rPr>
                <w:rFonts w:eastAsia="FangSong"/>
              </w:rPr>
              <w:t xml:space="preserve">562.37 </w:t>
            </w:r>
          </w:p>
        </w:tc>
        <w:tc>
          <w:tcPr>
            <w:tcW w:w="1168" w:type="dxa"/>
            <w:noWrap/>
            <w:hideMark/>
          </w:tcPr>
          <w:p w14:paraId="6AE65EA3" w14:textId="77777777" w:rsidR="00050AA3" w:rsidRPr="00050AA3" w:rsidRDefault="00050AA3" w:rsidP="002E6B28">
            <w:pPr>
              <w:spacing w:line="360" w:lineRule="auto"/>
              <w:jc w:val="both"/>
              <w:rPr>
                <w:rFonts w:eastAsia="FangSong"/>
              </w:rPr>
            </w:pPr>
            <w:r w:rsidRPr="00050AA3">
              <w:rPr>
                <w:rFonts w:eastAsia="FangSong"/>
              </w:rPr>
              <w:t xml:space="preserve">18.16 </w:t>
            </w:r>
          </w:p>
        </w:tc>
        <w:tc>
          <w:tcPr>
            <w:tcW w:w="1168" w:type="dxa"/>
            <w:noWrap/>
            <w:hideMark/>
          </w:tcPr>
          <w:p w14:paraId="22C97AC5" w14:textId="77777777" w:rsidR="00050AA3" w:rsidRPr="00050AA3" w:rsidRDefault="00050AA3" w:rsidP="002E6B28">
            <w:pPr>
              <w:spacing w:line="360" w:lineRule="auto"/>
              <w:jc w:val="both"/>
              <w:rPr>
                <w:rFonts w:eastAsia="FangSong"/>
              </w:rPr>
            </w:pPr>
            <w:r w:rsidRPr="00050AA3">
              <w:rPr>
                <w:rFonts w:eastAsia="FangSong"/>
              </w:rPr>
              <w:t xml:space="preserve">5.02 </w:t>
            </w:r>
          </w:p>
        </w:tc>
        <w:tc>
          <w:tcPr>
            <w:tcW w:w="1168" w:type="dxa"/>
            <w:noWrap/>
            <w:hideMark/>
          </w:tcPr>
          <w:p w14:paraId="26778C3E" w14:textId="77777777" w:rsidR="00050AA3" w:rsidRPr="00050AA3" w:rsidRDefault="00050AA3" w:rsidP="002E6B28">
            <w:pPr>
              <w:spacing w:line="360" w:lineRule="auto"/>
              <w:jc w:val="both"/>
              <w:rPr>
                <w:rFonts w:eastAsia="FangSong"/>
              </w:rPr>
            </w:pPr>
            <w:r w:rsidRPr="00050AA3">
              <w:rPr>
                <w:rFonts w:eastAsia="FangSong"/>
              </w:rPr>
              <w:t xml:space="preserve">3.70 </w:t>
            </w:r>
          </w:p>
        </w:tc>
        <w:tc>
          <w:tcPr>
            <w:tcW w:w="1503" w:type="dxa"/>
            <w:noWrap/>
            <w:hideMark/>
          </w:tcPr>
          <w:p w14:paraId="534BF499"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23F375C3" w14:textId="77777777" w:rsidR="00050AA3" w:rsidRPr="00050AA3" w:rsidRDefault="00050AA3" w:rsidP="002E6B28">
            <w:pPr>
              <w:spacing w:line="360" w:lineRule="auto"/>
              <w:jc w:val="both"/>
              <w:rPr>
                <w:rFonts w:eastAsia="FangSong"/>
              </w:rPr>
            </w:pPr>
            <w:proofErr w:type="spellStart"/>
            <w:r w:rsidRPr="00050AA3">
              <w:rPr>
                <w:rFonts w:eastAsia="FangSong"/>
              </w:rPr>
              <w:t>shu</w:t>
            </w:r>
            <w:proofErr w:type="spellEnd"/>
          </w:p>
        </w:tc>
      </w:tr>
      <w:tr w:rsidR="005311AC" w:rsidRPr="00050AA3" w14:paraId="3E69594A" w14:textId="77777777" w:rsidTr="00A5173E">
        <w:trPr>
          <w:trHeight w:val="315"/>
        </w:trPr>
        <w:tc>
          <w:tcPr>
            <w:tcW w:w="749" w:type="dxa"/>
            <w:noWrap/>
            <w:hideMark/>
          </w:tcPr>
          <w:p w14:paraId="79CBB594" w14:textId="77777777" w:rsidR="00050AA3" w:rsidRPr="00050AA3" w:rsidRDefault="00050AA3" w:rsidP="002E6B28">
            <w:pPr>
              <w:spacing w:line="360" w:lineRule="auto"/>
              <w:jc w:val="both"/>
              <w:rPr>
                <w:rFonts w:eastAsia="FangSong"/>
              </w:rPr>
            </w:pPr>
            <w:r w:rsidRPr="00050AA3">
              <w:rPr>
                <w:rFonts w:eastAsia="FangSong" w:hint="eastAsia"/>
              </w:rPr>
              <w:t>薯条</w:t>
            </w:r>
          </w:p>
        </w:tc>
        <w:tc>
          <w:tcPr>
            <w:tcW w:w="844" w:type="dxa"/>
            <w:noWrap/>
            <w:hideMark/>
          </w:tcPr>
          <w:p w14:paraId="1701F0B2" w14:textId="77777777" w:rsidR="00050AA3" w:rsidRPr="00050AA3" w:rsidRDefault="00050AA3" w:rsidP="002E6B28">
            <w:pPr>
              <w:spacing w:line="360" w:lineRule="auto"/>
              <w:jc w:val="both"/>
              <w:rPr>
                <w:rFonts w:eastAsia="FangSong"/>
              </w:rPr>
            </w:pPr>
            <w:r w:rsidRPr="00050AA3">
              <w:rPr>
                <w:rFonts w:eastAsia="FangSong"/>
              </w:rPr>
              <w:t xml:space="preserve">22.00 </w:t>
            </w:r>
          </w:p>
        </w:tc>
        <w:tc>
          <w:tcPr>
            <w:tcW w:w="1168" w:type="dxa"/>
            <w:noWrap/>
            <w:hideMark/>
          </w:tcPr>
          <w:p w14:paraId="407B8EF1" w14:textId="77777777" w:rsidR="00050AA3" w:rsidRPr="00050AA3" w:rsidRDefault="00050AA3" w:rsidP="002E6B28">
            <w:pPr>
              <w:spacing w:line="360" w:lineRule="auto"/>
              <w:jc w:val="both"/>
              <w:rPr>
                <w:rFonts w:eastAsia="FangSong"/>
              </w:rPr>
            </w:pPr>
            <w:r w:rsidRPr="00050AA3">
              <w:rPr>
                <w:rFonts w:eastAsia="FangSong"/>
              </w:rPr>
              <w:t xml:space="preserve">562.37 </w:t>
            </w:r>
          </w:p>
        </w:tc>
        <w:tc>
          <w:tcPr>
            <w:tcW w:w="1168" w:type="dxa"/>
            <w:noWrap/>
            <w:hideMark/>
          </w:tcPr>
          <w:p w14:paraId="5F2788D1" w14:textId="77777777" w:rsidR="00050AA3" w:rsidRPr="00050AA3" w:rsidRDefault="00050AA3" w:rsidP="002E6B28">
            <w:pPr>
              <w:spacing w:line="360" w:lineRule="auto"/>
              <w:jc w:val="both"/>
              <w:rPr>
                <w:rFonts w:eastAsia="FangSong"/>
              </w:rPr>
            </w:pPr>
            <w:r w:rsidRPr="00050AA3">
              <w:rPr>
                <w:rFonts w:eastAsia="FangSong"/>
              </w:rPr>
              <w:t xml:space="preserve">4.10 </w:t>
            </w:r>
          </w:p>
        </w:tc>
        <w:tc>
          <w:tcPr>
            <w:tcW w:w="1168" w:type="dxa"/>
            <w:noWrap/>
            <w:hideMark/>
          </w:tcPr>
          <w:p w14:paraId="0AB8AEE4" w14:textId="77777777" w:rsidR="00050AA3" w:rsidRPr="00050AA3" w:rsidRDefault="00050AA3" w:rsidP="002E6B28">
            <w:pPr>
              <w:spacing w:line="360" w:lineRule="auto"/>
              <w:jc w:val="both"/>
              <w:rPr>
                <w:rFonts w:eastAsia="FangSong"/>
              </w:rPr>
            </w:pPr>
            <w:r w:rsidRPr="00050AA3">
              <w:rPr>
                <w:rFonts w:eastAsia="FangSong"/>
              </w:rPr>
              <w:t xml:space="preserve">0.10 </w:t>
            </w:r>
          </w:p>
        </w:tc>
        <w:tc>
          <w:tcPr>
            <w:tcW w:w="1168" w:type="dxa"/>
            <w:noWrap/>
            <w:hideMark/>
          </w:tcPr>
          <w:p w14:paraId="6A1A290F" w14:textId="77777777" w:rsidR="00050AA3" w:rsidRPr="00050AA3" w:rsidRDefault="00050AA3" w:rsidP="002E6B28">
            <w:pPr>
              <w:spacing w:line="360" w:lineRule="auto"/>
              <w:jc w:val="both"/>
              <w:rPr>
                <w:rFonts w:eastAsia="FangSong"/>
              </w:rPr>
            </w:pPr>
            <w:r w:rsidRPr="00050AA3">
              <w:rPr>
                <w:rFonts w:eastAsia="FangSong"/>
              </w:rPr>
              <w:t xml:space="preserve">2.00 </w:t>
            </w:r>
          </w:p>
        </w:tc>
        <w:tc>
          <w:tcPr>
            <w:tcW w:w="1503" w:type="dxa"/>
            <w:noWrap/>
            <w:hideMark/>
          </w:tcPr>
          <w:p w14:paraId="08A60230"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63AEA7D4" w14:textId="77777777" w:rsidR="00050AA3" w:rsidRPr="00050AA3" w:rsidRDefault="00050AA3" w:rsidP="002E6B28">
            <w:pPr>
              <w:spacing w:line="360" w:lineRule="auto"/>
              <w:jc w:val="both"/>
              <w:rPr>
                <w:rFonts w:eastAsia="FangSong"/>
              </w:rPr>
            </w:pPr>
            <w:proofErr w:type="spellStart"/>
            <w:r w:rsidRPr="00050AA3">
              <w:rPr>
                <w:rFonts w:eastAsia="FangSong"/>
              </w:rPr>
              <w:t>shu</w:t>
            </w:r>
            <w:proofErr w:type="spellEnd"/>
          </w:p>
        </w:tc>
      </w:tr>
      <w:tr w:rsidR="005311AC" w:rsidRPr="00050AA3" w14:paraId="59E8F68B" w14:textId="77777777" w:rsidTr="00A5173E">
        <w:trPr>
          <w:trHeight w:val="315"/>
        </w:trPr>
        <w:tc>
          <w:tcPr>
            <w:tcW w:w="749" w:type="dxa"/>
            <w:noWrap/>
            <w:hideMark/>
          </w:tcPr>
          <w:p w14:paraId="6A934D96" w14:textId="77777777" w:rsidR="00050AA3" w:rsidRPr="00050AA3" w:rsidRDefault="00050AA3" w:rsidP="002E6B28">
            <w:pPr>
              <w:spacing w:line="360" w:lineRule="auto"/>
              <w:jc w:val="both"/>
              <w:rPr>
                <w:rFonts w:eastAsia="FangSong"/>
              </w:rPr>
            </w:pPr>
            <w:r w:rsidRPr="00050AA3">
              <w:rPr>
                <w:rFonts w:eastAsia="FangSong" w:hint="eastAsia"/>
              </w:rPr>
              <w:t>树叶</w:t>
            </w:r>
          </w:p>
        </w:tc>
        <w:tc>
          <w:tcPr>
            <w:tcW w:w="844" w:type="dxa"/>
            <w:noWrap/>
            <w:hideMark/>
          </w:tcPr>
          <w:p w14:paraId="30146E4D" w14:textId="77777777" w:rsidR="00050AA3" w:rsidRPr="00050AA3" w:rsidRDefault="00050AA3" w:rsidP="002E6B28">
            <w:pPr>
              <w:spacing w:line="360" w:lineRule="auto"/>
              <w:jc w:val="both"/>
              <w:rPr>
                <w:rFonts w:eastAsia="FangSong"/>
              </w:rPr>
            </w:pPr>
            <w:r w:rsidRPr="00050AA3">
              <w:rPr>
                <w:rFonts w:eastAsia="FangSong"/>
              </w:rPr>
              <w:t xml:space="preserve">14.00 </w:t>
            </w:r>
          </w:p>
        </w:tc>
        <w:tc>
          <w:tcPr>
            <w:tcW w:w="1168" w:type="dxa"/>
            <w:noWrap/>
            <w:hideMark/>
          </w:tcPr>
          <w:p w14:paraId="1AD84EA6" w14:textId="77777777" w:rsidR="00050AA3" w:rsidRPr="00050AA3" w:rsidRDefault="00050AA3" w:rsidP="002E6B28">
            <w:pPr>
              <w:spacing w:line="360" w:lineRule="auto"/>
              <w:jc w:val="both"/>
              <w:rPr>
                <w:rFonts w:eastAsia="FangSong"/>
              </w:rPr>
            </w:pPr>
            <w:r w:rsidRPr="00050AA3">
              <w:rPr>
                <w:rFonts w:eastAsia="FangSong"/>
              </w:rPr>
              <w:t xml:space="preserve">2515.66 </w:t>
            </w:r>
          </w:p>
        </w:tc>
        <w:tc>
          <w:tcPr>
            <w:tcW w:w="1168" w:type="dxa"/>
            <w:noWrap/>
            <w:hideMark/>
          </w:tcPr>
          <w:p w14:paraId="774E0580" w14:textId="77777777" w:rsidR="00050AA3" w:rsidRPr="00050AA3" w:rsidRDefault="00050AA3" w:rsidP="002E6B28">
            <w:pPr>
              <w:spacing w:line="360" w:lineRule="auto"/>
              <w:jc w:val="both"/>
              <w:rPr>
                <w:rFonts w:eastAsia="FangSong"/>
              </w:rPr>
            </w:pPr>
            <w:r w:rsidRPr="00050AA3">
              <w:rPr>
                <w:rFonts w:eastAsia="FangSong"/>
              </w:rPr>
              <w:t xml:space="preserve">256.79 </w:t>
            </w:r>
          </w:p>
        </w:tc>
        <w:tc>
          <w:tcPr>
            <w:tcW w:w="1168" w:type="dxa"/>
            <w:noWrap/>
            <w:hideMark/>
          </w:tcPr>
          <w:p w14:paraId="0735FF7B" w14:textId="77777777" w:rsidR="00050AA3" w:rsidRPr="00050AA3" w:rsidRDefault="00050AA3" w:rsidP="002E6B28">
            <w:pPr>
              <w:spacing w:line="360" w:lineRule="auto"/>
              <w:jc w:val="both"/>
              <w:rPr>
                <w:rFonts w:eastAsia="FangSong"/>
              </w:rPr>
            </w:pPr>
            <w:r w:rsidRPr="00050AA3">
              <w:rPr>
                <w:rFonts w:eastAsia="FangSong"/>
              </w:rPr>
              <w:t xml:space="preserve">4.46 </w:t>
            </w:r>
          </w:p>
        </w:tc>
        <w:tc>
          <w:tcPr>
            <w:tcW w:w="1168" w:type="dxa"/>
            <w:noWrap/>
            <w:hideMark/>
          </w:tcPr>
          <w:p w14:paraId="3D96CE73" w14:textId="77777777" w:rsidR="00050AA3" w:rsidRPr="00050AA3" w:rsidRDefault="00050AA3" w:rsidP="002E6B28">
            <w:pPr>
              <w:spacing w:line="360" w:lineRule="auto"/>
              <w:jc w:val="both"/>
              <w:rPr>
                <w:rFonts w:eastAsia="FangSong"/>
              </w:rPr>
            </w:pPr>
            <w:r w:rsidRPr="00050AA3">
              <w:rPr>
                <w:rFonts w:eastAsia="FangSong"/>
              </w:rPr>
              <w:t xml:space="preserve">3.65 </w:t>
            </w:r>
          </w:p>
        </w:tc>
        <w:tc>
          <w:tcPr>
            <w:tcW w:w="1503" w:type="dxa"/>
            <w:noWrap/>
            <w:hideMark/>
          </w:tcPr>
          <w:p w14:paraId="5D7AF787"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5176E982" w14:textId="77777777" w:rsidR="00050AA3" w:rsidRPr="00050AA3" w:rsidRDefault="00050AA3" w:rsidP="002E6B28">
            <w:pPr>
              <w:spacing w:line="360" w:lineRule="auto"/>
              <w:jc w:val="both"/>
              <w:rPr>
                <w:rFonts w:eastAsia="FangSong"/>
              </w:rPr>
            </w:pPr>
            <w:proofErr w:type="spellStart"/>
            <w:r w:rsidRPr="00050AA3">
              <w:rPr>
                <w:rFonts w:eastAsia="FangSong"/>
              </w:rPr>
              <w:t>shu</w:t>
            </w:r>
            <w:proofErr w:type="spellEnd"/>
          </w:p>
        </w:tc>
      </w:tr>
      <w:tr w:rsidR="005311AC" w:rsidRPr="00050AA3" w14:paraId="6BC74CD5" w14:textId="77777777" w:rsidTr="00A5173E">
        <w:trPr>
          <w:trHeight w:val="315"/>
        </w:trPr>
        <w:tc>
          <w:tcPr>
            <w:tcW w:w="749" w:type="dxa"/>
            <w:noWrap/>
            <w:hideMark/>
          </w:tcPr>
          <w:p w14:paraId="594715ED" w14:textId="77777777" w:rsidR="00050AA3" w:rsidRPr="00050AA3" w:rsidRDefault="00050AA3" w:rsidP="002E6B28">
            <w:pPr>
              <w:spacing w:line="360" w:lineRule="auto"/>
              <w:jc w:val="both"/>
              <w:rPr>
                <w:rFonts w:eastAsia="FangSong"/>
              </w:rPr>
            </w:pPr>
            <w:r w:rsidRPr="00050AA3">
              <w:rPr>
                <w:rFonts w:eastAsia="FangSong" w:hint="eastAsia"/>
              </w:rPr>
              <w:t>竖琴</w:t>
            </w:r>
          </w:p>
        </w:tc>
        <w:tc>
          <w:tcPr>
            <w:tcW w:w="844" w:type="dxa"/>
            <w:noWrap/>
            <w:hideMark/>
          </w:tcPr>
          <w:p w14:paraId="1721005D" w14:textId="77777777" w:rsidR="00050AA3" w:rsidRPr="00050AA3" w:rsidRDefault="00050AA3" w:rsidP="002E6B28">
            <w:pPr>
              <w:spacing w:line="360" w:lineRule="auto"/>
              <w:jc w:val="both"/>
              <w:rPr>
                <w:rFonts w:eastAsia="FangSong"/>
              </w:rPr>
            </w:pPr>
            <w:r w:rsidRPr="00050AA3">
              <w:rPr>
                <w:rFonts w:eastAsia="FangSong"/>
              </w:rPr>
              <w:t xml:space="preserve">21.00 </w:t>
            </w:r>
          </w:p>
        </w:tc>
        <w:tc>
          <w:tcPr>
            <w:tcW w:w="1168" w:type="dxa"/>
            <w:noWrap/>
            <w:hideMark/>
          </w:tcPr>
          <w:p w14:paraId="6817AC66" w14:textId="77777777" w:rsidR="00050AA3" w:rsidRPr="00050AA3" w:rsidRDefault="00050AA3" w:rsidP="002E6B28">
            <w:pPr>
              <w:spacing w:line="360" w:lineRule="auto"/>
              <w:jc w:val="both"/>
              <w:rPr>
                <w:rFonts w:eastAsia="FangSong"/>
              </w:rPr>
            </w:pPr>
            <w:r w:rsidRPr="00050AA3">
              <w:rPr>
                <w:rFonts w:eastAsia="FangSong"/>
              </w:rPr>
              <w:t xml:space="preserve">2515.66 </w:t>
            </w:r>
          </w:p>
        </w:tc>
        <w:tc>
          <w:tcPr>
            <w:tcW w:w="1168" w:type="dxa"/>
            <w:noWrap/>
            <w:hideMark/>
          </w:tcPr>
          <w:p w14:paraId="6F3DC33B" w14:textId="77777777" w:rsidR="00050AA3" w:rsidRPr="00050AA3" w:rsidRDefault="00050AA3" w:rsidP="002E6B28">
            <w:pPr>
              <w:spacing w:line="360" w:lineRule="auto"/>
              <w:jc w:val="both"/>
              <w:rPr>
                <w:rFonts w:eastAsia="FangSong"/>
              </w:rPr>
            </w:pPr>
            <w:r w:rsidRPr="00050AA3">
              <w:rPr>
                <w:rFonts w:eastAsia="FangSong"/>
              </w:rPr>
              <w:t xml:space="preserve">16.09 </w:t>
            </w:r>
          </w:p>
        </w:tc>
        <w:tc>
          <w:tcPr>
            <w:tcW w:w="1168" w:type="dxa"/>
            <w:noWrap/>
            <w:hideMark/>
          </w:tcPr>
          <w:p w14:paraId="2F77AA24" w14:textId="77777777" w:rsidR="00050AA3" w:rsidRPr="00050AA3" w:rsidRDefault="00050AA3" w:rsidP="002E6B28">
            <w:pPr>
              <w:spacing w:line="360" w:lineRule="auto"/>
              <w:jc w:val="both"/>
              <w:rPr>
                <w:rFonts w:eastAsia="FangSong"/>
              </w:rPr>
            </w:pPr>
            <w:r w:rsidRPr="00050AA3">
              <w:rPr>
                <w:rFonts w:eastAsia="FangSong"/>
              </w:rPr>
              <w:t xml:space="preserve">0.81 </w:t>
            </w:r>
          </w:p>
        </w:tc>
        <w:tc>
          <w:tcPr>
            <w:tcW w:w="1168" w:type="dxa"/>
            <w:noWrap/>
            <w:hideMark/>
          </w:tcPr>
          <w:p w14:paraId="1CC6FCB9" w14:textId="77777777" w:rsidR="00050AA3" w:rsidRPr="00050AA3" w:rsidRDefault="00050AA3" w:rsidP="002E6B28">
            <w:pPr>
              <w:spacing w:line="360" w:lineRule="auto"/>
              <w:jc w:val="both"/>
              <w:rPr>
                <w:rFonts w:eastAsia="FangSong"/>
              </w:rPr>
            </w:pPr>
            <w:r w:rsidRPr="00050AA3">
              <w:rPr>
                <w:rFonts w:eastAsia="FangSong"/>
              </w:rPr>
              <w:t xml:space="preserve">2.91 </w:t>
            </w:r>
          </w:p>
        </w:tc>
        <w:tc>
          <w:tcPr>
            <w:tcW w:w="1503" w:type="dxa"/>
            <w:noWrap/>
            <w:hideMark/>
          </w:tcPr>
          <w:p w14:paraId="18DA104A" w14:textId="77777777" w:rsidR="00050AA3" w:rsidRPr="00050AA3" w:rsidRDefault="00050AA3" w:rsidP="002E6B28">
            <w:pPr>
              <w:spacing w:line="360" w:lineRule="auto"/>
              <w:jc w:val="both"/>
              <w:rPr>
                <w:rFonts w:eastAsia="FangSong"/>
              </w:rPr>
            </w:pPr>
            <w:r w:rsidRPr="00050AA3">
              <w:rPr>
                <w:rFonts w:eastAsia="FangSong"/>
              </w:rPr>
              <w:t>Phonology</w:t>
            </w:r>
          </w:p>
        </w:tc>
        <w:tc>
          <w:tcPr>
            <w:tcW w:w="1248" w:type="dxa"/>
            <w:noWrap/>
            <w:hideMark/>
          </w:tcPr>
          <w:p w14:paraId="00AF9A83" w14:textId="77777777" w:rsidR="00050AA3" w:rsidRPr="00050AA3" w:rsidRDefault="00050AA3" w:rsidP="002E6B28">
            <w:pPr>
              <w:spacing w:line="360" w:lineRule="auto"/>
              <w:jc w:val="both"/>
              <w:rPr>
                <w:rFonts w:eastAsia="FangSong"/>
              </w:rPr>
            </w:pPr>
            <w:proofErr w:type="spellStart"/>
            <w:r w:rsidRPr="00050AA3">
              <w:rPr>
                <w:rFonts w:eastAsia="FangSong"/>
              </w:rPr>
              <w:t>shu</w:t>
            </w:r>
            <w:proofErr w:type="spellEnd"/>
          </w:p>
        </w:tc>
      </w:tr>
    </w:tbl>
    <w:p w14:paraId="4FDD4022" w14:textId="77777777" w:rsidR="00BC6537" w:rsidRDefault="00BC6537" w:rsidP="002E6B28">
      <w:pPr>
        <w:spacing w:line="360" w:lineRule="auto"/>
        <w:jc w:val="both"/>
      </w:pPr>
    </w:p>
    <w:p w14:paraId="13D06CCE" w14:textId="523867AD" w:rsidR="007A2A71" w:rsidRDefault="004A7454" w:rsidP="004A7454">
      <w:pPr>
        <w:pStyle w:val="2"/>
        <w:spacing w:before="120" w:line="360" w:lineRule="auto"/>
        <w:jc w:val="both"/>
        <w:rPr>
          <w:rFonts w:ascii="Times New Roman" w:eastAsia="NSimSun" w:hAnsi="Times New Roman"/>
          <w:b/>
          <w:color w:val="000000" w:themeColor="text1"/>
          <w:sz w:val="24"/>
        </w:rPr>
      </w:pPr>
      <w:r w:rsidRPr="004A7454">
        <w:rPr>
          <w:rFonts w:ascii="Times New Roman" w:eastAsia="NSimSun" w:hAnsi="Times New Roman" w:hint="eastAsia"/>
          <w:b/>
          <w:color w:val="000000" w:themeColor="text1"/>
          <w:sz w:val="24"/>
        </w:rPr>
        <w:lastRenderedPageBreak/>
        <w:t>Reference</w:t>
      </w:r>
    </w:p>
    <w:sdt>
      <w:sdtPr>
        <w:rPr>
          <w:rFonts w:cs="Times New Roman"/>
          <w:color w:val="000000"/>
        </w:rPr>
        <w:tag w:val="MENDELEY_BIBLIOGRAPHY"/>
        <w:id w:val="-853570960"/>
        <w:placeholder>
          <w:docPart w:val="DefaultPlaceholder_-1854013440"/>
        </w:placeholder>
      </w:sdtPr>
      <w:sdtContent>
        <w:p w14:paraId="7F652AAD" w14:textId="77777777" w:rsidR="003501E8" w:rsidRPr="003501E8" w:rsidRDefault="003501E8">
          <w:pPr>
            <w:widowControl/>
            <w:autoSpaceDE w:val="0"/>
            <w:autoSpaceDN w:val="0"/>
            <w:ind w:hanging="640"/>
            <w:divId w:val="1030104959"/>
            <w:rPr>
              <w:rFonts w:cs="Times New Roman"/>
              <w:color w:val="000000"/>
              <w:kern w:val="0"/>
              <w14:ligatures w14:val="none"/>
            </w:rPr>
          </w:pPr>
          <w:r w:rsidRPr="003501E8">
            <w:rPr>
              <w:rFonts w:cs="Times New Roman"/>
              <w:color w:val="000000"/>
            </w:rPr>
            <w:t>1.</w:t>
          </w:r>
          <w:r w:rsidRPr="003501E8">
            <w:rPr>
              <w:rFonts w:cs="Times New Roman"/>
              <w:color w:val="000000"/>
            </w:rPr>
            <w:tab/>
            <w:t xml:space="preserve">Gordon, E. M. </w:t>
          </w:r>
          <w:r w:rsidRPr="003501E8">
            <w:rPr>
              <w:rFonts w:cs="Times New Roman"/>
              <w:i/>
              <w:iCs/>
              <w:color w:val="000000"/>
            </w:rPr>
            <w:t>et al.</w:t>
          </w:r>
          <w:r w:rsidRPr="003501E8">
            <w:rPr>
              <w:rFonts w:cs="Times New Roman"/>
              <w:color w:val="000000"/>
            </w:rPr>
            <w:t xml:space="preserve"> Precision Functional Mapping of Individual Human </w:t>
          </w:r>
          <w:proofErr w:type="spellStart"/>
          <w:r w:rsidRPr="003501E8">
            <w:rPr>
              <w:rFonts w:cs="Times New Roman"/>
              <w:color w:val="000000"/>
            </w:rPr>
            <w:t>NeuroResource</w:t>
          </w:r>
          <w:proofErr w:type="spellEnd"/>
          <w:r w:rsidRPr="003501E8">
            <w:rPr>
              <w:rFonts w:cs="Times New Roman"/>
              <w:color w:val="000000"/>
            </w:rPr>
            <w:t xml:space="preserve"> Precision Functional Mapping of Individual Human Brains. </w:t>
          </w:r>
          <w:r w:rsidRPr="003501E8">
            <w:rPr>
              <w:rFonts w:cs="Times New Roman"/>
              <w:i/>
              <w:iCs/>
              <w:color w:val="000000"/>
            </w:rPr>
            <w:t>Neuron</w:t>
          </w:r>
          <w:r w:rsidRPr="003501E8">
            <w:rPr>
              <w:rFonts w:cs="Times New Roman"/>
              <w:color w:val="000000"/>
            </w:rPr>
            <w:t xml:space="preserve"> </w:t>
          </w:r>
          <w:r w:rsidRPr="003501E8">
            <w:rPr>
              <w:rFonts w:cs="Times New Roman"/>
              <w:b/>
              <w:bCs/>
              <w:color w:val="000000"/>
            </w:rPr>
            <w:t>95</w:t>
          </w:r>
          <w:r w:rsidRPr="003501E8">
            <w:rPr>
              <w:rFonts w:cs="Times New Roman"/>
              <w:color w:val="000000"/>
            </w:rPr>
            <w:t>, 1–17 (2017).</w:t>
          </w:r>
        </w:p>
        <w:p w14:paraId="672329CE" w14:textId="77777777" w:rsidR="003501E8" w:rsidRPr="003501E8" w:rsidRDefault="003501E8">
          <w:pPr>
            <w:autoSpaceDE w:val="0"/>
            <w:autoSpaceDN w:val="0"/>
            <w:ind w:hanging="640"/>
            <w:divId w:val="1309434650"/>
            <w:rPr>
              <w:rFonts w:cs="Times New Roman"/>
              <w:color w:val="000000"/>
            </w:rPr>
          </w:pPr>
          <w:r w:rsidRPr="003501E8">
            <w:rPr>
              <w:rFonts w:cs="Times New Roman"/>
              <w:color w:val="000000"/>
            </w:rPr>
            <w:t>2.</w:t>
          </w:r>
          <w:r w:rsidRPr="003501E8">
            <w:rPr>
              <w:rFonts w:cs="Times New Roman"/>
              <w:color w:val="000000"/>
            </w:rPr>
            <w:tab/>
            <w:t xml:space="preserve">Kong, R. </w:t>
          </w:r>
          <w:r w:rsidRPr="003501E8">
            <w:rPr>
              <w:rFonts w:cs="Times New Roman"/>
              <w:i/>
              <w:iCs/>
              <w:color w:val="000000"/>
            </w:rPr>
            <w:t>et al.</w:t>
          </w:r>
          <w:r w:rsidRPr="003501E8">
            <w:rPr>
              <w:rFonts w:cs="Times New Roman"/>
              <w:color w:val="000000"/>
            </w:rPr>
            <w:t xml:space="preserve"> Individual-Specific Areal-Level Parcellations Improve Functional Connectivity Prediction of Behavior. </w:t>
          </w:r>
          <w:r w:rsidRPr="003501E8">
            <w:rPr>
              <w:rFonts w:cs="Times New Roman"/>
              <w:i/>
              <w:iCs/>
              <w:color w:val="000000"/>
            </w:rPr>
            <w:t>Cerebral Cortex</w:t>
          </w:r>
          <w:r w:rsidRPr="003501E8">
            <w:rPr>
              <w:rFonts w:cs="Times New Roman"/>
              <w:color w:val="000000"/>
            </w:rPr>
            <w:t xml:space="preserve"> </w:t>
          </w:r>
          <w:r w:rsidRPr="003501E8">
            <w:rPr>
              <w:rFonts w:cs="Times New Roman"/>
              <w:b/>
              <w:bCs/>
              <w:color w:val="000000"/>
            </w:rPr>
            <w:t>31</w:t>
          </w:r>
          <w:r w:rsidRPr="003501E8">
            <w:rPr>
              <w:rFonts w:cs="Times New Roman"/>
              <w:color w:val="000000"/>
            </w:rPr>
            <w:t>, 4477–4500 (2021).</w:t>
          </w:r>
        </w:p>
        <w:p w14:paraId="4B07A086" w14:textId="77777777" w:rsidR="003501E8" w:rsidRPr="003501E8" w:rsidRDefault="003501E8">
          <w:pPr>
            <w:autoSpaceDE w:val="0"/>
            <w:autoSpaceDN w:val="0"/>
            <w:ind w:hanging="640"/>
            <w:divId w:val="225148538"/>
            <w:rPr>
              <w:rFonts w:cs="Times New Roman"/>
              <w:color w:val="000000"/>
            </w:rPr>
          </w:pPr>
          <w:r w:rsidRPr="003501E8">
            <w:rPr>
              <w:rFonts w:cs="Times New Roman"/>
              <w:color w:val="000000"/>
            </w:rPr>
            <w:t>3.</w:t>
          </w:r>
          <w:r w:rsidRPr="003501E8">
            <w:rPr>
              <w:rFonts w:cs="Times New Roman"/>
              <w:color w:val="000000"/>
            </w:rPr>
            <w:tab/>
            <w:t xml:space="preserve">Zeidman, P. </w:t>
          </w:r>
          <w:r w:rsidRPr="003501E8">
            <w:rPr>
              <w:rFonts w:cs="Times New Roman"/>
              <w:i/>
              <w:iCs/>
              <w:color w:val="000000"/>
            </w:rPr>
            <w:t>et al.</w:t>
          </w:r>
          <w:r w:rsidRPr="003501E8">
            <w:rPr>
              <w:rFonts w:cs="Times New Roman"/>
              <w:color w:val="000000"/>
            </w:rPr>
            <w:t xml:space="preserve"> A guide to group effective connectivity analysis, part 1: First level analysis with DCM for fMRI. </w:t>
          </w:r>
          <w:r w:rsidRPr="003501E8">
            <w:rPr>
              <w:rFonts w:cs="Times New Roman"/>
              <w:i/>
              <w:iCs/>
              <w:color w:val="000000"/>
            </w:rPr>
            <w:t>Neuroimage</w:t>
          </w:r>
          <w:r w:rsidRPr="003501E8">
            <w:rPr>
              <w:rFonts w:cs="Times New Roman"/>
              <w:color w:val="000000"/>
            </w:rPr>
            <w:t xml:space="preserve"> </w:t>
          </w:r>
          <w:r w:rsidRPr="003501E8">
            <w:rPr>
              <w:rFonts w:cs="Times New Roman"/>
              <w:b/>
              <w:bCs/>
              <w:color w:val="000000"/>
            </w:rPr>
            <w:t>200</w:t>
          </w:r>
          <w:r w:rsidRPr="003501E8">
            <w:rPr>
              <w:rFonts w:cs="Times New Roman"/>
              <w:color w:val="000000"/>
            </w:rPr>
            <w:t>, 174–190 (2019).</w:t>
          </w:r>
        </w:p>
        <w:p w14:paraId="7EA6029A" w14:textId="77777777" w:rsidR="003501E8" w:rsidRPr="003501E8" w:rsidRDefault="003501E8">
          <w:pPr>
            <w:autoSpaceDE w:val="0"/>
            <w:autoSpaceDN w:val="0"/>
            <w:ind w:hanging="640"/>
            <w:divId w:val="2059862920"/>
            <w:rPr>
              <w:rFonts w:cs="Times New Roman"/>
              <w:color w:val="000000"/>
            </w:rPr>
          </w:pPr>
          <w:r w:rsidRPr="003501E8">
            <w:rPr>
              <w:rFonts w:cs="Times New Roman"/>
              <w:color w:val="000000"/>
            </w:rPr>
            <w:t>4.</w:t>
          </w:r>
          <w:r w:rsidRPr="003501E8">
            <w:rPr>
              <w:rFonts w:cs="Times New Roman"/>
              <w:color w:val="000000"/>
            </w:rPr>
            <w:tab/>
            <w:t xml:space="preserve">Zhang, L. &amp; Du, Y. Lip movements enhance speech representations and effective connectivity in auditory dorsal stream. </w:t>
          </w:r>
          <w:r w:rsidRPr="003501E8">
            <w:rPr>
              <w:rFonts w:cs="Times New Roman"/>
              <w:i/>
              <w:iCs/>
              <w:color w:val="000000"/>
            </w:rPr>
            <w:t>Neuroimage</w:t>
          </w:r>
          <w:r w:rsidRPr="003501E8">
            <w:rPr>
              <w:rFonts w:cs="Times New Roman"/>
              <w:color w:val="000000"/>
            </w:rPr>
            <w:t xml:space="preserve"> </w:t>
          </w:r>
          <w:r w:rsidRPr="003501E8">
            <w:rPr>
              <w:rFonts w:cs="Times New Roman"/>
              <w:b/>
              <w:bCs/>
              <w:color w:val="000000"/>
            </w:rPr>
            <w:t>257</w:t>
          </w:r>
          <w:r w:rsidRPr="003501E8">
            <w:rPr>
              <w:rFonts w:cs="Times New Roman"/>
              <w:color w:val="000000"/>
            </w:rPr>
            <w:t>, 119311 (2022).</w:t>
          </w:r>
        </w:p>
        <w:p w14:paraId="4D0D05EF" w14:textId="41BECA8D" w:rsidR="004A7454" w:rsidRPr="004A7454" w:rsidRDefault="003501E8" w:rsidP="004A7454">
          <w:r w:rsidRPr="003501E8">
            <w:rPr>
              <w:rFonts w:cs="Times New Roman"/>
              <w:color w:val="000000"/>
            </w:rPr>
            <w:t> </w:t>
          </w:r>
        </w:p>
      </w:sdtContent>
    </w:sdt>
    <w:sectPr w:rsidR="004A7454" w:rsidRPr="004A7454" w:rsidSect="002F53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0B9B7" w14:textId="77777777" w:rsidR="005D6A23" w:rsidRDefault="005D6A23" w:rsidP="0057422C">
      <w:pPr>
        <w:spacing w:after="0" w:line="240" w:lineRule="auto"/>
      </w:pPr>
      <w:r>
        <w:separator/>
      </w:r>
    </w:p>
  </w:endnote>
  <w:endnote w:type="continuationSeparator" w:id="0">
    <w:p w14:paraId="7E7F3C61" w14:textId="77777777" w:rsidR="005D6A23" w:rsidRDefault="005D6A23" w:rsidP="00574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NSimSun">
    <w:altName w:val="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FangSong">
    <w:altName w:val="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F64EF" w14:textId="77777777" w:rsidR="005D6A23" w:rsidRDefault="005D6A23" w:rsidP="0057422C">
      <w:pPr>
        <w:spacing w:after="0" w:line="240" w:lineRule="auto"/>
      </w:pPr>
      <w:r>
        <w:separator/>
      </w:r>
    </w:p>
  </w:footnote>
  <w:footnote w:type="continuationSeparator" w:id="0">
    <w:p w14:paraId="4FC8BFEE" w14:textId="77777777" w:rsidR="005D6A23" w:rsidRDefault="005D6A23" w:rsidP="00574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35D72"/>
    <w:multiLevelType w:val="multilevel"/>
    <w:tmpl w:val="6A50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8178B"/>
    <w:multiLevelType w:val="hybridMultilevel"/>
    <w:tmpl w:val="5E02DC26"/>
    <w:lvl w:ilvl="0" w:tplc="605893F6">
      <w:start w:val="1"/>
      <w:numFmt w:val="upperLetter"/>
      <w:lvlText w:val="%1."/>
      <w:lvlJc w:val="left"/>
      <w:pPr>
        <w:ind w:left="375" w:hanging="375"/>
      </w:pPr>
      <w:rPr>
        <w:rFonts w:hint="default"/>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8EB5E32"/>
    <w:multiLevelType w:val="hybridMultilevel"/>
    <w:tmpl w:val="926CDD12"/>
    <w:lvl w:ilvl="0" w:tplc="129C5620">
      <w:start w:val="1"/>
      <w:numFmt w:val="upperLetter"/>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1BE3D13"/>
    <w:multiLevelType w:val="hybridMultilevel"/>
    <w:tmpl w:val="0890E318"/>
    <w:lvl w:ilvl="0" w:tplc="E34208AC">
      <w:start w:val="1"/>
      <w:numFmt w:val="upperLetter"/>
      <w:lvlText w:val="%1."/>
      <w:lvlJc w:val="left"/>
      <w:pPr>
        <w:ind w:left="0" w:firstLine="0"/>
      </w:pPr>
      <w:rPr>
        <w:rFonts w:ascii="Times New Roman" w:hAnsi="Times New Roman" w:cs="Times New Roman" w:hint="default"/>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ECD23AC"/>
    <w:multiLevelType w:val="hybridMultilevel"/>
    <w:tmpl w:val="1C149E52"/>
    <w:lvl w:ilvl="0" w:tplc="52A4BB9E">
      <w:start w:val="1"/>
      <w:numFmt w:val="upperLetter"/>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4262CBA"/>
    <w:multiLevelType w:val="hybridMultilevel"/>
    <w:tmpl w:val="36802192"/>
    <w:lvl w:ilvl="0" w:tplc="27FE84D4">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CA51F42"/>
    <w:multiLevelType w:val="multilevel"/>
    <w:tmpl w:val="B336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75C7E"/>
    <w:multiLevelType w:val="hybridMultilevel"/>
    <w:tmpl w:val="9AEA7566"/>
    <w:lvl w:ilvl="0" w:tplc="E5FA5BA0">
      <w:start w:val="1"/>
      <w:numFmt w:val="upperLetter"/>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96897808">
    <w:abstractNumId w:val="0"/>
  </w:num>
  <w:num w:numId="2" w16cid:durableId="2133161449">
    <w:abstractNumId w:val="6"/>
  </w:num>
  <w:num w:numId="3" w16cid:durableId="1973824205">
    <w:abstractNumId w:val="1"/>
  </w:num>
  <w:num w:numId="4" w16cid:durableId="1320187841">
    <w:abstractNumId w:val="7"/>
  </w:num>
  <w:num w:numId="5" w16cid:durableId="1355423798">
    <w:abstractNumId w:val="3"/>
  </w:num>
  <w:num w:numId="6" w16cid:durableId="1978535423">
    <w:abstractNumId w:val="4"/>
  </w:num>
  <w:num w:numId="7" w16cid:durableId="353770337">
    <w:abstractNumId w:val="2"/>
  </w:num>
  <w:num w:numId="8" w16cid:durableId="189997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6E"/>
    <w:rsid w:val="00002E01"/>
    <w:rsid w:val="00004BB0"/>
    <w:rsid w:val="000053BF"/>
    <w:rsid w:val="00014407"/>
    <w:rsid w:val="0002114D"/>
    <w:rsid w:val="000213B1"/>
    <w:rsid w:val="000230FC"/>
    <w:rsid w:val="000243FF"/>
    <w:rsid w:val="00024A58"/>
    <w:rsid w:val="0002641A"/>
    <w:rsid w:val="00027415"/>
    <w:rsid w:val="00027A4C"/>
    <w:rsid w:val="000308F0"/>
    <w:rsid w:val="00032E02"/>
    <w:rsid w:val="00033C41"/>
    <w:rsid w:val="0003459E"/>
    <w:rsid w:val="00037600"/>
    <w:rsid w:val="00042BEF"/>
    <w:rsid w:val="00044723"/>
    <w:rsid w:val="00044761"/>
    <w:rsid w:val="00046321"/>
    <w:rsid w:val="00050AA3"/>
    <w:rsid w:val="000534B4"/>
    <w:rsid w:val="0005569E"/>
    <w:rsid w:val="00055951"/>
    <w:rsid w:val="000607A4"/>
    <w:rsid w:val="00064E5B"/>
    <w:rsid w:val="000665D1"/>
    <w:rsid w:val="00081161"/>
    <w:rsid w:val="000925F1"/>
    <w:rsid w:val="00096ECE"/>
    <w:rsid w:val="000A485B"/>
    <w:rsid w:val="000A5759"/>
    <w:rsid w:val="000B2727"/>
    <w:rsid w:val="000B2D1F"/>
    <w:rsid w:val="000B3083"/>
    <w:rsid w:val="000B749C"/>
    <w:rsid w:val="000C7A69"/>
    <w:rsid w:val="000D06E1"/>
    <w:rsid w:val="000D151A"/>
    <w:rsid w:val="000D3154"/>
    <w:rsid w:val="000D589A"/>
    <w:rsid w:val="000D6CA8"/>
    <w:rsid w:val="000D7000"/>
    <w:rsid w:val="000E45A4"/>
    <w:rsid w:val="000E529B"/>
    <w:rsid w:val="000E5554"/>
    <w:rsid w:val="000E5D1E"/>
    <w:rsid w:val="000F41EC"/>
    <w:rsid w:val="000F663B"/>
    <w:rsid w:val="00105A24"/>
    <w:rsid w:val="00124A04"/>
    <w:rsid w:val="00127011"/>
    <w:rsid w:val="0012766F"/>
    <w:rsid w:val="00133A60"/>
    <w:rsid w:val="00134976"/>
    <w:rsid w:val="00134B71"/>
    <w:rsid w:val="001454A2"/>
    <w:rsid w:val="00147EB4"/>
    <w:rsid w:val="001560EB"/>
    <w:rsid w:val="00161172"/>
    <w:rsid w:val="00167EF9"/>
    <w:rsid w:val="0017069F"/>
    <w:rsid w:val="0017323D"/>
    <w:rsid w:val="0017516D"/>
    <w:rsid w:val="00183D93"/>
    <w:rsid w:val="00195B03"/>
    <w:rsid w:val="001A452E"/>
    <w:rsid w:val="001C53FC"/>
    <w:rsid w:val="001E4CDA"/>
    <w:rsid w:val="001E571F"/>
    <w:rsid w:val="001E71FA"/>
    <w:rsid w:val="001F2E39"/>
    <w:rsid w:val="001F3720"/>
    <w:rsid w:val="00200751"/>
    <w:rsid w:val="00203C9C"/>
    <w:rsid w:val="00205190"/>
    <w:rsid w:val="002064B2"/>
    <w:rsid w:val="00206DE5"/>
    <w:rsid w:val="00212A84"/>
    <w:rsid w:val="0021631E"/>
    <w:rsid w:val="002248FD"/>
    <w:rsid w:val="00224968"/>
    <w:rsid w:val="00232BA1"/>
    <w:rsid w:val="00233674"/>
    <w:rsid w:val="00242D74"/>
    <w:rsid w:val="00252C7C"/>
    <w:rsid w:val="00253559"/>
    <w:rsid w:val="00255227"/>
    <w:rsid w:val="00255872"/>
    <w:rsid w:val="0025637E"/>
    <w:rsid w:val="00261F98"/>
    <w:rsid w:val="00272CAC"/>
    <w:rsid w:val="002734F5"/>
    <w:rsid w:val="00275F58"/>
    <w:rsid w:val="002866E0"/>
    <w:rsid w:val="00292866"/>
    <w:rsid w:val="00292FD5"/>
    <w:rsid w:val="002A3A51"/>
    <w:rsid w:val="002A73C0"/>
    <w:rsid w:val="002B395D"/>
    <w:rsid w:val="002B5ED3"/>
    <w:rsid w:val="002B6107"/>
    <w:rsid w:val="002C4634"/>
    <w:rsid w:val="002D1CFC"/>
    <w:rsid w:val="002D380F"/>
    <w:rsid w:val="002D6F0C"/>
    <w:rsid w:val="002E0534"/>
    <w:rsid w:val="002E0811"/>
    <w:rsid w:val="002E5491"/>
    <w:rsid w:val="002E6B28"/>
    <w:rsid w:val="002F2304"/>
    <w:rsid w:val="002F5312"/>
    <w:rsid w:val="003024B4"/>
    <w:rsid w:val="003028CF"/>
    <w:rsid w:val="00311456"/>
    <w:rsid w:val="003118C4"/>
    <w:rsid w:val="0031513E"/>
    <w:rsid w:val="00316D2F"/>
    <w:rsid w:val="00316E86"/>
    <w:rsid w:val="00322ABC"/>
    <w:rsid w:val="00322C59"/>
    <w:rsid w:val="00325AF3"/>
    <w:rsid w:val="00327C50"/>
    <w:rsid w:val="003407CA"/>
    <w:rsid w:val="003501E8"/>
    <w:rsid w:val="00356FC9"/>
    <w:rsid w:val="003646DB"/>
    <w:rsid w:val="00364918"/>
    <w:rsid w:val="00365191"/>
    <w:rsid w:val="0036696A"/>
    <w:rsid w:val="00375BE3"/>
    <w:rsid w:val="00381D30"/>
    <w:rsid w:val="0039117B"/>
    <w:rsid w:val="00397832"/>
    <w:rsid w:val="003A5E43"/>
    <w:rsid w:val="003A6865"/>
    <w:rsid w:val="003B5A20"/>
    <w:rsid w:val="003B745C"/>
    <w:rsid w:val="003C1183"/>
    <w:rsid w:val="003C2051"/>
    <w:rsid w:val="003C625E"/>
    <w:rsid w:val="003D2B8F"/>
    <w:rsid w:val="003E285A"/>
    <w:rsid w:val="003E7CBE"/>
    <w:rsid w:val="003F6678"/>
    <w:rsid w:val="00400B87"/>
    <w:rsid w:val="00400B8E"/>
    <w:rsid w:val="00402937"/>
    <w:rsid w:val="0040785A"/>
    <w:rsid w:val="00410EB6"/>
    <w:rsid w:val="00411FE5"/>
    <w:rsid w:val="004124E3"/>
    <w:rsid w:val="00417014"/>
    <w:rsid w:val="004237C1"/>
    <w:rsid w:val="004264C5"/>
    <w:rsid w:val="004306A7"/>
    <w:rsid w:val="0043239F"/>
    <w:rsid w:val="00435721"/>
    <w:rsid w:val="00436D45"/>
    <w:rsid w:val="0044291D"/>
    <w:rsid w:val="00446F5F"/>
    <w:rsid w:val="00451D3E"/>
    <w:rsid w:val="004538C2"/>
    <w:rsid w:val="00460E0C"/>
    <w:rsid w:val="00461BC9"/>
    <w:rsid w:val="00464EF8"/>
    <w:rsid w:val="00466886"/>
    <w:rsid w:val="004670E1"/>
    <w:rsid w:val="004676A8"/>
    <w:rsid w:val="0047143E"/>
    <w:rsid w:val="00473409"/>
    <w:rsid w:val="004766F1"/>
    <w:rsid w:val="00476768"/>
    <w:rsid w:val="00492D12"/>
    <w:rsid w:val="00495F89"/>
    <w:rsid w:val="004A3FC7"/>
    <w:rsid w:val="004A7454"/>
    <w:rsid w:val="004B43F9"/>
    <w:rsid w:val="004B5F29"/>
    <w:rsid w:val="004C4EF8"/>
    <w:rsid w:val="004C5F86"/>
    <w:rsid w:val="004D00BB"/>
    <w:rsid w:val="004D1404"/>
    <w:rsid w:val="004D1C4E"/>
    <w:rsid w:val="004E1F44"/>
    <w:rsid w:val="004E2AFF"/>
    <w:rsid w:val="004E58F4"/>
    <w:rsid w:val="004F0968"/>
    <w:rsid w:val="004F3F1B"/>
    <w:rsid w:val="004F501E"/>
    <w:rsid w:val="005016BC"/>
    <w:rsid w:val="005027B5"/>
    <w:rsid w:val="0050643F"/>
    <w:rsid w:val="00512149"/>
    <w:rsid w:val="00520A79"/>
    <w:rsid w:val="005222E9"/>
    <w:rsid w:val="00523D15"/>
    <w:rsid w:val="005244D5"/>
    <w:rsid w:val="00526107"/>
    <w:rsid w:val="0052720E"/>
    <w:rsid w:val="005311AC"/>
    <w:rsid w:val="0054035B"/>
    <w:rsid w:val="00540A50"/>
    <w:rsid w:val="005413F2"/>
    <w:rsid w:val="00541C0A"/>
    <w:rsid w:val="00543648"/>
    <w:rsid w:val="0054656E"/>
    <w:rsid w:val="00561AE9"/>
    <w:rsid w:val="0056568A"/>
    <w:rsid w:val="0056698B"/>
    <w:rsid w:val="005728DE"/>
    <w:rsid w:val="005740CB"/>
    <w:rsid w:val="0057422C"/>
    <w:rsid w:val="00574A56"/>
    <w:rsid w:val="00580CA7"/>
    <w:rsid w:val="00581126"/>
    <w:rsid w:val="0059041A"/>
    <w:rsid w:val="00595C34"/>
    <w:rsid w:val="005A4E11"/>
    <w:rsid w:val="005A543F"/>
    <w:rsid w:val="005B2525"/>
    <w:rsid w:val="005B6950"/>
    <w:rsid w:val="005B6A11"/>
    <w:rsid w:val="005B7608"/>
    <w:rsid w:val="005C1475"/>
    <w:rsid w:val="005C731F"/>
    <w:rsid w:val="005D0288"/>
    <w:rsid w:val="005D49FB"/>
    <w:rsid w:val="005D5097"/>
    <w:rsid w:val="005D6A23"/>
    <w:rsid w:val="005E1035"/>
    <w:rsid w:val="005E1B72"/>
    <w:rsid w:val="005E349C"/>
    <w:rsid w:val="005E56B5"/>
    <w:rsid w:val="005F2F12"/>
    <w:rsid w:val="005F50C1"/>
    <w:rsid w:val="005F5E3B"/>
    <w:rsid w:val="00607668"/>
    <w:rsid w:val="006119A2"/>
    <w:rsid w:val="006122A7"/>
    <w:rsid w:val="00613E72"/>
    <w:rsid w:val="0061416A"/>
    <w:rsid w:val="006161E4"/>
    <w:rsid w:val="0061748E"/>
    <w:rsid w:val="00632B2E"/>
    <w:rsid w:val="0063520B"/>
    <w:rsid w:val="00640EAD"/>
    <w:rsid w:val="006444F5"/>
    <w:rsid w:val="006458E4"/>
    <w:rsid w:val="006472E4"/>
    <w:rsid w:val="006501B0"/>
    <w:rsid w:val="0065433B"/>
    <w:rsid w:val="00660643"/>
    <w:rsid w:val="00666D05"/>
    <w:rsid w:val="00666DF6"/>
    <w:rsid w:val="00667930"/>
    <w:rsid w:val="00673539"/>
    <w:rsid w:val="0068486C"/>
    <w:rsid w:val="0069771C"/>
    <w:rsid w:val="006A21C6"/>
    <w:rsid w:val="006A4162"/>
    <w:rsid w:val="006A4E8B"/>
    <w:rsid w:val="006A79ED"/>
    <w:rsid w:val="006A7AE6"/>
    <w:rsid w:val="006B4AF0"/>
    <w:rsid w:val="006C55BA"/>
    <w:rsid w:val="006D2AFB"/>
    <w:rsid w:val="006D3AB9"/>
    <w:rsid w:val="006D4BB4"/>
    <w:rsid w:val="006D6364"/>
    <w:rsid w:val="006E1B8A"/>
    <w:rsid w:val="006E284D"/>
    <w:rsid w:val="006E40C6"/>
    <w:rsid w:val="006F713E"/>
    <w:rsid w:val="007030E9"/>
    <w:rsid w:val="007056E0"/>
    <w:rsid w:val="007103A3"/>
    <w:rsid w:val="00721134"/>
    <w:rsid w:val="007225E2"/>
    <w:rsid w:val="0072535F"/>
    <w:rsid w:val="00726939"/>
    <w:rsid w:val="00741B3F"/>
    <w:rsid w:val="007464A0"/>
    <w:rsid w:val="00747BC3"/>
    <w:rsid w:val="00764EAF"/>
    <w:rsid w:val="007902F7"/>
    <w:rsid w:val="0079552C"/>
    <w:rsid w:val="00797D09"/>
    <w:rsid w:val="007A1AA0"/>
    <w:rsid w:val="007A2743"/>
    <w:rsid w:val="007A2A71"/>
    <w:rsid w:val="007A2F17"/>
    <w:rsid w:val="007A4B26"/>
    <w:rsid w:val="007B0C52"/>
    <w:rsid w:val="007B34BD"/>
    <w:rsid w:val="007B59EB"/>
    <w:rsid w:val="007B7D8E"/>
    <w:rsid w:val="007C2E96"/>
    <w:rsid w:val="007C5B97"/>
    <w:rsid w:val="007C77A4"/>
    <w:rsid w:val="007D25AB"/>
    <w:rsid w:val="008047FC"/>
    <w:rsid w:val="00805050"/>
    <w:rsid w:val="0080685A"/>
    <w:rsid w:val="00824512"/>
    <w:rsid w:val="0082464D"/>
    <w:rsid w:val="00825990"/>
    <w:rsid w:val="00830795"/>
    <w:rsid w:val="00830E35"/>
    <w:rsid w:val="008508A1"/>
    <w:rsid w:val="00857711"/>
    <w:rsid w:val="00864039"/>
    <w:rsid w:val="00872128"/>
    <w:rsid w:val="00881AA9"/>
    <w:rsid w:val="00881C4E"/>
    <w:rsid w:val="00882254"/>
    <w:rsid w:val="00882687"/>
    <w:rsid w:val="00882B24"/>
    <w:rsid w:val="00886177"/>
    <w:rsid w:val="00887515"/>
    <w:rsid w:val="0089135B"/>
    <w:rsid w:val="008968A7"/>
    <w:rsid w:val="00897523"/>
    <w:rsid w:val="008A2255"/>
    <w:rsid w:val="008A5076"/>
    <w:rsid w:val="008A5364"/>
    <w:rsid w:val="008A7E44"/>
    <w:rsid w:val="008B1A17"/>
    <w:rsid w:val="008C2185"/>
    <w:rsid w:val="008E0E19"/>
    <w:rsid w:val="008E2A12"/>
    <w:rsid w:val="008E5292"/>
    <w:rsid w:val="008E60E7"/>
    <w:rsid w:val="008E6DD5"/>
    <w:rsid w:val="008F034E"/>
    <w:rsid w:val="009029A0"/>
    <w:rsid w:val="00907B5A"/>
    <w:rsid w:val="00907F33"/>
    <w:rsid w:val="00923BED"/>
    <w:rsid w:val="009312B9"/>
    <w:rsid w:val="00931C81"/>
    <w:rsid w:val="009324C2"/>
    <w:rsid w:val="00932E1C"/>
    <w:rsid w:val="00934DC6"/>
    <w:rsid w:val="00936168"/>
    <w:rsid w:val="00937428"/>
    <w:rsid w:val="009415A2"/>
    <w:rsid w:val="00941E8B"/>
    <w:rsid w:val="00955B38"/>
    <w:rsid w:val="009608B2"/>
    <w:rsid w:val="0096278E"/>
    <w:rsid w:val="00963C8D"/>
    <w:rsid w:val="0096515E"/>
    <w:rsid w:val="00976489"/>
    <w:rsid w:val="00977340"/>
    <w:rsid w:val="00980B6C"/>
    <w:rsid w:val="009918AA"/>
    <w:rsid w:val="009A59C2"/>
    <w:rsid w:val="009B4AC9"/>
    <w:rsid w:val="009B6CE5"/>
    <w:rsid w:val="009C1268"/>
    <w:rsid w:val="009C5CE7"/>
    <w:rsid w:val="009C6184"/>
    <w:rsid w:val="009C6291"/>
    <w:rsid w:val="009D635B"/>
    <w:rsid w:val="009D7C8A"/>
    <w:rsid w:val="009F5C05"/>
    <w:rsid w:val="009F6A5E"/>
    <w:rsid w:val="009F6DEF"/>
    <w:rsid w:val="00A01501"/>
    <w:rsid w:val="00A04A1B"/>
    <w:rsid w:val="00A11D07"/>
    <w:rsid w:val="00A128DF"/>
    <w:rsid w:val="00A155D6"/>
    <w:rsid w:val="00A15801"/>
    <w:rsid w:val="00A259D0"/>
    <w:rsid w:val="00A3088D"/>
    <w:rsid w:val="00A30C0E"/>
    <w:rsid w:val="00A327ED"/>
    <w:rsid w:val="00A35F7A"/>
    <w:rsid w:val="00A4218B"/>
    <w:rsid w:val="00A426D6"/>
    <w:rsid w:val="00A43A25"/>
    <w:rsid w:val="00A44196"/>
    <w:rsid w:val="00A50141"/>
    <w:rsid w:val="00A5173E"/>
    <w:rsid w:val="00A51A2C"/>
    <w:rsid w:val="00A5431A"/>
    <w:rsid w:val="00A546F5"/>
    <w:rsid w:val="00A6012B"/>
    <w:rsid w:val="00A6161C"/>
    <w:rsid w:val="00A66A04"/>
    <w:rsid w:val="00A67223"/>
    <w:rsid w:val="00A71A0C"/>
    <w:rsid w:val="00A74F87"/>
    <w:rsid w:val="00A75FCF"/>
    <w:rsid w:val="00A814CD"/>
    <w:rsid w:val="00A9156D"/>
    <w:rsid w:val="00A948D0"/>
    <w:rsid w:val="00A95BA6"/>
    <w:rsid w:val="00AA5D88"/>
    <w:rsid w:val="00AA63AE"/>
    <w:rsid w:val="00AC497F"/>
    <w:rsid w:val="00AD15DA"/>
    <w:rsid w:val="00AD3B1B"/>
    <w:rsid w:val="00AE4321"/>
    <w:rsid w:val="00AE70FE"/>
    <w:rsid w:val="00AF0BA7"/>
    <w:rsid w:val="00AF3CD2"/>
    <w:rsid w:val="00AF6137"/>
    <w:rsid w:val="00B10528"/>
    <w:rsid w:val="00B1079B"/>
    <w:rsid w:val="00B116B2"/>
    <w:rsid w:val="00B17F2B"/>
    <w:rsid w:val="00B20115"/>
    <w:rsid w:val="00B22478"/>
    <w:rsid w:val="00B3179B"/>
    <w:rsid w:val="00B32116"/>
    <w:rsid w:val="00B33DE3"/>
    <w:rsid w:val="00B3747E"/>
    <w:rsid w:val="00B40B95"/>
    <w:rsid w:val="00B40E54"/>
    <w:rsid w:val="00B438F1"/>
    <w:rsid w:val="00B60155"/>
    <w:rsid w:val="00B61E08"/>
    <w:rsid w:val="00B623F8"/>
    <w:rsid w:val="00B70973"/>
    <w:rsid w:val="00B72041"/>
    <w:rsid w:val="00B81373"/>
    <w:rsid w:val="00B81F58"/>
    <w:rsid w:val="00B86CB2"/>
    <w:rsid w:val="00B86DB6"/>
    <w:rsid w:val="00B91C07"/>
    <w:rsid w:val="00B94BDA"/>
    <w:rsid w:val="00B951BE"/>
    <w:rsid w:val="00B97D89"/>
    <w:rsid w:val="00BA24D4"/>
    <w:rsid w:val="00BA3A79"/>
    <w:rsid w:val="00BA51D1"/>
    <w:rsid w:val="00BA56D2"/>
    <w:rsid w:val="00BA69FF"/>
    <w:rsid w:val="00BB19EC"/>
    <w:rsid w:val="00BB5B34"/>
    <w:rsid w:val="00BC0179"/>
    <w:rsid w:val="00BC6537"/>
    <w:rsid w:val="00BD08DC"/>
    <w:rsid w:val="00BD19CB"/>
    <w:rsid w:val="00BD5AAB"/>
    <w:rsid w:val="00BD6AD1"/>
    <w:rsid w:val="00BF0836"/>
    <w:rsid w:val="00BF3BD7"/>
    <w:rsid w:val="00BF43D6"/>
    <w:rsid w:val="00BF5F96"/>
    <w:rsid w:val="00BF7E39"/>
    <w:rsid w:val="00C03027"/>
    <w:rsid w:val="00C03A4B"/>
    <w:rsid w:val="00C13BDE"/>
    <w:rsid w:val="00C2088D"/>
    <w:rsid w:val="00C37858"/>
    <w:rsid w:val="00C463CE"/>
    <w:rsid w:val="00C46C14"/>
    <w:rsid w:val="00C51B3F"/>
    <w:rsid w:val="00C545E8"/>
    <w:rsid w:val="00C62140"/>
    <w:rsid w:val="00C67256"/>
    <w:rsid w:val="00C71871"/>
    <w:rsid w:val="00C74FF5"/>
    <w:rsid w:val="00C80819"/>
    <w:rsid w:val="00C876B3"/>
    <w:rsid w:val="00C92980"/>
    <w:rsid w:val="00C94381"/>
    <w:rsid w:val="00C96D7D"/>
    <w:rsid w:val="00CA172C"/>
    <w:rsid w:val="00CA32B3"/>
    <w:rsid w:val="00CA5918"/>
    <w:rsid w:val="00CB4185"/>
    <w:rsid w:val="00CB5A9F"/>
    <w:rsid w:val="00CC1C68"/>
    <w:rsid w:val="00CC6E8A"/>
    <w:rsid w:val="00CD08F0"/>
    <w:rsid w:val="00CD1307"/>
    <w:rsid w:val="00CD5924"/>
    <w:rsid w:val="00CE0BEE"/>
    <w:rsid w:val="00CE3CEF"/>
    <w:rsid w:val="00D0584F"/>
    <w:rsid w:val="00D16D82"/>
    <w:rsid w:val="00D300B4"/>
    <w:rsid w:val="00D3028E"/>
    <w:rsid w:val="00D31EEC"/>
    <w:rsid w:val="00D320E3"/>
    <w:rsid w:val="00D3296B"/>
    <w:rsid w:val="00D42992"/>
    <w:rsid w:val="00D55970"/>
    <w:rsid w:val="00D56A4E"/>
    <w:rsid w:val="00D63D72"/>
    <w:rsid w:val="00D75085"/>
    <w:rsid w:val="00D80DB2"/>
    <w:rsid w:val="00D80F99"/>
    <w:rsid w:val="00D83F5E"/>
    <w:rsid w:val="00D92997"/>
    <w:rsid w:val="00D95222"/>
    <w:rsid w:val="00D96CA1"/>
    <w:rsid w:val="00D975CF"/>
    <w:rsid w:val="00DA50AC"/>
    <w:rsid w:val="00DB1213"/>
    <w:rsid w:val="00DB594B"/>
    <w:rsid w:val="00DC17AB"/>
    <w:rsid w:val="00DD4AB2"/>
    <w:rsid w:val="00DD5BBB"/>
    <w:rsid w:val="00DD63E7"/>
    <w:rsid w:val="00DD6A8C"/>
    <w:rsid w:val="00DD7A62"/>
    <w:rsid w:val="00DE00AD"/>
    <w:rsid w:val="00DE2C8F"/>
    <w:rsid w:val="00DE3246"/>
    <w:rsid w:val="00DE4891"/>
    <w:rsid w:val="00DF781B"/>
    <w:rsid w:val="00E00DAC"/>
    <w:rsid w:val="00E03947"/>
    <w:rsid w:val="00E07026"/>
    <w:rsid w:val="00E07922"/>
    <w:rsid w:val="00E179DE"/>
    <w:rsid w:val="00E22159"/>
    <w:rsid w:val="00E23370"/>
    <w:rsid w:val="00E2439E"/>
    <w:rsid w:val="00E31818"/>
    <w:rsid w:val="00E31A82"/>
    <w:rsid w:val="00E42C0D"/>
    <w:rsid w:val="00E479A0"/>
    <w:rsid w:val="00E5188E"/>
    <w:rsid w:val="00E55852"/>
    <w:rsid w:val="00E57D8F"/>
    <w:rsid w:val="00E62D55"/>
    <w:rsid w:val="00E63770"/>
    <w:rsid w:val="00E75D59"/>
    <w:rsid w:val="00E90AAD"/>
    <w:rsid w:val="00E915AF"/>
    <w:rsid w:val="00E94211"/>
    <w:rsid w:val="00E94B2A"/>
    <w:rsid w:val="00E96999"/>
    <w:rsid w:val="00E96B12"/>
    <w:rsid w:val="00EA67EB"/>
    <w:rsid w:val="00EB691B"/>
    <w:rsid w:val="00EB6A7E"/>
    <w:rsid w:val="00EB7C41"/>
    <w:rsid w:val="00EC1522"/>
    <w:rsid w:val="00EC4939"/>
    <w:rsid w:val="00EC5122"/>
    <w:rsid w:val="00ED10AD"/>
    <w:rsid w:val="00ED335B"/>
    <w:rsid w:val="00ED5110"/>
    <w:rsid w:val="00EE3FC4"/>
    <w:rsid w:val="00EE637F"/>
    <w:rsid w:val="00EF2870"/>
    <w:rsid w:val="00F0151D"/>
    <w:rsid w:val="00F029F7"/>
    <w:rsid w:val="00F04EF3"/>
    <w:rsid w:val="00F252DF"/>
    <w:rsid w:val="00F25FFC"/>
    <w:rsid w:val="00F30371"/>
    <w:rsid w:val="00F32DA8"/>
    <w:rsid w:val="00F359FD"/>
    <w:rsid w:val="00F4012F"/>
    <w:rsid w:val="00F427CC"/>
    <w:rsid w:val="00F434A4"/>
    <w:rsid w:val="00F453F3"/>
    <w:rsid w:val="00F504D0"/>
    <w:rsid w:val="00F50EA4"/>
    <w:rsid w:val="00F64787"/>
    <w:rsid w:val="00F65AF3"/>
    <w:rsid w:val="00F66058"/>
    <w:rsid w:val="00F72B5B"/>
    <w:rsid w:val="00F7341A"/>
    <w:rsid w:val="00F76F58"/>
    <w:rsid w:val="00F85AB6"/>
    <w:rsid w:val="00F906A7"/>
    <w:rsid w:val="00F97745"/>
    <w:rsid w:val="00F978C3"/>
    <w:rsid w:val="00FA447C"/>
    <w:rsid w:val="00FA6F85"/>
    <w:rsid w:val="00FB0377"/>
    <w:rsid w:val="00FB085B"/>
    <w:rsid w:val="00FD19CE"/>
    <w:rsid w:val="00FD35BF"/>
    <w:rsid w:val="00FD5FA6"/>
    <w:rsid w:val="00FD6918"/>
    <w:rsid w:val="00FD76B4"/>
    <w:rsid w:val="00FE04BF"/>
    <w:rsid w:val="00FE1BC0"/>
    <w:rsid w:val="00FF2EDE"/>
    <w:rsid w:val="00FF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5A01F"/>
  <w15:chartTrackingRefBased/>
  <w15:docId w15:val="{D4F38FE6-9A8C-43A8-BB21-18224028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BDE"/>
    <w:pPr>
      <w:widowControl w:val="0"/>
    </w:pPr>
    <w:rPr>
      <w:rFonts w:ascii="Times New Roman" w:eastAsia="SimSun" w:hAnsi="Times New Roman"/>
      <w:sz w:val="24"/>
    </w:rPr>
  </w:style>
  <w:style w:type="paragraph" w:styleId="1">
    <w:name w:val="heading 1"/>
    <w:basedOn w:val="a"/>
    <w:next w:val="a"/>
    <w:link w:val="10"/>
    <w:uiPriority w:val="9"/>
    <w:qFormat/>
    <w:rsid w:val="0054656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4656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4656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4656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4656E"/>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54656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4656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4656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4656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4656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54656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4656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4656E"/>
    <w:rPr>
      <w:rFonts w:cstheme="majorBidi"/>
      <w:color w:val="2F5496" w:themeColor="accent1" w:themeShade="BF"/>
      <w:sz w:val="28"/>
      <w:szCs w:val="28"/>
    </w:rPr>
  </w:style>
  <w:style w:type="character" w:customStyle="1" w:styleId="50">
    <w:name w:val="标题 5 字符"/>
    <w:basedOn w:val="a0"/>
    <w:link w:val="5"/>
    <w:uiPriority w:val="9"/>
    <w:semiHidden/>
    <w:rsid w:val="0054656E"/>
    <w:rPr>
      <w:rFonts w:cstheme="majorBidi"/>
      <w:color w:val="2F5496" w:themeColor="accent1" w:themeShade="BF"/>
      <w:sz w:val="24"/>
    </w:rPr>
  </w:style>
  <w:style w:type="character" w:customStyle="1" w:styleId="60">
    <w:name w:val="标题 6 字符"/>
    <w:basedOn w:val="a0"/>
    <w:link w:val="6"/>
    <w:uiPriority w:val="9"/>
    <w:semiHidden/>
    <w:rsid w:val="0054656E"/>
    <w:rPr>
      <w:rFonts w:cstheme="majorBidi"/>
      <w:b/>
      <w:bCs/>
      <w:color w:val="2F5496" w:themeColor="accent1" w:themeShade="BF"/>
    </w:rPr>
  </w:style>
  <w:style w:type="character" w:customStyle="1" w:styleId="70">
    <w:name w:val="标题 7 字符"/>
    <w:basedOn w:val="a0"/>
    <w:link w:val="7"/>
    <w:uiPriority w:val="9"/>
    <w:semiHidden/>
    <w:rsid w:val="0054656E"/>
    <w:rPr>
      <w:rFonts w:cstheme="majorBidi"/>
      <w:b/>
      <w:bCs/>
      <w:color w:val="595959" w:themeColor="text1" w:themeTint="A6"/>
    </w:rPr>
  </w:style>
  <w:style w:type="character" w:customStyle="1" w:styleId="80">
    <w:name w:val="标题 8 字符"/>
    <w:basedOn w:val="a0"/>
    <w:link w:val="8"/>
    <w:uiPriority w:val="9"/>
    <w:semiHidden/>
    <w:rsid w:val="0054656E"/>
    <w:rPr>
      <w:rFonts w:cstheme="majorBidi"/>
      <w:color w:val="595959" w:themeColor="text1" w:themeTint="A6"/>
    </w:rPr>
  </w:style>
  <w:style w:type="character" w:customStyle="1" w:styleId="90">
    <w:name w:val="标题 9 字符"/>
    <w:basedOn w:val="a0"/>
    <w:link w:val="9"/>
    <w:uiPriority w:val="9"/>
    <w:semiHidden/>
    <w:rsid w:val="0054656E"/>
    <w:rPr>
      <w:rFonts w:eastAsiaTheme="majorEastAsia" w:cstheme="majorBidi"/>
      <w:color w:val="595959" w:themeColor="text1" w:themeTint="A6"/>
    </w:rPr>
  </w:style>
  <w:style w:type="paragraph" w:styleId="a3">
    <w:name w:val="Title"/>
    <w:basedOn w:val="a"/>
    <w:next w:val="a"/>
    <w:link w:val="a4"/>
    <w:uiPriority w:val="10"/>
    <w:qFormat/>
    <w:rsid w:val="005465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465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65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465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656E"/>
    <w:pPr>
      <w:spacing w:before="160"/>
      <w:jc w:val="center"/>
    </w:pPr>
    <w:rPr>
      <w:i/>
      <w:iCs/>
      <w:color w:val="404040" w:themeColor="text1" w:themeTint="BF"/>
    </w:rPr>
  </w:style>
  <w:style w:type="character" w:customStyle="1" w:styleId="a8">
    <w:name w:val="引用 字符"/>
    <w:basedOn w:val="a0"/>
    <w:link w:val="a7"/>
    <w:uiPriority w:val="29"/>
    <w:rsid w:val="0054656E"/>
    <w:rPr>
      <w:i/>
      <w:iCs/>
      <w:color w:val="404040" w:themeColor="text1" w:themeTint="BF"/>
    </w:rPr>
  </w:style>
  <w:style w:type="paragraph" w:styleId="a9">
    <w:name w:val="List Paragraph"/>
    <w:basedOn w:val="a"/>
    <w:uiPriority w:val="34"/>
    <w:qFormat/>
    <w:rsid w:val="0054656E"/>
    <w:pPr>
      <w:ind w:left="720"/>
      <w:contextualSpacing/>
    </w:pPr>
  </w:style>
  <w:style w:type="character" w:styleId="aa">
    <w:name w:val="Intense Emphasis"/>
    <w:basedOn w:val="a0"/>
    <w:uiPriority w:val="21"/>
    <w:qFormat/>
    <w:rsid w:val="0054656E"/>
    <w:rPr>
      <w:i/>
      <w:iCs/>
      <w:color w:val="2F5496" w:themeColor="accent1" w:themeShade="BF"/>
    </w:rPr>
  </w:style>
  <w:style w:type="paragraph" w:styleId="ab">
    <w:name w:val="Intense Quote"/>
    <w:basedOn w:val="a"/>
    <w:next w:val="a"/>
    <w:link w:val="ac"/>
    <w:uiPriority w:val="30"/>
    <w:qFormat/>
    <w:rsid w:val="005465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4656E"/>
    <w:rPr>
      <w:i/>
      <w:iCs/>
      <w:color w:val="2F5496" w:themeColor="accent1" w:themeShade="BF"/>
    </w:rPr>
  </w:style>
  <w:style w:type="character" w:styleId="ad">
    <w:name w:val="Intense Reference"/>
    <w:basedOn w:val="a0"/>
    <w:uiPriority w:val="32"/>
    <w:qFormat/>
    <w:rsid w:val="0054656E"/>
    <w:rPr>
      <w:b/>
      <w:bCs/>
      <w:smallCaps/>
      <w:color w:val="2F5496" w:themeColor="accent1" w:themeShade="BF"/>
      <w:spacing w:val="5"/>
    </w:rPr>
  </w:style>
  <w:style w:type="paragraph" w:styleId="ae">
    <w:name w:val="header"/>
    <w:basedOn w:val="a"/>
    <w:link w:val="af"/>
    <w:uiPriority w:val="99"/>
    <w:unhideWhenUsed/>
    <w:rsid w:val="0057422C"/>
    <w:pPr>
      <w:tabs>
        <w:tab w:val="center" w:pos="4153"/>
        <w:tab w:val="right" w:pos="8306"/>
      </w:tabs>
      <w:snapToGrid w:val="0"/>
      <w:spacing w:line="240" w:lineRule="auto"/>
      <w:jc w:val="center"/>
    </w:pPr>
    <w:rPr>
      <w:szCs w:val="18"/>
    </w:rPr>
  </w:style>
  <w:style w:type="character" w:customStyle="1" w:styleId="af">
    <w:name w:val="页眉 字符"/>
    <w:basedOn w:val="a0"/>
    <w:link w:val="ae"/>
    <w:uiPriority w:val="99"/>
    <w:rsid w:val="0057422C"/>
    <w:rPr>
      <w:sz w:val="18"/>
      <w:szCs w:val="18"/>
    </w:rPr>
  </w:style>
  <w:style w:type="paragraph" w:styleId="af0">
    <w:name w:val="footer"/>
    <w:basedOn w:val="a"/>
    <w:link w:val="af1"/>
    <w:uiPriority w:val="99"/>
    <w:unhideWhenUsed/>
    <w:rsid w:val="0057422C"/>
    <w:pPr>
      <w:tabs>
        <w:tab w:val="center" w:pos="4153"/>
        <w:tab w:val="right" w:pos="8306"/>
      </w:tabs>
      <w:snapToGrid w:val="0"/>
      <w:spacing w:line="240" w:lineRule="auto"/>
    </w:pPr>
    <w:rPr>
      <w:szCs w:val="18"/>
    </w:rPr>
  </w:style>
  <w:style w:type="character" w:customStyle="1" w:styleId="af1">
    <w:name w:val="页脚 字符"/>
    <w:basedOn w:val="a0"/>
    <w:link w:val="af0"/>
    <w:uiPriority w:val="99"/>
    <w:rsid w:val="0057422C"/>
    <w:rPr>
      <w:sz w:val="18"/>
      <w:szCs w:val="18"/>
    </w:rPr>
  </w:style>
  <w:style w:type="character" w:styleId="af2">
    <w:name w:val="annotation reference"/>
    <w:basedOn w:val="a0"/>
    <w:uiPriority w:val="99"/>
    <w:semiHidden/>
    <w:unhideWhenUsed/>
    <w:rsid w:val="006D6364"/>
    <w:rPr>
      <w:sz w:val="21"/>
      <w:szCs w:val="21"/>
    </w:rPr>
  </w:style>
  <w:style w:type="paragraph" w:styleId="af3">
    <w:name w:val="Normal (Web)"/>
    <w:basedOn w:val="a"/>
    <w:uiPriority w:val="99"/>
    <w:semiHidden/>
    <w:unhideWhenUsed/>
    <w:rsid w:val="00526107"/>
    <w:rPr>
      <w:rFonts w:cs="Times New Roman"/>
    </w:rPr>
  </w:style>
  <w:style w:type="character" w:styleId="af4">
    <w:name w:val="Placeholder Text"/>
    <w:basedOn w:val="a0"/>
    <w:uiPriority w:val="99"/>
    <w:rsid w:val="00F30371"/>
    <w:rPr>
      <w:color w:val="666666"/>
    </w:rPr>
  </w:style>
  <w:style w:type="table" w:styleId="af5">
    <w:name w:val="Table Grid"/>
    <w:basedOn w:val="a1"/>
    <w:uiPriority w:val="39"/>
    <w:rsid w:val="00B33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a"/>
    <w:qFormat/>
    <w:rsid w:val="00127011"/>
    <w:pPr>
      <w:widowControl/>
      <w:spacing w:after="0" w:line="240" w:lineRule="auto"/>
      <w:jc w:val="center"/>
    </w:pPr>
    <w:rPr>
      <w:b/>
      <w:i/>
      <w:kern w:val="0"/>
      <w:lang w:eastAsia="en-US"/>
      <w14:ligatures w14:val="none"/>
    </w:rPr>
  </w:style>
  <w:style w:type="paragraph" w:styleId="af6">
    <w:name w:val="annotation text"/>
    <w:basedOn w:val="a"/>
    <w:link w:val="af7"/>
    <w:uiPriority w:val="99"/>
    <w:unhideWhenUsed/>
    <w:rsid w:val="005E56B5"/>
    <w:pPr>
      <w:spacing w:line="360" w:lineRule="auto"/>
    </w:pPr>
    <w:rPr>
      <w:rFonts w:eastAsia="Microsoft YaHei UI"/>
    </w:rPr>
  </w:style>
  <w:style w:type="character" w:customStyle="1" w:styleId="af7">
    <w:name w:val="批注文字 字符"/>
    <w:basedOn w:val="a0"/>
    <w:link w:val="af6"/>
    <w:uiPriority w:val="99"/>
    <w:rsid w:val="005E56B5"/>
    <w:rPr>
      <w:rFonts w:ascii="Times New Roman" w:eastAsia="Microsoft YaHei UI" w:hAnsi="Times New Roman"/>
      <w:sz w:val="24"/>
    </w:rPr>
  </w:style>
  <w:style w:type="paragraph" w:styleId="af8">
    <w:name w:val="Revision"/>
    <w:hidden/>
    <w:uiPriority w:val="99"/>
    <w:semiHidden/>
    <w:rsid w:val="00356FC9"/>
    <w:pPr>
      <w:spacing w:after="0" w:line="240" w:lineRule="auto"/>
    </w:pPr>
  </w:style>
  <w:style w:type="paragraph" w:styleId="af9">
    <w:name w:val="annotation subject"/>
    <w:basedOn w:val="af6"/>
    <w:next w:val="af6"/>
    <w:link w:val="afa"/>
    <w:uiPriority w:val="99"/>
    <w:semiHidden/>
    <w:unhideWhenUsed/>
    <w:rsid w:val="00CD08F0"/>
    <w:pPr>
      <w:spacing w:line="278" w:lineRule="auto"/>
    </w:pPr>
    <w:rPr>
      <w:rFonts w:asciiTheme="minorHAnsi" w:eastAsiaTheme="minorEastAsia" w:hAnsiTheme="minorHAnsi"/>
      <w:b/>
      <w:bCs/>
      <w:sz w:val="22"/>
    </w:rPr>
  </w:style>
  <w:style w:type="character" w:customStyle="1" w:styleId="afa">
    <w:name w:val="批注主题 字符"/>
    <w:basedOn w:val="af7"/>
    <w:link w:val="af9"/>
    <w:uiPriority w:val="99"/>
    <w:semiHidden/>
    <w:rsid w:val="00CD08F0"/>
    <w:rPr>
      <w:rFonts w:ascii="Times New Roman" w:eastAsia="Microsoft YaHei UI"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89372">
      <w:marLeft w:val="640"/>
      <w:marRight w:val="0"/>
      <w:marTop w:val="0"/>
      <w:marBottom w:val="0"/>
      <w:divBdr>
        <w:top w:val="none" w:sz="0" w:space="0" w:color="auto"/>
        <w:left w:val="none" w:sz="0" w:space="0" w:color="auto"/>
        <w:bottom w:val="none" w:sz="0" w:space="0" w:color="auto"/>
        <w:right w:val="none" w:sz="0" w:space="0" w:color="auto"/>
      </w:divBdr>
    </w:div>
    <w:div w:id="225148538">
      <w:marLeft w:val="640"/>
      <w:marRight w:val="0"/>
      <w:marTop w:val="0"/>
      <w:marBottom w:val="0"/>
      <w:divBdr>
        <w:top w:val="none" w:sz="0" w:space="0" w:color="auto"/>
        <w:left w:val="none" w:sz="0" w:space="0" w:color="auto"/>
        <w:bottom w:val="none" w:sz="0" w:space="0" w:color="auto"/>
        <w:right w:val="none" w:sz="0" w:space="0" w:color="auto"/>
      </w:divBdr>
    </w:div>
    <w:div w:id="483203628">
      <w:marLeft w:val="640"/>
      <w:marRight w:val="0"/>
      <w:marTop w:val="0"/>
      <w:marBottom w:val="0"/>
      <w:divBdr>
        <w:top w:val="none" w:sz="0" w:space="0" w:color="auto"/>
        <w:left w:val="none" w:sz="0" w:space="0" w:color="auto"/>
        <w:bottom w:val="none" w:sz="0" w:space="0" w:color="auto"/>
        <w:right w:val="none" w:sz="0" w:space="0" w:color="auto"/>
      </w:divBdr>
    </w:div>
    <w:div w:id="605164193">
      <w:marLeft w:val="640"/>
      <w:marRight w:val="0"/>
      <w:marTop w:val="0"/>
      <w:marBottom w:val="0"/>
      <w:divBdr>
        <w:top w:val="none" w:sz="0" w:space="0" w:color="auto"/>
        <w:left w:val="none" w:sz="0" w:space="0" w:color="auto"/>
        <w:bottom w:val="none" w:sz="0" w:space="0" w:color="auto"/>
        <w:right w:val="none" w:sz="0" w:space="0" w:color="auto"/>
      </w:divBdr>
    </w:div>
    <w:div w:id="1030104959">
      <w:marLeft w:val="640"/>
      <w:marRight w:val="0"/>
      <w:marTop w:val="0"/>
      <w:marBottom w:val="0"/>
      <w:divBdr>
        <w:top w:val="none" w:sz="0" w:space="0" w:color="auto"/>
        <w:left w:val="none" w:sz="0" w:space="0" w:color="auto"/>
        <w:bottom w:val="none" w:sz="0" w:space="0" w:color="auto"/>
        <w:right w:val="none" w:sz="0" w:space="0" w:color="auto"/>
      </w:divBdr>
    </w:div>
    <w:div w:id="1309434650">
      <w:marLeft w:val="640"/>
      <w:marRight w:val="0"/>
      <w:marTop w:val="0"/>
      <w:marBottom w:val="0"/>
      <w:divBdr>
        <w:top w:val="none" w:sz="0" w:space="0" w:color="auto"/>
        <w:left w:val="none" w:sz="0" w:space="0" w:color="auto"/>
        <w:bottom w:val="none" w:sz="0" w:space="0" w:color="auto"/>
        <w:right w:val="none" w:sz="0" w:space="0" w:color="auto"/>
      </w:divBdr>
    </w:div>
    <w:div w:id="1757744854">
      <w:marLeft w:val="640"/>
      <w:marRight w:val="0"/>
      <w:marTop w:val="0"/>
      <w:marBottom w:val="0"/>
      <w:divBdr>
        <w:top w:val="none" w:sz="0" w:space="0" w:color="auto"/>
        <w:left w:val="none" w:sz="0" w:space="0" w:color="auto"/>
        <w:bottom w:val="none" w:sz="0" w:space="0" w:color="auto"/>
        <w:right w:val="none" w:sz="0" w:space="0" w:color="auto"/>
      </w:divBdr>
    </w:div>
    <w:div w:id="205986292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FBFC58B4EA41E4B2AF029766741C57"/>
        <w:category>
          <w:name w:val="General"/>
          <w:gallery w:val="placeholder"/>
        </w:category>
        <w:types>
          <w:type w:val="bbPlcHdr"/>
        </w:types>
        <w:behaviors>
          <w:behavior w:val="content"/>
        </w:behaviors>
        <w:guid w:val="{1F7A14EF-8C92-4097-B6E7-1C901B1A420B}"/>
      </w:docPartPr>
      <w:docPartBody>
        <w:p w:rsidR="00297FF8" w:rsidRDefault="001F475D" w:rsidP="001F475D">
          <w:pPr>
            <w:pStyle w:val="F6FBFC58B4EA41E4B2AF029766741C57"/>
            <w:rPr>
              <w:rFonts w:hint="eastAsia"/>
            </w:rPr>
          </w:pPr>
          <w:r w:rsidRPr="00536A85">
            <w:rPr>
              <w:rStyle w:val="a3"/>
              <w:rFonts w:hint="eastAsia"/>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2FECBE83-7976-4CF8-A4FB-90099D22E5E2}"/>
      </w:docPartPr>
      <w:docPartBody>
        <w:p w:rsidR="00E15595" w:rsidRDefault="00527FA4">
          <w:pPr>
            <w:rPr>
              <w:rFonts w:hint="eastAsia"/>
            </w:rPr>
          </w:pPr>
          <w:r w:rsidRPr="00AF612B">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NSimSun">
    <w:altName w:val="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FangSong">
    <w:altName w:val="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AB"/>
    <w:rsid w:val="000002E6"/>
    <w:rsid w:val="0002114D"/>
    <w:rsid w:val="0002641A"/>
    <w:rsid w:val="000968F9"/>
    <w:rsid w:val="000A5759"/>
    <w:rsid w:val="00167EF9"/>
    <w:rsid w:val="001D3935"/>
    <w:rsid w:val="001D783D"/>
    <w:rsid w:val="001F475D"/>
    <w:rsid w:val="001F61FB"/>
    <w:rsid w:val="00260645"/>
    <w:rsid w:val="00297FF8"/>
    <w:rsid w:val="002E14B5"/>
    <w:rsid w:val="00364918"/>
    <w:rsid w:val="00375690"/>
    <w:rsid w:val="003E1C87"/>
    <w:rsid w:val="004400AB"/>
    <w:rsid w:val="004966F2"/>
    <w:rsid w:val="004F3F1B"/>
    <w:rsid w:val="00527FA4"/>
    <w:rsid w:val="00565C86"/>
    <w:rsid w:val="005748AA"/>
    <w:rsid w:val="005B6950"/>
    <w:rsid w:val="00673539"/>
    <w:rsid w:val="00777A29"/>
    <w:rsid w:val="007A2743"/>
    <w:rsid w:val="00886E48"/>
    <w:rsid w:val="008B12FE"/>
    <w:rsid w:val="008F657C"/>
    <w:rsid w:val="009222CB"/>
    <w:rsid w:val="00976489"/>
    <w:rsid w:val="009905A4"/>
    <w:rsid w:val="00A155D6"/>
    <w:rsid w:val="00A44196"/>
    <w:rsid w:val="00A51A2C"/>
    <w:rsid w:val="00A5431A"/>
    <w:rsid w:val="00AD2188"/>
    <w:rsid w:val="00AE4321"/>
    <w:rsid w:val="00B11966"/>
    <w:rsid w:val="00BD13CE"/>
    <w:rsid w:val="00C74FF5"/>
    <w:rsid w:val="00CD1307"/>
    <w:rsid w:val="00CE5E39"/>
    <w:rsid w:val="00D05AA7"/>
    <w:rsid w:val="00D70B69"/>
    <w:rsid w:val="00D7792C"/>
    <w:rsid w:val="00DA5E6D"/>
    <w:rsid w:val="00E15595"/>
    <w:rsid w:val="00E53377"/>
    <w:rsid w:val="00E83943"/>
    <w:rsid w:val="00EC1522"/>
    <w:rsid w:val="00ED335B"/>
    <w:rsid w:val="00F1770E"/>
    <w:rsid w:val="00F50EA4"/>
    <w:rsid w:val="00F53B0D"/>
    <w:rsid w:val="00F72B5B"/>
    <w:rsid w:val="00FD705F"/>
    <w:rsid w:val="00FF2EDE"/>
    <w:rsid w:val="00FF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748AA"/>
    <w:rPr>
      <w:color w:val="666666"/>
    </w:rPr>
  </w:style>
  <w:style w:type="paragraph" w:customStyle="1" w:styleId="F6FBFC58B4EA41E4B2AF029766741C57">
    <w:name w:val="F6FBFC58B4EA41E4B2AF029766741C57"/>
    <w:rsid w:val="001F475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7DB55C-3FAD-4AD7-AF95-3A7D7199617F}">
  <we:reference id="wa104382081" version="1.55.1.0" store="zh-CN" storeType="OMEX"/>
  <we:alternateReferences>
    <we:reference id="wa104382081" version="1.55.1.0" store="zh-CN" storeType="OMEX"/>
  </we:alternateReferences>
  <we:properties>
    <we:property name="MENDELEY_BIBLIOGRAPHY_IS_DIRTY" value="false"/>
    <we:property name="MENDELEY_BIBLIOGRAPHY_LAST_MODIFIED" value="1785745074333"/>
    <we:property name="MENDELEY_CITATIONS" value="[{&quot;citationID&quot;:&quot;MENDELEY_CITATION_fb8c4086-92a0-4c34-a784-ab5b35abfb5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&quot;,&quot;citationItems&quot;:[{&quot;id&quot;:&quot;e7d7140f-f6fe-316e-8fec-2190274f8175&quot;,&quot;itemData&quot;:{&quot;type&quot;:&quot;article-journal&quot;,&quot;id&quot;:&quot;e7d7140f-f6fe-316e-8fec-2190274f8175&quot;,&quot;title&quot;:&quot;Precision Functional Mapping of Individual Human NeuroResource Precision Functional Mapping of Individual Human Brains&quot;,&quot;author&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Gilmore&quot;,&quot;given&quot;:&quot;Adrian W&quot;,&quot;parse-names&quot;:false,&quot;dropping-particle&quot;:&quot;&quot;,&quot;non-dropping-particle&quot;:&quot;&quot;},{&quot;family&quot;:&quot;Petersen&quot;,&quot;given&quot;:&quot;Steven E&quot;,&quot;parse-names&quot;:false,&quot;dropping-particle&quot;:&quot;&quot;,&quot;non-dropping-particle&quot;:&quot;&quot;},{&quot;family&quot;:&quot;Nelson&quot;,&quot;given&quot;:&quot;Steven M&quot;,&quot;parse-names&quot;:false,&quot;dropping-particle&quot;:&quot;&quot;,&quot;non-dropping-particle&quot;:&quot;&quot;},{&quot;family&quot;:&quot;Dosenbach&quot;,&quot;given&quot;:&quot;Nico UF&quot;,&quot;parse-names&quot;:false,&quot;dropping-particle&quot;:&quot;&quot;,&quot;non-dropping-particle&quot;:&quot;&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Gilmore&quot;,&quot;given&quot;:&quot;Adrian W&quot;,&quot;parse-names&quot;:false,&quot;dropping-particle&quot;:&quot;&quot;,&quot;non-dropping-particle&quot;:&quot;&quot;},{&quot;family&quot;:&quot;Newbold&quot;,&quot;given&quot;:&quot;Dillan J&quot;,&quot;parse-names&quot;:false,&quot;dropping-particle&quot;:&quot;&quot;,&quot;non-dropping-particle&quot;:&quot;&quot;},{&quot;family&quot;:&quot;Greene&quot;,&quot;given&quot;:&quot;Deanna J&quot;,&quot;parse-names&quot;:false,&quot;dropping-particle&quot;:&quot;&quot;,&quot;non-dropping-particle&quot;:&quot;&quot;}],&quot;container-title&quot;:&quot;Neuron&quot;,&quot;container-title-short&quot;:&quot;Neuron&quot;,&quot;ISBN&quot;:&quot;1097-4199 (Electronic) 0896-6273 (Linking)&quot;,&quot;ISSN&quot;:&quot;0896-6273&quot;,&quot;PMID&quot;:&quot;28757305&quot;,&quot;URL&quot;:&quot;http://dx.doi.org/10.1016/j.neuron.2017.07.011&quot;,&quot;issued&quot;:{&quot;date-parts&quot;:[[2017]]},&quot;page&quot;:&quot;1-17&quot;,&quot;abstract&quot;:&quot;Human functional MRI (fMRI) research primarily focuses on analyzing data averaged across groups, which limits the detail, specificity, and clinical utility of fMRI resting-state functional connectivity (RSFC) and task-activation maps. To push our un- derstanding of functional brain organization to the level of individual humans, we assembled a novel MRI dataset containing 5 hr of RSFC data, 6 hr of task fMRI, multiple structural MRIs, and neuro- psychological tests from each of ten adults. Using these data, we generated ten high-fidelity, individual-specific functional connectomes. This individual-connectome approach revealed several new types of spatial and organizational variability in brain networks, including unique network features and topologies that corresponded with structural and task-derived brain features. We are releasing this highly sampled, individual- focused dataset as a resource for neuroscientists, and we propose precision individual connectomics as a model for future work examining the orga- nization of healthy and diseased individual human brains.&quot;,&quot;volume&quot;:&quot;95&quot;},&quot;isTemporary&quot;:false}]},{&quot;citationID&quot;:&quot;MENDELEY_CITATION_1d0bf286-796d-452c-8d0a-320dbe32b5db&quot;,&quot;properties&quot;:{&quot;noteIndex&quot;:0},&quot;isEdited&quot;:false,&quot;manualOverride&quot;:{&quot;isManuallyOverridden&quot;:true,&quot;citeprocText&quot;:&quot;&lt;sup&gt;2&lt;/sup&gt;&quot;,&quot;manualOverrideText&quot;:&quot;Kong et al., 2021)&quot;},&quot;citationTag&quot;:&quot;MENDELEY_CITATION_v3_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&quot;,&quot;citationItems&quot;:[{&quot;id&quot;:&quot;6eb4ece0-ed93-3458-8dc3-7c27a747db48&quot;,&quot;itemData&quot;:{&quot;type&quot;:&quot;article-journal&quot;,&quot;id&quot;:&quot;6eb4ece0-ed93-3458-8dc3-7c27a747db48&quot;,&quot;title&quot;:&quot;Individual-Specific Areal-Level Parcellations Improve Functional Connectivity Prediction of Behavior&quot;,&quot;author&quot;:[{&quot;family&quot;:&quot;Kong&quot;,&quot;given&quot;:&quot;Ru&quot;,&quot;parse-names&quot;:false,&quot;dropping-particle&quot;:&quot;&quot;,&quot;non-dropping-particle&quot;:&quot;&quot;},{&quot;family&quot;:&quot;Yang&quot;,&quot;given&quot;:&quot;Qing&quot;,&quot;parse-names&quot;:false,&quot;dropping-particle&quot;:&quot;&quot;,&quot;non-dropping-particle&quot;:&quot;&quot;},{&quot;family&quot;:&quot;Gordon&quot;,&quot;given&quot;:&quot;Evan&quot;,&quot;parse-names&quot;:false,&quot;dropping-particle&quot;:&quot;&quot;,&quot;non-dropping-particle&quot;:&quot;&quot;},{&quot;family&quot;:&quot;Xue&quot;,&quot;given&quot;:&quot;Aihuiping&quot;,&quot;parse-names&quot;:false,&quot;dropping-particle&quot;:&quot;&quot;,&quot;non-dropping-particle&quot;:&quot;&quot;},{&quot;family&quot;:&quot;Yan&quot;,&quot;given&quot;:&quot;Xiaoxuan&quot;,&quot;parse-names&quot;:false,&quot;dropping-particle&quot;:&quot;&quot;,&quot;non-dropping-particle&quot;:&quot;&quot;},{&quot;family&quot;:&quot;Orban&quot;,&quot;given&quot;:&quot;Csaba&quot;,&quot;parse-names&quot;:false,&quot;dropping-particle&quot;:&quot;&quot;,&quot;non-dropping-particle&quot;:&quot;&quot;},{&quot;family&quot;:&quot;Zuo&quot;,&quot;given&quot;:&quot;Xi Nian&quot;,&quot;parse-names&quot;:false,&quot;dropping-particle&quot;:&quot;&quot;,&quot;non-dropping-particle&quot;:&quot;&quot;},{&quot;family&quot;:&quot;Spreng&quot;,&quot;given&quot;:&quot;Nathan&quot;,&quot;parse-names&quot;:false,&quot;dropping-particle&quot;:&quot;&quot;,&quot;non-dropping-particle&quot;:&quot;&quot;},{&quot;family&quot;:&quot;Ge&quot;,&quot;given&quot;:&quot;Tian&quot;,&quot;parse-names&quot;:false,&quot;dropping-particle&quot;:&quot;&quot;,&quot;non-dropping-particle&quot;:&quot;&quot;},{&quot;family&quot;:&quot;Holmes&quot;,&quot;given&quot;:&quot;Avram&quot;,&quot;parse-names&quot;:false,&quot;dropping-particle&quot;:&quot;&quot;,&quot;non-dropping-particle&quot;:&quot;&quot;},{&quot;family&quot;:&quot;Eickhoff&quot;,&quot;given&quot;:&quot;Simon&quot;,&quot;parse-names&quot;:false,&quot;dropping-particle&quot;:&quot;&quot;,&quot;non-dropping-particle&quot;:&quot;&quot;},{&quot;family&quot;:&quot;Yeo&quot;,&quot;given&quot;:&quot;B. T.Thomas&quot;,&quot;parse-names&quot;:false,&quot;dropping-particle&quot;:&quot;&quot;,&quot;non-dropping-particle&quot;:&quot;&quot;}],&quot;container-title&quot;:&quot;Cerebral Cortex&quot;,&quot;DOI&quot;:&quot;10.1093/cercor/bhab101&quot;,&quot;ISSN&quot;:&quot;14602199&quot;,&quot;PMID&quot;:&quot;33942058&quot;,&quot;issued&quot;:{&quot;date-parts&quot;:[[2021]]},&quot;page&quot;:&quot;4477-4500&quot;,&quot;abstract&quot;:&quot;Resting-state functional magnetic resonance imaging (rs-fMRI) allows estimation of individual-specific cortical parcellations. We have previously developed a multi-session hierarchical Bayesian model (MS-HBM) for estimating high-quality individual-specific network-level parcellations. Here, we extend the model to estimate individual-specific areal-level parcellations. While network-level parcellations comprise spatially distributed networks spanning the cortex, the consensus is that areal-level parcels should be spatially localized, that is, should not span multiple lobes. There is disagreement about whether areal-level parcels should be strictly contiguous or comprise multiple noncontiguous components; therefore, we considered three areal-level MS-HBM variants spanning these range of possibilities. Individual-specific MS-HBM parcellations estimated using 10 min of data generalized better than other approaches using 150 min of data to out-of-sample rs-fMRI and task-fMRI from the same individuals. Resting-state functional connectivity derived from MS-HBM parcellations also achieved the best behavioral prediction performance. Among the three MS-HBM variants, the strictly contiguous MS-HBM exhibited the best resting-state homogeneity and most uniform within-parcel task activation. In terms of behavioral prediction, the gradient-infused MS-HBM was numerically the best, but differences among MS-HBM variants were not statistically significant. Overall, these results suggest that areal-level MS-HBMs can capture behaviorally meaningful individual-specific parcellation features beyond group-level parcellations. Multi-resolution trained models and parcellations are publicly available (https://github.com/ThomasYeoLab/CBIG/tree/master/stable_projects/brain_parcellation/Kong2022_ArealMSHBM).&quot;,&quot;issue&quot;:&quot;10&quot;,&quot;volume&quot;:&quot;31&quot;,&quot;container-title-short&quot;:&quot;&quot;},&quot;isTemporary&quot;:false}]},{&quot;citationID&quot;:&quot;MENDELEY_CITATION_bc8f0b44-6c8c-49ed-a172-2c64a0ca27a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&quot;,&quot;citationItems&quot;:[{&quot;id&quot;:&quot;6eb4ece0-ed93-3458-8dc3-7c27a747db48&quot;,&quot;itemData&quot;:{&quot;type&quot;:&quot;article-journal&quot;,&quot;id&quot;:&quot;6eb4ece0-ed93-3458-8dc3-7c27a747db48&quot;,&quot;title&quot;:&quot;Individual-Specific Areal-Level Parcellations Improve Functional Connectivity Prediction of Behavior&quot;,&quot;author&quot;:[{&quot;family&quot;:&quot;Kong&quot;,&quot;given&quot;:&quot;Ru&quot;,&quot;parse-names&quot;:false,&quot;dropping-particle&quot;:&quot;&quot;,&quot;non-dropping-particle&quot;:&quot;&quot;},{&quot;family&quot;:&quot;Yang&quot;,&quot;given&quot;:&quot;Qing&quot;,&quot;parse-names&quot;:false,&quot;dropping-particle&quot;:&quot;&quot;,&quot;non-dropping-particle&quot;:&quot;&quot;},{&quot;family&quot;:&quot;Gordon&quot;,&quot;given&quot;:&quot;Evan&quot;,&quot;parse-names&quot;:false,&quot;dropping-particle&quot;:&quot;&quot;,&quot;non-dropping-particle&quot;:&quot;&quot;},{&quot;family&quot;:&quot;Xue&quot;,&quot;given&quot;:&quot;Aihuiping&quot;,&quot;parse-names&quot;:false,&quot;dropping-particle&quot;:&quot;&quot;,&quot;non-dropping-particle&quot;:&quot;&quot;},{&quot;family&quot;:&quot;Yan&quot;,&quot;given&quot;:&quot;Xiaoxuan&quot;,&quot;parse-names&quot;:false,&quot;dropping-particle&quot;:&quot;&quot;,&quot;non-dropping-particle&quot;:&quot;&quot;},{&quot;family&quot;:&quot;Orban&quot;,&quot;given&quot;:&quot;Csaba&quot;,&quot;parse-names&quot;:false,&quot;dropping-particle&quot;:&quot;&quot;,&quot;non-dropping-particle&quot;:&quot;&quot;},{&quot;family&quot;:&quot;Zuo&quot;,&quot;given&quot;:&quot;Xi Nian&quot;,&quot;parse-names&quot;:false,&quot;dropping-particle&quot;:&quot;&quot;,&quot;non-dropping-particle&quot;:&quot;&quot;},{&quot;family&quot;:&quot;Spreng&quot;,&quot;given&quot;:&quot;Nathan&quot;,&quot;parse-names&quot;:false,&quot;dropping-particle&quot;:&quot;&quot;,&quot;non-dropping-particle&quot;:&quot;&quot;},{&quot;family&quot;:&quot;Ge&quot;,&quot;given&quot;:&quot;Tian&quot;,&quot;parse-names&quot;:false,&quot;dropping-particle&quot;:&quot;&quot;,&quot;non-dropping-particle&quot;:&quot;&quot;},{&quot;family&quot;:&quot;Holmes&quot;,&quot;given&quot;:&quot;Avram&quot;,&quot;parse-names&quot;:false,&quot;dropping-particle&quot;:&quot;&quot;,&quot;non-dropping-particle&quot;:&quot;&quot;},{&quot;family&quot;:&quot;Eickhoff&quot;,&quot;given&quot;:&quot;Simon&quot;,&quot;parse-names&quot;:false,&quot;dropping-particle&quot;:&quot;&quot;,&quot;non-dropping-particle&quot;:&quot;&quot;},{&quot;family&quot;:&quot;Yeo&quot;,&quot;given&quot;:&quot;B. T.Thomas&quot;,&quot;parse-names&quot;:false,&quot;dropping-particle&quot;:&quot;&quot;,&quot;non-dropping-particle&quot;:&quot;&quot;}],&quot;container-title&quot;:&quot;Cerebral Cortex&quot;,&quot;DOI&quot;:&quot;10.1093/cercor/bhab101&quot;,&quot;ISSN&quot;:&quot;14602199&quot;,&quot;PMID&quot;:&quot;33942058&quot;,&quot;issued&quot;:{&quot;date-parts&quot;:[[2021]]},&quot;page&quot;:&quot;4477-4500&quot;,&quot;abstract&quot;:&quot;Resting-state functional magnetic resonance imaging (rs-fMRI) allows estimation of individual-specific cortical parcellations. We have previously developed a multi-session hierarchical Bayesian model (MS-HBM) for estimating high-quality individual-specific network-level parcellations. Here, we extend the model to estimate individual-specific areal-level parcellations. While network-level parcellations comprise spatially distributed networks spanning the cortex, the consensus is that areal-level parcels should be spatially localized, that is, should not span multiple lobes. There is disagreement about whether areal-level parcels should be strictly contiguous or comprise multiple noncontiguous components; therefore, we considered three areal-level MS-HBM variants spanning these range of possibilities. Individual-specific MS-HBM parcellations estimated using 10 min of data generalized better than other approaches using 150 min of data to out-of-sample rs-fMRI and task-fMRI from the same individuals. Resting-state functional connectivity derived from MS-HBM parcellations also achieved the best behavioral prediction performance. Among the three MS-HBM variants, the strictly contiguous MS-HBM exhibited the best resting-state homogeneity and most uniform within-parcel task activation. In terms of behavioral prediction, the gradient-infused MS-HBM was numerically the best, but differences among MS-HBM variants were not statistically significant. Overall, these results suggest that areal-level MS-HBMs can capture behaviorally meaningful individual-specific parcellation features beyond group-level parcellations. Multi-resolution trained models and parcellations are publicly available (https://github.com/ThomasYeoLab/CBIG/tree/master/stable_projects/brain_parcellation/Kong2022_ArealMSHBM).&quot;,&quot;issue&quot;:&quot;10&quot;,&quot;volume&quot;:&quot;31&quot;,&quot;container-title-short&quot;:&quot;&quot;},&quot;isTemporary&quot;:false}]},{&quot;citationID&quot;:&quot;MENDELEY_CITATION_ce8934e3-deeb-4703-b3f5-022447041c0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&quot;,&quot;citationItems&quot;:[{&quot;id&quot;:&quot;db6842ec-e168-3fbe-9a18-f7ec45c9e03e&quot;,&quot;itemData&quot;:{&quot;type&quot;:&quot;article-journal&quot;,&quot;id&quot;:&quot;db6842ec-e168-3fbe-9a18-f7ec45c9e03e&quot;,&quot;title&quot;:&quot;A guide to group effective connectivity analysis, part 1: First level analysis with DCM for fMRI&quot;,&quot;author&quot;:[{&quot;family&quot;:&quot;Zeidman&quot;,&quot;given&quot;:&quot;Peter&quot;,&quot;parse-names&quot;:false,&quot;dropping-particle&quot;:&quot;&quot;,&quot;non-dropping-particle&quot;:&quot;&quot;},{&quot;family&quot;:&quot;Jafarian&quot;,&quot;given&quot;:&quot;Amirhossein&quot;,&quot;parse-names&quot;:false,&quot;dropping-particle&quot;:&quot;&quot;,&quot;non-dropping-particle&quot;:&quot;&quot;},{&quot;family&quot;:&quot;Corbin&quot;,&quot;given&quot;:&quot;Nadège&quot;,&quot;parse-names&quot;:false,&quot;dropping-particle&quot;:&quot;&quot;,&quot;non-dropping-particle&quot;:&quot;&quot;},{&quot;family&quot;:&quot;Seghier&quot;,&quot;given&quot;:&quot;Mohamed L.&quot;,&quot;parse-names&quot;:false,&quot;dropping-particle&quot;:&quot;&quot;,&quot;non-dropping-particle&quot;:&quot;&quot;},{&quot;family&quot;:&quot;Razi&quot;,&quot;given&quot;:&quot;Adeel&quot;,&quot;parse-names&quot;:false,&quot;dropping-particle&quot;:&quot;&quot;,&quot;non-dropping-particle&quot;:&quot;&quot;},{&quot;family&quot;:&quot;Price&quot;,&quot;given&quot;:&quot;Cathy J.&quot;,&quot;parse-names&quot;:false,&quot;dropping-particle&quot;:&quot;&quot;,&quot;non-dropping-particle&quot;:&quot;&quot;},{&quot;family&quot;:&quot;Friston&quot;,&quot;given&quot;:&quot;Karl J.&quot;,&quot;parse-names&quot;:false,&quot;dropping-particle&quot;:&quot;&quot;,&quot;non-dropping-particle&quot;:&quot;&quot;}],&quot;container-title&quot;:&quot;NeuroImage&quot;,&quot;container-title-short&quot;:&quot;Neuroimage&quot;,&quot;accessed&quot;:{&quot;date-parts&quot;:[[2026,5,25]]},&quot;DOI&quot;:&quot;10.1016/J.NEUROIMAGE.2019.06.031&quot;,&quot;ISSN&quot;:&quot;1053-8119&quot;,&quot;PMID&quot;:&quot;31226497&quot;,&quot;URL&quot;:&quot;https://www.sciencedirect.com/science/article/pii/S1053811919305221&quot;,&quot;issued&quot;:{&quot;date-parts&quot;:[[2019,10,15]]},&quot;page&quot;:&quot;174-190&quot;,&quot;abstract&quot;:&quot;Dynamic Causal Modelling (DCM) is the predominant method for inferring effective connectivity from neuroimaging data. In the 15 years since its introduction, the neural models and statistical routines in DCM have developed in parallel, driven by the needs of researchers in cognitive and clinical neuroscience. In this guide, we step through an exemplar fMRI analysis in detail, reviewing the current implementation of DCM and demonstrating recent developments in group-level connectivity analysis. In the appendices, we detail the theory underlying DCM and the assumptions (i.e., priors) in the models. In the first part of the guide (current paper), we focus on issues specific to DCM for fMRI. This is accompanied by all the necessary data and instructions to reproduce the analyses using the SPM software. In the second part (in a companion paper), we move from subject-level to group-level modelling using the Parametric Empirical Bayes framework, and illustrate how to test for commonalities and differences in effective connectivity across subjects, based on imaging data from any modality.&quot;,&quot;publisher&quot;:&quot;Academic Press&quot;,&quot;volume&quot;:&quot;200&quot;},&quot;isTemporary&quot;:false},{&quot;id&quot;:&quot;99ffde49-06df-3bcc-853e-243a675a906f&quot;,&quot;itemData&quot;:{&quot;type&quot;:&quot;article-journal&quot;,&quot;id&quot;:&quot;99ffde49-06df-3bcc-853e-243a675a906f&quot;,&quot;title&quot;:&quot;Lip movements enhance speech representations and effective connectivity in auditory dorsal stream&quot;,&quot;author&quot;:[{&quot;family&quot;:&quot;Zhang&quot;,&quot;given&quot;:&quot;Lei&quot;,&quot;parse-names&quot;:false,&quot;dropping-particle&quot;:&quot;&quot;,&quot;non-dropping-particle&quot;:&quot;&quot;},{&quot;family&quot;:&quot;Du&quot;,&quot;given&quot;:&quot;Yi&quot;,&quot;parse-names&quot;:false,&quot;dropping-particle&quot;:&quot;&quot;,&quot;non-dropping-particle&quot;:&quot;&quot;}],&quot;container-title&quot;:&quot;NeuroImage&quot;,&quot;container-title-short&quot;:&quot;Neuroimage&quot;,&quot;accessed&quot;:{&quot;date-parts&quot;:[[2026,5,25]]},&quot;DOI&quot;:&quot;10.1016/J.NEUROIMAGE.2022.119311&quot;,&quot;ISSN&quot;:&quot;1053-8119&quot;,&quot;PMID&quot;:&quot;35589000&quot;,&quot;URL&quot;:&quot;https://www.sciencedirect.com/science/article/pii/S105381192200430X#sec0002&quot;,&quot;issued&quot;:{&quot;date-parts&quot;:[[2022,8,15]]},&quot;page&quot;:&quot;119311&quot;,&quot;abstract&quot;:&quot;Viewing speaker's lip movements facilitates speech perception, especially under adverse listening conditions, but the neural mechanisms of this perceptual benefit at the phonemic and feature levels remain unclear. This fMRI study addressed this question by quantifying regional multivariate representation and network organization underlying audiovisual speech-in-noise perception. Behaviorally, valid lip movements improved recognition of place of articulation to aid phoneme identification. Meanwhile, lip movements enhanced neural representations of phonemes in left auditory dorsal stream regions, including frontal speech motor areas and supramarginal gyrus (SMG). Moreover, neural representations of place of articulation and voicing features were promoted differentially by lip movements in these regions, with voicing enhanced in Broca's area while place of articulation better encoded in left ventral premotor cortex and SMG. Next, dynamic causal modeling (DCM) analysis showed that such local changes were accompanied by strengthened effective connectivity along the dorsal stream. Moreover, the neurite orientation dispersion of the left arcuate fasciculus, the bearing skeleton of auditory dorsal stream, predicted the visual enhancements of neural representations and effective connectivity. Our findings provide novel insight to speech science that lip movements promote both local phonemic and feature encoding and network connectivity in the dorsal pathway and the functional enhancement is mediated by the microstructural architecture of the circuit.&quot;,&quot;publisher&quot;:&quot;Academic Press&quot;,&quot;volume&quot;:&quot;257&quot;},&quot;isTemporary&quot;:false}]},{&quot;citationID&quot;:&quot;MENDELEY_CITATION_92872511-787d-4cb5-9e0e-489cbd3fa9c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&quot;,&quot;citationItems&quot;:[{&quot;id&quot;:&quot;6eb4ece0-ed93-3458-8dc3-7c27a747db48&quot;,&quot;itemData&quot;:{&quot;type&quot;:&quot;article-journal&quot;,&quot;id&quot;:&quot;6eb4ece0-ed93-3458-8dc3-7c27a747db48&quot;,&quot;title&quot;:&quot;Individual-Specific Areal-Level Parcellations Improve Functional Connectivity Prediction of Behavior&quot;,&quot;author&quot;:[{&quot;family&quot;:&quot;Kong&quot;,&quot;given&quot;:&quot;Ru&quot;,&quot;parse-names&quot;:false,&quot;dropping-particle&quot;:&quot;&quot;,&quot;non-dropping-particle&quot;:&quot;&quot;},{&quot;family&quot;:&quot;Yang&quot;,&quot;given&quot;:&quot;Qing&quot;,&quot;parse-names&quot;:false,&quot;dropping-particle&quot;:&quot;&quot;,&quot;non-dropping-particle&quot;:&quot;&quot;},{&quot;family&quot;:&quot;Gordon&quot;,&quot;given&quot;:&quot;Evan&quot;,&quot;parse-names&quot;:false,&quot;dropping-particle&quot;:&quot;&quot;,&quot;non-dropping-particle&quot;:&quot;&quot;},{&quot;family&quot;:&quot;Xue&quot;,&quot;given&quot;:&quot;Aihuiping&quot;,&quot;parse-names&quot;:false,&quot;dropping-particle&quot;:&quot;&quot;,&quot;non-dropping-particle&quot;:&quot;&quot;},{&quot;family&quot;:&quot;Yan&quot;,&quot;given&quot;:&quot;Xiaoxuan&quot;,&quot;parse-names&quot;:false,&quot;dropping-particle&quot;:&quot;&quot;,&quot;non-dropping-particle&quot;:&quot;&quot;},{&quot;family&quot;:&quot;Orban&quot;,&quot;given&quot;:&quot;Csaba&quot;,&quot;parse-names&quot;:false,&quot;dropping-particle&quot;:&quot;&quot;,&quot;non-dropping-particle&quot;:&quot;&quot;},{&quot;family&quot;:&quot;Zuo&quot;,&quot;given&quot;:&quot;Xi Nian&quot;,&quot;parse-names&quot;:false,&quot;dropping-particle&quot;:&quot;&quot;,&quot;non-dropping-particle&quot;:&quot;&quot;},{&quot;family&quot;:&quot;Spreng&quot;,&quot;given&quot;:&quot;Nathan&quot;,&quot;parse-names&quot;:false,&quot;dropping-particle&quot;:&quot;&quot;,&quot;non-dropping-particle&quot;:&quot;&quot;},{&quot;family&quot;:&quot;Ge&quot;,&quot;given&quot;:&quot;Tian&quot;,&quot;parse-names&quot;:false,&quot;dropping-particle&quot;:&quot;&quot;,&quot;non-dropping-particle&quot;:&quot;&quot;},{&quot;family&quot;:&quot;Holmes&quot;,&quot;given&quot;:&quot;Avram&quot;,&quot;parse-names&quot;:false,&quot;dropping-particle&quot;:&quot;&quot;,&quot;non-dropping-particle&quot;:&quot;&quot;},{&quot;family&quot;:&quot;Eickhoff&quot;,&quot;given&quot;:&quot;Simon&quot;,&quot;parse-names&quot;:false,&quot;dropping-particle&quot;:&quot;&quot;,&quot;non-dropping-particle&quot;:&quot;&quot;},{&quot;family&quot;:&quot;Yeo&quot;,&quot;given&quot;:&quot;B. T.Thomas&quot;,&quot;parse-names&quot;:false,&quot;dropping-particle&quot;:&quot;&quot;,&quot;non-dropping-particle&quot;:&quot;&quot;}],&quot;container-title&quot;:&quot;Cerebral Cortex&quot;,&quot;DOI&quot;:&quot;10.1093/cercor/bhab101&quot;,&quot;ISSN&quot;:&quot;14602199&quot;,&quot;PMID&quot;:&quot;33942058&quot;,&quot;issued&quot;:{&quot;date-parts&quot;:[[2021]]},&quot;page&quot;:&quot;4477-4500&quot;,&quot;abstract&quot;:&quot;Resting-state functional magnetic resonance imaging (rs-fMRI) allows estimation of individual-specific cortical parcellations. We have previously developed a multi-session hierarchical Bayesian model (MS-HBM) for estimating high-quality individual-specific network-level parcellations. Here, we extend the model to estimate individual-specific areal-level parcellations. While network-level parcellations comprise spatially distributed networks spanning the cortex, the consensus is that areal-level parcels should be spatially localized, that is, should not span multiple lobes. There is disagreement about whether areal-level parcels should be strictly contiguous or comprise multiple noncontiguous components; therefore, we considered three areal-level MS-HBM variants spanning these range of possibilities. Individual-specific MS-HBM parcellations estimated using 10 min of data generalized better than other approaches using 150 min of data to out-of-sample rs-fMRI and task-fMRI from the same individuals. Resting-state functional connectivity derived from MS-HBM parcellations also achieved the best behavioral prediction performance. Among the three MS-HBM variants, the strictly contiguous MS-HBM exhibited the best resting-state homogeneity and most uniform within-parcel task activation. In terms of behavioral prediction, the gradient-infused MS-HBM was numerically the best, but differences among MS-HBM variants were not statistically significant. Overall, these results suggest that areal-level MS-HBMs can capture behaviorally meaningful individual-specific parcellation features beyond group-level parcellations. Multi-resolution trained models and parcellations are publicly available (https://github.com/ThomasYeoLab/CBIG/tree/master/stable_projects/brain_parcellation/Kong2022_ArealMSHBM).&quot;,&quot;issue&quot;:&quot;10&quot;,&quot;volume&quot;:&quot;31&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B3492-1FA5-475B-83D3-DA19806E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4773</Words>
  <Characters>27207</Characters>
  <Application>Microsoft Office Word</Application>
  <DocSecurity>0</DocSecurity>
  <Lines>226</Lines>
  <Paragraphs>63</Paragraphs>
  <ScaleCrop>false</ScaleCrop>
  <Company/>
  <LinksUpToDate>false</LinksUpToDate>
  <CharactersWithSpaces>31917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guowei wu</dc:creator>
  <cp:keywords/>
  <dc:description/>
  <cp:lastModifiedBy>guowei wu</cp:lastModifiedBy>
  <cp:revision>2</cp:revision>
  <dcterms:created xsi:type="dcterms:W3CDTF">2026-08-03T08:24:00Z</dcterms:created>
  <dcterms:modified xsi:type="dcterms:W3CDTF">2026-08-03T08:24:00Z</dcterms:modified>
</cp:coreProperties>
</file>