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 w:eastAsiaTheme="minorEastAsia"/>
          <w:lang w:eastAsia="zh-CN"/>
        </w:rPr>
      </w:pPr>
      <w:bookmarkStart w:id="1" w:name="_GoBack"/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273675" cy="5273675"/>
            <wp:effectExtent l="0" t="0" r="9525" b="9525"/>
            <wp:docPr id="1" name="图片 1" descr="ROC_Total_c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ROC_Total_cor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27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In each grid is the Pearson correlation coefficient (the corresponding P value). p</w:t>
      </w:r>
      <w:r>
        <w:rPr>
          <w:rFonts w:hint="eastAsia" w:ascii="Times New Roman" w:hAnsi="Times New Roman" w:cs="Times New Roman"/>
          <w:sz w:val="18"/>
          <w:szCs w:val="18"/>
        </w:rPr>
        <w:t xml:space="preserve"> &lt; </w:t>
      </w:r>
      <w:r>
        <w:rPr>
          <w:rFonts w:ascii="Times New Roman" w:hAnsi="Times New Roman" w:cs="Times New Roman"/>
          <w:sz w:val="18"/>
          <w:szCs w:val="18"/>
        </w:rPr>
        <w:t xml:space="preserve">0.05 </w:t>
      </w:r>
      <w:r>
        <w:rPr>
          <w:rFonts w:hint="eastAsia" w:ascii="Times New Roman" w:hAnsi="Times New Roman" w:cs="Times New Roman"/>
          <w:sz w:val="18"/>
          <w:szCs w:val="18"/>
        </w:rPr>
        <w:t>means</w:t>
      </w:r>
      <w:r>
        <w:rPr>
          <w:rFonts w:ascii="Times New Roman" w:hAnsi="Times New Roman" w:cs="Times New Roman"/>
          <w:sz w:val="18"/>
          <w:szCs w:val="18"/>
        </w:rPr>
        <w:t xml:space="preserve"> that two variables are correlated. The correlation coefficient greater/ less than 0 represents a positive/negative correlation.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18"/>
          <w:szCs w:val="18"/>
        </w:rPr>
        <w:t>ICH was related to the CHD (CC=0.10,P=0.03), HPD (CC=0.22,P&lt;0.01), GAH  (CC=0.10,P=0.02), ε4 allele (CC=0.12,P=0.01), TC (CC=-0.16,P&lt;0.01), LDL (CC=-0.10,P=0.04), AST (CC=0.14,P&lt;0.01), UA (CC=-0.25,P&lt;0.01), HCY (CC=0.18,P&lt;0.01), more-while, ε2 allele was related to GAH (CC=0.09,P=0.04), TC (CC=-0.13,P&lt;0.01), and LDL (CC=-0.24,P&lt;0.01), GHB (CC=0.11,P=0.02), age (CC=0.14,P&lt;0.01) and that ε4 allele was only related to ICH but not with other clinical and biochemical parameters.</w:t>
      </w:r>
    </w:p>
    <w:p>
      <w:pPr>
        <w:rPr>
          <w:rFonts w:ascii="Times New Roman" w:hAnsi="Times New Roman" w:cs="Times New Roman"/>
        </w:rPr>
      </w:pPr>
    </w:p>
    <w:p>
      <w:pPr>
        <w:pStyle w:val="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Figure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SEQ Figure \* ARABIC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The heat map of univariate analyses among all variables in ICH cases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Table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Theme="minorHAnsi"/>
          <w:sz w:val="28"/>
          <w:szCs w:val="28"/>
        </w:rPr>
        <w:t>Likelihood Ratio Test comparing Models</w:t>
      </w:r>
    </w:p>
    <w:p>
      <w:pPr>
        <w:rPr>
          <w:rFonts w:ascii="Times New Roman" w:hAnsi="Times New Roman" w:cs="Times New Roman" w:eastAsiaTheme="minorHAnsi"/>
          <w:sz w:val="28"/>
          <w:szCs w:val="28"/>
        </w:rPr>
      </w:pPr>
    </w:p>
    <w:tbl>
      <w:tblPr>
        <w:tblStyle w:val="6"/>
        <w:tblW w:w="86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3"/>
        <w:gridCol w:w="2243"/>
        <w:gridCol w:w="1540"/>
        <w:gridCol w:w="1260"/>
        <w:gridCol w:w="1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4486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 xml:space="preserve">Full 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Model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VS Model without APOE</w:t>
            </w:r>
          </w:p>
        </w:tc>
        <w:tc>
          <w:tcPr>
            <w:tcW w:w="154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 of Deviance</w:t>
            </w:r>
          </w:p>
        </w:tc>
        <w:tc>
          <w:tcPr>
            <w:tcW w:w="126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Degree of freedom</w:t>
            </w:r>
          </w:p>
        </w:tc>
        <w:tc>
          <w:tcPr>
            <w:tcW w:w="135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P-value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243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ind w:left="210" w:leftChars="0" w:hanging="210" w:hangingChars="10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ICH cases</w:t>
            </w:r>
          </w:p>
        </w:tc>
        <w:tc>
          <w:tcPr>
            <w:tcW w:w="2243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ind w:left="210" w:leftChars="0" w:hanging="210" w:hangingChars="100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APOE Estimating*</w:t>
            </w:r>
          </w:p>
        </w:tc>
        <w:tc>
          <w:tcPr>
            <w:tcW w:w="1540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2243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ind w:left="210" w:hanging="210" w:hangingChars="100"/>
              <w:rPr>
                <w:rFonts w:hint="default" w:ascii="Times New Roman" w:hAnsi="Times New Roman" w:eastAsia="宋体" w:cs="Times New Roman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 xml:space="preserve">All 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 w:bidi="ar"/>
              </w:rPr>
              <w:t>cases</w:t>
            </w:r>
          </w:p>
          <w:p>
            <w:pPr>
              <w:ind w:left="210" w:leftChars="0" w:hanging="210" w:hangingChars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(560 cases)</w:t>
            </w:r>
          </w:p>
        </w:tc>
        <w:tc>
          <w:tcPr>
            <w:tcW w:w="2243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0" w:hanging="210" w:hangingChars="100"/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 w:bidi="ar"/>
              </w:rPr>
              <w:t>All gene-types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7.3309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0621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243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ind w:left="210" w:leftChars="0" w:hanging="210" w:hangingChars="100"/>
              <w:rPr>
                <w:rFonts w:ascii="Times New Roman" w:hAnsi="Times New Roman" w:cs="Times New Roma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0" w:hanging="210" w:hangingChars="100"/>
              <w:rPr>
                <w:rFonts w:hint="eastAsia" w:eastAsia="宋体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ε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 w:bidi="ar"/>
              </w:rPr>
              <w:t xml:space="preserve"> allele 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+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 w:bidi="ar"/>
              </w:rPr>
              <w:t>/-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1.5764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4547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243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ind w:left="210" w:leftChars="0" w:hanging="210" w:hangingChars="100"/>
              <w:rPr>
                <w:rFonts w:ascii="Times New Roman" w:hAnsi="Times New Roman" w:cs="Times New Roma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top"/>
          </w:tcPr>
          <w:p>
            <w:pPr>
              <w:ind w:left="210" w:leftChars="0" w:hanging="210" w:hangingChars="100"/>
              <w:rPr>
                <w:rFonts w:hint="default"/>
                <w:lang w:val="en-US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ε4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 w:bidi="ar"/>
              </w:rPr>
              <w:t xml:space="preserve"> allele +/- 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val="en-US" w:eastAsia="zh-CN" w:bidi="ar"/>
              </w:rPr>
              <w:t>^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8653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0.0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878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243" w:type="dxa"/>
            <w:vMerge w:val="restart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ind w:left="210" w:hanging="210" w:hangingChars="100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 xml:space="preserve">Deep ICH </w:t>
            </w:r>
          </w:p>
          <w:p>
            <w:pPr>
              <w:ind w:left="210" w:leftChars="0" w:hanging="210" w:hangingChars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(314 cases)</w:t>
            </w:r>
          </w:p>
        </w:tc>
        <w:tc>
          <w:tcPr>
            <w:tcW w:w="2243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0" w:hanging="210" w:hangingChars="100"/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 w:bidi="ar"/>
              </w:rPr>
              <w:t>All gene-types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 xml:space="preserve"> </w:t>
            </w:r>
          </w:p>
        </w:tc>
        <w:tc>
          <w:tcPr>
            <w:tcW w:w="1540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9.0097</w:t>
            </w:r>
          </w:p>
        </w:tc>
        <w:tc>
          <w:tcPr>
            <w:tcW w:w="1260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1351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0292*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24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0" w:hanging="210" w:hangingChars="100"/>
              <w:rPr>
                <w:rFonts w:ascii="Times New Roman" w:hAnsi="Times New Roman" w:cs="Times New Roma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0" w:hanging="210" w:hangingChars="100"/>
              <w:rPr>
                <w:rFonts w:hint="eastAsia" w:eastAsia="宋体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ε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 w:bidi="ar"/>
              </w:rPr>
              <w:t xml:space="preserve"> allele 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+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 w:bidi="ar"/>
              </w:rPr>
              <w:t>/-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4.3845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1117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243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ind w:left="210" w:leftChars="0" w:hanging="210" w:hangingChars="100"/>
              <w:rPr>
                <w:rFonts w:ascii="Times New Roman" w:hAnsi="Times New Roman" w:cs="Times New Roman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ind w:left="210" w:leftChars="0" w:hanging="210" w:hangingChars="100"/>
              <w:rPr>
                <w:rFonts w:hint="default"/>
                <w:lang w:val="en-US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ε4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 w:bidi="ar"/>
              </w:rPr>
              <w:t xml:space="preserve"> allele +/- 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val="en-US" w:eastAsia="zh-CN" w:bidi="ar"/>
              </w:rPr>
              <w:t>^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3.3987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1828</w:t>
            </w:r>
          </w:p>
        </w:tc>
      </w:tr>
    </w:tbl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*p</w:t>
      </w:r>
      <w:r>
        <w:rPr>
          <w:rFonts w:hint="eastAsia" w:ascii="Times New Roman" w:hAnsi="Times New Roman" w:cs="Times New Roman"/>
          <w:sz w:val="18"/>
          <w:szCs w:val="18"/>
        </w:rPr>
        <w:t xml:space="preserve"> &lt; </w:t>
      </w:r>
      <w:r>
        <w:rPr>
          <w:rFonts w:ascii="Times New Roman" w:hAnsi="Times New Roman" w:cs="Times New Roman"/>
          <w:sz w:val="18"/>
          <w:szCs w:val="18"/>
        </w:rPr>
        <w:t>0.05.</w:t>
      </w:r>
      <w:r>
        <w:rPr>
          <w:rFonts w:hint="eastAsia"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Interpretation of LRT (</w:t>
      </w:r>
      <w:bookmarkStart w:id="0" w:name="_Hlk81064271"/>
      <w:r>
        <w:rPr>
          <w:rFonts w:ascii="Times New Roman" w:hAnsi="Times New Roman" w:cs="Times New Roman"/>
          <w:sz w:val="18"/>
          <w:szCs w:val="18"/>
        </w:rPr>
        <w:t xml:space="preserve">take Full Model with APOE VS Model without APOE </w:t>
      </w:r>
      <w:r>
        <w:rPr>
          <w:rFonts w:hint="eastAsia" w:ascii="Times New Roman" w:hAnsi="Times New Roman" w:cs="Times New Roman"/>
          <w:sz w:val="18"/>
          <w:szCs w:val="18"/>
        </w:rPr>
        <w:t xml:space="preserve">of all cases </w:t>
      </w:r>
      <w:r>
        <w:rPr>
          <w:rFonts w:ascii="Times New Roman" w:hAnsi="Times New Roman" w:cs="Times New Roman"/>
          <w:sz w:val="18"/>
          <w:szCs w:val="18"/>
        </w:rPr>
        <w:t>for example):Null hypothesis H0: the coefficients of the variables in</w:t>
      </w:r>
      <w:r>
        <w:rPr>
          <w:rFonts w:hint="eastAsia" w:ascii="Times New Roman" w:hAnsi="Times New Roman" w:cs="Times New Roman"/>
          <w:sz w:val="18"/>
          <w:szCs w:val="18"/>
        </w:rPr>
        <w:t xml:space="preserve"> APOE carriers</w:t>
      </w:r>
      <w:r>
        <w:rPr>
          <w:rFonts w:ascii="Times New Roman" w:hAnsi="Times New Roman" w:cs="Times New Roman"/>
          <w:sz w:val="18"/>
          <w:szCs w:val="18"/>
        </w:rPr>
        <w:t xml:space="preserve"> are all equal to 0;Since p-value</w:t>
      </w:r>
      <w:r>
        <w:rPr>
          <w:rFonts w:hint="eastAsia" w:ascii="Times New Roman" w:hAnsi="Times New Roman" w:cs="Times New Roman"/>
          <w:sz w:val="18"/>
          <w:szCs w:val="18"/>
        </w:rPr>
        <w:t xml:space="preserve"> = </w:t>
      </w:r>
      <w:r>
        <w:rPr>
          <w:rFonts w:ascii="Times New Roman" w:hAnsi="Times New Roman" w:cs="Times New Roman"/>
          <w:sz w:val="18"/>
          <w:szCs w:val="18"/>
        </w:rPr>
        <w:t>0.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0621</w:t>
      </w:r>
      <w:r>
        <w:rPr>
          <w:rFonts w:ascii="Times New Roman" w:hAnsi="Times New Roman" w:cs="Times New Roman"/>
          <w:sz w:val="18"/>
          <w:szCs w:val="18"/>
        </w:rPr>
        <w:t xml:space="preserve">, we </w:t>
      </w:r>
      <w:r>
        <w:rPr>
          <w:rFonts w:hint="eastAsia" w:ascii="Times New Roman" w:hAnsi="Times New Roman" w:cs="Times New Roman"/>
          <w:sz w:val="18"/>
          <w:szCs w:val="18"/>
        </w:rPr>
        <w:t>failed to</w:t>
      </w:r>
      <w:r>
        <w:rPr>
          <w:rFonts w:ascii="Times New Roman" w:hAnsi="Times New Roman" w:cs="Times New Roman"/>
          <w:sz w:val="18"/>
          <w:szCs w:val="18"/>
        </w:rPr>
        <w:t xml:space="preserve"> conclude that at least one of the coefficients of variables in</w:t>
      </w:r>
      <w:r>
        <w:rPr>
          <w:rFonts w:hint="eastAsia" w:ascii="Times New Roman" w:hAnsi="Times New Roman" w:cs="Times New Roman"/>
          <w:sz w:val="18"/>
          <w:szCs w:val="18"/>
        </w:rPr>
        <w:t xml:space="preserve"> APOE carriers</w:t>
      </w:r>
      <w:r>
        <w:rPr>
          <w:rFonts w:ascii="Times New Roman" w:hAnsi="Times New Roman" w:cs="Times New Roman"/>
          <w:sz w:val="18"/>
          <w:szCs w:val="18"/>
        </w:rPr>
        <w:t xml:space="preserve"> is not equal to 0.</w:t>
      </w:r>
      <w:r>
        <w:rPr>
          <w:rFonts w:hint="eastAsia"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The interpretation of other comparison is likewise.</w:t>
      </w:r>
      <w:bookmarkEnd w:id="0"/>
    </w:p>
    <w:p>
      <w:pP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*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 xml:space="preserve">APOE Estimating means the carrying status of APOE gene in each model. </w:t>
      </w:r>
    </w:p>
    <w:p>
      <w:pPr>
        <w:rPr>
          <w:rFonts w:hint="default" w:ascii="Times New Roman" w:hAnsi="Times New Roman" w:eastAsia="宋体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# 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bidi="ar"/>
        </w:rPr>
        <w:t>2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 allele 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+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 includes 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2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2, 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2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3, 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bidi="ar"/>
        </w:rPr>
        <w:t>2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 allele - meas 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3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3.</w:t>
      </w:r>
    </w:p>
    <w:p>
      <w:pP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^ 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4 allele 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+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 includes 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4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4, 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3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4, 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bidi="ar"/>
        </w:rPr>
        <w:t>2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 allele - meas 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3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3.</w:t>
      </w:r>
    </w:p>
    <w:p>
      <w:pP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</w:pPr>
    </w:p>
    <w:p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Table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AUC of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different </w:t>
      </w:r>
      <w:r>
        <w:rPr>
          <w:rFonts w:ascii="Times New Roman" w:hAnsi="Times New Roman" w:cs="Times New Roman"/>
          <w:sz w:val="28"/>
          <w:szCs w:val="28"/>
        </w:rPr>
        <w:t>Prediction</w:t>
      </w:r>
      <w:r>
        <w:rPr>
          <w:rFonts w:ascii="Times New Roman" w:hAnsi="Times New Roman" w:cs="Times New Roman" w:eastAsiaTheme="minorHAnsi"/>
          <w:sz w:val="28"/>
          <w:szCs w:val="28"/>
        </w:rPr>
        <w:t xml:space="preserve"> Models</w:t>
      </w:r>
    </w:p>
    <w:p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6"/>
        <w:tblW w:w="65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2066"/>
        <w:gridCol w:w="1708"/>
        <w:gridCol w:w="15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29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>
            <w:pPr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ICH cases</w:t>
            </w:r>
          </w:p>
        </w:tc>
        <w:tc>
          <w:tcPr>
            <w:tcW w:w="206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  <w:tl2br w:val="single" w:color="auto" w:sz="4" w:space="0"/>
            </w:tcBorders>
          </w:tcPr>
          <w:p>
            <w:pPr>
              <w:ind w:firstLine="1050" w:firstLineChars="500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Models</w:t>
            </w:r>
          </w:p>
          <w:p>
            <w:pPr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APOE </w:t>
            </w:r>
          </w:p>
          <w:p>
            <w:pPr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Estimating*</w:t>
            </w:r>
          </w:p>
        </w:tc>
        <w:tc>
          <w:tcPr>
            <w:tcW w:w="170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Full Model</w:t>
            </w:r>
          </w:p>
        </w:tc>
        <w:tc>
          <w:tcPr>
            <w:tcW w:w="1517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Model without APOE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293" w:type="dxa"/>
            <w:vMerge w:val="restart"/>
            <w:tcBorders>
              <w:top w:val="single" w:color="auto" w:sz="4" w:space="0"/>
              <w:left w:val="nil"/>
              <w:right w:val="nil"/>
            </w:tcBorders>
          </w:tcPr>
          <w:p>
            <w:pPr>
              <w:ind w:left="210" w:hanging="210" w:hangingChars="100"/>
              <w:rPr>
                <w:rFonts w:hint="default" w:ascii="Times New Roman" w:hAnsi="Times New Roman" w:eastAsia="宋体" w:cs="Times New Roman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 xml:space="preserve">All 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 w:bidi="ar"/>
              </w:rPr>
              <w:t>cases</w:t>
            </w:r>
          </w:p>
          <w:p>
            <w:pPr>
              <w:ind w:left="210" w:hanging="210" w:hangingChars="100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(560 cases)</w:t>
            </w:r>
          </w:p>
        </w:tc>
        <w:tc>
          <w:tcPr>
            <w:tcW w:w="206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ind w:left="210" w:hanging="210" w:hangingChars="1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 w:bidi="ar"/>
              </w:rPr>
              <w:t>All gene-types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 xml:space="preserve"> 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</w:rPr>
              <w:t>0.81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39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</w:rPr>
              <w:t>0.8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083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293" w:type="dxa"/>
            <w:vMerge w:val="continue"/>
            <w:tcBorders>
              <w:left w:val="nil"/>
              <w:right w:val="nil"/>
            </w:tcBorders>
          </w:tcPr>
          <w:p>
            <w:pPr>
              <w:ind w:left="210" w:hanging="210" w:hangingChars="100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210" w:hanging="210" w:hangingChars="100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ε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 w:bidi="ar"/>
              </w:rPr>
              <w:t xml:space="preserve"> allele 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+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 w:bidi="ar"/>
              </w:rPr>
              <w:t>/-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</w:rPr>
              <w:t>0.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8308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</w:rPr>
              <w:t>0.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8306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293" w:type="dxa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ind w:left="210" w:hanging="210" w:hangingChars="100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210" w:hanging="210" w:hangingChars="100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ε4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 w:bidi="ar"/>
              </w:rPr>
              <w:t xml:space="preserve"> allele +/- 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val="en-US" w:eastAsia="zh-CN" w:bidi="ar"/>
              </w:rPr>
              <w:t>^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</w:rPr>
              <w:t>0.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8204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</w:rPr>
              <w:t>0.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8150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293" w:type="dxa"/>
            <w:vMerge w:val="restart"/>
            <w:tcBorders>
              <w:top w:val="single" w:color="auto" w:sz="4" w:space="0"/>
              <w:left w:val="nil"/>
              <w:right w:val="nil"/>
            </w:tcBorders>
          </w:tcPr>
          <w:p>
            <w:pPr>
              <w:ind w:left="210" w:hanging="210" w:hangingChars="100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 xml:space="preserve">Deep ICH </w:t>
            </w:r>
          </w:p>
          <w:p>
            <w:pPr>
              <w:ind w:left="210" w:hanging="210" w:hangingChars="100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(314 cases)</w:t>
            </w:r>
          </w:p>
        </w:tc>
        <w:tc>
          <w:tcPr>
            <w:tcW w:w="206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0" w:hanging="210" w:hangingChars="1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 w:bidi="ar"/>
              </w:rPr>
              <w:t>All gene-types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 xml:space="preserve"> 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</w:rPr>
              <w:t>0.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8182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</w:rPr>
              <w:t>0.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8076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293" w:type="dxa"/>
            <w:vMerge w:val="continue"/>
            <w:tcBorders>
              <w:left w:val="nil"/>
              <w:right w:val="nil"/>
            </w:tcBorders>
          </w:tcPr>
          <w:p>
            <w:pPr>
              <w:ind w:left="210" w:hanging="210" w:hangingChars="100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0" w:hanging="210" w:hangingChars="10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ε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 w:bidi="ar"/>
              </w:rPr>
              <w:t xml:space="preserve"> allele 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+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 w:bidi="ar"/>
              </w:rPr>
              <w:t>/-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</w:rPr>
              <w:t>0.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8300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</w:rPr>
              <w:t>0.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8293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293" w:type="dxa"/>
            <w:vMerge w:val="continue"/>
            <w:tcBorders>
              <w:left w:val="nil"/>
              <w:bottom w:val="single" w:color="auto" w:sz="12" w:space="0"/>
              <w:right w:val="nil"/>
            </w:tcBorders>
          </w:tcPr>
          <w:p>
            <w:pPr>
              <w:ind w:left="210" w:hanging="210" w:hangingChars="100"/>
              <w:rPr>
                <w:rFonts w:ascii="Times New Roman" w:hAnsi="Times New Roman" w:eastAsia="宋体" w:cs="Times New Roman"/>
                <w:szCs w:val="21"/>
                <w:lang w:bidi="ar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ind w:left="210" w:leftChars="0" w:hanging="210" w:hangingChars="100"/>
              <w:rPr>
                <w:rFonts w:hint="default" w:ascii="Times New Roman" w:hAnsi="Times New Roman" w:eastAsia="宋体" w:cs="Times New Roman"/>
                <w:lang w:val="en-US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ε4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 w:bidi="ar"/>
              </w:rPr>
              <w:t xml:space="preserve"> allele +/- 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val="en-US" w:eastAsia="zh-CN" w:bidi="ar"/>
              </w:rPr>
              <w:t>^</w:t>
            </w:r>
          </w:p>
        </w:tc>
        <w:tc>
          <w:tcPr>
            <w:tcW w:w="170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</w:rPr>
              <w:t>0.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8304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</w:rPr>
              <w:t>0.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8223</w:t>
            </w:r>
          </w:p>
        </w:tc>
      </w:tr>
    </w:tbl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jc w:val="center"/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*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APOE Estimating means the carrying status of APOE gene in each model.</w:t>
      </w:r>
    </w:p>
    <w:p>
      <w:pPr>
        <w:jc w:val="center"/>
        <w:rPr>
          <w:rFonts w:hint="default" w:ascii="Times New Roman" w:hAnsi="Times New Roman" w:eastAsia="宋体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# 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bidi="ar"/>
        </w:rPr>
        <w:t>2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 allele 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+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 includes 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2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2, 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2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3, 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2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4, 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bidi="ar"/>
        </w:rPr>
        <w:t>2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 allele - meas 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3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3.</w:t>
      </w:r>
    </w:p>
    <w:p>
      <w:pPr>
        <w:jc w:val="center"/>
        <w:rPr>
          <w:rFonts w:hint="default" w:ascii="Times New Roman" w:hAnsi="Times New Roman" w:eastAsia="宋体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^ 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4 allele 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+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 includes 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4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4, 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3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4, 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2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4, 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bidi="ar"/>
        </w:rPr>
        <w:t>2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 xml:space="preserve"> allele - meas 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3</w:t>
      </w:r>
      <w:r>
        <w:rPr>
          <w:rFonts w:ascii="Times New Roman" w:hAnsi="Times New Roman" w:eastAsia="宋体" w:cs="Times New Roman"/>
          <w:sz w:val="18"/>
          <w:szCs w:val="18"/>
          <w:lang w:bidi="ar"/>
        </w:rPr>
        <w:t>ε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 w:bidi="ar"/>
        </w:rPr>
        <w:t>3.</w:t>
      </w:r>
    </w:p>
    <w:p>
      <w:pPr>
        <w:rPr>
          <w:rFonts w:hint="default" w:ascii="Times New Roman" w:hAnsi="Times New Roman" w:eastAsia="宋体" w:cs="Times New Roman"/>
          <w:sz w:val="18"/>
          <w:szCs w:val="18"/>
          <w:lang w:val="en-US" w:eastAsia="zh-CN" w:bidi="ar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hint="eastAsia" w:ascii="Times New Roman" w:hAnsi="Times New Roman" w:cs="Times New Roman" w:eastAsiaTheme="minorEastAsia"/>
          <w:sz w:val="18"/>
          <w:szCs w:val="1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B28"/>
    <w:rsid w:val="0014488A"/>
    <w:rsid w:val="001616CF"/>
    <w:rsid w:val="001C1FEB"/>
    <w:rsid w:val="002933C9"/>
    <w:rsid w:val="002936C3"/>
    <w:rsid w:val="0034696A"/>
    <w:rsid w:val="00371C94"/>
    <w:rsid w:val="004114C7"/>
    <w:rsid w:val="0043601C"/>
    <w:rsid w:val="00522C93"/>
    <w:rsid w:val="005F42D3"/>
    <w:rsid w:val="007E7958"/>
    <w:rsid w:val="008002FC"/>
    <w:rsid w:val="00812AD3"/>
    <w:rsid w:val="009A4BDB"/>
    <w:rsid w:val="00A01B28"/>
    <w:rsid w:val="00AD7D19"/>
    <w:rsid w:val="00E7281A"/>
    <w:rsid w:val="00FE57E6"/>
    <w:rsid w:val="018B2AFC"/>
    <w:rsid w:val="036F0506"/>
    <w:rsid w:val="03C316D2"/>
    <w:rsid w:val="058D3EF9"/>
    <w:rsid w:val="07A067EE"/>
    <w:rsid w:val="1174085A"/>
    <w:rsid w:val="1349407D"/>
    <w:rsid w:val="14463665"/>
    <w:rsid w:val="154E20EE"/>
    <w:rsid w:val="17FB70AE"/>
    <w:rsid w:val="189B5BB5"/>
    <w:rsid w:val="1A3E5E80"/>
    <w:rsid w:val="1CA62648"/>
    <w:rsid w:val="1E890296"/>
    <w:rsid w:val="20063607"/>
    <w:rsid w:val="22382B76"/>
    <w:rsid w:val="276230B9"/>
    <w:rsid w:val="2D8E7A8E"/>
    <w:rsid w:val="30F5266B"/>
    <w:rsid w:val="31BB44B1"/>
    <w:rsid w:val="36E20ADF"/>
    <w:rsid w:val="3B9952F1"/>
    <w:rsid w:val="3CDE1825"/>
    <w:rsid w:val="3E15250E"/>
    <w:rsid w:val="3ED05E18"/>
    <w:rsid w:val="3FB17F85"/>
    <w:rsid w:val="44002816"/>
    <w:rsid w:val="441A3108"/>
    <w:rsid w:val="471057A1"/>
    <w:rsid w:val="478101A3"/>
    <w:rsid w:val="49AC7040"/>
    <w:rsid w:val="4C036083"/>
    <w:rsid w:val="536A6AD2"/>
    <w:rsid w:val="55A24678"/>
    <w:rsid w:val="5F3A715E"/>
    <w:rsid w:val="616A18A2"/>
    <w:rsid w:val="635B58F5"/>
    <w:rsid w:val="649075B1"/>
    <w:rsid w:val="65CB6BCB"/>
    <w:rsid w:val="662C29A4"/>
    <w:rsid w:val="6F4A003E"/>
    <w:rsid w:val="766E1C4D"/>
    <w:rsid w:val="77902EA5"/>
    <w:rsid w:val="79D12AD7"/>
    <w:rsid w:val="7DC2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8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371</Words>
  <Characters>1899</Characters>
  <Lines>19</Lines>
  <Paragraphs>5</Paragraphs>
  <TotalTime>0</TotalTime>
  <ScaleCrop>false</ScaleCrop>
  <LinksUpToDate>false</LinksUpToDate>
  <CharactersWithSpaces>2206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2021-08-28T09:27:00Z</dcterms:created>
  <dc:creator>lenovo</dc:creator>
  <cp:lastModifiedBy>Mars</cp:lastModifiedBy>
  <dcterms:modified xsi:type="dcterms:W3CDTF">2023-03-15T08:22:56Z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353453D6FBE8413BAD1F6710B2D4AD74</vt:lpwstr>
  </property>
</Properties>
</file>