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D956C" w14:textId="2E7535DB" w:rsidR="0002502A" w:rsidRPr="00CE2745" w:rsidRDefault="0002502A" w:rsidP="00B604B8">
      <w:pPr>
        <w:spacing w:after="0" w:line="480" w:lineRule="auto"/>
        <w:jc w:val="center"/>
        <w:rPr>
          <w:rFonts w:ascii="Arial" w:hAnsi="Arial" w:cs="Arial"/>
        </w:rPr>
      </w:pPr>
      <w:r w:rsidRPr="00CE2745">
        <w:rPr>
          <w:rFonts w:ascii="Arial" w:hAnsi="Arial" w:cs="Arial"/>
        </w:rPr>
        <w:t>Supplementa</w:t>
      </w:r>
      <w:r w:rsidR="00B6052C" w:rsidRPr="00CE2745">
        <w:rPr>
          <w:rFonts w:ascii="Arial" w:hAnsi="Arial" w:cs="Arial"/>
        </w:rPr>
        <w:t>ry Information for</w:t>
      </w:r>
    </w:p>
    <w:p w14:paraId="7199155F" w14:textId="77777777" w:rsidR="00B604B8" w:rsidRPr="00CE2745" w:rsidRDefault="00B604B8" w:rsidP="00B604B8">
      <w:pPr>
        <w:adjustRightInd w:val="0"/>
        <w:snapToGrid w:val="0"/>
        <w:spacing w:after="0" w:line="480" w:lineRule="auto"/>
        <w:jc w:val="center"/>
        <w:rPr>
          <w:rFonts w:ascii="Arial" w:hAnsi="Arial" w:cs="Arial"/>
          <w:b/>
          <w:bCs/>
          <w:sz w:val="24"/>
          <w:szCs w:val="24"/>
        </w:rPr>
      </w:pPr>
      <w:r w:rsidRPr="00CE2745">
        <w:rPr>
          <w:rFonts w:ascii="Arial" w:hAnsi="Arial" w:cs="Arial"/>
          <w:b/>
          <w:bCs/>
          <w:sz w:val="24"/>
          <w:szCs w:val="24"/>
        </w:rPr>
        <w:t xml:space="preserve">Coordinated yet asymmetric striatal </w:t>
      </w:r>
      <w:proofErr w:type="spellStart"/>
      <w:r w:rsidRPr="00CE2745">
        <w:rPr>
          <w:rFonts w:ascii="Arial" w:hAnsi="Arial" w:cs="Arial"/>
          <w:b/>
          <w:bCs/>
          <w:sz w:val="24"/>
          <w:szCs w:val="24"/>
        </w:rPr>
        <w:t>neuromodulatory</w:t>
      </w:r>
      <w:proofErr w:type="spellEnd"/>
      <w:r w:rsidRPr="00CE2745">
        <w:rPr>
          <w:rFonts w:ascii="Arial" w:hAnsi="Arial" w:cs="Arial"/>
          <w:b/>
          <w:bCs/>
          <w:sz w:val="24"/>
          <w:szCs w:val="24"/>
        </w:rPr>
        <w:t xml:space="preserve"> dynamics encode associative learning</w:t>
      </w:r>
    </w:p>
    <w:p w14:paraId="24270DC9" w14:textId="34AB7A18" w:rsidR="00C8743D" w:rsidRPr="00CE2745" w:rsidRDefault="00C8743D" w:rsidP="00B604B8">
      <w:pPr>
        <w:adjustRightInd w:val="0"/>
        <w:snapToGrid w:val="0"/>
        <w:spacing w:after="0" w:line="480" w:lineRule="auto"/>
        <w:jc w:val="center"/>
        <w:rPr>
          <w:rFonts w:ascii="Arial" w:hAnsi="Arial" w:cs="Arial"/>
          <w:sz w:val="24"/>
          <w:szCs w:val="24"/>
        </w:rPr>
      </w:pPr>
      <w:r w:rsidRPr="00CE2745">
        <w:rPr>
          <w:rFonts w:ascii="Arial" w:hAnsi="Arial" w:cs="Arial"/>
          <w:sz w:val="24"/>
          <w:szCs w:val="24"/>
        </w:rPr>
        <w:t>Kim et al.</w:t>
      </w:r>
    </w:p>
    <w:p w14:paraId="22033F1E" w14:textId="77777777" w:rsidR="00B604B8" w:rsidRPr="00CE2745" w:rsidRDefault="00B604B8" w:rsidP="00015FCE">
      <w:pPr>
        <w:spacing w:line="480" w:lineRule="auto"/>
        <w:rPr>
          <w:rFonts w:ascii="Arial" w:hAnsi="Arial" w:cs="Arial"/>
        </w:rPr>
      </w:pPr>
    </w:p>
    <w:p w14:paraId="78EB8E24" w14:textId="77777777" w:rsidR="0002502A" w:rsidRPr="00CE2745" w:rsidRDefault="0002502A" w:rsidP="00015FCE">
      <w:pPr>
        <w:spacing w:line="480" w:lineRule="auto"/>
        <w:rPr>
          <w:rFonts w:ascii="Arial" w:hAnsi="Arial" w:cs="Arial"/>
          <w:b/>
          <w:bCs/>
        </w:rPr>
      </w:pPr>
    </w:p>
    <w:p w14:paraId="01099770" w14:textId="77777777" w:rsidR="00020D29" w:rsidRPr="00CE2745" w:rsidRDefault="00020D29" w:rsidP="00015FCE">
      <w:pPr>
        <w:spacing w:line="480" w:lineRule="auto"/>
        <w:rPr>
          <w:rFonts w:ascii="Arial" w:hAnsi="Arial" w:cs="Arial"/>
          <w:b/>
          <w:bCs/>
        </w:rPr>
      </w:pPr>
    </w:p>
    <w:p w14:paraId="6139DA30" w14:textId="77777777" w:rsidR="00020D29" w:rsidRPr="00CE2745" w:rsidRDefault="00020D29" w:rsidP="00015FCE">
      <w:pPr>
        <w:spacing w:line="480" w:lineRule="auto"/>
        <w:rPr>
          <w:rFonts w:ascii="Arial" w:hAnsi="Arial" w:cs="Arial"/>
          <w:b/>
          <w:bCs/>
        </w:rPr>
      </w:pPr>
    </w:p>
    <w:p w14:paraId="21451197" w14:textId="77777777" w:rsidR="00020D29" w:rsidRPr="00CE2745" w:rsidRDefault="00020D29" w:rsidP="00015FCE">
      <w:pPr>
        <w:spacing w:line="480" w:lineRule="auto"/>
        <w:rPr>
          <w:rFonts w:ascii="Arial" w:hAnsi="Arial" w:cs="Arial"/>
          <w:b/>
          <w:bCs/>
        </w:rPr>
      </w:pPr>
    </w:p>
    <w:p w14:paraId="05479C5A" w14:textId="77777777" w:rsidR="00020D29" w:rsidRPr="00CE2745" w:rsidRDefault="00020D29" w:rsidP="00015FCE">
      <w:pPr>
        <w:spacing w:line="480" w:lineRule="auto"/>
        <w:rPr>
          <w:rFonts w:ascii="Arial" w:hAnsi="Arial" w:cs="Arial"/>
          <w:b/>
          <w:bCs/>
        </w:rPr>
      </w:pPr>
    </w:p>
    <w:p w14:paraId="3CDA6424" w14:textId="77777777" w:rsidR="00020D29" w:rsidRPr="00CE2745" w:rsidRDefault="00020D29" w:rsidP="00015FCE">
      <w:pPr>
        <w:spacing w:line="480" w:lineRule="auto"/>
        <w:rPr>
          <w:rFonts w:ascii="Arial" w:hAnsi="Arial" w:cs="Arial"/>
          <w:b/>
          <w:bCs/>
        </w:rPr>
      </w:pPr>
    </w:p>
    <w:p w14:paraId="456DD1C0" w14:textId="77777777" w:rsidR="00020D29" w:rsidRPr="00CE2745" w:rsidRDefault="00020D29" w:rsidP="00015FCE">
      <w:pPr>
        <w:spacing w:line="480" w:lineRule="auto"/>
        <w:rPr>
          <w:rFonts w:ascii="Arial" w:hAnsi="Arial" w:cs="Arial"/>
          <w:b/>
          <w:bCs/>
        </w:rPr>
      </w:pPr>
    </w:p>
    <w:p w14:paraId="04383E34" w14:textId="77777777" w:rsidR="00F56112" w:rsidRPr="00CE2745" w:rsidRDefault="00F56112" w:rsidP="00015FCE">
      <w:pPr>
        <w:spacing w:line="480" w:lineRule="auto"/>
        <w:rPr>
          <w:rFonts w:ascii="Arial" w:hAnsi="Arial" w:cs="Arial"/>
          <w:b/>
          <w:bCs/>
        </w:rPr>
      </w:pPr>
    </w:p>
    <w:p w14:paraId="15E4482A" w14:textId="77777777" w:rsidR="00F56112" w:rsidRPr="00CE2745" w:rsidRDefault="00F56112" w:rsidP="00015FCE">
      <w:pPr>
        <w:spacing w:line="480" w:lineRule="auto"/>
        <w:rPr>
          <w:rFonts w:ascii="Arial" w:hAnsi="Arial" w:cs="Arial"/>
          <w:b/>
          <w:bCs/>
        </w:rPr>
      </w:pPr>
    </w:p>
    <w:p w14:paraId="37F92000" w14:textId="77777777" w:rsidR="00F56112" w:rsidRPr="00CE2745" w:rsidRDefault="00F56112" w:rsidP="00015FCE">
      <w:pPr>
        <w:spacing w:line="480" w:lineRule="auto"/>
        <w:rPr>
          <w:rFonts w:ascii="Arial" w:hAnsi="Arial" w:cs="Arial"/>
          <w:b/>
          <w:bCs/>
        </w:rPr>
      </w:pPr>
    </w:p>
    <w:p w14:paraId="133A21F5" w14:textId="77777777" w:rsidR="00F56112" w:rsidRPr="00CE2745" w:rsidRDefault="00F56112" w:rsidP="00015FCE">
      <w:pPr>
        <w:spacing w:line="480" w:lineRule="auto"/>
        <w:rPr>
          <w:rFonts w:ascii="Arial" w:hAnsi="Arial" w:cs="Arial"/>
          <w:b/>
          <w:bCs/>
        </w:rPr>
      </w:pPr>
    </w:p>
    <w:p w14:paraId="2BE3D438" w14:textId="77777777" w:rsidR="00020D29" w:rsidRPr="00CE2745" w:rsidRDefault="00020D29" w:rsidP="00015FCE">
      <w:pPr>
        <w:spacing w:line="480" w:lineRule="auto"/>
        <w:rPr>
          <w:rFonts w:ascii="Arial" w:hAnsi="Arial" w:cs="Arial"/>
          <w:b/>
          <w:bCs/>
        </w:rPr>
      </w:pPr>
    </w:p>
    <w:p w14:paraId="72BFA91A" w14:textId="153D6BA3" w:rsidR="008053C0" w:rsidRPr="00CE2745" w:rsidRDefault="00AC321E" w:rsidP="006B60E6">
      <w:pPr>
        <w:spacing w:after="0" w:line="240" w:lineRule="auto"/>
        <w:rPr>
          <w:rFonts w:ascii="Arial" w:hAnsi="Arial" w:cs="Arial"/>
        </w:rPr>
      </w:pPr>
      <w:r w:rsidRPr="00CE2745">
        <w:rPr>
          <w:rFonts w:ascii="Arial" w:hAnsi="Arial" w:cs="Arial"/>
          <w:b/>
          <w:bCs/>
        </w:rPr>
        <w:t xml:space="preserve">Includes: </w:t>
      </w:r>
    </w:p>
    <w:p w14:paraId="576D7A83" w14:textId="77777777" w:rsidR="006B60E6" w:rsidRPr="00CE2745" w:rsidRDefault="00AC321E" w:rsidP="006B60E6">
      <w:pPr>
        <w:spacing w:after="0" w:line="240" w:lineRule="auto"/>
        <w:rPr>
          <w:rFonts w:ascii="Arial" w:hAnsi="Arial" w:cs="Arial"/>
        </w:rPr>
      </w:pPr>
      <w:r w:rsidRPr="00CE2745">
        <w:rPr>
          <w:rFonts w:ascii="Arial" w:hAnsi="Arial" w:cs="Arial"/>
        </w:rPr>
        <w:t xml:space="preserve">Supplementary Figures 1 - </w:t>
      </w:r>
      <w:r w:rsidR="00404128" w:rsidRPr="00CE2745">
        <w:rPr>
          <w:rFonts w:ascii="Arial" w:hAnsi="Arial" w:cs="Arial"/>
        </w:rPr>
        <w:t>6</w:t>
      </w:r>
      <w:r w:rsidRPr="00CE2745">
        <w:rPr>
          <w:rFonts w:ascii="Arial" w:hAnsi="Arial" w:cs="Arial"/>
        </w:rPr>
        <w:t xml:space="preserve">; </w:t>
      </w:r>
    </w:p>
    <w:p w14:paraId="1E01CE7B" w14:textId="11E71517" w:rsidR="006B60E6" w:rsidRPr="00CE2745" w:rsidRDefault="00C733C9" w:rsidP="006B60E6">
      <w:pPr>
        <w:spacing w:after="0" w:line="240" w:lineRule="auto"/>
        <w:rPr>
          <w:rFonts w:ascii="Arial" w:hAnsi="Arial" w:cs="Arial"/>
        </w:rPr>
      </w:pPr>
      <w:r>
        <w:rPr>
          <w:rFonts w:ascii="Arial" w:hAnsi="Arial" w:cs="Arial"/>
        </w:rPr>
        <w:t xml:space="preserve">Extended </w:t>
      </w:r>
      <w:r w:rsidR="006B60E6" w:rsidRPr="00CE2745">
        <w:rPr>
          <w:rFonts w:ascii="Arial" w:hAnsi="Arial" w:cs="Arial"/>
        </w:rPr>
        <w:t>Notes;</w:t>
      </w:r>
    </w:p>
    <w:p w14:paraId="6CC129A0" w14:textId="1DFFA44B" w:rsidR="00020D29" w:rsidRPr="00CE2745" w:rsidRDefault="00AC321E" w:rsidP="00AC321E">
      <w:pPr>
        <w:spacing w:after="0" w:line="240" w:lineRule="auto"/>
        <w:rPr>
          <w:rFonts w:ascii="Arial" w:hAnsi="Arial" w:cs="Arial"/>
          <w:b/>
          <w:bCs/>
        </w:rPr>
      </w:pPr>
      <w:r w:rsidRPr="00CE2745">
        <w:rPr>
          <w:rFonts w:ascii="Arial" w:hAnsi="Arial" w:cs="Arial"/>
        </w:rPr>
        <w:t>Supplementary References;</w:t>
      </w:r>
    </w:p>
    <w:p w14:paraId="73650F51" w14:textId="77777777" w:rsidR="0002502A" w:rsidRPr="00CE2745" w:rsidRDefault="0002502A" w:rsidP="00015FCE">
      <w:pPr>
        <w:spacing w:line="480" w:lineRule="auto"/>
        <w:rPr>
          <w:rFonts w:ascii="Arial" w:hAnsi="Arial" w:cs="Arial"/>
          <w:b/>
          <w:bCs/>
        </w:rPr>
      </w:pPr>
    </w:p>
    <w:p w14:paraId="4D38C60E" w14:textId="7614D81E" w:rsidR="004F3E66" w:rsidRPr="00CE2745" w:rsidRDefault="00961826" w:rsidP="00015FCE">
      <w:pPr>
        <w:spacing w:line="480" w:lineRule="auto"/>
        <w:rPr>
          <w:rFonts w:ascii="Arial" w:hAnsi="Arial" w:cs="Arial"/>
          <w:b/>
          <w:bCs/>
        </w:rPr>
      </w:pPr>
      <w:r>
        <w:rPr>
          <w:rFonts w:ascii="Arial" w:hAnsi="Arial" w:cs="Arial"/>
          <w:b/>
          <w:bCs/>
          <w:noProof/>
        </w:rPr>
        <w:lastRenderedPageBreak/>
        <w:drawing>
          <wp:inline distT="0" distB="0" distL="0" distR="0" wp14:anchorId="6BF2FC8C" wp14:editId="24E50153">
            <wp:extent cx="5943600" cy="2018665"/>
            <wp:effectExtent l="0" t="0" r="0" b="635"/>
            <wp:docPr id="63843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36851" name="Picture 63843685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018665"/>
                    </a:xfrm>
                    <a:prstGeom prst="rect">
                      <a:avLst/>
                    </a:prstGeom>
                  </pic:spPr>
                </pic:pic>
              </a:graphicData>
            </a:graphic>
          </wp:inline>
        </w:drawing>
      </w:r>
    </w:p>
    <w:p w14:paraId="6E1AAC75" w14:textId="18B3F06F" w:rsidR="004F3E66" w:rsidRPr="00CE2745" w:rsidRDefault="00760E39" w:rsidP="00AE5C85">
      <w:pPr>
        <w:spacing w:after="0" w:line="240" w:lineRule="auto"/>
        <w:contextualSpacing/>
        <w:jc w:val="both"/>
        <w:rPr>
          <w:rFonts w:ascii="Arial" w:hAnsi="Arial" w:cs="Arial"/>
        </w:rPr>
      </w:pPr>
      <w:r w:rsidRPr="00CE2745">
        <w:rPr>
          <w:rFonts w:ascii="Arial" w:hAnsi="Arial" w:cs="Arial"/>
          <w:b/>
          <w:bCs/>
        </w:rPr>
        <w:t xml:space="preserve">Supplementary Figure </w:t>
      </w:r>
      <w:r w:rsidR="00B77E5E" w:rsidRPr="00CE2745">
        <w:rPr>
          <w:rFonts w:ascii="Arial" w:hAnsi="Arial" w:cs="Arial"/>
          <w:b/>
          <w:bCs/>
        </w:rPr>
        <w:t>1</w:t>
      </w:r>
      <w:r w:rsidRPr="00CE2745">
        <w:rPr>
          <w:rFonts w:ascii="Arial" w:hAnsi="Arial" w:cs="Arial"/>
          <w:b/>
          <w:bCs/>
        </w:rPr>
        <w:t xml:space="preserve"> | </w:t>
      </w:r>
      <w:r w:rsidR="00502CF4" w:rsidRPr="00502CF4">
        <w:rPr>
          <w:rFonts w:ascii="Arial" w:hAnsi="Arial" w:cs="Arial"/>
          <w:b/>
          <w:bCs/>
        </w:rPr>
        <w:t>Inverse modulation between active and isosbestic channels is consistent with hemodynamic coupling rather than motion artifacts.</w:t>
      </w:r>
      <w:r w:rsidRPr="00CE2745">
        <w:rPr>
          <w:rFonts w:ascii="Arial" w:hAnsi="Arial" w:cs="Arial"/>
          <w:b/>
          <w:bCs/>
        </w:rPr>
        <w:t xml:space="preserve"> </w:t>
      </w:r>
      <w:r w:rsidRPr="00CE2745">
        <w:rPr>
          <w:rFonts w:ascii="Arial" w:hAnsi="Arial" w:cs="Arial"/>
        </w:rPr>
        <w:t xml:space="preserve">Data from two representative mice (Animal 1: a–c; Animal 2: d–f) showing the relationship between the active </w:t>
      </w:r>
      <w:r w:rsidR="001849F3" w:rsidRPr="00CE2745">
        <w:rPr>
          <w:rFonts w:ascii="Arial" w:hAnsi="Arial" w:cs="Arial"/>
        </w:rPr>
        <w:t xml:space="preserve">fluorescence </w:t>
      </w:r>
      <w:r w:rsidR="007A6213" w:rsidRPr="00CE2745">
        <w:rPr>
          <w:rFonts w:ascii="Arial" w:hAnsi="Arial" w:cs="Arial"/>
        </w:rPr>
        <w:t>signal</w:t>
      </w:r>
      <w:r w:rsidR="00A425E0" w:rsidRPr="00CE2745">
        <w:rPr>
          <w:rFonts w:ascii="Arial" w:hAnsi="Arial" w:cs="Arial"/>
        </w:rPr>
        <w:t xml:space="preserve"> from the </w:t>
      </w:r>
      <w:r w:rsidR="00791851" w:rsidRPr="00CE2745">
        <w:rPr>
          <w:rFonts w:ascii="Arial" w:hAnsi="Arial" w:cs="Arial"/>
        </w:rPr>
        <w:t>acetylcholine</w:t>
      </w:r>
      <w:r w:rsidR="00A425E0" w:rsidRPr="00CE2745">
        <w:rPr>
          <w:rFonts w:ascii="Arial" w:hAnsi="Arial" w:cs="Arial"/>
        </w:rPr>
        <w:t xml:space="preserve"> sensor gACh</w:t>
      </w:r>
      <w:r w:rsidR="00791851" w:rsidRPr="00CE2745">
        <w:rPr>
          <w:rFonts w:ascii="Arial" w:hAnsi="Arial" w:cs="Arial"/>
        </w:rPr>
        <w:t>4h</w:t>
      </w:r>
      <w:r w:rsidR="007A6213" w:rsidRPr="00CE2745">
        <w:rPr>
          <w:rFonts w:ascii="Arial" w:hAnsi="Arial" w:cs="Arial"/>
        </w:rPr>
        <w:t xml:space="preserve"> </w:t>
      </w:r>
      <w:r w:rsidRPr="00CE2745">
        <w:rPr>
          <w:rFonts w:ascii="Arial" w:hAnsi="Arial" w:cs="Arial"/>
        </w:rPr>
        <w:t>(4</w:t>
      </w:r>
      <w:r w:rsidR="00C473D3" w:rsidRPr="00CE2745">
        <w:rPr>
          <w:rFonts w:ascii="Arial" w:hAnsi="Arial" w:cs="Arial"/>
        </w:rPr>
        <w:t>70</w:t>
      </w:r>
      <w:r w:rsidRPr="00CE2745">
        <w:rPr>
          <w:rFonts w:ascii="Arial" w:hAnsi="Arial" w:cs="Arial"/>
        </w:rPr>
        <w:t xml:space="preserve"> nm, </w:t>
      </w:r>
      <w:r w:rsidR="00791851" w:rsidRPr="00CE2745">
        <w:rPr>
          <w:rFonts w:ascii="Arial" w:hAnsi="Arial" w:cs="Arial"/>
        </w:rPr>
        <w:t>excitation</w:t>
      </w:r>
      <w:r w:rsidRPr="00CE2745">
        <w:rPr>
          <w:rFonts w:ascii="Arial" w:hAnsi="Arial" w:cs="Arial"/>
        </w:rPr>
        <w:t xml:space="preserve">) and </w:t>
      </w:r>
      <w:r w:rsidR="00D84C39" w:rsidRPr="00CE2745">
        <w:rPr>
          <w:rFonts w:ascii="Arial" w:hAnsi="Arial" w:cs="Arial"/>
        </w:rPr>
        <w:t xml:space="preserve">its </w:t>
      </w:r>
      <w:r w:rsidRPr="00CE2745">
        <w:rPr>
          <w:rFonts w:ascii="Arial" w:hAnsi="Arial" w:cs="Arial"/>
        </w:rPr>
        <w:t>isosbestic (</w:t>
      </w:r>
      <w:r w:rsidR="00000EE1" w:rsidRPr="00CE2745">
        <w:rPr>
          <w:rFonts w:ascii="Arial" w:hAnsi="Arial" w:cs="Arial"/>
        </w:rPr>
        <w:t xml:space="preserve">ISO, </w:t>
      </w:r>
      <w:r w:rsidRPr="00CE2745">
        <w:rPr>
          <w:rFonts w:ascii="Arial" w:hAnsi="Arial" w:cs="Arial"/>
        </w:rPr>
        <w:t xml:space="preserve">405 nm, </w:t>
      </w:r>
      <w:r w:rsidR="00D84C39" w:rsidRPr="00CE2745">
        <w:rPr>
          <w:rFonts w:ascii="Arial" w:hAnsi="Arial" w:cs="Arial"/>
        </w:rPr>
        <w:t>excitation</w:t>
      </w:r>
      <w:r w:rsidRPr="00CE2745">
        <w:rPr>
          <w:rFonts w:ascii="Arial" w:hAnsi="Arial" w:cs="Arial"/>
        </w:rPr>
        <w:t>)</w:t>
      </w:r>
      <w:r w:rsidR="00D84C39" w:rsidRPr="00CE2745">
        <w:rPr>
          <w:rFonts w:ascii="Arial" w:hAnsi="Arial" w:cs="Arial"/>
        </w:rPr>
        <w:t xml:space="preserve"> reference</w:t>
      </w:r>
      <w:r w:rsidRPr="00CE2745">
        <w:rPr>
          <w:rFonts w:ascii="Arial" w:hAnsi="Arial" w:cs="Arial"/>
        </w:rPr>
        <w:t xml:space="preserve"> channel. (</w:t>
      </w:r>
      <w:r w:rsidRPr="00CE2745">
        <w:rPr>
          <w:rFonts w:ascii="Arial" w:hAnsi="Arial" w:cs="Arial"/>
          <w:b/>
          <w:bCs/>
        </w:rPr>
        <w:t>a, d</w:t>
      </w:r>
      <w:r w:rsidRPr="00CE2745">
        <w:rPr>
          <w:rFonts w:ascii="Arial" w:hAnsi="Arial" w:cs="Arial"/>
        </w:rPr>
        <w:t>) Peak-triggered analysis: Heatmaps</w:t>
      </w:r>
      <w:r w:rsidR="0042010A" w:rsidRPr="00CE2745">
        <w:rPr>
          <w:rFonts w:ascii="Arial" w:hAnsi="Arial" w:cs="Arial"/>
        </w:rPr>
        <w:t xml:space="preserve"> of individual events</w:t>
      </w:r>
      <w:r w:rsidRPr="00CE2745">
        <w:rPr>
          <w:rFonts w:ascii="Arial" w:hAnsi="Arial" w:cs="Arial"/>
        </w:rPr>
        <w:t xml:space="preserve"> (left, middle) and mean traces (right) aligned to </w:t>
      </w:r>
      <w:r w:rsidR="00961B23" w:rsidRPr="00CE2745">
        <w:rPr>
          <w:rFonts w:ascii="Arial" w:hAnsi="Arial" w:cs="Arial"/>
        </w:rPr>
        <w:t xml:space="preserve">local maxima in the </w:t>
      </w:r>
      <w:r w:rsidR="00C040EF" w:rsidRPr="00CE2745">
        <w:rPr>
          <w:rFonts w:ascii="Arial" w:hAnsi="Arial" w:cs="Arial"/>
        </w:rPr>
        <w:t>470</w:t>
      </w:r>
      <w:r w:rsidR="00630736" w:rsidRPr="00CE2745">
        <w:rPr>
          <w:rFonts w:ascii="Arial" w:hAnsi="Arial" w:cs="Arial"/>
        </w:rPr>
        <w:t xml:space="preserve"> </w:t>
      </w:r>
      <w:r w:rsidR="00C040EF" w:rsidRPr="00CE2745">
        <w:rPr>
          <w:rFonts w:ascii="Arial" w:hAnsi="Arial" w:cs="Arial"/>
        </w:rPr>
        <w:t>nm gACh4h signal</w:t>
      </w:r>
      <w:r w:rsidRPr="00CE2745">
        <w:rPr>
          <w:rFonts w:ascii="Arial" w:hAnsi="Arial" w:cs="Arial"/>
        </w:rPr>
        <w:t>. (</w:t>
      </w:r>
      <w:r w:rsidRPr="00CE2745">
        <w:rPr>
          <w:rFonts w:ascii="Arial" w:hAnsi="Arial" w:cs="Arial"/>
          <w:b/>
          <w:bCs/>
        </w:rPr>
        <w:t>b, e</w:t>
      </w:r>
      <w:r w:rsidRPr="00CE2745">
        <w:rPr>
          <w:rFonts w:ascii="Arial" w:hAnsi="Arial" w:cs="Arial"/>
        </w:rPr>
        <w:t xml:space="preserve">) Valley-triggered analysis: Heatmaps </w:t>
      </w:r>
      <w:r w:rsidR="003E3D02" w:rsidRPr="00CE2745">
        <w:rPr>
          <w:rFonts w:ascii="Arial" w:hAnsi="Arial" w:cs="Arial"/>
        </w:rPr>
        <w:t xml:space="preserve">of individual events (left, middle) </w:t>
      </w:r>
      <w:r w:rsidRPr="00CE2745">
        <w:rPr>
          <w:rFonts w:ascii="Arial" w:hAnsi="Arial" w:cs="Arial"/>
        </w:rPr>
        <w:t xml:space="preserve">and mean traces </w:t>
      </w:r>
      <w:r w:rsidR="003E3D02" w:rsidRPr="00CE2745">
        <w:rPr>
          <w:rFonts w:ascii="Arial" w:hAnsi="Arial" w:cs="Arial"/>
        </w:rPr>
        <w:t xml:space="preserve">(right) </w:t>
      </w:r>
      <w:r w:rsidRPr="00CE2745">
        <w:rPr>
          <w:rFonts w:ascii="Arial" w:hAnsi="Arial" w:cs="Arial"/>
        </w:rPr>
        <w:t xml:space="preserve">aligned to </w:t>
      </w:r>
      <w:r w:rsidR="00EA0A65" w:rsidRPr="00C733C9">
        <w:rPr>
          <w:rFonts w:ascii="Arial" w:hAnsi="Arial" w:cs="Arial"/>
        </w:rPr>
        <w:t>local minima in the 470</w:t>
      </w:r>
      <w:r w:rsidR="00DD5E64" w:rsidRPr="00C733C9">
        <w:rPr>
          <w:rFonts w:ascii="Arial" w:hAnsi="Arial" w:cs="Arial"/>
        </w:rPr>
        <w:t xml:space="preserve"> </w:t>
      </w:r>
      <w:r w:rsidR="00EA0A65" w:rsidRPr="00C733C9">
        <w:rPr>
          <w:rFonts w:ascii="Arial" w:hAnsi="Arial" w:cs="Arial"/>
        </w:rPr>
        <w:t>nm gACh4h signal</w:t>
      </w:r>
      <w:r w:rsidRPr="00CE2745">
        <w:rPr>
          <w:rFonts w:ascii="Arial" w:hAnsi="Arial" w:cs="Arial"/>
        </w:rPr>
        <w:t>. (</w:t>
      </w:r>
      <w:r w:rsidRPr="00CE2745">
        <w:rPr>
          <w:rFonts w:ascii="Arial" w:hAnsi="Arial" w:cs="Arial"/>
          <w:b/>
          <w:bCs/>
        </w:rPr>
        <w:t>c, f</w:t>
      </w:r>
      <w:r w:rsidRPr="00CE2745">
        <w:rPr>
          <w:rFonts w:ascii="Arial" w:hAnsi="Arial" w:cs="Arial"/>
        </w:rPr>
        <w:t xml:space="preserve">) </w:t>
      </w:r>
      <w:r w:rsidR="00447786" w:rsidRPr="00CE2745">
        <w:rPr>
          <w:rFonts w:ascii="Arial" w:hAnsi="Arial" w:cs="Arial"/>
        </w:rPr>
        <w:t>Task</w:t>
      </w:r>
      <w:r w:rsidRPr="00CE2745">
        <w:rPr>
          <w:rFonts w:ascii="Arial" w:hAnsi="Arial" w:cs="Arial"/>
        </w:rPr>
        <w:t xml:space="preserve">-aligned </w:t>
      </w:r>
      <w:r w:rsidR="009C3605" w:rsidRPr="00CE2745">
        <w:rPr>
          <w:rFonts w:ascii="Arial" w:hAnsi="Arial" w:cs="Arial"/>
        </w:rPr>
        <w:t>analysis</w:t>
      </w:r>
      <w:r w:rsidRPr="00CE2745">
        <w:rPr>
          <w:rFonts w:ascii="Arial" w:hAnsi="Arial" w:cs="Arial"/>
        </w:rPr>
        <w:t xml:space="preserve">: Mean raw traces from the late Pavlovian conditioning session, showing concurrent </w:t>
      </w:r>
      <w:r w:rsidR="00F33A6E" w:rsidRPr="00CE2745">
        <w:rPr>
          <w:rFonts w:ascii="Arial" w:hAnsi="Arial" w:cs="Arial"/>
        </w:rPr>
        <w:t>gACh4h</w:t>
      </w:r>
      <w:r w:rsidRPr="00CE2745">
        <w:rPr>
          <w:rFonts w:ascii="Arial" w:hAnsi="Arial" w:cs="Arial"/>
        </w:rPr>
        <w:t xml:space="preserve"> (470 nm, green) and ISO (405 nm, violet) signals across cue and reward epochs. </w:t>
      </w:r>
      <w:r w:rsidR="00E64F1F" w:rsidRPr="00CE2745">
        <w:rPr>
          <w:rFonts w:ascii="Arial" w:hAnsi="Arial" w:cs="Arial"/>
        </w:rPr>
        <w:t>Vertical d</w:t>
      </w:r>
      <w:r w:rsidRPr="00CE2745">
        <w:rPr>
          <w:rFonts w:ascii="Arial" w:hAnsi="Arial" w:cs="Arial"/>
        </w:rPr>
        <w:t xml:space="preserve">ashed lines indicate cue onset </w:t>
      </w:r>
      <w:r w:rsidR="005C1CD8" w:rsidRPr="00CE2745">
        <w:rPr>
          <w:rFonts w:ascii="Arial" w:hAnsi="Arial" w:cs="Arial"/>
        </w:rPr>
        <w:t xml:space="preserve">at </w:t>
      </w:r>
      <w:r w:rsidRPr="00CE2745">
        <w:rPr>
          <w:rFonts w:ascii="Arial" w:hAnsi="Arial" w:cs="Arial"/>
        </w:rPr>
        <w:t xml:space="preserve">0 s and reward delivery </w:t>
      </w:r>
      <w:r w:rsidR="005C1CD8" w:rsidRPr="00CE2745">
        <w:rPr>
          <w:rFonts w:ascii="Arial" w:hAnsi="Arial" w:cs="Arial"/>
        </w:rPr>
        <w:t xml:space="preserve">at </w:t>
      </w:r>
      <w:r w:rsidRPr="00CE2745">
        <w:rPr>
          <w:rFonts w:ascii="Arial" w:hAnsi="Arial" w:cs="Arial"/>
        </w:rPr>
        <w:t>1.5 s.</w:t>
      </w:r>
    </w:p>
    <w:p w14:paraId="711256E7" w14:textId="77777777" w:rsidR="004F3E66" w:rsidRPr="00CE2745" w:rsidRDefault="004F3E66" w:rsidP="00015FCE">
      <w:pPr>
        <w:spacing w:line="480" w:lineRule="auto"/>
        <w:rPr>
          <w:rFonts w:ascii="Arial" w:hAnsi="Arial" w:cs="Arial"/>
          <w:b/>
          <w:bCs/>
        </w:rPr>
      </w:pPr>
    </w:p>
    <w:p w14:paraId="4B9E2A0C" w14:textId="155C1F46" w:rsidR="00C962FA" w:rsidRPr="00C733C9" w:rsidRDefault="00207D44" w:rsidP="00E67D0F">
      <w:pPr>
        <w:spacing w:line="240" w:lineRule="auto"/>
        <w:jc w:val="both"/>
        <w:rPr>
          <w:rFonts w:ascii="Arial" w:hAnsi="Arial" w:cs="Arial"/>
        </w:rPr>
      </w:pPr>
      <w:r w:rsidRPr="00CE2745">
        <w:rPr>
          <w:rFonts w:ascii="Arial" w:hAnsi="Arial" w:cs="Arial"/>
          <w:b/>
          <w:bCs/>
        </w:rPr>
        <w:t xml:space="preserve">Extended note for Supplementary Figure 1 </w:t>
      </w:r>
      <w:r w:rsidR="00E67D0F" w:rsidRPr="00CE2745">
        <w:rPr>
          <w:rFonts w:ascii="Arial" w:hAnsi="Arial" w:cs="Arial"/>
          <w:b/>
          <w:bCs/>
        </w:rPr>
        <w:t xml:space="preserve">- </w:t>
      </w:r>
      <w:r w:rsidR="00C962FA" w:rsidRPr="00C733C9">
        <w:rPr>
          <w:rFonts w:ascii="Arial" w:hAnsi="Arial" w:cs="Arial"/>
        </w:rPr>
        <w:t>To assess the integrity of our fiber photometry recordings, we performed two complementary validation analyses: (1) characterization of the relationship between the active and isosbestic channels within the green sensor</w:t>
      </w:r>
      <w:r w:rsidR="00CB6C24" w:rsidRPr="00C733C9">
        <w:rPr>
          <w:rFonts w:ascii="Arial" w:hAnsi="Arial" w:cs="Arial"/>
        </w:rPr>
        <w:t xml:space="preserve"> (Fig. </w:t>
      </w:r>
      <w:r w:rsidR="00977AEF" w:rsidRPr="00C733C9">
        <w:rPr>
          <w:rFonts w:ascii="Arial" w:hAnsi="Arial" w:cs="Arial"/>
        </w:rPr>
        <w:t>S</w:t>
      </w:r>
      <w:r w:rsidR="00CB6C24" w:rsidRPr="00C733C9">
        <w:rPr>
          <w:rFonts w:ascii="Arial" w:hAnsi="Arial" w:cs="Arial"/>
        </w:rPr>
        <w:t>1),</w:t>
      </w:r>
      <w:r w:rsidR="00C962FA" w:rsidRPr="00C733C9">
        <w:rPr>
          <w:rFonts w:ascii="Arial" w:hAnsi="Arial" w:cs="Arial"/>
        </w:rPr>
        <w:t xml:space="preserve"> and (2) evaluation of cross-channel independence in dual-color recordings (Fig. </w:t>
      </w:r>
      <w:r w:rsidR="00977AEF" w:rsidRPr="00C733C9">
        <w:rPr>
          <w:rFonts w:ascii="Arial" w:hAnsi="Arial" w:cs="Arial"/>
        </w:rPr>
        <w:t>S</w:t>
      </w:r>
      <w:r w:rsidR="00C962FA" w:rsidRPr="00C733C9">
        <w:rPr>
          <w:rFonts w:ascii="Arial" w:hAnsi="Arial" w:cs="Arial"/>
        </w:rPr>
        <w:t>2).</w:t>
      </w:r>
      <w:r w:rsidR="00400CDD" w:rsidRPr="00C733C9">
        <w:rPr>
          <w:rFonts w:ascii="Arial" w:hAnsi="Arial" w:cs="Arial"/>
        </w:rPr>
        <w:t xml:space="preserve"> </w:t>
      </w:r>
    </w:p>
    <w:p w14:paraId="4B22ACBF" w14:textId="77777777" w:rsidR="00CC2683" w:rsidRPr="00CE2745" w:rsidRDefault="00992292" w:rsidP="00C733C9">
      <w:pPr>
        <w:spacing w:after="0" w:line="240" w:lineRule="auto"/>
        <w:rPr>
          <w:rFonts w:ascii="Arial" w:hAnsi="Arial" w:cs="Arial"/>
          <w:i/>
          <w:iCs/>
        </w:rPr>
      </w:pPr>
      <w:r w:rsidRPr="00C733C9">
        <w:rPr>
          <w:rFonts w:ascii="Arial" w:hAnsi="Arial" w:cs="Arial"/>
          <w:i/>
          <w:iCs/>
        </w:rPr>
        <w:t>Reciprocal dynamics between active and isosbestic channels.</w:t>
      </w:r>
      <w:r w:rsidR="00CC2683" w:rsidRPr="00CE2745">
        <w:rPr>
          <w:rFonts w:ascii="Arial" w:hAnsi="Arial" w:cs="Arial"/>
          <w:i/>
          <w:iCs/>
        </w:rPr>
        <w:t xml:space="preserve"> </w:t>
      </w:r>
    </w:p>
    <w:p w14:paraId="4139A938" w14:textId="542C673E" w:rsidR="00992292" w:rsidRPr="00C733C9" w:rsidRDefault="00992292" w:rsidP="00C733C9">
      <w:pPr>
        <w:spacing w:line="240" w:lineRule="auto"/>
        <w:jc w:val="both"/>
        <w:rPr>
          <w:rFonts w:ascii="Arial" w:hAnsi="Arial" w:cs="Arial"/>
        </w:rPr>
      </w:pPr>
      <w:r w:rsidRPr="00C733C9">
        <w:rPr>
          <w:rFonts w:ascii="Arial" w:hAnsi="Arial" w:cs="Arial"/>
        </w:rPr>
        <w:t xml:space="preserve">Within the green channel, we examined the relationship between the active </w:t>
      </w:r>
      <w:r w:rsidR="00AA002B" w:rsidRPr="00CE2745">
        <w:rPr>
          <w:rFonts w:ascii="Arial" w:hAnsi="Arial" w:cs="Arial"/>
        </w:rPr>
        <w:t xml:space="preserve">gACh4h </w:t>
      </w:r>
      <w:r w:rsidRPr="00C733C9">
        <w:rPr>
          <w:rFonts w:ascii="Arial" w:hAnsi="Arial" w:cs="Arial"/>
        </w:rPr>
        <w:t>(4</w:t>
      </w:r>
      <w:r w:rsidR="00AA002B" w:rsidRPr="00CE2745">
        <w:rPr>
          <w:rFonts w:ascii="Arial" w:hAnsi="Arial" w:cs="Arial"/>
        </w:rPr>
        <w:t>70</w:t>
      </w:r>
      <w:r w:rsidRPr="00C733C9">
        <w:rPr>
          <w:rFonts w:ascii="Arial" w:hAnsi="Arial" w:cs="Arial"/>
        </w:rPr>
        <w:t xml:space="preserve"> nm) and </w:t>
      </w:r>
      <w:r w:rsidR="00255BF3" w:rsidRPr="00CE2745">
        <w:rPr>
          <w:rFonts w:ascii="Arial" w:hAnsi="Arial" w:cs="Arial"/>
        </w:rPr>
        <w:t xml:space="preserve">its </w:t>
      </w:r>
      <w:r w:rsidRPr="00C733C9">
        <w:rPr>
          <w:rFonts w:ascii="Arial" w:hAnsi="Arial" w:cs="Arial"/>
        </w:rPr>
        <w:t xml:space="preserve">isosbestic (405 nm) signals across multiple subjects. Although the 405 nm channel is commonly used </w:t>
      </w:r>
      <w:r w:rsidR="00F85AEF" w:rsidRPr="00CE2745">
        <w:rPr>
          <w:rFonts w:ascii="Arial" w:hAnsi="Arial" w:cs="Arial"/>
        </w:rPr>
        <w:t>to correct</w:t>
      </w:r>
      <w:r w:rsidRPr="00C733C9">
        <w:rPr>
          <w:rFonts w:ascii="Arial" w:hAnsi="Arial" w:cs="Arial"/>
        </w:rPr>
        <w:t xml:space="preserve"> motion-related artifacts</w:t>
      </w:r>
      <w:r w:rsidR="00FF3C82">
        <w:rPr>
          <w:rFonts w:ascii="Arial" w:hAnsi="Arial" w:cs="Arial"/>
        </w:rPr>
        <w:t xml:space="preserve"> </w:t>
      </w:r>
      <w:r w:rsidR="00037659">
        <w:rPr>
          <w:rFonts w:ascii="Arial" w:hAnsi="Arial" w:cs="Arial"/>
        </w:rPr>
        <w:fldChar w:fldCharType="begin"/>
      </w:r>
      <w:r w:rsidR="00736ED4">
        <w:rPr>
          <w:rFonts w:ascii="Arial" w:hAnsi="Arial" w:cs="Arial"/>
        </w:rPr>
        <w:instrText xml:space="preserve"> ADDIN EN.CITE &lt;EndNote&gt;&lt;Cite&gt;&lt;Author&gt;Tang&lt;/Author&gt;&lt;Year&gt;2025&lt;/Year&gt;&lt;RecNum&gt;1&lt;/RecNum&gt;&lt;DisplayText&gt;&lt;style face="superscript"&gt;1&lt;/style&gt;&lt;/DisplayText&gt;&lt;record&gt;&lt;rec-number&gt;1&lt;/rec-number&gt;&lt;foreign-keys&gt;&lt;key app="EN" db-id="02eevsfvgews50e5sw0v55pjfa2wsxavxzd9" timestamp="1777240030"&gt;1&lt;/key&gt;&lt;/foreign-keys&gt;&lt;ref-type name="Journal Article"&gt;17&lt;/ref-type&gt;&lt;contributors&gt;&lt;authors&gt;&lt;author&gt;Tang, Q.&lt;/author&gt;&lt;author&gt;Cook, J. N.&lt;/author&gt;&lt;author&gt;Yurgel, M. E.&lt;/author&gt;&lt;author&gt;Hattar, S.&lt;/author&gt;&lt;author&gt;Jones, J. R.&lt;/author&gt;&lt;/authors&gt;&lt;/contributors&gt;&lt;auth-address&gt;National Institute of Mental Health, National Institutes of Health, Bethesda, MD 20892, USA.&amp;#xD;Department of Biology, Texas A&amp;amp;M University, College Station, TX 77843, USA.&lt;/auth-address&gt;&lt;titles&gt;&lt;title&gt;Long-term optical monitoring of genetically encoded fluorescent indicators&lt;/title&gt;&lt;secondary-title&gt;PNAS Nexus&lt;/secondary-title&gt;&lt;/titles&gt;&lt;periodical&gt;&lt;full-title&gt;PNAS Nexus&lt;/full-title&gt;&lt;/periodical&gt;&lt;pages&gt;pgaf372&lt;/pages&gt;&lt;volume&gt;4&lt;/volume&gt;&lt;number&gt;11&lt;/number&gt;&lt;edition&gt;20251121&lt;/edition&gt;&lt;keywords&gt;&lt;keyword&gt;circadian rhythms&lt;/keyword&gt;&lt;keyword&gt;fiber photometry&lt;/keyword&gt;&lt;keyword&gt;genetically-encoded fluorescent indicators&lt;/keyword&gt;&lt;keyword&gt;long-term in vivo imaging&lt;/keyword&gt;&lt;keyword&gt;optical recording&lt;/keyword&gt;&lt;/keywords&gt;&lt;dates&gt;&lt;year&gt;2025&lt;/year&gt;&lt;pub-dates&gt;&lt;date&gt;Nov&lt;/date&gt;&lt;/pub-dates&gt;&lt;/dates&gt;&lt;isbn&gt;2752-6542 (Electronic)&amp;#xD;2752-6542 (Linking)&lt;/isbn&gt;&lt;accession-num&gt;41322675&lt;/accession-num&gt;&lt;urls&gt;&lt;related-urls&gt;&lt;url&gt;https://www.ncbi.nlm.nih.gov/pubmed/41322675&lt;/url&gt;&lt;/related-urls&gt;&lt;/urls&gt;&lt;custom2&gt;PMC12663613&lt;/custom2&gt;&lt;electronic-resource-num&gt;10.1093/pnasnexus/pgaf372&lt;/electronic-resource-num&gt;&lt;remote-database-name&gt;PubMed-not-MEDLINE&lt;/remote-database-name&gt;&lt;remote-database-provider&gt;NLM&lt;/remote-database-provider&gt;&lt;/record&gt;&lt;/Cite&gt;&lt;/EndNote&gt;</w:instrText>
      </w:r>
      <w:r w:rsidR="00037659">
        <w:rPr>
          <w:rFonts w:ascii="Arial" w:hAnsi="Arial" w:cs="Arial"/>
        </w:rPr>
        <w:fldChar w:fldCharType="separate"/>
      </w:r>
      <w:r w:rsidR="00736ED4" w:rsidRPr="00736ED4">
        <w:rPr>
          <w:rFonts w:ascii="Arial" w:hAnsi="Arial" w:cs="Arial"/>
          <w:noProof/>
          <w:vertAlign w:val="superscript"/>
        </w:rPr>
        <w:t>1</w:t>
      </w:r>
      <w:r w:rsidR="00037659">
        <w:rPr>
          <w:rFonts w:ascii="Arial" w:hAnsi="Arial" w:cs="Arial"/>
        </w:rPr>
        <w:fldChar w:fldCharType="end"/>
      </w:r>
      <w:r w:rsidRPr="00C733C9">
        <w:rPr>
          <w:rFonts w:ascii="Arial" w:hAnsi="Arial" w:cs="Arial"/>
        </w:rPr>
        <w:t>, we consistently observed an inverse relationship between the two signals: large fluorescence transients in the active channel were accompanied by time-locked suppressions in the isosbestic signal, whereas troughs in the active signal coincided with increases in the isosbestic channel.</w:t>
      </w:r>
      <w:r w:rsidR="00DC4B22" w:rsidRPr="00CE2745">
        <w:rPr>
          <w:rFonts w:ascii="Arial" w:hAnsi="Arial" w:cs="Arial"/>
        </w:rPr>
        <w:t xml:space="preserve"> </w:t>
      </w:r>
      <w:r w:rsidR="001758C8" w:rsidRPr="00CE2745">
        <w:rPr>
          <w:rFonts w:ascii="Arial" w:hAnsi="Arial" w:cs="Arial"/>
        </w:rPr>
        <w:t>While the magnitude of these reciprocal fluctuations was substantially smaller than that of the active-channel response, the effect was consistent and statistically significant.</w:t>
      </w:r>
    </w:p>
    <w:p w14:paraId="0F75D46B" w14:textId="7062CBA3" w:rsidR="00B47586" w:rsidRPr="00CE2745" w:rsidRDefault="00992292">
      <w:pPr>
        <w:spacing w:line="240" w:lineRule="auto"/>
        <w:jc w:val="both"/>
        <w:rPr>
          <w:rFonts w:ascii="Arial" w:hAnsi="Arial" w:cs="Arial"/>
        </w:rPr>
      </w:pPr>
      <w:r w:rsidRPr="00C733C9">
        <w:rPr>
          <w:rFonts w:ascii="Arial" w:hAnsi="Arial" w:cs="Arial"/>
        </w:rPr>
        <w:t>Th</w:t>
      </w:r>
      <w:r w:rsidR="00A55B8C" w:rsidRPr="00CE2745">
        <w:rPr>
          <w:rFonts w:ascii="Arial" w:hAnsi="Arial" w:cs="Arial"/>
        </w:rPr>
        <w:t>e</w:t>
      </w:r>
      <w:r w:rsidR="00F610F8" w:rsidRPr="00CE2745">
        <w:rPr>
          <w:rFonts w:ascii="Arial" w:hAnsi="Arial" w:cs="Arial"/>
        </w:rPr>
        <w:t xml:space="preserve"> observed</w:t>
      </w:r>
      <w:r w:rsidRPr="00C733C9">
        <w:rPr>
          <w:rFonts w:ascii="Arial" w:hAnsi="Arial" w:cs="Arial"/>
        </w:rPr>
        <w:t xml:space="preserve"> reciprocal pattern likely </w:t>
      </w:r>
      <w:r w:rsidR="00F610F8" w:rsidRPr="00CE2745">
        <w:rPr>
          <w:rFonts w:ascii="Arial" w:hAnsi="Arial" w:cs="Arial"/>
        </w:rPr>
        <w:t>arises from</w:t>
      </w:r>
      <w:r w:rsidRPr="00C733C9">
        <w:rPr>
          <w:rFonts w:ascii="Arial" w:hAnsi="Arial" w:cs="Arial"/>
        </w:rPr>
        <w:t xml:space="preserve"> a combination of </w:t>
      </w:r>
      <w:r w:rsidR="007B4F84" w:rsidRPr="00CE2745">
        <w:rPr>
          <w:rFonts w:ascii="Arial" w:hAnsi="Arial" w:cs="Arial"/>
        </w:rPr>
        <w:t xml:space="preserve">nonexclusive </w:t>
      </w:r>
      <w:r w:rsidRPr="00C733C9">
        <w:rPr>
          <w:rFonts w:ascii="Arial" w:hAnsi="Arial" w:cs="Arial"/>
        </w:rPr>
        <w:t>factors, including</w:t>
      </w:r>
      <w:r w:rsidR="006C0074" w:rsidRPr="00CE2745">
        <w:rPr>
          <w:rFonts w:ascii="Arial" w:hAnsi="Arial" w:cs="Arial"/>
        </w:rPr>
        <w:t>:</w:t>
      </w:r>
      <w:r w:rsidRPr="00C733C9">
        <w:rPr>
          <w:rFonts w:ascii="Arial" w:hAnsi="Arial" w:cs="Arial"/>
        </w:rPr>
        <w:t xml:space="preserve"> </w:t>
      </w:r>
      <w:r w:rsidRPr="00C733C9">
        <w:rPr>
          <w:rFonts w:ascii="Arial" w:hAnsi="Arial" w:cs="Arial"/>
          <w:color w:val="000000" w:themeColor="text1"/>
        </w:rPr>
        <w:t>(</w:t>
      </w:r>
      <w:proofErr w:type="spellStart"/>
      <w:r w:rsidRPr="00C733C9">
        <w:rPr>
          <w:rFonts w:ascii="Arial" w:hAnsi="Arial" w:cs="Arial"/>
          <w:color w:val="000000" w:themeColor="text1"/>
        </w:rPr>
        <w:t>i</w:t>
      </w:r>
      <w:proofErr w:type="spellEnd"/>
      <w:r w:rsidRPr="00C733C9">
        <w:rPr>
          <w:rFonts w:ascii="Arial" w:hAnsi="Arial" w:cs="Arial"/>
          <w:color w:val="000000" w:themeColor="text1"/>
        </w:rPr>
        <w:t xml:space="preserve">) </w:t>
      </w:r>
      <w:r w:rsidR="00225C86" w:rsidRPr="00C733C9">
        <w:rPr>
          <w:rFonts w:ascii="Arial" w:hAnsi="Arial" w:cs="Arial"/>
          <w:color w:val="000000" w:themeColor="text1"/>
        </w:rPr>
        <w:t xml:space="preserve">wavelength-dependent </w:t>
      </w:r>
      <w:r w:rsidRPr="00C733C9">
        <w:rPr>
          <w:rFonts w:ascii="Arial" w:hAnsi="Arial" w:cs="Arial"/>
          <w:color w:val="000000" w:themeColor="text1"/>
        </w:rPr>
        <w:t>hemodynamic effects associated with neurovascular coupling</w:t>
      </w:r>
      <w:r w:rsidR="00F45397" w:rsidRPr="00C733C9">
        <w:rPr>
          <w:rFonts w:ascii="Arial" w:hAnsi="Arial" w:cs="Arial"/>
          <w:color w:val="000000" w:themeColor="text1"/>
        </w:rPr>
        <w:t xml:space="preserve">. </w:t>
      </w:r>
      <w:r w:rsidR="009D52CF" w:rsidRPr="00C733C9">
        <w:rPr>
          <w:rFonts w:ascii="Arial" w:hAnsi="Arial" w:cs="Arial"/>
          <w:color w:val="000000" w:themeColor="text1"/>
        </w:rPr>
        <w:t>At b</w:t>
      </w:r>
      <w:r w:rsidR="00856999" w:rsidRPr="00C733C9">
        <w:rPr>
          <w:rFonts w:ascii="Arial" w:hAnsi="Arial" w:cs="Arial"/>
          <w:color w:val="000000" w:themeColor="text1"/>
        </w:rPr>
        <w:t>oth 405</w:t>
      </w:r>
      <w:r w:rsidR="000451F8" w:rsidRPr="00C733C9">
        <w:rPr>
          <w:rFonts w:ascii="Arial" w:hAnsi="Arial" w:cs="Arial"/>
          <w:color w:val="000000" w:themeColor="text1"/>
        </w:rPr>
        <w:t xml:space="preserve"> </w:t>
      </w:r>
      <w:r w:rsidR="00856999" w:rsidRPr="00C733C9">
        <w:rPr>
          <w:rFonts w:ascii="Arial" w:hAnsi="Arial" w:cs="Arial"/>
          <w:color w:val="000000" w:themeColor="text1"/>
        </w:rPr>
        <w:t>nm and 470</w:t>
      </w:r>
      <w:r w:rsidR="000451F8" w:rsidRPr="00C733C9">
        <w:rPr>
          <w:rFonts w:ascii="Arial" w:hAnsi="Arial" w:cs="Arial"/>
          <w:color w:val="000000" w:themeColor="text1"/>
        </w:rPr>
        <w:t xml:space="preserve"> </w:t>
      </w:r>
      <w:r w:rsidR="00856999" w:rsidRPr="00C733C9">
        <w:rPr>
          <w:rFonts w:ascii="Arial" w:hAnsi="Arial" w:cs="Arial"/>
          <w:color w:val="000000" w:themeColor="text1"/>
        </w:rPr>
        <w:t>nm</w:t>
      </w:r>
      <w:r w:rsidR="009D52CF" w:rsidRPr="00C733C9">
        <w:rPr>
          <w:rFonts w:ascii="Arial" w:hAnsi="Arial" w:cs="Arial"/>
          <w:color w:val="000000" w:themeColor="text1"/>
        </w:rPr>
        <w:t xml:space="preserve">, oxyhemoglobin </w:t>
      </w:r>
      <w:r w:rsidR="00A11B3E" w:rsidRPr="00C733C9">
        <w:rPr>
          <w:rFonts w:ascii="Arial" w:hAnsi="Arial" w:cs="Arial"/>
          <w:color w:val="000000" w:themeColor="text1"/>
        </w:rPr>
        <w:t>exhibits</w:t>
      </w:r>
      <w:r w:rsidR="00787202" w:rsidRPr="00C733C9">
        <w:rPr>
          <w:rFonts w:ascii="Arial" w:hAnsi="Arial" w:cs="Arial"/>
          <w:color w:val="000000" w:themeColor="text1"/>
        </w:rPr>
        <w:t xml:space="preserve"> </w:t>
      </w:r>
      <w:r w:rsidR="009D52CF" w:rsidRPr="00C733C9">
        <w:rPr>
          <w:rFonts w:ascii="Arial" w:hAnsi="Arial" w:cs="Arial"/>
          <w:color w:val="000000" w:themeColor="text1"/>
        </w:rPr>
        <w:t xml:space="preserve">higher </w:t>
      </w:r>
      <w:r w:rsidR="00CA4285" w:rsidRPr="00C733C9">
        <w:rPr>
          <w:rFonts w:ascii="Arial" w:hAnsi="Arial" w:cs="Arial"/>
          <w:color w:val="000000" w:themeColor="text1"/>
        </w:rPr>
        <w:t>absorption than deoxyhemoglobin</w:t>
      </w:r>
      <w:r w:rsidR="003140A9" w:rsidRPr="00C733C9">
        <w:rPr>
          <w:rFonts w:ascii="Arial" w:hAnsi="Arial" w:cs="Arial"/>
          <w:color w:val="000000" w:themeColor="text1"/>
        </w:rPr>
        <w:t xml:space="preserve"> </w:t>
      </w:r>
      <w:r w:rsidR="00037659">
        <w:rPr>
          <w:rFonts w:ascii="Arial" w:hAnsi="Arial" w:cs="Arial"/>
          <w:color w:val="000000" w:themeColor="text1"/>
        </w:rPr>
        <w:fldChar w:fldCharType="begin">
          <w:fldData xml:space="preserve">PEVuZE5vdGU+PENpdGU+PEF1dGhvcj5NYTwvQXV0aG9yPjxZZWFyPjIwMTY8L1llYXI+PFJlY051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</w:fldData>
        </w:fldChar>
      </w:r>
      <w:r w:rsidR="00736ED4">
        <w:rPr>
          <w:rFonts w:ascii="Arial" w:hAnsi="Arial" w:cs="Arial"/>
          <w:color w:val="000000" w:themeColor="text1"/>
        </w:rPr>
        <w:instrText xml:space="preserve"> ADDIN EN.CITE </w:instrText>
      </w:r>
      <w:r w:rsidR="00736ED4">
        <w:rPr>
          <w:rFonts w:ascii="Arial" w:hAnsi="Arial" w:cs="Arial"/>
          <w:color w:val="000000" w:themeColor="text1"/>
        </w:rPr>
        <w:fldChar w:fldCharType="begin">
          <w:fldData xml:space="preserve">PEVuZE5vdGU+PENpdGU+PEF1dGhvcj5NYTwvQXV0aG9yPjxZZWFyPjIwMTY8L1llYXI+PFJlY051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</w:fldData>
        </w:fldChar>
      </w:r>
      <w:r w:rsidR="00736ED4">
        <w:rPr>
          <w:rFonts w:ascii="Arial" w:hAnsi="Arial" w:cs="Arial"/>
          <w:color w:val="000000" w:themeColor="text1"/>
        </w:rPr>
        <w:instrText xml:space="preserve"> ADDIN EN.CITE.DATA </w:instrText>
      </w:r>
      <w:r w:rsidR="00736ED4">
        <w:rPr>
          <w:rFonts w:ascii="Arial" w:hAnsi="Arial" w:cs="Arial"/>
          <w:color w:val="000000" w:themeColor="text1"/>
        </w:rPr>
      </w:r>
      <w:r w:rsidR="00736ED4">
        <w:rPr>
          <w:rFonts w:ascii="Arial" w:hAnsi="Arial" w:cs="Arial"/>
          <w:color w:val="000000" w:themeColor="text1"/>
        </w:rPr>
        <w:fldChar w:fldCharType="end"/>
      </w:r>
      <w:r w:rsidR="00037659">
        <w:rPr>
          <w:rFonts w:ascii="Arial" w:hAnsi="Arial" w:cs="Arial"/>
          <w:color w:val="000000" w:themeColor="text1"/>
        </w:rPr>
      </w:r>
      <w:r w:rsidR="00037659">
        <w:rPr>
          <w:rFonts w:ascii="Arial" w:hAnsi="Arial" w:cs="Arial"/>
          <w:color w:val="000000" w:themeColor="text1"/>
        </w:rPr>
        <w:fldChar w:fldCharType="separate"/>
      </w:r>
      <w:r w:rsidR="00736ED4" w:rsidRPr="00736ED4">
        <w:rPr>
          <w:rFonts w:ascii="Arial" w:hAnsi="Arial" w:cs="Arial"/>
          <w:noProof/>
          <w:color w:val="000000" w:themeColor="text1"/>
          <w:vertAlign w:val="superscript"/>
        </w:rPr>
        <w:t>2</w:t>
      </w:r>
      <w:r w:rsidR="00037659">
        <w:rPr>
          <w:rFonts w:ascii="Arial" w:hAnsi="Arial" w:cs="Arial"/>
          <w:color w:val="000000" w:themeColor="text1"/>
        </w:rPr>
        <w:fldChar w:fldCharType="end"/>
      </w:r>
      <w:r w:rsidR="00A11B3E" w:rsidRPr="00C733C9">
        <w:rPr>
          <w:rFonts w:ascii="Arial" w:hAnsi="Arial" w:cs="Arial"/>
          <w:color w:val="000000" w:themeColor="text1"/>
        </w:rPr>
        <w:t xml:space="preserve">, </w:t>
      </w:r>
      <w:r w:rsidR="00B67D82" w:rsidRPr="00C733C9">
        <w:rPr>
          <w:rFonts w:ascii="Arial" w:hAnsi="Arial" w:cs="Arial"/>
          <w:color w:val="000000" w:themeColor="text1"/>
        </w:rPr>
        <w:t>such that increases in local oxyhemoglobin during neural activation could reduce the measured optical signal independently of sensor-specific fluorescence changes</w:t>
      </w:r>
      <w:r w:rsidR="00BC2217" w:rsidRPr="00C733C9">
        <w:rPr>
          <w:rFonts w:ascii="Arial" w:hAnsi="Arial" w:cs="Arial"/>
          <w:color w:val="000000" w:themeColor="text1"/>
        </w:rPr>
        <w:t xml:space="preserve"> </w:t>
      </w:r>
      <w:r w:rsidR="00037659">
        <w:rPr>
          <w:rFonts w:ascii="Arial" w:hAnsi="Arial" w:cs="Arial"/>
          <w:color w:val="000000" w:themeColor="text1"/>
        </w:rPr>
        <w:fldChar w:fldCharType="begin">
          <w:fldData xml:space="preserve">PEVuZE5vdGU+PENpdGU+PEF1dGhvcj5NYTwvQXV0aG9yPjxZZWFyPjIwMTY8L1llYXI+PFJlY051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</w:fldData>
        </w:fldChar>
      </w:r>
      <w:r w:rsidR="00736ED4">
        <w:rPr>
          <w:rFonts w:ascii="Arial" w:hAnsi="Arial" w:cs="Arial"/>
          <w:color w:val="000000" w:themeColor="text1"/>
        </w:rPr>
        <w:instrText xml:space="preserve"> ADDIN EN.CITE </w:instrText>
      </w:r>
      <w:r w:rsidR="00736ED4">
        <w:rPr>
          <w:rFonts w:ascii="Arial" w:hAnsi="Arial" w:cs="Arial"/>
          <w:color w:val="000000" w:themeColor="text1"/>
        </w:rPr>
        <w:fldChar w:fldCharType="begin">
          <w:fldData xml:space="preserve">PEVuZE5vdGU+PENpdGU+PEF1dGhvcj5NYTwvQXV0aG9yPjxZZWFyPjIwMTY8L1llYXI+PFJlY051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</w:fldData>
        </w:fldChar>
      </w:r>
      <w:r w:rsidR="00736ED4">
        <w:rPr>
          <w:rFonts w:ascii="Arial" w:hAnsi="Arial" w:cs="Arial"/>
          <w:color w:val="000000" w:themeColor="text1"/>
        </w:rPr>
        <w:instrText xml:space="preserve"> ADDIN EN.CITE.DATA </w:instrText>
      </w:r>
      <w:r w:rsidR="00736ED4">
        <w:rPr>
          <w:rFonts w:ascii="Arial" w:hAnsi="Arial" w:cs="Arial"/>
          <w:color w:val="000000" w:themeColor="text1"/>
        </w:rPr>
      </w:r>
      <w:r w:rsidR="00736ED4">
        <w:rPr>
          <w:rFonts w:ascii="Arial" w:hAnsi="Arial" w:cs="Arial"/>
          <w:color w:val="000000" w:themeColor="text1"/>
        </w:rPr>
        <w:fldChar w:fldCharType="end"/>
      </w:r>
      <w:r w:rsidR="00037659">
        <w:rPr>
          <w:rFonts w:ascii="Arial" w:hAnsi="Arial" w:cs="Arial"/>
          <w:color w:val="000000" w:themeColor="text1"/>
        </w:rPr>
      </w:r>
      <w:r w:rsidR="00037659">
        <w:rPr>
          <w:rFonts w:ascii="Arial" w:hAnsi="Arial" w:cs="Arial"/>
          <w:color w:val="000000" w:themeColor="text1"/>
        </w:rPr>
        <w:fldChar w:fldCharType="separate"/>
      </w:r>
      <w:r w:rsidR="00736ED4" w:rsidRPr="00736ED4">
        <w:rPr>
          <w:rFonts w:ascii="Arial" w:hAnsi="Arial" w:cs="Arial"/>
          <w:noProof/>
          <w:color w:val="000000" w:themeColor="text1"/>
          <w:vertAlign w:val="superscript"/>
        </w:rPr>
        <w:t>2,3</w:t>
      </w:r>
      <w:r w:rsidR="00037659">
        <w:rPr>
          <w:rFonts w:ascii="Arial" w:hAnsi="Arial" w:cs="Arial"/>
          <w:color w:val="000000" w:themeColor="text1"/>
        </w:rPr>
        <w:fldChar w:fldCharType="end"/>
      </w:r>
      <w:r w:rsidR="00C521CA" w:rsidRPr="00C733C9">
        <w:rPr>
          <w:rFonts w:ascii="Arial" w:hAnsi="Arial" w:cs="Arial"/>
          <w:color w:val="000000" w:themeColor="text1"/>
        </w:rPr>
        <w:t xml:space="preserve">. </w:t>
      </w:r>
      <w:r w:rsidR="007F3FFE" w:rsidRPr="00CE2745">
        <w:rPr>
          <w:rFonts w:ascii="Arial" w:hAnsi="Arial" w:cs="Arial"/>
        </w:rPr>
        <w:t>(ii) deviation</w:t>
      </w:r>
      <w:r w:rsidR="00DE35CB" w:rsidRPr="00CE2745">
        <w:rPr>
          <w:rFonts w:ascii="Arial" w:hAnsi="Arial" w:cs="Arial"/>
        </w:rPr>
        <w:t xml:space="preserve"> of 405 nm</w:t>
      </w:r>
      <w:r w:rsidR="007F3FFE" w:rsidRPr="00CE2745">
        <w:rPr>
          <w:rFonts w:ascii="Arial" w:hAnsi="Arial" w:cs="Arial"/>
        </w:rPr>
        <w:t xml:space="preserve"> from </w:t>
      </w:r>
      <w:r w:rsidR="00DE35CB" w:rsidRPr="00CE2745">
        <w:rPr>
          <w:rFonts w:ascii="Arial" w:hAnsi="Arial" w:cs="Arial"/>
        </w:rPr>
        <w:t xml:space="preserve">the </w:t>
      </w:r>
      <w:r w:rsidR="00FB55B8" w:rsidRPr="00CE2745">
        <w:rPr>
          <w:rFonts w:ascii="Arial" w:hAnsi="Arial" w:cs="Arial"/>
        </w:rPr>
        <w:t>true</w:t>
      </w:r>
      <w:r w:rsidR="007F3FFE" w:rsidRPr="00CE2745">
        <w:rPr>
          <w:rFonts w:ascii="Arial" w:hAnsi="Arial" w:cs="Arial"/>
        </w:rPr>
        <w:t xml:space="preserve"> isosbestic </w:t>
      </w:r>
      <w:r w:rsidR="00C02D13" w:rsidRPr="00C733C9">
        <w:rPr>
          <w:rFonts w:ascii="Arial" w:hAnsi="Arial" w:cs="Arial"/>
        </w:rPr>
        <w:t>point for the gACh4h sensor</w:t>
      </w:r>
      <w:r w:rsidR="007F3FFE" w:rsidRPr="00CE2745">
        <w:rPr>
          <w:rFonts w:ascii="Arial" w:hAnsi="Arial" w:cs="Arial"/>
        </w:rPr>
        <w:t xml:space="preserve">, </w:t>
      </w:r>
      <w:r w:rsidRPr="00C733C9">
        <w:rPr>
          <w:rFonts w:ascii="Arial" w:hAnsi="Arial" w:cs="Arial"/>
        </w:rPr>
        <w:t xml:space="preserve">and (iii) local pH fluctuations. </w:t>
      </w:r>
    </w:p>
    <w:p w14:paraId="32F47CC2" w14:textId="3C4B9E0F" w:rsidR="00604325" w:rsidRPr="00CE2745" w:rsidRDefault="00992292">
      <w:pPr>
        <w:spacing w:line="240" w:lineRule="auto"/>
        <w:jc w:val="both"/>
        <w:rPr>
          <w:rFonts w:ascii="Arial" w:hAnsi="Arial" w:cs="Arial"/>
        </w:rPr>
      </w:pPr>
      <w:r w:rsidRPr="00C733C9">
        <w:rPr>
          <w:rFonts w:ascii="Arial" w:hAnsi="Arial" w:cs="Arial"/>
        </w:rPr>
        <w:t xml:space="preserve">Because these contributions cannot be </w:t>
      </w:r>
      <w:r w:rsidR="000E1034" w:rsidRPr="00CE2745">
        <w:rPr>
          <w:rFonts w:ascii="Arial" w:hAnsi="Arial" w:cs="Arial"/>
        </w:rPr>
        <w:t>u</w:t>
      </w:r>
      <w:r w:rsidR="004512D5" w:rsidRPr="00CE2745">
        <w:rPr>
          <w:rFonts w:ascii="Arial" w:hAnsi="Arial" w:cs="Arial"/>
        </w:rPr>
        <w:t>nambiguously sep</w:t>
      </w:r>
      <w:r w:rsidR="00A50964" w:rsidRPr="00CE2745">
        <w:rPr>
          <w:rFonts w:ascii="Arial" w:hAnsi="Arial" w:cs="Arial"/>
        </w:rPr>
        <w:t>a</w:t>
      </w:r>
      <w:r w:rsidR="004512D5" w:rsidRPr="00CE2745">
        <w:rPr>
          <w:rFonts w:ascii="Arial" w:hAnsi="Arial" w:cs="Arial"/>
        </w:rPr>
        <w:t>rated</w:t>
      </w:r>
      <w:r w:rsidRPr="00C733C9">
        <w:rPr>
          <w:rFonts w:ascii="Arial" w:hAnsi="Arial" w:cs="Arial"/>
        </w:rPr>
        <w:t xml:space="preserve"> in vivo without introducing model-dependent assumptions, we did not explicitly correct for the inverse modulation</w:t>
      </w:r>
      <w:r w:rsidR="00235A9F" w:rsidRPr="00CE2745">
        <w:rPr>
          <w:rFonts w:ascii="Arial" w:hAnsi="Arial" w:cs="Arial"/>
        </w:rPr>
        <w:t xml:space="preserve"> observed </w:t>
      </w:r>
      <w:r w:rsidR="00235A9F" w:rsidRPr="00CE2745">
        <w:rPr>
          <w:rFonts w:ascii="Arial" w:hAnsi="Arial" w:cs="Arial"/>
        </w:rPr>
        <w:lastRenderedPageBreak/>
        <w:t>in</w:t>
      </w:r>
      <w:r w:rsidRPr="00C733C9">
        <w:rPr>
          <w:rFonts w:ascii="Arial" w:hAnsi="Arial" w:cs="Arial"/>
        </w:rPr>
        <w:t xml:space="preserve"> the </w:t>
      </w:r>
      <w:r w:rsidR="00482419" w:rsidRPr="00CE2745">
        <w:rPr>
          <w:rFonts w:ascii="Arial" w:hAnsi="Arial" w:cs="Arial"/>
        </w:rPr>
        <w:t>405 nm channel</w:t>
      </w:r>
      <w:r w:rsidRPr="00C733C9">
        <w:rPr>
          <w:rFonts w:ascii="Arial" w:hAnsi="Arial" w:cs="Arial"/>
        </w:rPr>
        <w:t>.</w:t>
      </w:r>
      <w:r w:rsidR="00B47586" w:rsidRPr="00CE2745">
        <w:rPr>
          <w:rFonts w:ascii="Arial" w:hAnsi="Arial" w:cs="Arial"/>
        </w:rPr>
        <w:t xml:space="preserve"> </w:t>
      </w:r>
      <w:r w:rsidR="00DA0868" w:rsidRPr="00C733C9">
        <w:rPr>
          <w:rFonts w:ascii="Arial" w:hAnsi="Arial" w:cs="Arial"/>
          <w:color w:val="000000" w:themeColor="text1"/>
        </w:rPr>
        <w:t xml:space="preserve">On this basis, correction with the 405-nm reference channel, as implemented in </w:t>
      </w:r>
      <w:r w:rsidR="00752486" w:rsidRPr="00CE2745">
        <w:rPr>
          <w:rFonts w:ascii="Arial" w:hAnsi="Arial" w:cs="Arial"/>
          <w:color w:val="000000" w:themeColor="text1"/>
        </w:rPr>
        <w:t>the</w:t>
      </w:r>
      <w:r w:rsidR="00DA0868" w:rsidRPr="00C733C9">
        <w:rPr>
          <w:rFonts w:ascii="Arial" w:hAnsi="Arial" w:cs="Arial"/>
          <w:color w:val="000000" w:themeColor="text1"/>
        </w:rPr>
        <w:t xml:space="preserve"> preprocessing pipeline, is </w:t>
      </w:r>
      <w:r w:rsidR="002D1C2A" w:rsidRPr="00CE2745">
        <w:rPr>
          <w:rFonts w:ascii="Arial" w:hAnsi="Arial" w:cs="Arial"/>
          <w:color w:val="000000" w:themeColor="text1"/>
        </w:rPr>
        <w:t>effective</w:t>
      </w:r>
      <w:r w:rsidR="00DA0868" w:rsidRPr="00C733C9">
        <w:rPr>
          <w:rFonts w:ascii="Arial" w:hAnsi="Arial" w:cs="Arial"/>
          <w:color w:val="000000" w:themeColor="text1"/>
        </w:rPr>
        <w:t xml:space="preserve"> for removing hemodynamic contributions</w:t>
      </w:r>
      <w:r w:rsidR="00215149" w:rsidRPr="00C733C9">
        <w:rPr>
          <w:rFonts w:ascii="Arial" w:hAnsi="Arial" w:cs="Arial"/>
          <w:color w:val="000000" w:themeColor="text1"/>
        </w:rPr>
        <w:t xml:space="preserve"> and other nonspecific optical signals</w:t>
      </w:r>
      <w:r w:rsidR="00DA0868" w:rsidRPr="00C733C9">
        <w:rPr>
          <w:rFonts w:ascii="Arial" w:hAnsi="Arial" w:cs="Arial"/>
          <w:color w:val="000000" w:themeColor="text1"/>
        </w:rPr>
        <w:t xml:space="preserve">. </w:t>
      </w:r>
      <w:r w:rsidR="00DA0868" w:rsidRPr="00CE2745">
        <w:rPr>
          <w:rFonts w:ascii="Arial" w:hAnsi="Arial" w:cs="Arial"/>
        </w:rPr>
        <w:t xml:space="preserve">At the same time, because the reference signal may contain additional inverse structure not fully captured by a simple correction model, </w:t>
      </w:r>
      <w:r w:rsidR="00B35F33" w:rsidRPr="00CE2745">
        <w:rPr>
          <w:rFonts w:ascii="Arial" w:hAnsi="Arial" w:cs="Arial"/>
        </w:rPr>
        <w:t xml:space="preserve">the </w:t>
      </w:r>
      <w:r w:rsidR="00DA0868" w:rsidRPr="00CE2745">
        <w:rPr>
          <w:rFonts w:ascii="Arial" w:hAnsi="Arial" w:cs="Arial"/>
        </w:rPr>
        <w:t xml:space="preserve">standard ΔF/F processing could still </w:t>
      </w:r>
      <w:r w:rsidR="00770BBE" w:rsidRPr="00CE2745">
        <w:rPr>
          <w:rFonts w:ascii="Arial" w:hAnsi="Arial" w:cs="Arial"/>
        </w:rPr>
        <w:t>introduce a modest amplification of high-amplitude events.</w:t>
      </w:r>
    </w:p>
    <w:p w14:paraId="36F923E8" w14:textId="69F30CF4" w:rsidR="00A1722D" w:rsidRPr="00CE2745" w:rsidRDefault="00A1722D" w:rsidP="00C733C9">
      <w:pPr>
        <w:spacing w:line="240" w:lineRule="auto"/>
        <w:jc w:val="both"/>
        <w:rPr>
          <w:rFonts w:ascii="Arial" w:hAnsi="Arial" w:cs="Arial"/>
        </w:rPr>
      </w:pPr>
      <w:r w:rsidRPr="00CE2745">
        <w:rPr>
          <w:rFonts w:ascii="Arial" w:hAnsi="Arial" w:cs="Arial"/>
        </w:rPr>
        <w:t xml:space="preserve">Importantly, this effect </w:t>
      </w:r>
      <w:r w:rsidR="001E1E52" w:rsidRPr="00CE2745">
        <w:rPr>
          <w:rFonts w:ascii="Arial" w:hAnsi="Arial" w:cs="Arial"/>
        </w:rPr>
        <w:t>was</w:t>
      </w:r>
      <w:r w:rsidRPr="00CE2745">
        <w:rPr>
          <w:rFonts w:ascii="Arial" w:hAnsi="Arial" w:cs="Arial"/>
        </w:rPr>
        <w:t xml:space="preserve"> consistent across</w:t>
      </w:r>
      <w:r w:rsidR="00B26B21" w:rsidRPr="00CE2745">
        <w:rPr>
          <w:rFonts w:ascii="Arial" w:hAnsi="Arial" w:cs="Arial"/>
        </w:rPr>
        <w:t xml:space="preserve"> all</w:t>
      </w:r>
      <w:r w:rsidRPr="00CE2745">
        <w:rPr>
          <w:rFonts w:ascii="Arial" w:hAnsi="Arial" w:cs="Arial"/>
        </w:rPr>
        <w:t xml:space="preserve"> subjects, trial types, and learning stages, and does not alter the temporal structure of the signals. Accordingly, our analyses—which focus on temporal dynamics, cross-signal relationships, and condition-dependent contrasts rather than absolute amplitude—are not impacted by this effect. Notably, the opposing dynamics between the active </w:t>
      </w:r>
      <w:r w:rsidR="0057379C" w:rsidRPr="00CE2745">
        <w:rPr>
          <w:rFonts w:ascii="Arial" w:hAnsi="Arial" w:cs="Arial"/>
        </w:rPr>
        <w:t xml:space="preserve">470 nm </w:t>
      </w:r>
      <w:r w:rsidRPr="00CE2745">
        <w:rPr>
          <w:rFonts w:ascii="Arial" w:hAnsi="Arial" w:cs="Arial"/>
        </w:rPr>
        <w:t>and isosbestic</w:t>
      </w:r>
      <w:r w:rsidR="0057379C" w:rsidRPr="00CE2745">
        <w:rPr>
          <w:rFonts w:ascii="Arial" w:hAnsi="Arial" w:cs="Arial"/>
        </w:rPr>
        <w:t xml:space="preserve"> 405 nm</w:t>
      </w:r>
      <w:r w:rsidRPr="00CE2745">
        <w:rPr>
          <w:rFonts w:ascii="Arial" w:hAnsi="Arial" w:cs="Arial"/>
        </w:rPr>
        <w:t xml:space="preserve"> channels are inconsistent with motion artifacts, which </w:t>
      </w:r>
      <w:r w:rsidR="009F22BA" w:rsidRPr="00CE2745">
        <w:rPr>
          <w:rFonts w:ascii="Arial" w:hAnsi="Arial" w:cs="Arial"/>
        </w:rPr>
        <w:t xml:space="preserve">typically manifest as </w:t>
      </w:r>
      <w:r w:rsidRPr="00CE2745">
        <w:rPr>
          <w:rFonts w:ascii="Arial" w:hAnsi="Arial" w:cs="Arial"/>
        </w:rPr>
        <w:t>correlated</w:t>
      </w:r>
      <w:r w:rsidR="009F22BA" w:rsidRPr="00CE2745">
        <w:rPr>
          <w:rFonts w:ascii="Arial" w:hAnsi="Arial" w:cs="Arial"/>
        </w:rPr>
        <w:t>,</w:t>
      </w:r>
      <w:r w:rsidRPr="00CE2745">
        <w:rPr>
          <w:rFonts w:ascii="Arial" w:hAnsi="Arial" w:cs="Arial"/>
        </w:rPr>
        <w:t xml:space="preserve"> same-direction fluctuations</w:t>
      </w:r>
      <w:r w:rsidR="009F22BA" w:rsidRPr="00CE2745">
        <w:rPr>
          <w:rFonts w:ascii="Arial" w:hAnsi="Arial" w:cs="Arial"/>
        </w:rPr>
        <w:t xml:space="preserve"> across both wavelengths</w:t>
      </w:r>
      <w:r w:rsidRPr="00CE2745">
        <w:rPr>
          <w:rFonts w:ascii="Arial" w:hAnsi="Arial" w:cs="Arial"/>
        </w:rPr>
        <w:t>.</w:t>
      </w:r>
    </w:p>
    <w:p w14:paraId="1C6C6688" w14:textId="0EE3416B" w:rsidR="00992292" w:rsidRPr="00C733C9" w:rsidRDefault="00992292" w:rsidP="00770BBE">
      <w:pPr>
        <w:spacing w:line="240" w:lineRule="auto"/>
        <w:jc w:val="both"/>
        <w:rPr>
          <w:rFonts w:ascii="Arial" w:hAnsi="Arial" w:cs="Arial"/>
        </w:rPr>
      </w:pPr>
    </w:p>
    <w:p w14:paraId="17DD1D29" w14:textId="77777777" w:rsidR="00A1722D" w:rsidRPr="00C733C9" w:rsidRDefault="00A1722D" w:rsidP="00770BBE">
      <w:pPr>
        <w:spacing w:line="240" w:lineRule="auto"/>
        <w:jc w:val="both"/>
        <w:rPr>
          <w:rFonts w:ascii="Arial" w:hAnsi="Arial" w:cs="Arial"/>
        </w:rPr>
      </w:pPr>
    </w:p>
    <w:p w14:paraId="1A4A19C4" w14:textId="77777777" w:rsidR="00A1722D" w:rsidRPr="00C733C9" w:rsidRDefault="00A1722D" w:rsidP="00770BBE">
      <w:pPr>
        <w:spacing w:line="240" w:lineRule="auto"/>
        <w:jc w:val="both"/>
        <w:rPr>
          <w:rFonts w:ascii="Arial" w:hAnsi="Arial" w:cs="Arial"/>
        </w:rPr>
      </w:pPr>
    </w:p>
    <w:p w14:paraId="3756948A" w14:textId="77777777" w:rsidR="00A1722D" w:rsidRPr="00C733C9" w:rsidRDefault="00A1722D" w:rsidP="00770BBE">
      <w:pPr>
        <w:spacing w:line="240" w:lineRule="auto"/>
        <w:jc w:val="both"/>
        <w:rPr>
          <w:rFonts w:ascii="Arial" w:hAnsi="Arial" w:cs="Arial"/>
        </w:rPr>
      </w:pPr>
    </w:p>
    <w:p w14:paraId="39D3AAB3" w14:textId="77777777" w:rsidR="00A1722D" w:rsidRPr="00C733C9" w:rsidRDefault="00A1722D" w:rsidP="00770BBE">
      <w:pPr>
        <w:spacing w:line="240" w:lineRule="auto"/>
        <w:jc w:val="both"/>
        <w:rPr>
          <w:rFonts w:ascii="Arial" w:hAnsi="Arial" w:cs="Arial"/>
        </w:rPr>
      </w:pPr>
    </w:p>
    <w:p w14:paraId="186E47D0" w14:textId="77777777" w:rsidR="00A1722D" w:rsidRPr="00C733C9" w:rsidRDefault="00A1722D" w:rsidP="00770BBE">
      <w:pPr>
        <w:spacing w:line="240" w:lineRule="auto"/>
        <w:jc w:val="both"/>
        <w:rPr>
          <w:rFonts w:ascii="Arial" w:hAnsi="Arial" w:cs="Arial"/>
        </w:rPr>
      </w:pPr>
    </w:p>
    <w:p w14:paraId="0F8C0E23" w14:textId="77777777" w:rsidR="00A1722D" w:rsidRPr="00C733C9" w:rsidRDefault="00A1722D" w:rsidP="00770BBE">
      <w:pPr>
        <w:spacing w:line="240" w:lineRule="auto"/>
        <w:jc w:val="both"/>
        <w:rPr>
          <w:rFonts w:ascii="Arial" w:hAnsi="Arial" w:cs="Arial"/>
        </w:rPr>
      </w:pPr>
    </w:p>
    <w:p w14:paraId="302124A4" w14:textId="77777777" w:rsidR="00F321D9" w:rsidRPr="00C733C9" w:rsidRDefault="00F321D9" w:rsidP="00770BBE">
      <w:pPr>
        <w:spacing w:line="240" w:lineRule="auto"/>
        <w:jc w:val="both"/>
        <w:rPr>
          <w:rFonts w:ascii="Arial" w:hAnsi="Arial" w:cs="Arial"/>
        </w:rPr>
      </w:pPr>
    </w:p>
    <w:p w14:paraId="5E466DC5" w14:textId="77777777" w:rsidR="00F321D9" w:rsidRPr="00C733C9" w:rsidRDefault="00F321D9" w:rsidP="00770BBE">
      <w:pPr>
        <w:spacing w:line="240" w:lineRule="auto"/>
        <w:jc w:val="both"/>
        <w:rPr>
          <w:rFonts w:ascii="Arial" w:hAnsi="Arial" w:cs="Arial"/>
        </w:rPr>
      </w:pPr>
    </w:p>
    <w:p w14:paraId="3DF9B321" w14:textId="77777777" w:rsidR="00B66BFB" w:rsidRPr="00C733C9" w:rsidRDefault="00B66BFB" w:rsidP="00770BBE">
      <w:pPr>
        <w:spacing w:line="240" w:lineRule="auto"/>
        <w:jc w:val="both"/>
        <w:rPr>
          <w:rFonts w:ascii="Arial" w:hAnsi="Arial" w:cs="Arial"/>
        </w:rPr>
      </w:pPr>
    </w:p>
    <w:p w14:paraId="0692E4F7" w14:textId="77777777" w:rsidR="00B66BFB" w:rsidRPr="00C733C9" w:rsidRDefault="00B66BFB" w:rsidP="00770BBE">
      <w:pPr>
        <w:spacing w:line="240" w:lineRule="auto"/>
        <w:jc w:val="both"/>
        <w:rPr>
          <w:rFonts w:ascii="Arial" w:hAnsi="Arial" w:cs="Arial"/>
        </w:rPr>
      </w:pPr>
    </w:p>
    <w:p w14:paraId="1BD24EC6" w14:textId="77777777" w:rsidR="00F321D9" w:rsidRPr="00C733C9" w:rsidRDefault="00F321D9" w:rsidP="00770BBE">
      <w:pPr>
        <w:spacing w:line="240" w:lineRule="auto"/>
        <w:jc w:val="both"/>
        <w:rPr>
          <w:rFonts w:ascii="Arial" w:hAnsi="Arial" w:cs="Arial"/>
        </w:rPr>
      </w:pPr>
    </w:p>
    <w:p w14:paraId="45E71B8B" w14:textId="77777777" w:rsidR="00F321D9" w:rsidRPr="00C733C9" w:rsidRDefault="00F321D9" w:rsidP="00770BBE">
      <w:pPr>
        <w:spacing w:line="240" w:lineRule="auto"/>
        <w:jc w:val="both"/>
        <w:rPr>
          <w:rFonts w:ascii="Arial" w:hAnsi="Arial" w:cs="Arial"/>
        </w:rPr>
      </w:pPr>
    </w:p>
    <w:p w14:paraId="1BB2A7BF" w14:textId="77777777" w:rsidR="00F321D9" w:rsidRPr="00C733C9" w:rsidRDefault="00F321D9" w:rsidP="00770BBE">
      <w:pPr>
        <w:spacing w:line="240" w:lineRule="auto"/>
        <w:jc w:val="both"/>
        <w:rPr>
          <w:rFonts w:ascii="Arial" w:hAnsi="Arial" w:cs="Arial"/>
        </w:rPr>
      </w:pPr>
    </w:p>
    <w:p w14:paraId="59D764E5" w14:textId="77777777" w:rsidR="00A1722D" w:rsidRPr="00C733C9" w:rsidRDefault="00A1722D" w:rsidP="00C733C9">
      <w:pPr>
        <w:spacing w:line="240" w:lineRule="auto"/>
        <w:jc w:val="both"/>
        <w:rPr>
          <w:rFonts w:ascii="Arial" w:hAnsi="Arial" w:cs="Arial"/>
        </w:rPr>
      </w:pPr>
    </w:p>
    <w:p w14:paraId="54A8A656" w14:textId="77777777" w:rsidR="00992292" w:rsidRPr="00C733C9" w:rsidRDefault="00992292" w:rsidP="008456E5">
      <w:pPr>
        <w:spacing w:line="240" w:lineRule="auto"/>
        <w:jc w:val="both"/>
        <w:rPr>
          <w:rFonts w:ascii="Arial" w:hAnsi="Arial" w:cs="Arial"/>
        </w:rPr>
      </w:pPr>
    </w:p>
    <w:p w14:paraId="6DA56EB4" w14:textId="4A1B9DA0" w:rsidR="00AE5C85" w:rsidRPr="00CE2745" w:rsidRDefault="00961826" w:rsidP="00015FCE">
      <w:pPr>
        <w:spacing w:line="480" w:lineRule="auto"/>
        <w:rPr>
          <w:rFonts w:ascii="Arial" w:hAnsi="Arial" w:cs="Arial"/>
          <w:b/>
          <w:bCs/>
        </w:rPr>
      </w:pPr>
      <w:r>
        <w:rPr>
          <w:rFonts w:ascii="Arial" w:hAnsi="Arial" w:cs="Arial"/>
          <w:b/>
          <w:bCs/>
          <w:noProof/>
        </w:rPr>
        <w:lastRenderedPageBreak/>
        <w:drawing>
          <wp:inline distT="0" distB="0" distL="0" distR="0" wp14:anchorId="058A8E38" wp14:editId="54E65F5B">
            <wp:extent cx="5943600" cy="2186940"/>
            <wp:effectExtent l="0" t="0" r="0" b="0"/>
            <wp:docPr id="1914064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64308" name="Picture 191406430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186940"/>
                    </a:xfrm>
                    <a:prstGeom prst="rect">
                      <a:avLst/>
                    </a:prstGeom>
                  </pic:spPr>
                </pic:pic>
              </a:graphicData>
            </a:graphic>
          </wp:inline>
        </w:drawing>
      </w:r>
    </w:p>
    <w:p w14:paraId="4957880F" w14:textId="1C767C0A" w:rsidR="00FC1ACB" w:rsidRPr="00C733C9" w:rsidRDefault="00834753" w:rsidP="00C733C9">
      <w:pPr>
        <w:spacing w:line="240" w:lineRule="auto"/>
        <w:jc w:val="both"/>
        <w:rPr>
          <w:rFonts w:ascii="Arial" w:hAnsi="Arial" w:cs="Arial"/>
        </w:rPr>
      </w:pPr>
      <w:r w:rsidRPr="00CE2745">
        <w:rPr>
          <w:rFonts w:ascii="Arial" w:hAnsi="Arial" w:cs="Arial"/>
          <w:b/>
          <w:bCs/>
        </w:rPr>
        <w:t xml:space="preserve">Supplementary Figure 2 | </w:t>
      </w:r>
      <w:r w:rsidR="00272D88" w:rsidRPr="00272D88">
        <w:rPr>
          <w:rFonts w:ascii="Arial" w:hAnsi="Arial" w:cs="Arial"/>
          <w:b/>
          <w:bCs/>
        </w:rPr>
        <w:t>Mutant-sensor controls and peak-triggered analyses confirm cross-channel independence and neurochemical specificity of dual-color photometry signals.</w:t>
      </w:r>
      <w:r w:rsidR="00DB1371" w:rsidRPr="00CE2745">
        <w:rPr>
          <w:rFonts w:ascii="Arial" w:hAnsi="Arial" w:cs="Arial"/>
          <w:b/>
          <w:bCs/>
        </w:rPr>
        <w:t xml:space="preserve"> </w:t>
      </w:r>
      <w:r w:rsidR="00FC1ACB" w:rsidRPr="00C733C9">
        <w:rPr>
          <w:rFonts w:ascii="Arial" w:hAnsi="Arial" w:cs="Arial"/>
        </w:rPr>
        <w:t>(</w:t>
      </w:r>
      <w:r w:rsidR="00FC1ACB" w:rsidRPr="00C733C9">
        <w:rPr>
          <w:rFonts w:ascii="Arial" w:hAnsi="Arial" w:cs="Arial"/>
          <w:b/>
          <w:bCs/>
        </w:rPr>
        <w:t>a–b</w:t>
      </w:r>
      <w:r w:rsidR="00FC1ACB" w:rsidRPr="00C733C9">
        <w:rPr>
          <w:rFonts w:ascii="Arial" w:hAnsi="Arial" w:cs="Arial"/>
        </w:rPr>
        <w:t xml:space="preserve">) Cross-channel peak-triggered analysis </w:t>
      </w:r>
      <w:r w:rsidR="00D76BB3" w:rsidRPr="00C733C9">
        <w:rPr>
          <w:rFonts w:ascii="Arial" w:hAnsi="Arial" w:cs="Arial"/>
        </w:rPr>
        <w:t>of simultaneous</w:t>
      </w:r>
      <w:r w:rsidR="00FC1ACB" w:rsidRPr="00C733C9">
        <w:rPr>
          <w:rFonts w:ascii="Arial" w:hAnsi="Arial" w:cs="Arial"/>
        </w:rPr>
        <w:t xml:space="preserve"> acetylcholine sensor </w:t>
      </w:r>
      <w:r w:rsidR="009A4230" w:rsidRPr="00C733C9">
        <w:rPr>
          <w:rFonts w:ascii="Arial" w:hAnsi="Arial" w:cs="Arial"/>
        </w:rPr>
        <w:t>(</w:t>
      </w:r>
      <w:r w:rsidR="00FC1ACB" w:rsidRPr="00C733C9">
        <w:rPr>
          <w:rFonts w:ascii="Arial" w:hAnsi="Arial" w:cs="Arial"/>
        </w:rPr>
        <w:t>gACh4h</w:t>
      </w:r>
      <w:r w:rsidR="009A4230" w:rsidRPr="00C733C9">
        <w:rPr>
          <w:rFonts w:ascii="Arial" w:hAnsi="Arial" w:cs="Arial"/>
        </w:rPr>
        <w:t>)</w:t>
      </w:r>
      <w:r w:rsidR="00FC1ACB" w:rsidRPr="00C733C9">
        <w:rPr>
          <w:rFonts w:ascii="Arial" w:hAnsi="Arial" w:cs="Arial"/>
        </w:rPr>
        <w:t xml:space="preserve"> and dopamine sensor </w:t>
      </w:r>
      <w:r w:rsidR="009A4230" w:rsidRPr="00C733C9">
        <w:rPr>
          <w:rFonts w:ascii="Arial" w:hAnsi="Arial" w:cs="Arial"/>
        </w:rPr>
        <w:t>(</w:t>
      </w:r>
      <w:r w:rsidR="00FC1ACB" w:rsidRPr="00C733C9">
        <w:rPr>
          <w:rFonts w:ascii="Arial" w:hAnsi="Arial" w:cs="Arial"/>
        </w:rPr>
        <w:t>rDA2m</w:t>
      </w:r>
      <w:r w:rsidR="009A4230" w:rsidRPr="00C733C9">
        <w:rPr>
          <w:rFonts w:ascii="Arial" w:hAnsi="Arial" w:cs="Arial"/>
        </w:rPr>
        <w:t>)</w:t>
      </w:r>
      <w:r w:rsidR="00D76BB3" w:rsidRPr="00C733C9">
        <w:rPr>
          <w:rFonts w:ascii="Arial" w:hAnsi="Arial" w:cs="Arial"/>
        </w:rPr>
        <w:t xml:space="preserve"> </w:t>
      </w:r>
      <w:r w:rsidR="00FC1ACB" w:rsidRPr="00C733C9">
        <w:rPr>
          <w:rFonts w:ascii="Arial" w:hAnsi="Arial" w:cs="Arial"/>
        </w:rPr>
        <w:t xml:space="preserve">recordings </w:t>
      </w:r>
      <w:r w:rsidR="000978E4" w:rsidRPr="00C733C9">
        <w:rPr>
          <w:rFonts w:ascii="Arial" w:hAnsi="Arial" w:cs="Arial"/>
        </w:rPr>
        <w:t>from</w:t>
      </w:r>
      <w:r w:rsidR="0072065B" w:rsidRPr="00C733C9">
        <w:rPr>
          <w:rFonts w:ascii="Arial" w:hAnsi="Arial" w:cs="Arial"/>
        </w:rPr>
        <w:t xml:space="preserve"> </w:t>
      </w:r>
      <w:r w:rsidR="00053ECF" w:rsidRPr="00C733C9">
        <w:rPr>
          <w:rFonts w:ascii="Arial" w:hAnsi="Arial" w:cs="Arial"/>
        </w:rPr>
        <w:t>one</w:t>
      </w:r>
      <w:r w:rsidR="00EB7336" w:rsidRPr="00C733C9">
        <w:rPr>
          <w:rFonts w:ascii="Arial" w:hAnsi="Arial" w:cs="Arial"/>
        </w:rPr>
        <w:t xml:space="preserve"> </w:t>
      </w:r>
      <w:r w:rsidR="0072065B" w:rsidRPr="00C733C9">
        <w:rPr>
          <w:rFonts w:ascii="Arial" w:hAnsi="Arial" w:cs="Arial"/>
        </w:rPr>
        <w:t>representative</w:t>
      </w:r>
      <w:r w:rsidR="00E875EF" w:rsidRPr="00C733C9">
        <w:rPr>
          <w:rFonts w:ascii="Arial" w:hAnsi="Arial" w:cs="Arial"/>
        </w:rPr>
        <w:t xml:space="preserve"> </w:t>
      </w:r>
      <w:r w:rsidR="0072065B" w:rsidRPr="00C733C9">
        <w:rPr>
          <w:rFonts w:ascii="Arial" w:hAnsi="Arial" w:cs="Arial"/>
        </w:rPr>
        <w:t xml:space="preserve">cue-reward </w:t>
      </w:r>
      <w:r w:rsidR="00E875EF" w:rsidRPr="00C733C9">
        <w:rPr>
          <w:rFonts w:ascii="Arial" w:hAnsi="Arial" w:cs="Arial"/>
        </w:rPr>
        <w:t>session</w:t>
      </w:r>
      <w:r w:rsidR="00FC1ACB" w:rsidRPr="00C733C9">
        <w:rPr>
          <w:rFonts w:ascii="Arial" w:hAnsi="Arial" w:cs="Arial"/>
        </w:rPr>
        <w:t xml:space="preserve">. </w:t>
      </w:r>
      <w:r w:rsidR="00443411" w:rsidRPr="00C733C9">
        <w:rPr>
          <w:rFonts w:ascii="Arial" w:hAnsi="Arial" w:cs="Arial"/>
        </w:rPr>
        <w:t>Heatmaps</w:t>
      </w:r>
      <w:r w:rsidR="00C518EB" w:rsidRPr="00C733C9">
        <w:rPr>
          <w:rFonts w:ascii="Arial" w:hAnsi="Arial" w:cs="Arial"/>
        </w:rPr>
        <w:t xml:space="preserve"> of individual events</w:t>
      </w:r>
      <w:r w:rsidR="0089321A" w:rsidRPr="00C733C9">
        <w:rPr>
          <w:rFonts w:ascii="Arial" w:hAnsi="Arial" w:cs="Arial"/>
        </w:rPr>
        <w:t xml:space="preserve"> (left, middle)</w:t>
      </w:r>
      <w:r w:rsidR="00443411" w:rsidRPr="00C733C9">
        <w:rPr>
          <w:rFonts w:ascii="Arial" w:hAnsi="Arial" w:cs="Arial"/>
        </w:rPr>
        <w:t xml:space="preserve"> and mean traces</w:t>
      </w:r>
      <w:r w:rsidR="0089321A" w:rsidRPr="00C733C9">
        <w:rPr>
          <w:rFonts w:ascii="Arial" w:hAnsi="Arial" w:cs="Arial"/>
        </w:rPr>
        <w:t xml:space="preserve"> (right)</w:t>
      </w:r>
      <w:r w:rsidR="00443411" w:rsidRPr="00C733C9">
        <w:rPr>
          <w:rFonts w:ascii="Arial" w:hAnsi="Arial" w:cs="Arial"/>
        </w:rPr>
        <w:t xml:space="preserve"> show gACh4h signals </w:t>
      </w:r>
      <w:r w:rsidR="00CD1704" w:rsidRPr="00C733C9">
        <w:rPr>
          <w:rFonts w:ascii="Arial" w:hAnsi="Arial" w:cs="Arial"/>
        </w:rPr>
        <w:t>(</w:t>
      </w:r>
      <w:r w:rsidR="00443411" w:rsidRPr="00C733C9">
        <w:rPr>
          <w:rFonts w:ascii="Arial" w:hAnsi="Arial" w:cs="Arial"/>
        </w:rPr>
        <w:t>470 nm</w:t>
      </w:r>
      <w:r w:rsidR="00CD1704" w:rsidRPr="00C733C9">
        <w:rPr>
          <w:rFonts w:ascii="Arial" w:hAnsi="Arial" w:cs="Arial"/>
        </w:rPr>
        <w:t>, excitation)</w:t>
      </w:r>
      <w:r w:rsidR="00443411" w:rsidRPr="00C733C9">
        <w:rPr>
          <w:rFonts w:ascii="Arial" w:hAnsi="Arial" w:cs="Arial"/>
        </w:rPr>
        <w:t xml:space="preserve"> and rDA2m signals </w:t>
      </w:r>
      <w:r w:rsidR="00CD1704" w:rsidRPr="00C733C9">
        <w:rPr>
          <w:rFonts w:ascii="Arial" w:hAnsi="Arial" w:cs="Arial"/>
        </w:rPr>
        <w:t>(</w:t>
      </w:r>
      <w:r w:rsidR="00443411" w:rsidRPr="00C733C9">
        <w:rPr>
          <w:rFonts w:ascii="Arial" w:hAnsi="Arial" w:cs="Arial"/>
        </w:rPr>
        <w:t>565 nm,</w:t>
      </w:r>
      <w:r w:rsidR="00CD1704" w:rsidRPr="00C733C9">
        <w:rPr>
          <w:rFonts w:ascii="Arial" w:hAnsi="Arial" w:cs="Arial"/>
        </w:rPr>
        <w:t xml:space="preserve"> excitation),</w:t>
      </w:r>
      <w:r w:rsidR="00443411" w:rsidRPr="00C733C9">
        <w:rPr>
          <w:rFonts w:ascii="Arial" w:hAnsi="Arial" w:cs="Arial"/>
        </w:rPr>
        <w:t xml:space="preserve"> aligned to </w:t>
      </w:r>
      <w:r w:rsidR="00857281" w:rsidRPr="00C733C9">
        <w:rPr>
          <w:rFonts w:ascii="Arial" w:hAnsi="Arial" w:cs="Arial"/>
        </w:rPr>
        <w:t>local maxima</w:t>
      </w:r>
      <w:r w:rsidR="00443411" w:rsidRPr="00C733C9">
        <w:rPr>
          <w:rFonts w:ascii="Arial" w:hAnsi="Arial" w:cs="Arial"/>
        </w:rPr>
        <w:t xml:space="preserve"> in the gACh4h channel (</w:t>
      </w:r>
      <w:r w:rsidR="00443411" w:rsidRPr="00C733C9">
        <w:rPr>
          <w:rFonts w:ascii="Arial" w:hAnsi="Arial" w:cs="Arial"/>
          <w:b/>
          <w:bCs/>
        </w:rPr>
        <w:t>a</w:t>
      </w:r>
      <w:r w:rsidR="00443411" w:rsidRPr="00C733C9">
        <w:rPr>
          <w:rFonts w:ascii="Arial" w:hAnsi="Arial" w:cs="Arial"/>
        </w:rPr>
        <w:t>) or the rDA2m channel (</w:t>
      </w:r>
      <w:r w:rsidR="00443411" w:rsidRPr="00C733C9">
        <w:rPr>
          <w:rFonts w:ascii="Arial" w:hAnsi="Arial" w:cs="Arial"/>
          <w:b/>
          <w:bCs/>
        </w:rPr>
        <w:t>b</w:t>
      </w:r>
      <w:r w:rsidR="00443411" w:rsidRPr="00C733C9">
        <w:rPr>
          <w:rFonts w:ascii="Arial" w:hAnsi="Arial" w:cs="Arial"/>
        </w:rPr>
        <w:t>).</w:t>
      </w:r>
      <w:r w:rsidR="00857281" w:rsidRPr="00C733C9">
        <w:rPr>
          <w:rFonts w:ascii="Arial" w:hAnsi="Arial" w:cs="Arial"/>
        </w:rPr>
        <w:t xml:space="preserve"> </w:t>
      </w:r>
      <w:r w:rsidR="00352EAC" w:rsidRPr="00C733C9">
        <w:rPr>
          <w:rFonts w:ascii="Arial" w:hAnsi="Arial" w:cs="Arial"/>
          <w:b/>
          <w:bCs/>
        </w:rPr>
        <w:t>(c–d)</w:t>
      </w:r>
      <w:r w:rsidR="00352EAC" w:rsidRPr="00C733C9">
        <w:rPr>
          <w:rFonts w:ascii="Arial" w:hAnsi="Arial" w:cs="Arial"/>
        </w:rPr>
        <w:t xml:space="preserve"> Control </w:t>
      </w:r>
      <w:r w:rsidR="00302E4A" w:rsidRPr="00C733C9">
        <w:rPr>
          <w:rFonts w:ascii="Arial" w:hAnsi="Arial" w:cs="Arial"/>
        </w:rPr>
        <w:t xml:space="preserve">recordings from </w:t>
      </w:r>
      <w:r w:rsidR="005E057C" w:rsidRPr="00C733C9">
        <w:rPr>
          <w:rFonts w:ascii="Arial" w:hAnsi="Arial" w:cs="Arial"/>
        </w:rPr>
        <w:t>one represen</w:t>
      </w:r>
      <w:r w:rsidR="000D21E1" w:rsidRPr="00C733C9">
        <w:rPr>
          <w:rFonts w:ascii="Arial" w:hAnsi="Arial" w:cs="Arial"/>
        </w:rPr>
        <w:t>t</w:t>
      </w:r>
      <w:r w:rsidR="005E057C" w:rsidRPr="00C733C9">
        <w:rPr>
          <w:rFonts w:ascii="Arial" w:hAnsi="Arial" w:cs="Arial"/>
        </w:rPr>
        <w:t>ative</w:t>
      </w:r>
      <w:r w:rsidR="00302E4A" w:rsidRPr="00C733C9">
        <w:rPr>
          <w:rFonts w:ascii="Arial" w:hAnsi="Arial" w:cs="Arial"/>
        </w:rPr>
        <w:t xml:space="preserve"> mouse expressing</w:t>
      </w:r>
      <w:r w:rsidR="00352EAC" w:rsidRPr="00C733C9">
        <w:rPr>
          <w:rFonts w:ascii="Arial" w:hAnsi="Arial" w:cs="Arial"/>
        </w:rPr>
        <w:t xml:space="preserve"> gACh4h and a dopamine–insensitive mutant sensor</w:t>
      </w:r>
      <w:r w:rsidR="00030ED2" w:rsidRPr="00C733C9">
        <w:rPr>
          <w:rFonts w:ascii="Arial" w:hAnsi="Arial" w:cs="Arial"/>
        </w:rPr>
        <w:t xml:space="preserve"> (</w:t>
      </w:r>
      <w:proofErr w:type="spellStart"/>
      <w:r w:rsidR="00352EAC" w:rsidRPr="00C733C9">
        <w:rPr>
          <w:rFonts w:ascii="Arial" w:hAnsi="Arial" w:cs="Arial"/>
        </w:rPr>
        <w:t>rDA</w:t>
      </w:r>
      <w:proofErr w:type="spellEnd"/>
      <w:r w:rsidR="00352EAC" w:rsidRPr="00C733C9">
        <w:rPr>
          <w:rFonts w:ascii="Arial" w:hAnsi="Arial" w:cs="Arial"/>
        </w:rPr>
        <w:t>-mut</w:t>
      </w:r>
      <w:r w:rsidR="00030ED2" w:rsidRPr="00C733C9">
        <w:rPr>
          <w:rFonts w:ascii="Arial" w:hAnsi="Arial" w:cs="Arial"/>
        </w:rPr>
        <w:t>)</w:t>
      </w:r>
      <w:r w:rsidR="00352EAC" w:rsidRPr="00C733C9">
        <w:rPr>
          <w:rFonts w:ascii="Arial" w:hAnsi="Arial" w:cs="Arial"/>
        </w:rPr>
        <w:t xml:space="preserve">. </w:t>
      </w:r>
      <w:r w:rsidR="00163C2E" w:rsidRPr="00C733C9">
        <w:rPr>
          <w:rFonts w:ascii="Arial" w:hAnsi="Arial" w:cs="Arial"/>
        </w:rPr>
        <w:t xml:space="preserve">Signals were </w:t>
      </w:r>
      <w:r w:rsidR="00ED282C" w:rsidRPr="00C733C9">
        <w:rPr>
          <w:rFonts w:ascii="Arial" w:hAnsi="Arial" w:cs="Arial"/>
        </w:rPr>
        <w:t>analyzed</w:t>
      </w:r>
      <w:r w:rsidR="00163C2E" w:rsidRPr="00C733C9">
        <w:rPr>
          <w:rFonts w:ascii="Arial" w:hAnsi="Arial" w:cs="Arial"/>
        </w:rPr>
        <w:t xml:space="preserve"> </w:t>
      </w:r>
      <w:r w:rsidR="00C25186" w:rsidRPr="00C733C9">
        <w:rPr>
          <w:rFonts w:ascii="Arial" w:hAnsi="Arial" w:cs="Arial"/>
        </w:rPr>
        <w:t xml:space="preserve">the same way </w:t>
      </w:r>
      <w:r w:rsidR="00163C2E" w:rsidRPr="00C733C9">
        <w:rPr>
          <w:rFonts w:ascii="Arial" w:hAnsi="Arial" w:cs="Arial"/>
        </w:rPr>
        <w:t xml:space="preserve">as in </w:t>
      </w:r>
      <w:r w:rsidR="00163C2E" w:rsidRPr="00C733C9">
        <w:rPr>
          <w:rStyle w:val="Strong"/>
          <w:rFonts w:ascii="Arial" w:hAnsi="Arial" w:cs="Arial"/>
          <w:b w:val="0"/>
          <w:bCs w:val="0"/>
        </w:rPr>
        <w:t>a</w:t>
      </w:r>
      <w:r w:rsidR="00290D4D" w:rsidRPr="00C733C9">
        <w:rPr>
          <w:rStyle w:val="Strong"/>
          <w:rFonts w:ascii="Arial" w:hAnsi="Arial" w:cs="Arial"/>
          <w:b w:val="0"/>
          <w:bCs w:val="0"/>
        </w:rPr>
        <w:t xml:space="preserve"> and </w:t>
      </w:r>
      <w:proofErr w:type="gramStart"/>
      <w:r w:rsidR="00163C2E" w:rsidRPr="00C733C9">
        <w:rPr>
          <w:rStyle w:val="Strong"/>
          <w:rFonts w:ascii="Arial" w:hAnsi="Arial" w:cs="Arial"/>
          <w:b w:val="0"/>
          <w:bCs w:val="0"/>
        </w:rPr>
        <w:t>b</w:t>
      </w:r>
      <w:r w:rsidR="00C25186" w:rsidRPr="00C733C9">
        <w:rPr>
          <w:rStyle w:val="Strong"/>
          <w:rFonts w:ascii="Arial" w:hAnsi="Arial" w:cs="Arial"/>
        </w:rPr>
        <w:t>,</w:t>
      </w:r>
      <w:r w:rsidR="00163C2E" w:rsidRPr="00C733C9">
        <w:rPr>
          <w:rFonts w:ascii="Arial" w:hAnsi="Arial" w:cs="Arial"/>
        </w:rPr>
        <w:t xml:space="preserve"> and</w:t>
      </w:r>
      <w:proofErr w:type="gramEnd"/>
      <w:r w:rsidR="00163C2E" w:rsidRPr="00C733C9">
        <w:rPr>
          <w:rFonts w:ascii="Arial" w:hAnsi="Arial" w:cs="Arial"/>
        </w:rPr>
        <w:t xml:space="preserve"> aligned to </w:t>
      </w:r>
      <w:r w:rsidR="00EE7899" w:rsidRPr="00C733C9">
        <w:rPr>
          <w:rFonts w:ascii="Arial" w:hAnsi="Arial" w:cs="Arial"/>
        </w:rPr>
        <w:t>local maxima</w:t>
      </w:r>
      <w:r w:rsidR="00163C2E" w:rsidRPr="00C733C9">
        <w:rPr>
          <w:rFonts w:ascii="Arial" w:hAnsi="Arial" w:cs="Arial"/>
        </w:rPr>
        <w:t xml:space="preserve"> in the </w:t>
      </w:r>
      <w:r w:rsidR="00D16A9A" w:rsidRPr="00C733C9">
        <w:rPr>
          <w:rFonts w:ascii="Arial" w:hAnsi="Arial" w:cs="Arial"/>
        </w:rPr>
        <w:t xml:space="preserve">470 nm </w:t>
      </w:r>
      <w:r w:rsidR="00163C2E" w:rsidRPr="00C733C9">
        <w:rPr>
          <w:rFonts w:ascii="Arial" w:hAnsi="Arial" w:cs="Arial"/>
        </w:rPr>
        <w:t xml:space="preserve">gACh4h </w:t>
      </w:r>
      <w:r w:rsidR="00CC15F7" w:rsidRPr="00C733C9">
        <w:rPr>
          <w:rFonts w:ascii="Arial" w:hAnsi="Arial" w:cs="Arial"/>
        </w:rPr>
        <w:t>channel</w:t>
      </w:r>
      <w:r w:rsidR="00163C2E" w:rsidRPr="00C733C9">
        <w:rPr>
          <w:rFonts w:ascii="Arial" w:hAnsi="Arial" w:cs="Arial"/>
        </w:rPr>
        <w:t xml:space="preserve"> (</w:t>
      </w:r>
      <w:r w:rsidR="00163C2E" w:rsidRPr="00C733C9">
        <w:rPr>
          <w:rStyle w:val="Strong"/>
          <w:rFonts w:ascii="Arial" w:hAnsi="Arial" w:cs="Arial"/>
        </w:rPr>
        <w:t>c</w:t>
      </w:r>
      <w:r w:rsidR="00163C2E" w:rsidRPr="00C733C9">
        <w:rPr>
          <w:rFonts w:ascii="Arial" w:hAnsi="Arial" w:cs="Arial"/>
        </w:rPr>
        <w:t>) or the</w:t>
      </w:r>
      <w:r w:rsidR="00D16A9A" w:rsidRPr="00C733C9">
        <w:rPr>
          <w:rFonts w:ascii="Arial" w:hAnsi="Arial" w:cs="Arial"/>
        </w:rPr>
        <w:t xml:space="preserve"> 565 nm</w:t>
      </w:r>
      <w:r w:rsidR="00163C2E" w:rsidRPr="00C733C9">
        <w:rPr>
          <w:rFonts w:ascii="Arial" w:hAnsi="Arial" w:cs="Arial"/>
        </w:rPr>
        <w:t xml:space="preserve"> </w:t>
      </w:r>
      <w:proofErr w:type="spellStart"/>
      <w:r w:rsidR="00163C2E" w:rsidRPr="00C733C9">
        <w:rPr>
          <w:rFonts w:ascii="Arial" w:hAnsi="Arial" w:cs="Arial"/>
        </w:rPr>
        <w:t>rDA</w:t>
      </w:r>
      <w:proofErr w:type="spellEnd"/>
      <w:r w:rsidR="00163C2E" w:rsidRPr="00C733C9">
        <w:rPr>
          <w:rFonts w:ascii="Arial" w:hAnsi="Arial" w:cs="Arial"/>
        </w:rPr>
        <w:t>-mut channel (</w:t>
      </w:r>
      <w:r w:rsidR="00163C2E" w:rsidRPr="00C733C9">
        <w:rPr>
          <w:rStyle w:val="Strong"/>
          <w:rFonts w:ascii="Arial" w:hAnsi="Arial" w:cs="Arial"/>
        </w:rPr>
        <w:t>d</w:t>
      </w:r>
      <w:r w:rsidR="00163C2E" w:rsidRPr="00C733C9">
        <w:rPr>
          <w:rFonts w:ascii="Arial" w:hAnsi="Arial" w:cs="Arial"/>
        </w:rPr>
        <w:t>).</w:t>
      </w:r>
      <w:r w:rsidR="00E349BA" w:rsidRPr="00C733C9">
        <w:rPr>
          <w:rFonts w:ascii="Arial" w:hAnsi="Arial" w:cs="Arial"/>
        </w:rPr>
        <w:t xml:space="preserve"> </w:t>
      </w:r>
      <w:r w:rsidR="00FC1ACB" w:rsidRPr="00C733C9">
        <w:rPr>
          <w:rFonts w:ascii="Arial" w:hAnsi="Arial" w:cs="Arial"/>
        </w:rPr>
        <w:t>(</w:t>
      </w:r>
      <w:r w:rsidR="00FC1ACB" w:rsidRPr="00C733C9">
        <w:rPr>
          <w:rFonts w:ascii="Arial" w:hAnsi="Arial" w:cs="Arial"/>
          <w:b/>
          <w:bCs/>
        </w:rPr>
        <w:t>e</w:t>
      </w:r>
      <w:r w:rsidR="00FC1ACB" w:rsidRPr="00C733C9">
        <w:rPr>
          <w:rFonts w:ascii="Arial" w:hAnsi="Arial" w:cs="Arial"/>
        </w:rPr>
        <w:t>) Representative session-</w:t>
      </w:r>
      <w:r w:rsidR="007917A2" w:rsidRPr="00C733C9">
        <w:rPr>
          <w:rFonts w:ascii="Arial" w:hAnsi="Arial" w:cs="Arial"/>
        </w:rPr>
        <w:t>averaged</w:t>
      </w:r>
      <w:r w:rsidR="00FC1ACB" w:rsidRPr="00C733C9">
        <w:rPr>
          <w:rFonts w:ascii="Arial" w:hAnsi="Arial" w:cs="Arial"/>
        </w:rPr>
        <w:t xml:space="preserve"> </w:t>
      </w:r>
      <w:r w:rsidR="00A97BBC" w:rsidRPr="00C733C9">
        <w:rPr>
          <w:rFonts w:ascii="Arial" w:hAnsi="Arial" w:cs="Arial"/>
        </w:rPr>
        <w:t>dynamics</w:t>
      </w:r>
      <w:r w:rsidR="00B016E7" w:rsidRPr="00C733C9">
        <w:rPr>
          <w:rFonts w:ascii="Arial" w:hAnsi="Arial" w:cs="Arial"/>
        </w:rPr>
        <w:t xml:space="preserve"> from a late Pavlovian conditioning session</w:t>
      </w:r>
      <w:r w:rsidR="002C7521" w:rsidRPr="00C733C9">
        <w:rPr>
          <w:rFonts w:ascii="Arial" w:hAnsi="Arial" w:cs="Arial"/>
        </w:rPr>
        <w:t xml:space="preserve"> (</w:t>
      </w:r>
      <w:proofErr w:type="spellStart"/>
      <w:r w:rsidR="002C7521" w:rsidRPr="00C733C9">
        <w:rPr>
          <w:rFonts w:ascii="Arial" w:hAnsi="Arial" w:cs="Arial"/>
        </w:rPr>
        <w:t>PavL</w:t>
      </w:r>
      <w:proofErr w:type="spellEnd"/>
      <w:r w:rsidR="002C7521" w:rsidRPr="00C733C9">
        <w:rPr>
          <w:rFonts w:ascii="Arial" w:hAnsi="Arial" w:cs="Arial"/>
        </w:rPr>
        <w:t>)</w:t>
      </w:r>
      <w:r w:rsidR="00B016E7" w:rsidRPr="00C733C9">
        <w:rPr>
          <w:rFonts w:ascii="Arial" w:hAnsi="Arial" w:cs="Arial"/>
        </w:rPr>
        <w:t>, showing concurrent gACh4h</w:t>
      </w:r>
      <w:r w:rsidR="002C7521" w:rsidRPr="00C733C9">
        <w:rPr>
          <w:rFonts w:ascii="Arial" w:hAnsi="Arial" w:cs="Arial"/>
        </w:rPr>
        <w:t xml:space="preserve"> (green)</w:t>
      </w:r>
      <w:r w:rsidR="00B016E7" w:rsidRPr="00C733C9">
        <w:rPr>
          <w:rFonts w:ascii="Arial" w:hAnsi="Arial" w:cs="Arial"/>
        </w:rPr>
        <w:t xml:space="preserve"> and </w:t>
      </w:r>
      <w:proofErr w:type="spellStart"/>
      <w:r w:rsidR="00B016E7" w:rsidRPr="00C733C9">
        <w:rPr>
          <w:rFonts w:ascii="Arial" w:hAnsi="Arial" w:cs="Arial"/>
        </w:rPr>
        <w:t>rDA</w:t>
      </w:r>
      <w:proofErr w:type="spellEnd"/>
      <w:r w:rsidR="00B016E7" w:rsidRPr="00C733C9">
        <w:rPr>
          <w:rFonts w:ascii="Arial" w:hAnsi="Arial" w:cs="Arial"/>
        </w:rPr>
        <w:t xml:space="preserve">-mut </w:t>
      </w:r>
      <w:r w:rsidR="002C7521" w:rsidRPr="00C733C9">
        <w:rPr>
          <w:rFonts w:ascii="Arial" w:hAnsi="Arial" w:cs="Arial"/>
        </w:rPr>
        <w:t>(red)</w:t>
      </w:r>
      <w:r w:rsidR="008F368E" w:rsidRPr="00C733C9">
        <w:rPr>
          <w:rFonts w:ascii="Arial" w:hAnsi="Arial" w:cs="Arial"/>
        </w:rPr>
        <w:t xml:space="preserve"> signals</w:t>
      </w:r>
      <w:r w:rsidR="007463E1" w:rsidRPr="00C733C9">
        <w:rPr>
          <w:rFonts w:ascii="Arial" w:hAnsi="Arial" w:cs="Arial"/>
        </w:rPr>
        <w:t xml:space="preserve"> across cue and reward epochs</w:t>
      </w:r>
      <w:r w:rsidR="002032EE" w:rsidRPr="00C733C9">
        <w:rPr>
          <w:rFonts w:ascii="Arial" w:hAnsi="Arial" w:cs="Arial"/>
        </w:rPr>
        <w:t>. Mean z-score</w:t>
      </w:r>
      <w:r w:rsidR="002C7521" w:rsidRPr="00C733C9">
        <w:rPr>
          <w:rFonts w:ascii="Arial" w:hAnsi="Arial" w:cs="Arial"/>
        </w:rPr>
        <w:t xml:space="preserve"> </w:t>
      </w:r>
      <w:r w:rsidR="00B016E7" w:rsidRPr="00C733C9">
        <w:rPr>
          <w:rFonts w:ascii="Arial" w:hAnsi="Arial" w:cs="Arial"/>
        </w:rPr>
        <w:t xml:space="preserve">ΔF/F </w:t>
      </w:r>
      <w:r w:rsidR="00A97BBC" w:rsidRPr="00C733C9">
        <w:rPr>
          <w:rFonts w:ascii="Arial" w:hAnsi="Arial" w:cs="Arial"/>
        </w:rPr>
        <w:t>traces</w:t>
      </w:r>
      <w:r w:rsidR="002032EE" w:rsidRPr="00C733C9">
        <w:rPr>
          <w:rFonts w:ascii="Arial" w:hAnsi="Arial" w:cs="Arial"/>
        </w:rPr>
        <w:t xml:space="preserve"> were</w:t>
      </w:r>
      <w:r w:rsidR="00B016E7" w:rsidRPr="00C733C9">
        <w:rPr>
          <w:rFonts w:ascii="Arial" w:hAnsi="Arial" w:cs="Arial"/>
        </w:rPr>
        <w:t xml:space="preserve"> aligned to cue</w:t>
      </w:r>
      <w:r w:rsidR="00B616CC" w:rsidRPr="00C733C9">
        <w:rPr>
          <w:rFonts w:ascii="Arial" w:hAnsi="Arial" w:cs="Arial"/>
        </w:rPr>
        <w:t xml:space="preserve"> </w:t>
      </w:r>
      <w:r w:rsidR="00B016E7" w:rsidRPr="00C733C9">
        <w:rPr>
          <w:rFonts w:ascii="Arial" w:hAnsi="Arial" w:cs="Arial"/>
        </w:rPr>
        <w:t>onset</w:t>
      </w:r>
      <w:r w:rsidR="000A7AB8" w:rsidRPr="00C733C9">
        <w:rPr>
          <w:rFonts w:ascii="Arial" w:hAnsi="Arial" w:cs="Arial"/>
        </w:rPr>
        <w:t>.</w:t>
      </w:r>
      <w:r w:rsidR="00FC1ACB" w:rsidRPr="00C733C9">
        <w:rPr>
          <w:rFonts w:ascii="Arial" w:hAnsi="Arial" w:cs="Arial"/>
        </w:rPr>
        <w:t xml:space="preserve"> </w:t>
      </w:r>
      <w:r w:rsidR="00E64F1F" w:rsidRPr="00C733C9">
        <w:rPr>
          <w:rFonts w:ascii="Arial" w:hAnsi="Arial" w:cs="Arial"/>
        </w:rPr>
        <w:t>Vertical d</w:t>
      </w:r>
      <w:r w:rsidR="00FC1ACB" w:rsidRPr="00C733C9">
        <w:rPr>
          <w:rFonts w:ascii="Arial" w:hAnsi="Arial" w:cs="Arial"/>
        </w:rPr>
        <w:t xml:space="preserve">ashed lines indicate cue onset </w:t>
      </w:r>
      <w:r w:rsidR="00501E5A" w:rsidRPr="00C733C9">
        <w:rPr>
          <w:rFonts w:ascii="Arial" w:hAnsi="Arial" w:cs="Arial"/>
        </w:rPr>
        <w:t xml:space="preserve">at </w:t>
      </w:r>
      <w:r w:rsidR="00FC1ACB" w:rsidRPr="00C733C9">
        <w:rPr>
          <w:rFonts w:ascii="Arial" w:hAnsi="Arial" w:cs="Arial"/>
        </w:rPr>
        <w:t xml:space="preserve">0 s and reward delivery </w:t>
      </w:r>
      <w:r w:rsidR="00501E5A" w:rsidRPr="00C733C9">
        <w:rPr>
          <w:rFonts w:ascii="Arial" w:hAnsi="Arial" w:cs="Arial"/>
        </w:rPr>
        <w:t xml:space="preserve">at </w:t>
      </w:r>
      <w:r w:rsidR="00FC1ACB" w:rsidRPr="00C733C9">
        <w:rPr>
          <w:rFonts w:ascii="Arial" w:hAnsi="Arial" w:cs="Arial"/>
        </w:rPr>
        <w:t xml:space="preserve">1.5 s. </w:t>
      </w:r>
    </w:p>
    <w:p w14:paraId="3E0B930C" w14:textId="77777777" w:rsidR="00FC1ACB" w:rsidRPr="00C733C9" w:rsidRDefault="00FC1ACB" w:rsidP="00FC1ACB">
      <w:pPr>
        <w:spacing w:line="240" w:lineRule="auto"/>
        <w:rPr>
          <w:rFonts w:ascii="Arial" w:hAnsi="Arial" w:cs="Arial"/>
        </w:rPr>
      </w:pPr>
    </w:p>
    <w:p w14:paraId="5D1506E7" w14:textId="2E3BE73C" w:rsidR="00FC1ACB" w:rsidRPr="00C733C9" w:rsidRDefault="00FC1ACB" w:rsidP="00FC1ACB">
      <w:pPr>
        <w:spacing w:line="240" w:lineRule="auto"/>
        <w:jc w:val="both"/>
        <w:rPr>
          <w:rFonts w:ascii="Arial" w:hAnsi="Arial" w:cs="Arial"/>
          <w:b/>
          <w:bCs/>
        </w:rPr>
      </w:pPr>
      <w:r w:rsidRPr="00C733C9">
        <w:rPr>
          <w:rFonts w:ascii="Arial" w:hAnsi="Arial" w:cs="Arial"/>
          <w:b/>
          <w:bCs/>
        </w:rPr>
        <w:t xml:space="preserve">Extended note for Supplementary Figure 2 - </w:t>
      </w:r>
      <w:r w:rsidRPr="00C733C9">
        <w:rPr>
          <w:rFonts w:ascii="Arial" w:hAnsi="Arial" w:cs="Arial"/>
        </w:rPr>
        <w:t xml:space="preserve">To test whether the observed </w:t>
      </w:r>
      <w:r w:rsidR="002B117E" w:rsidRPr="00C733C9">
        <w:rPr>
          <w:rFonts w:ascii="Arial" w:hAnsi="Arial" w:cs="Arial"/>
        </w:rPr>
        <w:t>acetylcholine-dopamine (</w:t>
      </w:r>
      <w:proofErr w:type="spellStart"/>
      <w:r w:rsidRPr="00C733C9">
        <w:rPr>
          <w:rFonts w:ascii="Arial" w:hAnsi="Arial" w:cs="Arial"/>
        </w:rPr>
        <w:t>ACh</w:t>
      </w:r>
      <w:proofErr w:type="spellEnd"/>
      <w:r w:rsidRPr="00C733C9">
        <w:rPr>
          <w:rFonts w:ascii="Arial" w:hAnsi="Arial" w:cs="Arial"/>
        </w:rPr>
        <w:t>–DA</w:t>
      </w:r>
      <w:r w:rsidR="002B117E" w:rsidRPr="00C733C9">
        <w:rPr>
          <w:rFonts w:ascii="Arial" w:hAnsi="Arial" w:cs="Arial"/>
        </w:rPr>
        <w:t>)</w:t>
      </w:r>
      <w:r w:rsidRPr="00C733C9">
        <w:rPr>
          <w:rFonts w:ascii="Arial" w:hAnsi="Arial" w:cs="Arial"/>
        </w:rPr>
        <w:t xml:space="preserve"> relationships in dual-color photometry could arise from optical or spectral crosstalk, we performed cross-channel peak-triggered analys</w:t>
      </w:r>
      <w:r w:rsidR="007E4A18" w:rsidRPr="00C733C9">
        <w:rPr>
          <w:rFonts w:ascii="Arial" w:hAnsi="Arial" w:cs="Arial"/>
        </w:rPr>
        <w:t>i</w:t>
      </w:r>
      <w:r w:rsidRPr="00C733C9">
        <w:rPr>
          <w:rFonts w:ascii="Arial" w:hAnsi="Arial" w:cs="Arial"/>
        </w:rPr>
        <w:t xml:space="preserve">s and mutant-sensor controls. In animals expressing functional </w:t>
      </w:r>
      <w:proofErr w:type="spellStart"/>
      <w:r w:rsidRPr="00C733C9">
        <w:rPr>
          <w:rFonts w:ascii="Arial" w:hAnsi="Arial" w:cs="Arial"/>
        </w:rPr>
        <w:t>ACh</w:t>
      </w:r>
      <w:proofErr w:type="spellEnd"/>
      <w:r w:rsidRPr="00C733C9">
        <w:rPr>
          <w:rFonts w:ascii="Arial" w:hAnsi="Arial" w:cs="Arial"/>
        </w:rPr>
        <w:t xml:space="preserve"> sensor gACh4h and DA sensor rDA2m, peak-triggered analyses revealed coordinated signal fluctuations across channels, with clearly distinct temporal profiles in 470</w:t>
      </w:r>
      <w:r w:rsidR="00940592" w:rsidRPr="00C733C9">
        <w:rPr>
          <w:rFonts w:ascii="Arial" w:hAnsi="Arial" w:cs="Arial"/>
        </w:rPr>
        <w:t xml:space="preserve"> </w:t>
      </w:r>
      <w:r w:rsidRPr="00C733C9">
        <w:rPr>
          <w:rFonts w:ascii="Arial" w:hAnsi="Arial" w:cs="Arial"/>
        </w:rPr>
        <w:t>nm (gACh4h) and 565</w:t>
      </w:r>
      <w:r w:rsidR="00940592" w:rsidRPr="00C733C9">
        <w:rPr>
          <w:rFonts w:ascii="Arial" w:hAnsi="Arial" w:cs="Arial"/>
        </w:rPr>
        <w:t xml:space="preserve"> </w:t>
      </w:r>
      <w:r w:rsidRPr="00C733C9">
        <w:rPr>
          <w:rFonts w:ascii="Arial" w:hAnsi="Arial" w:cs="Arial"/>
        </w:rPr>
        <w:t xml:space="preserve">nm (rDA2m) channels (Fig. </w:t>
      </w:r>
      <w:r w:rsidR="003317AE" w:rsidRPr="00C733C9">
        <w:rPr>
          <w:rFonts w:ascii="Arial" w:hAnsi="Arial" w:cs="Arial"/>
        </w:rPr>
        <w:t>S</w:t>
      </w:r>
      <w:r w:rsidRPr="00C733C9">
        <w:rPr>
          <w:rFonts w:ascii="Arial" w:hAnsi="Arial" w:cs="Arial"/>
        </w:rPr>
        <w:t>2a</w:t>
      </w:r>
      <w:r w:rsidR="00940592" w:rsidRPr="00C733C9">
        <w:rPr>
          <w:rFonts w:ascii="Arial" w:hAnsi="Arial" w:cs="Arial"/>
        </w:rPr>
        <w:t xml:space="preserve"> and </w:t>
      </w:r>
      <w:r w:rsidRPr="00C733C9">
        <w:rPr>
          <w:rFonts w:ascii="Arial" w:hAnsi="Arial" w:cs="Arial"/>
        </w:rPr>
        <w:t xml:space="preserve">b), arguing against trivial bleed-through between channels. We next replaced rDA2m with the dopamine-insensitive mutant sensor </w:t>
      </w:r>
      <w:proofErr w:type="spellStart"/>
      <w:r w:rsidRPr="00C733C9">
        <w:rPr>
          <w:rFonts w:ascii="Arial" w:hAnsi="Arial" w:cs="Arial"/>
        </w:rPr>
        <w:t>rDA</w:t>
      </w:r>
      <w:proofErr w:type="spellEnd"/>
      <w:r w:rsidRPr="00C733C9">
        <w:rPr>
          <w:rFonts w:ascii="Arial" w:hAnsi="Arial" w:cs="Arial"/>
        </w:rPr>
        <w:t xml:space="preserve">-mut </w:t>
      </w:r>
      <w:r w:rsidR="00037659">
        <w:rPr>
          <w:rFonts w:ascii="Arial" w:hAnsi="Arial" w:cs="Arial"/>
        </w:rPr>
        <w:fldChar w:fldCharType="begin">
          <w:fldData xml:space="preserve">PEVuZE5vdGU+PENpdGU+PEF1dGhvcj5TdW48L0F1dGhvcj48WWVhcj4yMDIwPC9ZZWFyPjxSZWNO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</w:fldData>
        </w:fldChar>
      </w:r>
      <w:r w:rsidR="00736ED4">
        <w:rPr>
          <w:rFonts w:ascii="Arial" w:hAnsi="Arial" w:cs="Arial"/>
        </w:rPr>
        <w:instrText xml:space="preserve"> ADDIN EN.CITE </w:instrText>
      </w:r>
      <w:r w:rsidR="00736ED4">
        <w:rPr>
          <w:rFonts w:ascii="Arial" w:hAnsi="Arial" w:cs="Arial"/>
        </w:rPr>
        <w:fldChar w:fldCharType="begin">
          <w:fldData xml:space="preserve">PEVuZE5vdGU+PENpdGU+PEF1dGhvcj5TdW48L0F1dGhvcj48WWVhcj4yMDIwPC9ZZWFyPjxSZWNO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</w:fldData>
        </w:fldChar>
      </w:r>
      <w:r w:rsidR="00736ED4">
        <w:rPr>
          <w:rFonts w:ascii="Arial" w:hAnsi="Arial" w:cs="Arial"/>
        </w:rPr>
        <w:instrText xml:space="preserve"> ADDIN EN.CITE.DATA </w:instrText>
      </w:r>
      <w:r w:rsidR="00736ED4">
        <w:rPr>
          <w:rFonts w:ascii="Arial" w:hAnsi="Arial" w:cs="Arial"/>
        </w:rPr>
      </w:r>
      <w:r w:rsidR="00736ED4">
        <w:rPr>
          <w:rFonts w:ascii="Arial" w:hAnsi="Arial" w:cs="Arial"/>
        </w:rPr>
        <w:fldChar w:fldCharType="end"/>
      </w:r>
      <w:r w:rsidR="00037659">
        <w:rPr>
          <w:rFonts w:ascii="Arial" w:hAnsi="Arial" w:cs="Arial"/>
        </w:rPr>
      </w:r>
      <w:r w:rsidR="00037659">
        <w:rPr>
          <w:rFonts w:ascii="Arial" w:hAnsi="Arial" w:cs="Arial"/>
        </w:rPr>
        <w:fldChar w:fldCharType="separate"/>
      </w:r>
      <w:r w:rsidR="00736ED4" w:rsidRPr="00736ED4">
        <w:rPr>
          <w:rFonts w:ascii="Arial" w:hAnsi="Arial" w:cs="Arial"/>
          <w:noProof/>
          <w:vertAlign w:val="superscript"/>
        </w:rPr>
        <w:t>4</w:t>
      </w:r>
      <w:r w:rsidR="00037659">
        <w:rPr>
          <w:rFonts w:ascii="Arial" w:hAnsi="Arial" w:cs="Arial"/>
        </w:rPr>
        <w:fldChar w:fldCharType="end"/>
      </w:r>
      <w:r w:rsidRPr="00C733C9">
        <w:rPr>
          <w:rFonts w:ascii="Arial" w:hAnsi="Arial" w:cs="Arial"/>
        </w:rPr>
        <w:t>. Under these conditions, peaks detected in the 470</w:t>
      </w:r>
      <w:r w:rsidR="00FA6E33" w:rsidRPr="00C733C9">
        <w:rPr>
          <w:rFonts w:ascii="Arial" w:hAnsi="Arial" w:cs="Arial"/>
        </w:rPr>
        <w:t xml:space="preserve"> </w:t>
      </w:r>
      <w:r w:rsidRPr="00C733C9">
        <w:rPr>
          <w:rFonts w:ascii="Arial" w:hAnsi="Arial" w:cs="Arial"/>
        </w:rPr>
        <w:t>nm channel were not accompanied by corresponding changes in the mutant 565</w:t>
      </w:r>
      <w:r w:rsidR="00FA6E33" w:rsidRPr="00C733C9">
        <w:rPr>
          <w:rFonts w:ascii="Arial" w:hAnsi="Arial" w:cs="Arial"/>
        </w:rPr>
        <w:t xml:space="preserve"> </w:t>
      </w:r>
      <w:r w:rsidRPr="00C733C9">
        <w:rPr>
          <w:rFonts w:ascii="Arial" w:hAnsi="Arial" w:cs="Arial"/>
        </w:rPr>
        <w:t>nm channel</w:t>
      </w:r>
      <w:r w:rsidR="009E1F53" w:rsidRPr="00C733C9">
        <w:rPr>
          <w:rFonts w:ascii="Arial" w:hAnsi="Arial" w:cs="Arial"/>
        </w:rPr>
        <w:t xml:space="preserve"> (Fig. S2c)</w:t>
      </w:r>
      <w:r w:rsidR="004E1B5E" w:rsidRPr="00C733C9">
        <w:rPr>
          <w:rFonts w:ascii="Arial" w:hAnsi="Arial" w:cs="Arial"/>
        </w:rPr>
        <w:t>.</w:t>
      </w:r>
      <w:r w:rsidRPr="00C733C9">
        <w:rPr>
          <w:rFonts w:ascii="Arial" w:hAnsi="Arial" w:cs="Arial"/>
        </w:rPr>
        <w:t xml:space="preserve"> </w:t>
      </w:r>
      <w:r w:rsidR="00DC40E2" w:rsidRPr="00C733C9">
        <w:rPr>
          <w:rFonts w:ascii="Arial" w:hAnsi="Arial" w:cs="Arial"/>
        </w:rPr>
        <w:t>C</w:t>
      </w:r>
      <w:r w:rsidRPr="00C733C9">
        <w:rPr>
          <w:rFonts w:ascii="Arial" w:hAnsi="Arial" w:cs="Arial"/>
        </w:rPr>
        <w:t xml:space="preserve">onversely, peaks detected in the mutant channel were not associated with structured responses in the gACh4h signal (Fig. </w:t>
      </w:r>
      <w:r w:rsidR="003317AE" w:rsidRPr="00C733C9">
        <w:rPr>
          <w:rFonts w:ascii="Arial" w:hAnsi="Arial" w:cs="Arial"/>
        </w:rPr>
        <w:t>S</w:t>
      </w:r>
      <w:r w:rsidRPr="00C733C9">
        <w:rPr>
          <w:rFonts w:ascii="Arial" w:hAnsi="Arial" w:cs="Arial"/>
        </w:rPr>
        <w:t>2d). Consistent with th</w:t>
      </w:r>
      <w:r w:rsidR="00E3478D" w:rsidRPr="00C733C9">
        <w:rPr>
          <w:rFonts w:ascii="Arial" w:hAnsi="Arial" w:cs="Arial"/>
        </w:rPr>
        <w:t>ese findings</w:t>
      </w:r>
      <w:r w:rsidRPr="00C733C9">
        <w:rPr>
          <w:rFonts w:ascii="Arial" w:hAnsi="Arial" w:cs="Arial"/>
        </w:rPr>
        <w:t xml:space="preserve">, cue-aligned analysis </w:t>
      </w:r>
      <w:r w:rsidR="00EC1562" w:rsidRPr="00C733C9">
        <w:rPr>
          <w:rFonts w:ascii="Arial" w:hAnsi="Arial" w:cs="Arial"/>
        </w:rPr>
        <w:t>revealed robust</w:t>
      </w:r>
      <w:r w:rsidRPr="00C733C9">
        <w:rPr>
          <w:rFonts w:ascii="Arial" w:hAnsi="Arial" w:cs="Arial"/>
        </w:rPr>
        <w:t xml:space="preserve"> task-related gACh4h </w:t>
      </w:r>
      <w:proofErr w:type="spellStart"/>
      <w:r w:rsidRPr="00C733C9">
        <w:rPr>
          <w:rFonts w:ascii="Arial" w:hAnsi="Arial" w:cs="Arial"/>
        </w:rPr>
        <w:t>r</w:t>
      </w:r>
      <w:r w:rsidR="00EC1562" w:rsidRPr="00C733C9">
        <w:rPr>
          <w:rFonts w:ascii="Arial" w:hAnsi="Arial" w:cs="Arial"/>
        </w:rPr>
        <w:t>dynamics</w:t>
      </w:r>
      <w:proofErr w:type="spellEnd"/>
      <w:r w:rsidRPr="00C733C9">
        <w:rPr>
          <w:rFonts w:ascii="Arial" w:hAnsi="Arial" w:cs="Arial"/>
        </w:rPr>
        <w:t xml:space="preserve">, whereas the </w:t>
      </w:r>
      <w:proofErr w:type="spellStart"/>
      <w:r w:rsidRPr="00C733C9">
        <w:rPr>
          <w:rFonts w:ascii="Arial" w:hAnsi="Arial" w:cs="Arial"/>
        </w:rPr>
        <w:t>rDA</w:t>
      </w:r>
      <w:proofErr w:type="spellEnd"/>
      <w:r w:rsidRPr="00C733C9">
        <w:rPr>
          <w:rFonts w:ascii="Arial" w:hAnsi="Arial" w:cs="Arial"/>
        </w:rPr>
        <w:t>-mut channel exhibited no substantial modulation</w:t>
      </w:r>
      <w:r w:rsidR="001A18C1" w:rsidRPr="00C733C9">
        <w:rPr>
          <w:rFonts w:ascii="Arial" w:hAnsi="Arial" w:cs="Arial"/>
        </w:rPr>
        <w:t xml:space="preserve"> during cue or reward </w:t>
      </w:r>
      <w:proofErr w:type="spellStart"/>
      <w:r w:rsidR="001A18C1" w:rsidRPr="00C733C9">
        <w:rPr>
          <w:rFonts w:ascii="Arial" w:hAnsi="Arial" w:cs="Arial"/>
        </w:rPr>
        <w:t>spochs</w:t>
      </w:r>
      <w:proofErr w:type="spellEnd"/>
      <w:r w:rsidRPr="00C733C9">
        <w:rPr>
          <w:rFonts w:ascii="Arial" w:hAnsi="Arial" w:cs="Arial"/>
        </w:rPr>
        <w:t xml:space="preserve"> (Fig. </w:t>
      </w:r>
      <w:r w:rsidR="00E333A4" w:rsidRPr="00C733C9">
        <w:rPr>
          <w:rFonts w:ascii="Arial" w:hAnsi="Arial" w:cs="Arial"/>
        </w:rPr>
        <w:t>S</w:t>
      </w:r>
      <w:r w:rsidRPr="00C733C9">
        <w:rPr>
          <w:rFonts w:ascii="Arial" w:hAnsi="Arial" w:cs="Arial"/>
        </w:rPr>
        <w:t>2e)</w:t>
      </w:r>
      <w:r w:rsidR="004054F4" w:rsidRPr="00C733C9">
        <w:rPr>
          <w:rFonts w:ascii="Arial" w:hAnsi="Arial" w:cs="Arial"/>
        </w:rPr>
        <w:t>. This stands in clear</w:t>
      </w:r>
      <w:r w:rsidRPr="00C733C9">
        <w:rPr>
          <w:rFonts w:ascii="Arial" w:hAnsi="Arial" w:cs="Arial"/>
        </w:rPr>
        <w:t xml:space="preserve"> contrast to the robust 565-nm dynamics observed </w:t>
      </w:r>
      <w:r w:rsidR="003776DB" w:rsidRPr="00C733C9">
        <w:rPr>
          <w:rFonts w:ascii="Arial" w:hAnsi="Arial" w:cs="Arial"/>
        </w:rPr>
        <w:t>in mice</w:t>
      </w:r>
      <w:r w:rsidRPr="00C733C9">
        <w:rPr>
          <w:rFonts w:ascii="Arial" w:hAnsi="Arial" w:cs="Arial"/>
        </w:rPr>
        <w:t xml:space="preserve"> </w:t>
      </w:r>
      <w:r w:rsidR="003776DB" w:rsidRPr="00C733C9">
        <w:rPr>
          <w:rFonts w:ascii="Arial" w:hAnsi="Arial" w:cs="Arial"/>
        </w:rPr>
        <w:t>expressing</w:t>
      </w:r>
      <w:r w:rsidR="007340C4" w:rsidRPr="00C733C9">
        <w:rPr>
          <w:rFonts w:ascii="Arial" w:hAnsi="Arial" w:cs="Arial"/>
        </w:rPr>
        <w:t xml:space="preserve"> the</w:t>
      </w:r>
      <w:r w:rsidR="003776DB" w:rsidRPr="00C733C9">
        <w:rPr>
          <w:rFonts w:ascii="Arial" w:hAnsi="Arial" w:cs="Arial"/>
        </w:rPr>
        <w:t xml:space="preserve"> </w:t>
      </w:r>
      <w:r w:rsidRPr="00C733C9">
        <w:rPr>
          <w:rFonts w:ascii="Arial" w:hAnsi="Arial" w:cs="Arial"/>
        </w:rPr>
        <w:t>functional rDA2m</w:t>
      </w:r>
      <w:r w:rsidR="001C548C" w:rsidRPr="00C733C9">
        <w:rPr>
          <w:rFonts w:ascii="Arial" w:hAnsi="Arial" w:cs="Arial"/>
        </w:rPr>
        <w:t xml:space="preserve"> sensor</w:t>
      </w:r>
      <w:r w:rsidRPr="00C733C9">
        <w:rPr>
          <w:rFonts w:ascii="Arial" w:hAnsi="Arial" w:cs="Arial"/>
        </w:rPr>
        <w:t xml:space="preserve"> </w:t>
      </w:r>
      <w:r w:rsidR="00ED6045" w:rsidRPr="00C733C9">
        <w:rPr>
          <w:rFonts w:ascii="Arial" w:hAnsi="Arial" w:cs="Arial"/>
        </w:rPr>
        <w:t>(</w:t>
      </w:r>
      <w:r w:rsidRPr="00C733C9">
        <w:rPr>
          <w:rFonts w:ascii="Arial" w:hAnsi="Arial" w:cs="Arial"/>
        </w:rPr>
        <w:t>Fig. 2</w:t>
      </w:r>
      <w:r w:rsidR="00ED6045" w:rsidRPr="00C733C9">
        <w:rPr>
          <w:rFonts w:ascii="Arial" w:hAnsi="Arial" w:cs="Arial"/>
        </w:rPr>
        <w:t>b</w:t>
      </w:r>
      <w:r w:rsidR="00940592" w:rsidRPr="00C733C9">
        <w:rPr>
          <w:rFonts w:ascii="Arial" w:hAnsi="Arial" w:cs="Arial"/>
        </w:rPr>
        <w:t xml:space="preserve"> and </w:t>
      </w:r>
      <w:r w:rsidR="00ED6045" w:rsidRPr="00C733C9">
        <w:rPr>
          <w:rFonts w:ascii="Arial" w:hAnsi="Arial" w:cs="Arial"/>
        </w:rPr>
        <w:t>c)</w:t>
      </w:r>
      <w:r w:rsidRPr="00C733C9">
        <w:rPr>
          <w:rFonts w:ascii="Arial" w:hAnsi="Arial" w:cs="Arial"/>
        </w:rPr>
        <w:t xml:space="preserve">. Together, these data </w:t>
      </w:r>
      <w:r w:rsidR="001C548C" w:rsidRPr="00C733C9">
        <w:rPr>
          <w:rFonts w:ascii="Arial" w:hAnsi="Arial" w:cs="Arial"/>
        </w:rPr>
        <w:t>demonstrate</w:t>
      </w:r>
      <w:r w:rsidRPr="00C733C9">
        <w:rPr>
          <w:rFonts w:ascii="Arial" w:hAnsi="Arial" w:cs="Arial"/>
        </w:rPr>
        <w:t xml:space="preserve"> cross-channel independence and indicate that the 470</w:t>
      </w:r>
      <w:r w:rsidR="00022FD5" w:rsidRPr="00C733C9">
        <w:rPr>
          <w:rFonts w:ascii="Arial" w:hAnsi="Arial" w:cs="Arial"/>
        </w:rPr>
        <w:t xml:space="preserve"> </w:t>
      </w:r>
      <w:r w:rsidRPr="00C733C9">
        <w:rPr>
          <w:rFonts w:ascii="Arial" w:hAnsi="Arial" w:cs="Arial"/>
        </w:rPr>
        <w:t>nm gACh4h signal</w:t>
      </w:r>
      <w:r w:rsidR="007C2295" w:rsidRPr="00C733C9">
        <w:rPr>
          <w:rFonts w:ascii="Arial" w:hAnsi="Arial" w:cs="Arial"/>
        </w:rPr>
        <w:t>s</w:t>
      </w:r>
      <w:r w:rsidRPr="00C733C9">
        <w:rPr>
          <w:rFonts w:ascii="Arial" w:hAnsi="Arial" w:cs="Arial"/>
        </w:rPr>
        <w:t xml:space="preserve"> and the 565</w:t>
      </w:r>
      <w:r w:rsidR="00022FD5" w:rsidRPr="00C733C9">
        <w:rPr>
          <w:rFonts w:ascii="Arial" w:hAnsi="Arial" w:cs="Arial"/>
        </w:rPr>
        <w:t xml:space="preserve"> </w:t>
      </w:r>
      <w:r w:rsidRPr="00C733C9">
        <w:rPr>
          <w:rFonts w:ascii="Arial" w:hAnsi="Arial" w:cs="Arial"/>
        </w:rPr>
        <w:t>nm rDA2m signal</w:t>
      </w:r>
      <w:r w:rsidR="007C2295" w:rsidRPr="00C733C9">
        <w:rPr>
          <w:rFonts w:ascii="Arial" w:hAnsi="Arial" w:cs="Arial"/>
        </w:rPr>
        <w:t>s</w:t>
      </w:r>
      <w:r w:rsidRPr="00C733C9">
        <w:rPr>
          <w:rFonts w:ascii="Arial" w:hAnsi="Arial" w:cs="Arial"/>
        </w:rPr>
        <w:t xml:space="preserve"> reflect sensor-specific </w:t>
      </w:r>
      <w:proofErr w:type="spellStart"/>
      <w:r w:rsidRPr="00C733C9">
        <w:rPr>
          <w:rFonts w:ascii="Arial" w:hAnsi="Arial" w:cs="Arial"/>
        </w:rPr>
        <w:t>neuromodulatory</w:t>
      </w:r>
      <w:proofErr w:type="spellEnd"/>
      <w:r w:rsidRPr="00C733C9">
        <w:rPr>
          <w:rFonts w:ascii="Arial" w:hAnsi="Arial" w:cs="Arial"/>
        </w:rPr>
        <w:t xml:space="preserve"> activity, rather than optical contamination between channels.</w:t>
      </w:r>
    </w:p>
    <w:p w14:paraId="133E0EC2" w14:textId="08815A63" w:rsidR="0002502A" w:rsidRPr="00CE2745" w:rsidRDefault="00961826" w:rsidP="002D5F8F">
      <w:pPr>
        <w:spacing w:line="480" w:lineRule="auto"/>
        <w:jc w:val="center"/>
        <w:rPr>
          <w:rFonts w:ascii="Arial" w:hAnsi="Arial" w:cs="Arial"/>
          <w:b/>
          <w:bCs/>
        </w:rPr>
      </w:pPr>
      <w:r>
        <w:rPr>
          <w:rFonts w:ascii="Arial" w:hAnsi="Arial" w:cs="Arial"/>
          <w:b/>
          <w:bCs/>
          <w:noProof/>
        </w:rPr>
        <w:lastRenderedPageBreak/>
        <w:drawing>
          <wp:inline distT="0" distB="0" distL="0" distR="0" wp14:anchorId="2EDABD90" wp14:editId="5F6C32D1">
            <wp:extent cx="3048000" cy="2146300"/>
            <wp:effectExtent l="0" t="0" r="0" b="0"/>
            <wp:docPr id="739573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73254" name="Picture 73957325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0" cy="2146300"/>
                    </a:xfrm>
                    <a:prstGeom prst="rect">
                      <a:avLst/>
                    </a:prstGeom>
                  </pic:spPr>
                </pic:pic>
              </a:graphicData>
            </a:graphic>
          </wp:inline>
        </w:drawing>
      </w:r>
    </w:p>
    <w:p w14:paraId="3CC7967A" w14:textId="2194489B" w:rsidR="00015FCE" w:rsidRPr="00CE2745" w:rsidRDefault="004E4CAD" w:rsidP="002D5F8F">
      <w:pPr>
        <w:spacing w:after="0" w:line="240" w:lineRule="auto"/>
        <w:jc w:val="both"/>
        <w:rPr>
          <w:rFonts w:ascii="Arial" w:hAnsi="Arial" w:cs="Arial"/>
          <w:b/>
          <w:bCs/>
        </w:rPr>
      </w:pPr>
      <w:r w:rsidRPr="00CE2745">
        <w:rPr>
          <w:rFonts w:ascii="Arial" w:hAnsi="Arial" w:cs="Arial"/>
          <w:b/>
          <w:bCs/>
        </w:rPr>
        <w:t xml:space="preserve">Supplementary Fig. </w:t>
      </w:r>
      <w:r w:rsidR="004F3E66" w:rsidRPr="00CE2745">
        <w:rPr>
          <w:rFonts w:ascii="Arial" w:hAnsi="Arial" w:cs="Arial"/>
          <w:b/>
          <w:bCs/>
        </w:rPr>
        <w:t>3</w:t>
      </w:r>
      <w:r w:rsidRPr="00CE2745">
        <w:rPr>
          <w:rFonts w:ascii="Arial" w:hAnsi="Arial" w:cs="Arial"/>
          <w:b/>
          <w:bCs/>
        </w:rPr>
        <w:t xml:space="preserve">, related to Fig.2. </w:t>
      </w:r>
      <w:r w:rsidR="003675A2" w:rsidRPr="00CE2745">
        <w:rPr>
          <w:rFonts w:ascii="Arial" w:hAnsi="Arial" w:cs="Arial"/>
          <w:b/>
          <w:bCs/>
        </w:rPr>
        <w:t xml:space="preserve">| </w:t>
      </w:r>
      <w:r w:rsidR="00863EC1" w:rsidRPr="00863EC1">
        <w:rPr>
          <w:rFonts w:ascii="Arial" w:hAnsi="Arial" w:cs="Arial"/>
          <w:b/>
          <w:bCs/>
        </w:rPr>
        <w:t>Unpaired mice show highly variable and session-invariant acetylcholine and dopamine dynamics, lacking the progressive reorganization seen in paired animals.</w:t>
      </w:r>
      <w:r w:rsidR="003675A2" w:rsidRPr="00CE2745">
        <w:rPr>
          <w:rFonts w:ascii="Arial" w:hAnsi="Arial" w:cs="Arial"/>
          <w:b/>
          <w:bCs/>
        </w:rPr>
        <w:t xml:space="preserve"> </w:t>
      </w:r>
      <w:r w:rsidR="003675A2" w:rsidRPr="00CE2745">
        <w:rPr>
          <w:rFonts w:ascii="Arial" w:hAnsi="Arial" w:cs="Arial"/>
        </w:rPr>
        <w:t xml:space="preserve">Population-level dynamics across conditions representing mean </w:t>
      </w:r>
      <w:proofErr w:type="spellStart"/>
      <w:r w:rsidR="003675A2" w:rsidRPr="00CE2745">
        <w:rPr>
          <w:rFonts w:ascii="Arial" w:hAnsi="Arial" w:cs="Arial"/>
        </w:rPr>
        <w:t>ACh</w:t>
      </w:r>
      <w:proofErr w:type="spellEnd"/>
      <w:r w:rsidR="003675A2" w:rsidRPr="00CE2745">
        <w:rPr>
          <w:rFonts w:ascii="Arial" w:hAnsi="Arial" w:cs="Arial"/>
        </w:rPr>
        <w:t xml:space="preserve"> and DA traces aligned to cue (left) and reward lick (right) across cue-only, random reward, and Pavlovian training conditions. Colors represent individual mice (n = 10) in the unpaired group.</w:t>
      </w:r>
    </w:p>
    <w:p w14:paraId="4FE499A4" w14:textId="77777777" w:rsidR="00015FCE" w:rsidRPr="00CE2745" w:rsidRDefault="00015FCE" w:rsidP="00015FCE">
      <w:pPr>
        <w:rPr>
          <w:rFonts w:ascii="Arial" w:hAnsi="Arial" w:cs="Arial"/>
          <w:b/>
          <w:bCs/>
        </w:rPr>
      </w:pPr>
      <w:r w:rsidRPr="00CE2745">
        <w:rPr>
          <w:rFonts w:ascii="Arial" w:hAnsi="Arial" w:cs="Arial"/>
          <w:b/>
          <w:bCs/>
        </w:rPr>
        <w:br w:type="page"/>
      </w:r>
    </w:p>
    <w:p w14:paraId="34F899E4" w14:textId="65FB1B41" w:rsidR="0004762A" w:rsidRPr="00CE2745" w:rsidRDefault="006A4FD3" w:rsidP="00A67E5A">
      <w:pPr>
        <w:jc w:val="center"/>
        <w:rPr>
          <w:rFonts w:ascii="Arial" w:hAnsi="Arial" w:cs="Arial"/>
        </w:rPr>
      </w:pPr>
      <w:r w:rsidRPr="00C733C9">
        <w:rPr>
          <w:rFonts w:ascii="Arial" w:hAnsi="Arial" w:cs="Arial"/>
          <w:noProof/>
        </w:rPr>
        <w:lastRenderedPageBreak/>
        <w:drawing>
          <wp:inline distT="0" distB="0" distL="0" distR="0" wp14:anchorId="670AEEB1" wp14:editId="61818F6F">
            <wp:extent cx="5943600" cy="5828665"/>
            <wp:effectExtent l="0" t="0" r="0" b="635"/>
            <wp:docPr id="1196690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90520" name="Picture 11966905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828665"/>
                    </a:xfrm>
                    <a:prstGeom prst="rect">
                      <a:avLst/>
                    </a:prstGeom>
                  </pic:spPr>
                </pic:pic>
              </a:graphicData>
            </a:graphic>
          </wp:inline>
        </w:drawing>
      </w:r>
    </w:p>
    <w:p w14:paraId="27C433B9" w14:textId="50B223A5" w:rsidR="00CE036E" w:rsidRPr="00CE2745" w:rsidRDefault="00BB43FC" w:rsidP="00857CEB">
      <w:pPr>
        <w:jc w:val="both"/>
        <w:rPr>
          <w:rFonts w:ascii="Arial" w:hAnsi="Arial" w:cs="Arial"/>
        </w:rPr>
      </w:pPr>
      <w:r w:rsidRPr="00CE2745">
        <w:rPr>
          <w:rFonts w:ascii="Arial" w:hAnsi="Arial" w:cs="Arial"/>
          <w:b/>
          <w:bCs/>
        </w:rPr>
        <w:t xml:space="preserve">Supplementary Figure 4, related to Fig. 3 | </w:t>
      </w:r>
      <w:r w:rsidR="00BF3BDF" w:rsidRPr="00BF3BDF">
        <w:rPr>
          <w:rFonts w:ascii="Arial" w:hAnsi="Arial" w:cs="Arial"/>
          <w:b/>
          <w:bCs/>
        </w:rPr>
        <w:t>LOMO fold variability reveals that decoding performance is driven by selective dopamine motif contributions on top of a stable acetylcholine scaffold.</w:t>
      </w:r>
      <w:r w:rsidR="009F267B" w:rsidRPr="00CE2745">
        <w:rPr>
          <w:rFonts w:ascii="Arial" w:eastAsia="Malgun Gothic" w:hAnsi="Arial" w:cs="Arial"/>
          <w:b/>
        </w:rPr>
        <w:t xml:space="preserve"> </w:t>
      </w:r>
      <w:r w:rsidRPr="00C733C9">
        <w:rPr>
          <w:rFonts w:ascii="Arial" w:hAnsi="Arial" w:cs="Arial"/>
        </w:rPr>
        <w:t>Beta coefficients from individual LOMO decoder folds are ordered by their Matthews correlation coefficient (MCC). Each panel displays motif-specific beta coefficients for acetylcholine (</w:t>
      </w:r>
      <w:proofErr w:type="spellStart"/>
      <w:r w:rsidRPr="00C733C9">
        <w:rPr>
          <w:rFonts w:ascii="Arial" w:hAnsi="Arial" w:cs="Arial"/>
        </w:rPr>
        <w:t>ACh</w:t>
      </w:r>
      <w:proofErr w:type="spellEnd"/>
      <w:r w:rsidRPr="00C733C9">
        <w:rPr>
          <w:rFonts w:ascii="Arial" w:hAnsi="Arial" w:cs="Arial"/>
        </w:rPr>
        <w:t>; blue background) and dopamine (DA; red background) across cue- and reward-aligned epochs (</w:t>
      </w:r>
      <w:r w:rsidR="00EC4678" w:rsidRPr="00CE2745">
        <w:rPr>
          <w:rFonts w:ascii="Arial" w:hAnsi="Arial" w:cs="Arial"/>
        </w:rPr>
        <w:t>PC1–PC2 denote</w:t>
      </w:r>
      <w:r w:rsidR="00913422" w:rsidRPr="00CE2745">
        <w:rPr>
          <w:rFonts w:ascii="Arial" w:hAnsi="Arial" w:cs="Arial"/>
        </w:rPr>
        <w:t xml:space="preserve"> first and second principal component</w:t>
      </w:r>
      <w:r w:rsidR="005943F1" w:rsidRPr="00CE2745">
        <w:rPr>
          <w:rFonts w:ascii="Arial" w:hAnsi="Arial" w:cs="Arial"/>
        </w:rPr>
        <w:t>s</w:t>
      </w:r>
      <w:r w:rsidR="00913422" w:rsidRPr="00CE2745">
        <w:rPr>
          <w:rFonts w:ascii="Arial" w:hAnsi="Arial" w:cs="Arial"/>
        </w:rPr>
        <w:t xml:space="preserve"> derived motifs</w:t>
      </w:r>
      <w:r w:rsidR="00190F33" w:rsidRPr="00CE2745">
        <w:rPr>
          <w:rFonts w:ascii="Arial" w:hAnsi="Arial" w:cs="Arial"/>
        </w:rPr>
        <w:t>;</w:t>
      </w:r>
      <w:r w:rsidR="00EC4678" w:rsidRPr="00CE2745">
        <w:rPr>
          <w:rFonts w:ascii="Arial" w:hAnsi="Arial" w:cs="Arial"/>
        </w:rPr>
        <w:t xml:space="preserve"> </w:t>
      </w:r>
      <w:r w:rsidRPr="00C733C9">
        <w:rPr>
          <w:rFonts w:ascii="Arial" w:hAnsi="Arial" w:cs="Arial"/>
        </w:rPr>
        <w:t xml:space="preserve">K1–K3 denote individual motif clusters). The </w:t>
      </w:r>
      <w:r w:rsidR="005070F8" w:rsidRPr="00CE2745">
        <w:rPr>
          <w:rFonts w:ascii="Arial" w:hAnsi="Arial" w:cs="Arial"/>
        </w:rPr>
        <w:t>top pink</w:t>
      </w:r>
      <w:r w:rsidRPr="00C733C9">
        <w:rPr>
          <w:rFonts w:ascii="Arial" w:hAnsi="Arial" w:cs="Arial"/>
        </w:rPr>
        <w:t xml:space="preserve"> box highlights the two highest-performing folds, whereas the </w:t>
      </w:r>
      <w:r w:rsidR="005070F8" w:rsidRPr="00CE2745">
        <w:rPr>
          <w:rFonts w:ascii="Arial" w:hAnsi="Arial" w:cs="Arial"/>
        </w:rPr>
        <w:t xml:space="preserve">bottom </w:t>
      </w:r>
      <w:r w:rsidRPr="00C733C9">
        <w:rPr>
          <w:rFonts w:ascii="Arial" w:hAnsi="Arial" w:cs="Arial"/>
        </w:rPr>
        <w:t xml:space="preserve">green box </w:t>
      </w:r>
      <w:r w:rsidR="005070F8" w:rsidRPr="00CE2745">
        <w:rPr>
          <w:rFonts w:ascii="Arial" w:hAnsi="Arial" w:cs="Arial"/>
        </w:rPr>
        <w:t>highlights</w:t>
      </w:r>
      <w:r w:rsidRPr="00C733C9">
        <w:rPr>
          <w:rFonts w:ascii="Arial" w:hAnsi="Arial" w:cs="Arial"/>
        </w:rPr>
        <w:t xml:space="preserve"> the two lowest-performing folds. Filled bars indicate statistically significant coefficients (***</w:t>
      </w:r>
      <w:r w:rsidR="00BA2463" w:rsidRPr="00BA2463">
        <w:rPr>
          <w:rFonts w:ascii="Arial" w:hAnsi="Arial" w:cs="Arial"/>
          <w:i/>
          <w:iCs/>
        </w:rPr>
        <w:t>p</w:t>
      </w:r>
      <w:r w:rsidRPr="00C733C9">
        <w:rPr>
          <w:rFonts w:ascii="Arial" w:hAnsi="Arial" w:cs="Arial"/>
        </w:rPr>
        <w:t xml:space="preserve"> &lt; 0.001, **</w:t>
      </w:r>
      <w:r w:rsidR="00BA2463" w:rsidRPr="00BA2463">
        <w:rPr>
          <w:rFonts w:ascii="Arial" w:hAnsi="Arial" w:cs="Arial"/>
          <w:i/>
          <w:iCs/>
        </w:rPr>
        <w:t xml:space="preserve"> p</w:t>
      </w:r>
      <w:r w:rsidRPr="00C733C9">
        <w:rPr>
          <w:rFonts w:ascii="Arial" w:hAnsi="Arial" w:cs="Arial"/>
        </w:rPr>
        <w:t xml:space="preserve"> &lt; 0.01, *</w:t>
      </w:r>
      <w:r w:rsidR="00BA2463" w:rsidRPr="00BA2463">
        <w:rPr>
          <w:rFonts w:ascii="Arial" w:hAnsi="Arial" w:cs="Arial"/>
          <w:i/>
          <w:iCs/>
        </w:rPr>
        <w:t xml:space="preserve"> p</w:t>
      </w:r>
      <w:r w:rsidRPr="00C733C9">
        <w:rPr>
          <w:rFonts w:ascii="Arial" w:hAnsi="Arial" w:cs="Arial"/>
        </w:rPr>
        <w:t xml:space="preserve"> &lt; 0.05), whereas open bars indicate non-significant coefficients. MCC values are shown above each panel.</w:t>
      </w:r>
    </w:p>
    <w:p w14:paraId="4D9197A1" w14:textId="77777777" w:rsidR="006D2EF9" w:rsidRPr="00CE2745" w:rsidRDefault="006D2EF9" w:rsidP="00857CEB">
      <w:pPr>
        <w:jc w:val="both"/>
        <w:rPr>
          <w:rFonts w:ascii="Arial" w:hAnsi="Arial" w:cs="Arial"/>
        </w:rPr>
      </w:pPr>
    </w:p>
    <w:p w14:paraId="101A1424" w14:textId="77777777" w:rsidR="006D2EF9" w:rsidRPr="00C733C9" w:rsidRDefault="006D2EF9" w:rsidP="00857CEB">
      <w:pPr>
        <w:jc w:val="both"/>
        <w:rPr>
          <w:rFonts w:ascii="Arial" w:eastAsia="Malgun Gothic" w:hAnsi="Arial" w:cs="Arial"/>
        </w:rPr>
      </w:pPr>
    </w:p>
    <w:p w14:paraId="1A45C992" w14:textId="6A85F35D" w:rsidR="00CC6B19" w:rsidRPr="00CE2745" w:rsidRDefault="00CC6B19" w:rsidP="00C733C9">
      <w:pPr>
        <w:spacing w:line="240" w:lineRule="auto"/>
        <w:rPr>
          <w:rFonts w:ascii="Arial" w:eastAsia="Malgun Gothic" w:hAnsi="Arial" w:cs="Arial"/>
          <w:b/>
          <w:bCs/>
        </w:rPr>
      </w:pPr>
      <w:r w:rsidRPr="00CE2745">
        <w:rPr>
          <w:rFonts w:ascii="Arial" w:hAnsi="Arial" w:cs="Arial"/>
          <w:b/>
          <w:bCs/>
        </w:rPr>
        <w:lastRenderedPageBreak/>
        <w:t xml:space="preserve">Extended note for Supplementary Figure </w:t>
      </w:r>
      <w:r w:rsidRPr="00CE2745">
        <w:rPr>
          <w:rFonts w:ascii="Arial" w:eastAsia="Malgun Gothic" w:hAnsi="Arial" w:cs="Arial"/>
          <w:b/>
        </w:rPr>
        <w:t>4</w:t>
      </w:r>
    </w:p>
    <w:p w14:paraId="263632E3" w14:textId="57D49CFA" w:rsidR="006972FE" w:rsidRPr="00C733C9" w:rsidRDefault="00CC6B19" w:rsidP="00C46B29">
      <w:pPr>
        <w:spacing w:after="0" w:line="240" w:lineRule="auto"/>
        <w:contextualSpacing/>
        <w:rPr>
          <w:rFonts w:ascii="Arial" w:hAnsi="Arial" w:cs="Arial"/>
          <w:i/>
          <w:iCs/>
        </w:rPr>
      </w:pPr>
      <w:r w:rsidRPr="00C733C9">
        <w:rPr>
          <w:rFonts w:ascii="Arial" w:hAnsi="Arial" w:cs="Arial"/>
          <w:i/>
          <w:iCs/>
        </w:rPr>
        <w:t>Individual decoder performance and neuromodulator contributions</w:t>
      </w:r>
      <w:r w:rsidR="00C46B29" w:rsidRPr="00C733C9">
        <w:rPr>
          <w:rFonts w:ascii="Arial" w:hAnsi="Arial" w:cs="Arial"/>
          <w:i/>
          <w:iCs/>
        </w:rPr>
        <w:t>.</w:t>
      </w:r>
    </w:p>
    <w:p w14:paraId="6C7B552E" w14:textId="6B56AF81" w:rsidR="00027266" w:rsidRPr="00C733C9" w:rsidRDefault="005066B6" w:rsidP="00E66DAF">
      <w:pPr>
        <w:spacing w:line="240" w:lineRule="auto"/>
        <w:jc w:val="both"/>
        <w:rPr>
          <w:rFonts w:ascii="Arial" w:hAnsi="Arial" w:cs="Arial"/>
        </w:rPr>
      </w:pPr>
      <w:r w:rsidRPr="00C733C9">
        <w:rPr>
          <w:rFonts w:ascii="Arial" w:hAnsi="Arial" w:cs="Arial"/>
        </w:rPr>
        <w:t>Using leave-one-mouse-out (LOMO) cross-validation, we evaluated</w:t>
      </w:r>
      <w:r w:rsidR="003D53E7" w:rsidRPr="00C733C9">
        <w:rPr>
          <w:rFonts w:ascii="Arial" w:hAnsi="Arial" w:cs="Arial"/>
        </w:rPr>
        <w:t xml:space="preserve"> individual decoder performance </w:t>
      </w:r>
      <w:r w:rsidR="00877D76" w:rsidRPr="00C733C9">
        <w:rPr>
          <w:rFonts w:ascii="Arial" w:hAnsi="Arial" w:cs="Arial"/>
        </w:rPr>
        <w:t xml:space="preserve">with </w:t>
      </w:r>
      <w:proofErr w:type="gramStart"/>
      <w:r w:rsidR="003D53E7" w:rsidRPr="00C733C9">
        <w:rPr>
          <w:rFonts w:ascii="Arial" w:hAnsi="Arial" w:cs="Arial"/>
        </w:rPr>
        <w:t>Matthews</w:t>
      </w:r>
      <w:proofErr w:type="gramEnd"/>
      <w:r w:rsidR="003D53E7" w:rsidRPr="00C733C9">
        <w:rPr>
          <w:rFonts w:ascii="Arial" w:hAnsi="Arial" w:cs="Arial"/>
        </w:rPr>
        <w:t xml:space="preserve"> correlation coefficient</w:t>
      </w:r>
      <w:r w:rsidR="00877D76" w:rsidRPr="00C733C9">
        <w:rPr>
          <w:rFonts w:ascii="Arial" w:hAnsi="Arial" w:cs="Arial"/>
        </w:rPr>
        <w:t xml:space="preserve"> (</w:t>
      </w:r>
      <w:r w:rsidR="003D53E7" w:rsidRPr="00C733C9">
        <w:rPr>
          <w:rFonts w:ascii="Arial" w:hAnsi="Arial" w:cs="Arial"/>
        </w:rPr>
        <w:t xml:space="preserve">MCC) and </w:t>
      </w:r>
      <w:r w:rsidR="00945D67" w:rsidRPr="00C733C9">
        <w:rPr>
          <w:rFonts w:ascii="Arial" w:hAnsi="Arial" w:cs="Arial"/>
        </w:rPr>
        <w:t xml:space="preserve">examined </w:t>
      </w:r>
      <w:r w:rsidR="003D53E7" w:rsidRPr="00C733C9">
        <w:rPr>
          <w:rFonts w:ascii="Arial" w:hAnsi="Arial" w:cs="Arial"/>
        </w:rPr>
        <w:t>motif-specific beta coefficients</w:t>
      </w:r>
      <w:r w:rsidR="004B3E2D" w:rsidRPr="00C733C9">
        <w:rPr>
          <w:rFonts w:ascii="Arial" w:hAnsi="Arial" w:cs="Arial"/>
        </w:rPr>
        <w:t xml:space="preserve"> </w:t>
      </w:r>
      <w:r w:rsidR="00603C84" w:rsidRPr="00C733C9">
        <w:rPr>
          <w:rFonts w:ascii="Arial" w:hAnsi="Arial" w:cs="Arial"/>
        </w:rPr>
        <w:t>for</w:t>
      </w:r>
      <w:r w:rsidR="00D2313E" w:rsidRPr="00C733C9">
        <w:rPr>
          <w:rFonts w:ascii="Arial" w:hAnsi="Arial" w:cs="Arial"/>
        </w:rPr>
        <w:t xml:space="preserve"> features derived from acetylcholine (</w:t>
      </w:r>
      <w:proofErr w:type="spellStart"/>
      <w:r w:rsidR="00D2313E" w:rsidRPr="00C733C9">
        <w:rPr>
          <w:rFonts w:ascii="Arial" w:hAnsi="Arial" w:cs="Arial"/>
        </w:rPr>
        <w:t>ACh</w:t>
      </w:r>
      <w:proofErr w:type="spellEnd"/>
      <w:r w:rsidR="00D2313E" w:rsidRPr="00C733C9">
        <w:rPr>
          <w:rFonts w:ascii="Arial" w:hAnsi="Arial" w:cs="Arial"/>
        </w:rPr>
        <w:t>, blue) and dopamine (DA, red) signals, including cue- and reward-aligned components.</w:t>
      </w:r>
      <w:r w:rsidR="003D53E7" w:rsidRPr="00C733C9">
        <w:rPr>
          <w:rFonts w:ascii="Arial" w:hAnsi="Arial" w:cs="Arial"/>
        </w:rPr>
        <w:t xml:space="preserve"> </w:t>
      </w:r>
      <w:r w:rsidR="004F50CE" w:rsidRPr="00C733C9">
        <w:rPr>
          <w:rFonts w:ascii="Arial" w:hAnsi="Arial" w:cs="Arial"/>
        </w:rPr>
        <w:t xml:space="preserve">The </w:t>
      </w:r>
      <w:r w:rsidR="00B4689D" w:rsidRPr="00C733C9">
        <w:rPr>
          <w:rFonts w:ascii="Arial" w:hAnsi="Arial" w:cs="Arial"/>
        </w:rPr>
        <w:t>analyses</w:t>
      </w:r>
      <w:r w:rsidR="004F50CE" w:rsidRPr="00C733C9">
        <w:rPr>
          <w:rFonts w:ascii="Arial" w:hAnsi="Arial" w:cs="Arial"/>
        </w:rPr>
        <w:t xml:space="preserve"> </w:t>
      </w:r>
      <w:r w:rsidR="003D53E7" w:rsidRPr="00C733C9">
        <w:rPr>
          <w:rFonts w:ascii="Arial" w:hAnsi="Arial" w:cs="Arial"/>
        </w:rPr>
        <w:t>revealed distinct contributions of</w:t>
      </w:r>
      <w:r w:rsidR="0064612C" w:rsidRPr="00C733C9">
        <w:rPr>
          <w:rFonts w:ascii="Arial" w:hAnsi="Arial" w:cs="Arial"/>
        </w:rPr>
        <w:t xml:space="preserve"> </w:t>
      </w:r>
      <w:r w:rsidR="003D53E7" w:rsidRPr="00C733C9">
        <w:rPr>
          <w:rFonts w:ascii="Arial" w:hAnsi="Arial" w:cs="Arial"/>
        </w:rPr>
        <w:t xml:space="preserve">DA and </w:t>
      </w:r>
      <w:proofErr w:type="spellStart"/>
      <w:r w:rsidR="003D53E7" w:rsidRPr="00C733C9">
        <w:rPr>
          <w:rFonts w:ascii="Arial" w:hAnsi="Arial" w:cs="Arial"/>
        </w:rPr>
        <w:t>ACh</w:t>
      </w:r>
      <w:proofErr w:type="spellEnd"/>
      <w:r w:rsidR="003D53E7" w:rsidRPr="00C733C9">
        <w:rPr>
          <w:rFonts w:ascii="Arial" w:hAnsi="Arial" w:cs="Arial"/>
        </w:rPr>
        <w:t xml:space="preserve"> to the learned behavioral state. </w:t>
      </w:r>
    </w:p>
    <w:p w14:paraId="7F6BE6DF" w14:textId="47270D55" w:rsidR="003D53E7" w:rsidRPr="00C733C9" w:rsidRDefault="003D53E7" w:rsidP="00C733C9">
      <w:pPr>
        <w:spacing w:line="240" w:lineRule="auto"/>
        <w:jc w:val="both"/>
        <w:rPr>
          <w:rFonts w:ascii="Arial" w:hAnsi="Arial" w:cs="Arial"/>
        </w:rPr>
      </w:pPr>
      <w:r w:rsidRPr="00C733C9">
        <w:rPr>
          <w:rFonts w:ascii="Arial" w:hAnsi="Arial" w:cs="Arial"/>
        </w:rPr>
        <w:t xml:space="preserve">Across subjects, </w:t>
      </w:r>
      <w:proofErr w:type="spellStart"/>
      <w:proofErr w:type="gramStart"/>
      <w:r w:rsidRPr="00C733C9">
        <w:rPr>
          <w:rFonts w:ascii="Arial" w:hAnsi="Arial" w:cs="Arial"/>
        </w:rPr>
        <w:t>ACh</w:t>
      </w:r>
      <w:proofErr w:type="spellEnd"/>
      <w:proofErr w:type="gramEnd"/>
      <w:r w:rsidRPr="00C733C9">
        <w:rPr>
          <w:rFonts w:ascii="Arial" w:hAnsi="Arial" w:cs="Arial"/>
        </w:rPr>
        <w:t xml:space="preserve"> motifs</w:t>
      </w:r>
      <w:r w:rsidR="00D92A86" w:rsidRPr="00C733C9">
        <w:rPr>
          <w:rFonts w:ascii="Arial" w:hAnsi="Arial" w:cs="Arial"/>
        </w:rPr>
        <w:t xml:space="preserve">, </w:t>
      </w:r>
      <w:r w:rsidRPr="00C733C9">
        <w:rPr>
          <w:rFonts w:ascii="Arial" w:hAnsi="Arial" w:cs="Arial"/>
        </w:rPr>
        <w:t>particularly reward-aligned components</w:t>
      </w:r>
      <w:r w:rsidR="00D92A86" w:rsidRPr="00C733C9">
        <w:rPr>
          <w:rFonts w:ascii="Arial" w:hAnsi="Arial" w:cs="Arial"/>
        </w:rPr>
        <w:t xml:space="preserve">, </w:t>
      </w:r>
      <w:r w:rsidRPr="00C733C9">
        <w:rPr>
          <w:rFonts w:ascii="Arial" w:hAnsi="Arial" w:cs="Arial"/>
        </w:rPr>
        <w:t>consistently exhibited large and significant beta coefficients, consistent with a shared temporal structure across the population.</w:t>
      </w:r>
      <w:r w:rsidR="00841F48" w:rsidRPr="00C733C9">
        <w:rPr>
          <w:rFonts w:ascii="Arial" w:hAnsi="Arial" w:cs="Arial"/>
        </w:rPr>
        <w:t xml:space="preserve"> </w:t>
      </w:r>
      <w:r w:rsidRPr="00C733C9">
        <w:rPr>
          <w:rFonts w:ascii="Arial" w:hAnsi="Arial" w:cs="Arial"/>
        </w:rPr>
        <w:t xml:space="preserve">Variation in decoding performance was associated with the degree of DA motif contribution, </w:t>
      </w:r>
      <w:r w:rsidR="007526FE" w:rsidRPr="00C733C9">
        <w:rPr>
          <w:rFonts w:ascii="Arial" w:hAnsi="Arial" w:cs="Arial"/>
        </w:rPr>
        <w:t>with</w:t>
      </w:r>
      <w:r w:rsidRPr="00C733C9">
        <w:rPr>
          <w:rFonts w:ascii="Arial" w:hAnsi="Arial" w:cs="Arial"/>
        </w:rPr>
        <w:t xml:space="preserve"> decoders with stronger DA weighting tend</w:t>
      </w:r>
      <w:r w:rsidR="007526FE" w:rsidRPr="00C733C9">
        <w:rPr>
          <w:rFonts w:ascii="Arial" w:hAnsi="Arial" w:cs="Arial"/>
        </w:rPr>
        <w:t>ing</w:t>
      </w:r>
      <w:r w:rsidRPr="00C733C9">
        <w:rPr>
          <w:rFonts w:ascii="Arial" w:hAnsi="Arial" w:cs="Arial"/>
        </w:rPr>
        <w:t xml:space="preserve"> to achieve higher MCC values. </w:t>
      </w:r>
      <w:r w:rsidR="00EA4C70" w:rsidRPr="00C733C9">
        <w:rPr>
          <w:rFonts w:ascii="Arial" w:hAnsi="Arial" w:cs="Arial"/>
        </w:rPr>
        <w:t>The highest-performing decoders</w:t>
      </w:r>
      <w:r w:rsidR="00EA4C70" w:rsidRPr="00C733C9" w:rsidDel="00EA4C70">
        <w:rPr>
          <w:rFonts w:ascii="Arial" w:hAnsi="Arial" w:cs="Arial"/>
        </w:rPr>
        <w:t xml:space="preserve"> </w:t>
      </w:r>
      <w:r w:rsidRPr="00C733C9">
        <w:rPr>
          <w:rFonts w:ascii="Arial" w:hAnsi="Arial" w:cs="Arial"/>
        </w:rPr>
        <w:t>(</w:t>
      </w:r>
      <w:r w:rsidR="00CC0637" w:rsidRPr="00C733C9">
        <w:rPr>
          <w:rFonts w:ascii="Arial" w:hAnsi="Arial" w:cs="Arial"/>
        </w:rPr>
        <w:t>top pink</w:t>
      </w:r>
      <w:r w:rsidRPr="00C733C9">
        <w:rPr>
          <w:rFonts w:ascii="Arial" w:hAnsi="Arial" w:cs="Arial"/>
        </w:rPr>
        <w:t xml:space="preserve"> box) exhibited strong</w:t>
      </w:r>
      <w:r w:rsidR="00BF2126" w:rsidRPr="00C733C9">
        <w:rPr>
          <w:rFonts w:ascii="Arial" w:hAnsi="Arial" w:cs="Arial"/>
        </w:rPr>
        <w:t>,</w:t>
      </w:r>
      <w:r w:rsidRPr="00C733C9">
        <w:rPr>
          <w:rFonts w:ascii="Arial" w:hAnsi="Arial" w:cs="Arial"/>
        </w:rPr>
        <w:t xml:space="preserve"> significant beta coefficients for both </w:t>
      </w:r>
      <w:r w:rsidR="00BF2126" w:rsidRPr="00C733C9">
        <w:rPr>
          <w:rFonts w:ascii="Arial" w:hAnsi="Arial" w:cs="Arial"/>
        </w:rPr>
        <w:t xml:space="preserve">the </w:t>
      </w:r>
      <w:proofErr w:type="spellStart"/>
      <w:r w:rsidRPr="00C733C9">
        <w:rPr>
          <w:rFonts w:ascii="Arial" w:hAnsi="Arial" w:cs="Arial"/>
        </w:rPr>
        <w:t>ACh</w:t>
      </w:r>
      <w:proofErr w:type="spellEnd"/>
      <w:r w:rsidRPr="00C733C9">
        <w:rPr>
          <w:rFonts w:ascii="Arial" w:hAnsi="Arial" w:cs="Arial"/>
        </w:rPr>
        <w:t xml:space="preserve"> and DA motifs</w:t>
      </w:r>
      <w:r w:rsidR="00AE5FC9" w:rsidRPr="00C733C9">
        <w:rPr>
          <w:rFonts w:ascii="Arial" w:hAnsi="Arial" w:cs="Arial"/>
        </w:rPr>
        <w:t>. By contrast,</w:t>
      </w:r>
      <w:r w:rsidRPr="00C733C9">
        <w:rPr>
          <w:rFonts w:ascii="Arial" w:hAnsi="Arial" w:cs="Arial"/>
        </w:rPr>
        <w:t xml:space="preserve"> the lowest-performing </w:t>
      </w:r>
      <w:r w:rsidR="00AE5FC9" w:rsidRPr="00C733C9">
        <w:rPr>
          <w:rFonts w:ascii="Arial" w:hAnsi="Arial" w:cs="Arial"/>
        </w:rPr>
        <w:t>decoders</w:t>
      </w:r>
      <w:r w:rsidRPr="00C733C9">
        <w:rPr>
          <w:rFonts w:ascii="Arial" w:hAnsi="Arial" w:cs="Arial"/>
        </w:rPr>
        <w:t xml:space="preserve"> (</w:t>
      </w:r>
      <w:r w:rsidR="00CC0637" w:rsidRPr="00C733C9">
        <w:rPr>
          <w:rFonts w:ascii="Arial" w:hAnsi="Arial" w:cs="Arial"/>
        </w:rPr>
        <w:t xml:space="preserve">bottom </w:t>
      </w:r>
      <w:r w:rsidRPr="00C733C9">
        <w:rPr>
          <w:rFonts w:ascii="Arial" w:hAnsi="Arial" w:cs="Arial"/>
        </w:rPr>
        <w:t xml:space="preserve">green box) retained prominent </w:t>
      </w:r>
      <w:proofErr w:type="spellStart"/>
      <w:r w:rsidRPr="00C733C9">
        <w:rPr>
          <w:rFonts w:ascii="Arial" w:hAnsi="Arial" w:cs="Arial"/>
        </w:rPr>
        <w:t>ACh</w:t>
      </w:r>
      <w:proofErr w:type="spellEnd"/>
      <w:r w:rsidRPr="00C733C9">
        <w:rPr>
          <w:rFonts w:ascii="Arial" w:hAnsi="Arial" w:cs="Arial"/>
        </w:rPr>
        <w:t xml:space="preserve"> reward</w:t>
      </w:r>
      <w:r w:rsidR="001E0BA1" w:rsidRPr="00C733C9">
        <w:rPr>
          <w:rFonts w:ascii="Arial" w:hAnsi="Arial" w:cs="Arial"/>
        </w:rPr>
        <w:t>-related weights</w:t>
      </w:r>
      <w:r w:rsidRPr="00C733C9">
        <w:rPr>
          <w:rFonts w:ascii="Arial" w:hAnsi="Arial" w:cs="Arial"/>
        </w:rPr>
        <w:t xml:space="preserve"> but showed </w:t>
      </w:r>
      <w:r w:rsidR="00B71CF6" w:rsidRPr="00C733C9">
        <w:rPr>
          <w:rFonts w:ascii="Arial" w:hAnsi="Arial" w:cs="Arial"/>
        </w:rPr>
        <w:t>weaker</w:t>
      </w:r>
      <w:r w:rsidRPr="00C733C9">
        <w:rPr>
          <w:rFonts w:ascii="Arial" w:hAnsi="Arial" w:cs="Arial"/>
        </w:rPr>
        <w:t xml:space="preserve"> DA contributions.</w:t>
      </w:r>
    </w:p>
    <w:p w14:paraId="6984ED86" w14:textId="40375CAE" w:rsidR="003D53E7" w:rsidRPr="00C733C9" w:rsidRDefault="003D53E7" w:rsidP="00C733C9">
      <w:pPr>
        <w:spacing w:line="240" w:lineRule="auto"/>
        <w:jc w:val="both"/>
        <w:rPr>
          <w:rFonts w:ascii="Arial" w:hAnsi="Arial" w:cs="Arial"/>
        </w:rPr>
      </w:pPr>
      <w:r w:rsidRPr="00C733C9">
        <w:rPr>
          <w:rFonts w:ascii="Arial" w:hAnsi="Arial" w:cs="Arial"/>
        </w:rPr>
        <w:t xml:space="preserve">Together, these results suggest a structured division of roles within the low-dimensional motif space, in which </w:t>
      </w:r>
      <w:proofErr w:type="spellStart"/>
      <w:r w:rsidRPr="00C733C9">
        <w:rPr>
          <w:rFonts w:ascii="Arial" w:hAnsi="Arial" w:cs="Arial"/>
        </w:rPr>
        <w:t>ACh</w:t>
      </w:r>
      <w:proofErr w:type="spellEnd"/>
      <w:r w:rsidRPr="00C733C9">
        <w:rPr>
          <w:rFonts w:ascii="Arial" w:hAnsi="Arial" w:cs="Arial"/>
        </w:rPr>
        <w:t xml:space="preserve"> reflects a stable population-level component, whereas DA provides a more selective feature that contributes to accurate </w:t>
      </w:r>
      <w:r w:rsidR="009749EE" w:rsidRPr="00C733C9">
        <w:rPr>
          <w:rFonts w:ascii="Arial" w:hAnsi="Arial" w:cs="Arial"/>
        </w:rPr>
        <w:t>decoding</w:t>
      </w:r>
      <w:r w:rsidRPr="00C733C9">
        <w:rPr>
          <w:rFonts w:ascii="Arial" w:hAnsi="Arial" w:cs="Arial"/>
        </w:rPr>
        <w:t xml:space="preserve"> of the learned state.</w:t>
      </w:r>
    </w:p>
    <w:p w14:paraId="5068835F" w14:textId="3B1DFC8A" w:rsidR="00CC6B19" w:rsidRPr="00C733C9" w:rsidRDefault="00CC6B19" w:rsidP="00CC6B19">
      <w:pPr>
        <w:spacing w:line="240" w:lineRule="auto"/>
        <w:rPr>
          <w:rFonts w:ascii="Arial" w:hAnsi="Arial" w:cs="Arial"/>
        </w:rPr>
      </w:pPr>
    </w:p>
    <w:p w14:paraId="1C292462" w14:textId="77777777" w:rsidR="00CE036E" w:rsidRPr="00CE2745" w:rsidRDefault="00CE036E">
      <w:pPr>
        <w:spacing w:line="278" w:lineRule="auto"/>
        <w:rPr>
          <w:rFonts w:ascii="Arial" w:eastAsia="Malgun Gothic" w:hAnsi="Arial" w:cs="Arial"/>
        </w:rPr>
      </w:pPr>
      <w:r w:rsidRPr="00CE2745">
        <w:rPr>
          <w:rFonts w:ascii="Arial" w:hAnsi="Arial" w:cs="Arial"/>
        </w:rPr>
        <w:br w:type="page"/>
      </w:r>
    </w:p>
    <w:p w14:paraId="45085F13" w14:textId="401EBB54" w:rsidR="00CC6B19" w:rsidRPr="00C733C9" w:rsidRDefault="00794671" w:rsidP="00B76DCB">
      <w:pPr>
        <w:spacing w:line="278" w:lineRule="auto"/>
        <w:jc w:val="center"/>
        <w:rPr>
          <w:rFonts w:ascii="Arial" w:eastAsia="Malgun Gothic" w:hAnsi="Arial" w:cs="Arial"/>
        </w:rPr>
      </w:pPr>
      <w:r>
        <w:rPr>
          <w:rFonts w:ascii="Arial" w:eastAsia="Malgun Gothic" w:hAnsi="Arial" w:cs="Arial"/>
          <w:noProof/>
        </w:rPr>
        <w:lastRenderedPageBreak/>
        <w:drawing>
          <wp:inline distT="0" distB="0" distL="0" distR="0" wp14:anchorId="76055131" wp14:editId="203D0F52">
            <wp:extent cx="4991100" cy="4305300"/>
            <wp:effectExtent l="0" t="0" r="0" b="0"/>
            <wp:docPr id="1428803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03259" name="Picture 14288032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1100" cy="4305300"/>
                    </a:xfrm>
                    <a:prstGeom prst="rect">
                      <a:avLst/>
                    </a:prstGeom>
                  </pic:spPr>
                </pic:pic>
              </a:graphicData>
            </a:graphic>
          </wp:inline>
        </w:drawing>
      </w:r>
    </w:p>
    <w:p w14:paraId="5DDABC09" w14:textId="0AFA8A8D" w:rsidR="006B5908" w:rsidRPr="00B76DCB" w:rsidRDefault="005976B3" w:rsidP="00AA5A9C">
      <w:pPr>
        <w:spacing w:line="240" w:lineRule="auto"/>
        <w:jc w:val="both"/>
        <w:rPr>
          <w:rFonts w:ascii="Arial" w:hAnsi="Arial" w:cs="Arial"/>
          <w:color w:val="EE0000"/>
        </w:rPr>
      </w:pPr>
      <w:r w:rsidRPr="00CE2745">
        <w:rPr>
          <w:rFonts w:ascii="Arial" w:hAnsi="Arial" w:cs="Arial"/>
          <w:b/>
          <w:bCs/>
        </w:rPr>
        <w:t xml:space="preserve">Supplementary Figure 5, related to Fig. 3 | </w:t>
      </w:r>
      <w:r w:rsidR="0066527A" w:rsidRPr="0066527A">
        <w:rPr>
          <w:rFonts w:ascii="Arial" w:hAnsi="Arial" w:cs="Arial"/>
          <w:b/>
          <w:bCs/>
        </w:rPr>
        <w:t>Consistent decoding performance and motif geometry across training datasets reinforce the functional dissociation between acetylcholine and dopamine representations.</w:t>
      </w:r>
      <w:r w:rsidRPr="00CE2745">
        <w:rPr>
          <w:rFonts w:ascii="Arial" w:eastAsia="Malgun Gothic" w:hAnsi="Arial" w:cs="Arial"/>
          <w:b/>
        </w:rPr>
        <w:t xml:space="preserve"> </w:t>
      </w:r>
      <w:r w:rsidRPr="00C733C9">
        <w:rPr>
          <w:rFonts w:ascii="Arial" w:hAnsi="Arial" w:cs="Arial"/>
        </w:rPr>
        <w:t>(</w:t>
      </w:r>
      <w:r w:rsidRPr="00CE2745">
        <w:rPr>
          <w:rFonts w:ascii="Arial" w:hAnsi="Arial" w:cs="Arial"/>
          <w:b/>
          <w:bCs/>
        </w:rPr>
        <w:t>a</w:t>
      </w:r>
      <w:r w:rsidRPr="00C733C9">
        <w:rPr>
          <w:rFonts w:ascii="Arial" w:hAnsi="Arial" w:cs="Arial"/>
        </w:rPr>
        <w:t>) Comparison of beta coefficients between LOMO decoders trained on Pair</w:t>
      </w:r>
      <w:r w:rsidR="00701DDA" w:rsidRPr="00CE2745">
        <w:rPr>
          <w:rFonts w:ascii="Arial" w:hAnsi="Arial" w:cs="Arial"/>
        </w:rPr>
        <w:t>ed</w:t>
      </w:r>
      <w:r w:rsidR="00E90AD0" w:rsidRPr="00CE2745">
        <w:rPr>
          <w:rFonts w:ascii="Arial" w:hAnsi="Arial" w:cs="Arial"/>
        </w:rPr>
        <w:t xml:space="preserve"> group</w:t>
      </w:r>
      <w:r w:rsidRPr="00C733C9">
        <w:rPr>
          <w:rFonts w:ascii="Arial" w:hAnsi="Arial" w:cs="Arial"/>
        </w:rPr>
        <w:t>-only data (left) and on the full dataset including both Pair</w:t>
      </w:r>
      <w:r w:rsidR="00701DDA" w:rsidRPr="00CE2745">
        <w:rPr>
          <w:rFonts w:ascii="Arial" w:hAnsi="Arial" w:cs="Arial"/>
        </w:rPr>
        <w:t>ed</w:t>
      </w:r>
      <w:r w:rsidRPr="00C733C9">
        <w:rPr>
          <w:rFonts w:ascii="Arial" w:hAnsi="Arial" w:cs="Arial"/>
        </w:rPr>
        <w:t xml:space="preserve"> and Unpair</w:t>
      </w:r>
      <w:r w:rsidR="00701DDA" w:rsidRPr="00CE2745">
        <w:rPr>
          <w:rFonts w:ascii="Arial" w:hAnsi="Arial" w:cs="Arial"/>
        </w:rPr>
        <w:t>ed</w:t>
      </w:r>
      <w:r w:rsidRPr="00C733C9">
        <w:rPr>
          <w:rFonts w:ascii="Arial" w:hAnsi="Arial" w:cs="Arial"/>
        </w:rPr>
        <w:t xml:space="preserve"> groups (right</w:t>
      </w:r>
      <w:r w:rsidR="0093218F">
        <w:rPr>
          <w:rFonts w:ascii="Arial" w:hAnsi="Arial" w:cs="Arial"/>
        </w:rPr>
        <w:t xml:space="preserve">; </w:t>
      </w:r>
      <w:r w:rsidR="00B37880" w:rsidRPr="00C733C9">
        <w:rPr>
          <w:rFonts w:ascii="Arial" w:hAnsi="Arial" w:cs="Arial"/>
        </w:rPr>
        <w:t>***</w:t>
      </w:r>
      <w:r w:rsidR="00B37880" w:rsidRPr="00BA2463">
        <w:rPr>
          <w:rFonts w:ascii="Arial" w:hAnsi="Arial" w:cs="Arial"/>
          <w:i/>
          <w:iCs/>
        </w:rPr>
        <w:t>p</w:t>
      </w:r>
      <w:r w:rsidR="00B37880" w:rsidRPr="00C733C9">
        <w:rPr>
          <w:rFonts w:ascii="Arial" w:hAnsi="Arial" w:cs="Arial"/>
        </w:rPr>
        <w:t xml:space="preserve"> &lt; 0.001, **</w:t>
      </w:r>
      <w:r w:rsidR="00B37880" w:rsidRPr="00BA2463">
        <w:rPr>
          <w:rFonts w:ascii="Arial" w:hAnsi="Arial" w:cs="Arial"/>
          <w:i/>
          <w:iCs/>
        </w:rPr>
        <w:t xml:space="preserve"> p</w:t>
      </w:r>
      <w:r w:rsidR="00B37880" w:rsidRPr="00C733C9">
        <w:rPr>
          <w:rFonts w:ascii="Arial" w:hAnsi="Arial" w:cs="Arial"/>
        </w:rPr>
        <w:t xml:space="preserve"> &lt; 0.01, *</w:t>
      </w:r>
      <w:r w:rsidR="00B37880" w:rsidRPr="00BA2463">
        <w:rPr>
          <w:rFonts w:ascii="Arial" w:hAnsi="Arial" w:cs="Arial"/>
          <w:i/>
          <w:iCs/>
        </w:rPr>
        <w:t xml:space="preserve"> p</w:t>
      </w:r>
      <w:r w:rsidR="00B37880" w:rsidRPr="00C733C9">
        <w:rPr>
          <w:rFonts w:ascii="Arial" w:hAnsi="Arial" w:cs="Arial"/>
        </w:rPr>
        <w:t xml:space="preserve"> &lt; 0.05)</w:t>
      </w:r>
      <w:r w:rsidR="00B37880">
        <w:rPr>
          <w:rFonts w:ascii="Arial" w:hAnsi="Arial" w:cs="Arial"/>
        </w:rPr>
        <w:t>.</w:t>
      </w:r>
      <w:r w:rsidR="00B37880">
        <w:rPr>
          <w:rFonts w:ascii="Arial" w:hAnsi="Arial" w:cs="Arial"/>
        </w:rPr>
        <w:t xml:space="preserve"> </w:t>
      </w:r>
      <w:r w:rsidRPr="00C733C9">
        <w:rPr>
          <w:rFonts w:ascii="Arial" w:hAnsi="Arial" w:cs="Arial"/>
        </w:rPr>
        <w:t>(</w:t>
      </w:r>
      <w:r w:rsidRPr="00CE2745">
        <w:rPr>
          <w:rFonts w:ascii="Arial" w:hAnsi="Arial" w:cs="Arial"/>
          <w:b/>
          <w:bCs/>
        </w:rPr>
        <w:t>b</w:t>
      </w:r>
      <w:r w:rsidRPr="00C733C9">
        <w:rPr>
          <w:rFonts w:ascii="Arial" w:hAnsi="Arial" w:cs="Arial"/>
        </w:rPr>
        <w:t>) Decoding performance for original (top) and shuffled-label (bottom) models. Both LOMO decoders show robust classification performance on the original data (AUC ≈ 0.81), whereas shuffled-label controls exhibit near-chance performance.</w:t>
      </w:r>
      <w:r w:rsidRPr="00CE2745">
        <w:rPr>
          <w:rFonts w:ascii="Arial" w:eastAsia="Malgun Gothic" w:hAnsi="Arial" w:cs="Arial"/>
        </w:rPr>
        <w:t xml:space="preserve"> </w:t>
      </w:r>
      <w:r w:rsidRPr="00C733C9">
        <w:rPr>
          <w:rFonts w:ascii="Arial" w:hAnsi="Arial" w:cs="Arial"/>
        </w:rPr>
        <w:t>(</w:t>
      </w:r>
      <w:r w:rsidRPr="00CE2745">
        <w:rPr>
          <w:rFonts w:ascii="Arial" w:hAnsi="Arial" w:cs="Arial"/>
          <w:b/>
          <w:bCs/>
        </w:rPr>
        <w:t>c</w:t>
      </w:r>
      <w:r w:rsidRPr="00C733C9">
        <w:rPr>
          <w:rFonts w:ascii="Arial" w:hAnsi="Arial" w:cs="Arial"/>
        </w:rPr>
        <w:t>) Comparison of true (black) and predicted (red) proportions of learned trials across trials</w:t>
      </w:r>
      <w:r w:rsidRPr="00AA5A9C">
        <w:rPr>
          <w:rFonts w:ascii="Arial" w:hAnsi="Arial" w:cs="Arial"/>
        </w:rPr>
        <w:t>.</w:t>
      </w:r>
      <w:r w:rsidRPr="00AA5A9C">
        <w:rPr>
          <w:rFonts w:ascii="Arial" w:eastAsia="Malgun Gothic" w:hAnsi="Arial" w:cs="Arial"/>
        </w:rPr>
        <w:t xml:space="preserve"> </w:t>
      </w:r>
    </w:p>
    <w:p w14:paraId="388C5BA1" w14:textId="77777777" w:rsidR="00803C76" w:rsidRDefault="00803C76" w:rsidP="00DA0C03">
      <w:pPr>
        <w:spacing w:line="240" w:lineRule="auto"/>
        <w:jc w:val="both"/>
        <w:rPr>
          <w:rFonts w:ascii="Arial" w:hAnsi="Arial" w:cs="Arial"/>
        </w:rPr>
      </w:pPr>
    </w:p>
    <w:p w14:paraId="05CB7664" w14:textId="2855A30C" w:rsidR="001766DF" w:rsidRPr="00C733C9" w:rsidRDefault="001766DF" w:rsidP="00C733C9">
      <w:pPr>
        <w:spacing w:line="240" w:lineRule="auto"/>
        <w:rPr>
          <w:rFonts w:ascii="Arial" w:eastAsia="Malgun Gothic" w:hAnsi="Arial" w:cs="Arial"/>
        </w:rPr>
      </w:pPr>
      <w:r w:rsidRPr="00C733C9">
        <w:rPr>
          <w:rFonts w:ascii="Arial" w:hAnsi="Arial" w:cs="Arial"/>
          <w:b/>
          <w:bCs/>
        </w:rPr>
        <w:t>Extended note for Supplementary Figure 5</w:t>
      </w:r>
    </w:p>
    <w:p w14:paraId="69899ECF" w14:textId="45E06D60" w:rsidR="001766DF" w:rsidRPr="00C733C9" w:rsidRDefault="001766DF" w:rsidP="00C733C9">
      <w:pPr>
        <w:spacing w:line="240" w:lineRule="auto"/>
        <w:jc w:val="both"/>
        <w:rPr>
          <w:rFonts w:ascii="Arial" w:hAnsi="Arial" w:cs="Arial"/>
        </w:rPr>
      </w:pPr>
      <w:r w:rsidRPr="00C733C9">
        <w:rPr>
          <w:rFonts w:ascii="Arial" w:hAnsi="Arial" w:cs="Arial"/>
        </w:rPr>
        <w:t>To evaluate the generalizability of the decoding framework</w:t>
      </w:r>
      <w:r w:rsidR="006D21CA" w:rsidRPr="00C733C9">
        <w:rPr>
          <w:rFonts w:ascii="Arial" w:hAnsi="Arial" w:cs="Arial"/>
        </w:rPr>
        <w:t xml:space="preserve"> and its specificity for associative learning–related structure</w:t>
      </w:r>
      <w:r w:rsidRPr="00C733C9">
        <w:rPr>
          <w:rFonts w:ascii="Arial" w:hAnsi="Arial" w:cs="Arial"/>
        </w:rPr>
        <w:t>, we performed a leave-one-mouse-out (LOMO) analysis on a representative high-performing subject (Mouse #1), comparing decoders trained</w:t>
      </w:r>
      <w:r w:rsidR="003B0460" w:rsidRPr="00C733C9">
        <w:rPr>
          <w:rFonts w:ascii="Arial" w:hAnsi="Arial" w:cs="Arial"/>
        </w:rPr>
        <w:t xml:space="preserve"> on</w:t>
      </w:r>
      <w:r w:rsidRPr="00C733C9">
        <w:rPr>
          <w:rFonts w:ascii="Arial" w:hAnsi="Arial" w:cs="Arial"/>
        </w:rPr>
        <w:t xml:space="preserve"> </w:t>
      </w:r>
      <w:r w:rsidR="00DE0F12" w:rsidRPr="00C733C9">
        <w:rPr>
          <w:rFonts w:ascii="Arial" w:hAnsi="Arial" w:cs="Arial"/>
        </w:rPr>
        <w:t xml:space="preserve">two data scales: </w:t>
      </w:r>
      <w:r w:rsidR="00E92E9C" w:rsidRPr="00C733C9">
        <w:rPr>
          <w:rFonts w:ascii="Arial" w:hAnsi="Arial" w:cs="Arial"/>
        </w:rPr>
        <w:t>(</w:t>
      </w:r>
      <w:proofErr w:type="spellStart"/>
      <w:r w:rsidR="00E92E9C" w:rsidRPr="00C733C9">
        <w:rPr>
          <w:rFonts w:ascii="Arial" w:hAnsi="Arial" w:cs="Arial"/>
        </w:rPr>
        <w:t>i</w:t>
      </w:r>
      <w:proofErr w:type="spellEnd"/>
      <w:r w:rsidR="00E92E9C" w:rsidRPr="00C733C9">
        <w:rPr>
          <w:rFonts w:ascii="Arial" w:hAnsi="Arial" w:cs="Arial"/>
        </w:rPr>
        <w:t>)</w:t>
      </w:r>
      <w:r w:rsidRPr="00C733C9">
        <w:rPr>
          <w:rFonts w:ascii="Arial" w:hAnsi="Arial" w:cs="Arial"/>
        </w:rPr>
        <w:t xml:space="preserve"> the Pair</w:t>
      </w:r>
      <w:r w:rsidR="001277F9" w:rsidRPr="00C733C9">
        <w:rPr>
          <w:rFonts w:ascii="Arial" w:hAnsi="Arial" w:cs="Arial"/>
        </w:rPr>
        <w:t>ed</w:t>
      </w:r>
      <w:r w:rsidR="00DE0F12" w:rsidRPr="00C733C9">
        <w:rPr>
          <w:rFonts w:ascii="Arial" w:hAnsi="Arial" w:cs="Arial"/>
        </w:rPr>
        <w:t>-only</w:t>
      </w:r>
      <w:r w:rsidR="001277F9" w:rsidRPr="00C733C9">
        <w:rPr>
          <w:rFonts w:ascii="Arial" w:hAnsi="Arial" w:cs="Arial"/>
        </w:rPr>
        <w:t xml:space="preserve"> </w:t>
      </w:r>
      <w:r w:rsidRPr="00C733C9">
        <w:rPr>
          <w:rFonts w:ascii="Arial" w:hAnsi="Arial" w:cs="Arial"/>
        </w:rPr>
        <w:t xml:space="preserve">group and </w:t>
      </w:r>
      <w:r w:rsidR="00E92E9C" w:rsidRPr="00C733C9">
        <w:rPr>
          <w:rFonts w:ascii="Arial" w:hAnsi="Arial" w:cs="Arial"/>
        </w:rPr>
        <w:t>(ii)</w:t>
      </w:r>
      <w:r w:rsidRPr="00C733C9">
        <w:rPr>
          <w:rFonts w:ascii="Arial" w:hAnsi="Arial" w:cs="Arial"/>
        </w:rPr>
        <w:t xml:space="preserve"> the full dataset</w:t>
      </w:r>
      <w:r w:rsidR="00514D9B" w:rsidRPr="00C733C9">
        <w:rPr>
          <w:rFonts w:ascii="Arial" w:hAnsi="Arial" w:cs="Arial"/>
        </w:rPr>
        <w:t>,</w:t>
      </w:r>
      <w:r w:rsidRPr="00C733C9">
        <w:rPr>
          <w:rFonts w:ascii="Arial" w:hAnsi="Arial" w:cs="Arial"/>
        </w:rPr>
        <w:t xml:space="preserve"> including </w:t>
      </w:r>
      <w:r w:rsidR="00514D9B" w:rsidRPr="00C733C9">
        <w:rPr>
          <w:rFonts w:ascii="Arial" w:hAnsi="Arial" w:cs="Arial"/>
        </w:rPr>
        <w:t xml:space="preserve"> </w:t>
      </w:r>
      <w:r w:rsidR="00AB41A3" w:rsidRPr="00C733C9">
        <w:rPr>
          <w:rFonts w:ascii="Arial" w:hAnsi="Arial" w:cs="Arial"/>
        </w:rPr>
        <w:t>both Paired and</w:t>
      </w:r>
      <w:r w:rsidR="00514D9B" w:rsidRPr="00C733C9">
        <w:rPr>
          <w:rFonts w:ascii="Arial" w:hAnsi="Arial" w:cs="Arial"/>
        </w:rPr>
        <w:t xml:space="preserve"> Unpaired group</w:t>
      </w:r>
      <w:r w:rsidR="00AB41A3" w:rsidRPr="00C733C9">
        <w:rPr>
          <w:rFonts w:ascii="Arial" w:hAnsi="Arial" w:cs="Arial"/>
        </w:rPr>
        <w:t>s</w:t>
      </w:r>
      <w:r w:rsidRPr="00C733C9">
        <w:rPr>
          <w:rFonts w:ascii="Arial" w:hAnsi="Arial" w:cs="Arial"/>
        </w:rPr>
        <w:t>.</w:t>
      </w:r>
    </w:p>
    <w:p w14:paraId="79E77544" w14:textId="77777777" w:rsidR="00667780" w:rsidRPr="00CE2745" w:rsidRDefault="008D50EB" w:rsidP="00667780">
      <w:pPr>
        <w:shd w:val="clear" w:color="auto" w:fill="FFFFFF"/>
        <w:spacing w:after="0" w:line="240" w:lineRule="auto"/>
        <w:jc w:val="both"/>
        <w:textAlignment w:val="baseline"/>
        <w:rPr>
          <w:rFonts w:ascii="Arial" w:eastAsia="Times New Roman" w:hAnsi="Arial" w:cs="Arial"/>
          <w:i/>
          <w:iCs/>
          <w:color w:val="000000"/>
          <w:kern w:val="0"/>
          <w14:ligatures w14:val="none"/>
        </w:rPr>
      </w:pPr>
      <w:r w:rsidRPr="00C733C9">
        <w:rPr>
          <w:rFonts w:ascii="Arial" w:eastAsia="Times New Roman" w:hAnsi="Arial" w:cs="Arial"/>
          <w:i/>
          <w:iCs/>
          <w:color w:val="000000"/>
          <w:kern w:val="0"/>
          <w14:ligatures w14:val="none"/>
        </w:rPr>
        <w:t>Preservation of motif structure across training scales (Fig. S5a).</w:t>
      </w:r>
    </w:p>
    <w:p w14:paraId="272B98F1" w14:textId="7E266C7E" w:rsidR="008D50EB" w:rsidRPr="00CE2745" w:rsidRDefault="008D50EB" w:rsidP="00C733C9">
      <w:pPr>
        <w:shd w:val="clear" w:color="auto" w:fill="FFFFFF"/>
        <w:spacing w:after="0" w:line="240" w:lineRule="auto"/>
        <w:jc w:val="both"/>
        <w:textAlignment w:val="baseline"/>
        <w:rPr>
          <w:rFonts w:ascii="Arial" w:eastAsia="Times New Roman" w:hAnsi="Arial" w:cs="Arial"/>
          <w:color w:val="000000"/>
          <w:kern w:val="0"/>
          <w14:ligatures w14:val="none"/>
        </w:rPr>
      </w:pPr>
      <w:r w:rsidRPr="00CE2745">
        <w:rPr>
          <w:rFonts w:ascii="Arial" w:eastAsia="Times New Roman" w:hAnsi="Arial" w:cs="Arial"/>
          <w:color w:val="000000"/>
          <w:kern w:val="0"/>
          <w14:ligatures w14:val="none"/>
        </w:rPr>
        <w:t xml:space="preserve">Both training regimes recovered highly similar low-dimensional motif structure. Beta coefficients associated with </w:t>
      </w:r>
      <w:proofErr w:type="spellStart"/>
      <w:r w:rsidRPr="00CE2745">
        <w:rPr>
          <w:rFonts w:ascii="Arial" w:eastAsia="Times New Roman" w:hAnsi="Arial" w:cs="Arial"/>
          <w:color w:val="000000"/>
          <w:kern w:val="0"/>
          <w14:ligatures w14:val="none"/>
        </w:rPr>
        <w:t>ACh</w:t>
      </w:r>
      <w:proofErr w:type="spellEnd"/>
      <w:r w:rsidRPr="00CE2745">
        <w:rPr>
          <w:rFonts w:ascii="Arial" w:eastAsia="Times New Roman" w:hAnsi="Arial" w:cs="Arial"/>
          <w:color w:val="000000"/>
          <w:kern w:val="0"/>
          <w14:ligatures w14:val="none"/>
        </w:rPr>
        <w:t xml:space="preserve"> and DA principal component</w:t>
      </w:r>
      <w:r w:rsidR="005628D6" w:rsidRPr="00CE2745">
        <w:rPr>
          <w:rFonts w:ascii="Arial" w:eastAsia="Times New Roman" w:hAnsi="Arial" w:cs="Arial"/>
          <w:color w:val="000000"/>
          <w:kern w:val="0"/>
          <w14:ligatures w14:val="none"/>
        </w:rPr>
        <w:t xml:space="preserve"> motif</w:t>
      </w:r>
      <w:r w:rsidRPr="00CE2745">
        <w:rPr>
          <w:rFonts w:ascii="Arial" w:eastAsia="Times New Roman" w:hAnsi="Arial" w:cs="Arial"/>
          <w:color w:val="000000"/>
          <w:kern w:val="0"/>
          <w14:ligatures w14:val="none"/>
        </w:rPr>
        <w:t xml:space="preserve">s showed broadly conserved weighting patterns across cue- and reward-related epochs, indicating that expanding the training set with unpaired animals did not substantially alter the learned decoder structure. Rather, motif </w:t>
      </w:r>
      <w:r w:rsidRPr="00CE2745">
        <w:rPr>
          <w:rFonts w:ascii="Arial" w:eastAsia="Times New Roman" w:hAnsi="Arial" w:cs="Arial"/>
          <w:color w:val="000000"/>
          <w:kern w:val="0"/>
          <w14:ligatures w14:val="none"/>
        </w:rPr>
        <w:lastRenderedPageBreak/>
        <w:t>contributions were preserved across training compositions, supporting the robustness of the low-dimensional representation.</w:t>
      </w:r>
    </w:p>
    <w:p w14:paraId="70064D09" w14:textId="77777777" w:rsidR="00244443" w:rsidRPr="00CE2745" w:rsidRDefault="00244443" w:rsidP="008D50EB">
      <w:pPr>
        <w:shd w:val="clear" w:color="auto" w:fill="FFFFFF"/>
        <w:spacing w:after="0" w:line="240" w:lineRule="auto"/>
        <w:textAlignment w:val="baseline"/>
        <w:rPr>
          <w:rFonts w:ascii="Arial" w:eastAsia="Times New Roman" w:hAnsi="Arial" w:cs="Arial"/>
          <w:color w:val="000000"/>
          <w:kern w:val="0"/>
          <w14:ligatures w14:val="none"/>
        </w:rPr>
      </w:pPr>
    </w:p>
    <w:p w14:paraId="1B89E8D4" w14:textId="77777777" w:rsidR="00667780" w:rsidRPr="00CE2745" w:rsidRDefault="008D50EB" w:rsidP="00667780">
      <w:pPr>
        <w:shd w:val="clear" w:color="auto" w:fill="FFFFFF"/>
        <w:spacing w:after="0" w:line="240" w:lineRule="auto"/>
        <w:jc w:val="both"/>
        <w:textAlignment w:val="baseline"/>
        <w:rPr>
          <w:rFonts w:ascii="Arial" w:eastAsia="Times New Roman" w:hAnsi="Arial" w:cs="Arial"/>
          <w:i/>
          <w:iCs/>
          <w:color w:val="000000"/>
          <w:kern w:val="0"/>
          <w14:ligatures w14:val="none"/>
        </w:rPr>
      </w:pPr>
      <w:r w:rsidRPr="00C733C9">
        <w:rPr>
          <w:rFonts w:ascii="Arial" w:eastAsia="Times New Roman" w:hAnsi="Arial" w:cs="Arial"/>
          <w:i/>
          <w:iCs/>
          <w:color w:val="000000"/>
          <w:kern w:val="0"/>
          <w14:ligatures w14:val="none"/>
        </w:rPr>
        <w:t>Decoder performance and shuffle controls (Fig. S5b</w:t>
      </w:r>
      <w:r w:rsidR="0048158A" w:rsidRPr="00CE2745">
        <w:rPr>
          <w:rFonts w:ascii="Arial" w:eastAsia="Times New Roman" w:hAnsi="Arial" w:cs="Arial"/>
          <w:i/>
          <w:iCs/>
          <w:color w:val="000000"/>
          <w:kern w:val="0"/>
          <w14:ligatures w14:val="none"/>
        </w:rPr>
        <w:t xml:space="preserve"> and </w:t>
      </w:r>
      <w:r w:rsidRPr="00C733C9">
        <w:rPr>
          <w:rFonts w:ascii="Arial" w:eastAsia="Times New Roman" w:hAnsi="Arial" w:cs="Arial"/>
          <w:i/>
          <w:iCs/>
          <w:color w:val="000000"/>
          <w:kern w:val="0"/>
          <w14:ligatures w14:val="none"/>
        </w:rPr>
        <w:t>c).</w:t>
      </w:r>
    </w:p>
    <w:p w14:paraId="4E9729B2" w14:textId="1ECFF6A9" w:rsidR="008D50EB" w:rsidRPr="00CE2745" w:rsidRDefault="008D50EB" w:rsidP="00C733C9">
      <w:pPr>
        <w:shd w:val="clear" w:color="auto" w:fill="FFFFFF"/>
        <w:spacing w:after="0" w:line="240" w:lineRule="auto"/>
        <w:jc w:val="both"/>
        <w:textAlignment w:val="baseline"/>
        <w:rPr>
          <w:rFonts w:ascii="Arial" w:eastAsia="Times New Roman" w:hAnsi="Arial" w:cs="Arial"/>
          <w:color w:val="000000"/>
          <w:kern w:val="0"/>
          <w14:ligatures w14:val="none"/>
        </w:rPr>
      </w:pPr>
      <w:r w:rsidRPr="00CE2745">
        <w:rPr>
          <w:rFonts w:ascii="Arial" w:eastAsia="Times New Roman" w:hAnsi="Arial" w:cs="Arial"/>
          <w:color w:val="000000"/>
          <w:kern w:val="0"/>
          <w14:ligatures w14:val="none"/>
        </w:rPr>
        <w:t>Both decoders accurately tracked the learning trajectory of Mouse #1 and exhibited comparable performance (AUC ≈ 0.80–0.81), demonstrating cross-animal generalization stable across training scales (Fig. S5b upper panels). To test whether this performance could arise from spurious signal structure, we trained shuffle-control decoders using permuted labels. In both cases, shuffled models collapsed to near-chance performance (AUC ≈ 0.42–0.53; Fig. S5b bottom panels), with predicted probabilities failing to separate learned from unlearned trials and failing to track the behavioral transition (Fig. S5c). These controls indicate that decoder performance depends on genuine neural–behavioral structure rather than incidental statistical regularities.</w:t>
      </w:r>
    </w:p>
    <w:p w14:paraId="49361D50" w14:textId="77777777" w:rsidR="00427CD0" w:rsidRPr="00C733C9" w:rsidRDefault="00427CD0" w:rsidP="008D50EB">
      <w:pPr>
        <w:shd w:val="clear" w:color="auto" w:fill="FFFFFF"/>
        <w:spacing w:after="0" w:line="240" w:lineRule="auto"/>
        <w:textAlignment w:val="baseline"/>
        <w:rPr>
          <w:rFonts w:ascii="Arial" w:eastAsia="Times New Roman" w:hAnsi="Arial" w:cs="Arial"/>
          <w:i/>
          <w:iCs/>
          <w:color w:val="000000"/>
          <w:kern w:val="0"/>
          <w14:ligatures w14:val="none"/>
        </w:rPr>
      </w:pPr>
    </w:p>
    <w:p w14:paraId="37515FAA" w14:textId="77777777" w:rsidR="00DB3957" w:rsidRDefault="00DB3957" w:rsidP="00DA0C03">
      <w:pPr>
        <w:spacing w:line="240" w:lineRule="auto"/>
        <w:jc w:val="both"/>
        <w:rPr>
          <w:rFonts w:ascii="Arial" w:hAnsi="Arial" w:cs="Arial"/>
        </w:rPr>
      </w:pPr>
    </w:p>
    <w:p w14:paraId="48458C52" w14:textId="77777777" w:rsidR="00176B8D" w:rsidRDefault="00176B8D" w:rsidP="00DA0C03">
      <w:pPr>
        <w:spacing w:line="240" w:lineRule="auto"/>
        <w:jc w:val="both"/>
        <w:rPr>
          <w:rFonts w:ascii="Arial" w:hAnsi="Arial" w:cs="Arial"/>
        </w:rPr>
      </w:pPr>
    </w:p>
    <w:p w14:paraId="6F3C5509" w14:textId="77777777" w:rsidR="00176B8D" w:rsidRDefault="00176B8D" w:rsidP="00DA0C03">
      <w:pPr>
        <w:spacing w:line="240" w:lineRule="auto"/>
        <w:jc w:val="both"/>
        <w:rPr>
          <w:rFonts w:ascii="Arial" w:hAnsi="Arial" w:cs="Arial"/>
        </w:rPr>
      </w:pPr>
    </w:p>
    <w:p w14:paraId="03127B23" w14:textId="77777777" w:rsidR="00176B8D" w:rsidRDefault="00176B8D" w:rsidP="00DA0C03">
      <w:pPr>
        <w:spacing w:line="240" w:lineRule="auto"/>
        <w:jc w:val="both"/>
        <w:rPr>
          <w:rFonts w:ascii="Arial" w:hAnsi="Arial" w:cs="Arial"/>
        </w:rPr>
      </w:pPr>
    </w:p>
    <w:p w14:paraId="705A8981" w14:textId="77777777" w:rsidR="00176B8D" w:rsidRDefault="00176B8D" w:rsidP="00DA0C03">
      <w:pPr>
        <w:spacing w:line="240" w:lineRule="auto"/>
        <w:jc w:val="both"/>
        <w:rPr>
          <w:rFonts w:ascii="Arial" w:hAnsi="Arial" w:cs="Arial"/>
        </w:rPr>
      </w:pPr>
    </w:p>
    <w:p w14:paraId="31226D7B" w14:textId="77777777" w:rsidR="00176B8D" w:rsidRDefault="00176B8D" w:rsidP="00DA0C03">
      <w:pPr>
        <w:spacing w:line="240" w:lineRule="auto"/>
        <w:jc w:val="both"/>
        <w:rPr>
          <w:rFonts w:ascii="Arial" w:hAnsi="Arial" w:cs="Arial"/>
        </w:rPr>
      </w:pPr>
    </w:p>
    <w:p w14:paraId="6B55875C" w14:textId="77777777" w:rsidR="00176B8D" w:rsidRDefault="00176B8D" w:rsidP="00DA0C03">
      <w:pPr>
        <w:spacing w:line="240" w:lineRule="auto"/>
        <w:jc w:val="both"/>
        <w:rPr>
          <w:rFonts w:ascii="Arial" w:hAnsi="Arial" w:cs="Arial"/>
        </w:rPr>
      </w:pPr>
    </w:p>
    <w:p w14:paraId="629FCD77" w14:textId="77777777" w:rsidR="00176B8D" w:rsidRDefault="00176B8D" w:rsidP="00DA0C03">
      <w:pPr>
        <w:spacing w:line="240" w:lineRule="auto"/>
        <w:jc w:val="both"/>
        <w:rPr>
          <w:rFonts w:ascii="Arial" w:hAnsi="Arial" w:cs="Arial"/>
        </w:rPr>
      </w:pPr>
    </w:p>
    <w:p w14:paraId="549B0F65" w14:textId="77777777" w:rsidR="00794671" w:rsidRDefault="00794671" w:rsidP="00DA0C03">
      <w:pPr>
        <w:spacing w:line="240" w:lineRule="auto"/>
        <w:jc w:val="both"/>
        <w:rPr>
          <w:rFonts w:ascii="Arial" w:hAnsi="Arial" w:cs="Arial"/>
        </w:rPr>
      </w:pPr>
    </w:p>
    <w:p w14:paraId="08F2FBEC" w14:textId="77777777" w:rsidR="00794671" w:rsidRDefault="00794671" w:rsidP="00DA0C03">
      <w:pPr>
        <w:spacing w:line="240" w:lineRule="auto"/>
        <w:jc w:val="both"/>
        <w:rPr>
          <w:rFonts w:ascii="Arial" w:hAnsi="Arial" w:cs="Arial"/>
        </w:rPr>
      </w:pPr>
    </w:p>
    <w:p w14:paraId="7A56DEE0" w14:textId="77777777" w:rsidR="00794671" w:rsidRDefault="00794671" w:rsidP="00DA0C03">
      <w:pPr>
        <w:spacing w:line="240" w:lineRule="auto"/>
        <w:jc w:val="both"/>
        <w:rPr>
          <w:rFonts w:ascii="Arial" w:hAnsi="Arial" w:cs="Arial"/>
        </w:rPr>
      </w:pPr>
    </w:p>
    <w:p w14:paraId="2757396D" w14:textId="77777777" w:rsidR="00794671" w:rsidRDefault="00794671" w:rsidP="00DA0C03">
      <w:pPr>
        <w:spacing w:line="240" w:lineRule="auto"/>
        <w:jc w:val="both"/>
        <w:rPr>
          <w:rFonts w:ascii="Arial" w:hAnsi="Arial" w:cs="Arial"/>
        </w:rPr>
      </w:pPr>
    </w:p>
    <w:p w14:paraId="0D2AE65A" w14:textId="77777777" w:rsidR="00794671" w:rsidRDefault="00794671" w:rsidP="00DA0C03">
      <w:pPr>
        <w:spacing w:line="240" w:lineRule="auto"/>
        <w:jc w:val="both"/>
        <w:rPr>
          <w:rFonts w:ascii="Arial" w:hAnsi="Arial" w:cs="Arial"/>
        </w:rPr>
      </w:pPr>
    </w:p>
    <w:p w14:paraId="2911FEE1" w14:textId="77777777" w:rsidR="00794671" w:rsidRDefault="00794671" w:rsidP="00DA0C03">
      <w:pPr>
        <w:spacing w:line="240" w:lineRule="auto"/>
        <w:jc w:val="both"/>
        <w:rPr>
          <w:rFonts w:ascii="Arial" w:hAnsi="Arial" w:cs="Arial"/>
        </w:rPr>
      </w:pPr>
    </w:p>
    <w:p w14:paraId="6BFB5520" w14:textId="77777777" w:rsidR="00794671" w:rsidRDefault="00794671" w:rsidP="00DA0C03">
      <w:pPr>
        <w:spacing w:line="240" w:lineRule="auto"/>
        <w:jc w:val="both"/>
        <w:rPr>
          <w:rFonts w:ascii="Arial" w:hAnsi="Arial" w:cs="Arial"/>
        </w:rPr>
      </w:pPr>
    </w:p>
    <w:p w14:paraId="6FD5612C" w14:textId="77777777" w:rsidR="00176B8D" w:rsidRPr="00CE2745" w:rsidRDefault="00176B8D" w:rsidP="00DA0C03">
      <w:pPr>
        <w:spacing w:line="240" w:lineRule="auto"/>
        <w:jc w:val="both"/>
        <w:rPr>
          <w:rFonts w:ascii="Arial" w:hAnsi="Arial" w:cs="Arial"/>
        </w:rPr>
      </w:pPr>
    </w:p>
    <w:p w14:paraId="695FBCEC" w14:textId="77777777" w:rsidR="00DB3957" w:rsidRPr="00CE2745" w:rsidRDefault="00DB3957" w:rsidP="00DA0C03">
      <w:pPr>
        <w:spacing w:line="240" w:lineRule="auto"/>
        <w:jc w:val="both"/>
        <w:rPr>
          <w:rFonts w:ascii="Arial" w:hAnsi="Arial" w:cs="Arial"/>
        </w:rPr>
      </w:pPr>
    </w:p>
    <w:p w14:paraId="57DA8A1C" w14:textId="77777777" w:rsidR="00DB3957" w:rsidRPr="00CE2745" w:rsidRDefault="00DB3957" w:rsidP="00DA0C03">
      <w:pPr>
        <w:spacing w:line="240" w:lineRule="auto"/>
        <w:jc w:val="both"/>
        <w:rPr>
          <w:rFonts w:ascii="Arial" w:hAnsi="Arial" w:cs="Arial"/>
        </w:rPr>
      </w:pPr>
    </w:p>
    <w:p w14:paraId="311D2DC2" w14:textId="77777777" w:rsidR="00DB3957" w:rsidRPr="00CE2745" w:rsidRDefault="00DB3957" w:rsidP="00DA0C03">
      <w:pPr>
        <w:spacing w:line="240" w:lineRule="auto"/>
        <w:jc w:val="both"/>
        <w:rPr>
          <w:rFonts w:ascii="Arial" w:hAnsi="Arial" w:cs="Arial"/>
        </w:rPr>
      </w:pPr>
    </w:p>
    <w:p w14:paraId="25C1A755" w14:textId="559E77F5" w:rsidR="006B60E6" w:rsidRPr="00CE2745" w:rsidRDefault="006B60E6" w:rsidP="00DA0C03">
      <w:pPr>
        <w:spacing w:line="240" w:lineRule="auto"/>
        <w:jc w:val="both"/>
        <w:rPr>
          <w:rFonts w:ascii="Arial" w:hAnsi="Arial" w:cs="Arial"/>
        </w:rPr>
      </w:pPr>
    </w:p>
    <w:p w14:paraId="7DC5E00B" w14:textId="6102BBD2" w:rsidR="00F27E33" w:rsidRPr="00CE2745" w:rsidRDefault="008159EE" w:rsidP="00DA0C03">
      <w:pPr>
        <w:spacing w:line="240" w:lineRule="auto"/>
        <w:jc w:val="both"/>
        <w:rPr>
          <w:rFonts w:ascii="Arial" w:hAnsi="Arial" w:cs="Arial"/>
        </w:rPr>
      </w:pPr>
      <w:r>
        <w:rPr>
          <w:rFonts w:ascii="Arial" w:hAnsi="Arial" w:cs="Arial"/>
          <w:noProof/>
        </w:rPr>
        <w:lastRenderedPageBreak/>
        <w:drawing>
          <wp:inline distT="0" distB="0" distL="0" distR="0" wp14:anchorId="40EC53A3" wp14:editId="0796F46A">
            <wp:extent cx="5943600" cy="1226820"/>
            <wp:effectExtent l="0" t="0" r="0" b="5080"/>
            <wp:docPr id="114108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8414" name="Picture 1141084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226820"/>
                    </a:xfrm>
                    <a:prstGeom prst="rect">
                      <a:avLst/>
                    </a:prstGeom>
                  </pic:spPr>
                </pic:pic>
              </a:graphicData>
            </a:graphic>
          </wp:inline>
        </w:drawing>
      </w:r>
    </w:p>
    <w:p w14:paraId="21803CA2" w14:textId="3EBB489F" w:rsidR="007E3764" w:rsidRPr="000C7551" w:rsidRDefault="006B60E6" w:rsidP="00644441">
      <w:pPr>
        <w:spacing w:line="240" w:lineRule="auto"/>
        <w:jc w:val="both"/>
        <w:rPr>
          <w:rFonts w:ascii="Arial" w:hAnsi="Arial" w:cs="Arial"/>
        </w:rPr>
      </w:pPr>
      <w:r w:rsidRPr="000C7551">
        <w:rPr>
          <w:rFonts w:ascii="Arial" w:hAnsi="Arial" w:cs="Arial"/>
          <w:b/>
          <w:bCs/>
        </w:rPr>
        <w:t>Supplementary Figure 6</w:t>
      </w:r>
      <w:r w:rsidR="00606EB0" w:rsidRPr="000C7551">
        <w:rPr>
          <w:rFonts w:ascii="Arial" w:hAnsi="Arial" w:cs="Arial"/>
          <w:b/>
          <w:bCs/>
        </w:rPr>
        <w:t>, related to Fig.5 |</w:t>
      </w:r>
      <w:r w:rsidR="007E3764" w:rsidRPr="000C7551">
        <w:rPr>
          <w:rFonts w:ascii="Arial" w:hAnsi="Arial" w:cs="Arial"/>
          <w:b/>
          <w:bCs/>
        </w:rPr>
        <w:t xml:space="preserve"> </w:t>
      </w:r>
      <w:r w:rsidR="007F64D3" w:rsidRPr="007F64D3">
        <w:rPr>
          <w:rFonts w:ascii="Arial" w:hAnsi="Arial" w:cs="Arial"/>
          <w:b/>
          <w:bCs/>
        </w:rPr>
        <w:t>Time-reversal abolishes the directional asymmetry of Granger causality, confirming a temporally specific biological basis for dopamine-to-acetylcholine influence.</w:t>
      </w:r>
      <w:r w:rsidR="007E3764" w:rsidRPr="000C7551">
        <w:rPr>
          <w:rFonts w:ascii="Arial" w:hAnsi="Arial" w:cs="Arial"/>
        </w:rPr>
        <w:t xml:space="preserve"> </w:t>
      </w:r>
      <w:r w:rsidR="00644441" w:rsidRPr="000C7551">
        <w:rPr>
          <w:rFonts w:ascii="Arial" w:hAnsi="Arial" w:cs="Arial"/>
        </w:rPr>
        <w:t>(</w:t>
      </w:r>
      <w:r w:rsidR="00644441" w:rsidRPr="000C7551">
        <w:rPr>
          <w:rFonts w:ascii="Arial" w:hAnsi="Arial" w:cs="Arial"/>
          <w:b/>
          <w:bCs/>
        </w:rPr>
        <w:t>a</w:t>
      </w:r>
      <w:r w:rsidR="00644441" w:rsidRPr="000C7551">
        <w:rPr>
          <w:rFonts w:ascii="Arial" w:hAnsi="Arial" w:cs="Arial"/>
        </w:rPr>
        <w:t xml:space="preserve">) </w:t>
      </w:r>
      <w:r w:rsidR="00343B1D" w:rsidRPr="000C7551">
        <w:rPr>
          <w:rFonts w:ascii="Arial" w:hAnsi="Arial" w:cs="Arial"/>
        </w:rPr>
        <w:t>Comparison of significant lag numbers for the reciprocal GC directions in time-reversed data</w:t>
      </w:r>
      <w:r w:rsidR="00676E64" w:rsidRPr="000C7551">
        <w:rPr>
          <w:rFonts w:ascii="Arial" w:hAnsi="Arial" w:cs="Arial"/>
        </w:rPr>
        <w:t xml:space="preserve">: </w:t>
      </w:r>
      <w:r w:rsidR="0083167B" w:rsidRPr="000C7551">
        <w:rPr>
          <w:rFonts w:ascii="Arial" w:hAnsi="Arial" w:cs="Arial"/>
        </w:rPr>
        <w:t>reversed</w:t>
      </w:r>
      <w:r w:rsidR="0083167B" w:rsidRPr="000C7551">
        <w:rPr>
          <w:rFonts w:ascii="Arial" w:hAnsi="Arial" w:cs="Arial"/>
          <w:bCs/>
        </w:rPr>
        <w:t xml:space="preserve"> </w:t>
      </w:r>
      <w:r w:rsidR="0083167B" w:rsidRPr="000C7551">
        <w:rPr>
          <w:rStyle w:val="Strong"/>
          <w:rFonts w:ascii="Arial" w:hAnsi="Arial" w:cs="Arial"/>
          <w:b w:val="0"/>
        </w:rPr>
        <w:t xml:space="preserve">DA → </w:t>
      </w:r>
      <w:proofErr w:type="spellStart"/>
      <w:r w:rsidR="0083167B" w:rsidRPr="000C7551">
        <w:rPr>
          <w:rStyle w:val="Strong"/>
          <w:rFonts w:ascii="Arial" w:hAnsi="Arial" w:cs="Arial"/>
          <w:b w:val="0"/>
        </w:rPr>
        <w:t>ACh</w:t>
      </w:r>
      <w:proofErr w:type="spellEnd"/>
      <w:r w:rsidR="0083167B" w:rsidRPr="000C7551">
        <w:rPr>
          <w:rFonts w:ascii="Arial" w:hAnsi="Arial" w:cs="Arial"/>
        </w:rPr>
        <w:t xml:space="preserve"> </w:t>
      </w:r>
      <w:r w:rsidR="00676E64" w:rsidRPr="000C7551">
        <w:rPr>
          <w:rFonts w:ascii="Arial" w:hAnsi="Arial" w:cs="Arial"/>
        </w:rPr>
        <w:t>versus</w:t>
      </w:r>
      <w:r w:rsidR="0083167B" w:rsidRPr="000C7551">
        <w:rPr>
          <w:rFonts w:ascii="Arial" w:hAnsi="Arial" w:cs="Arial"/>
        </w:rPr>
        <w:t xml:space="preserve"> reversed </w:t>
      </w:r>
      <w:proofErr w:type="spellStart"/>
      <w:r w:rsidR="0083167B" w:rsidRPr="000C7551">
        <w:rPr>
          <w:rStyle w:val="Strong"/>
          <w:rFonts w:ascii="Arial" w:hAnsi="Arial" w:cs="Arial"/>
          <w:b w:val="0"/>
          <w:bCs w:val="0"/>
        </w:rPr>
        <w:t>ACh</w:t>
      </w:r>
      <w:proofErr w:type="spellEnd"/>
      <w:r w:rsidR="0083167B" w:rsidRPr="000C7551">
        <w:rPr>
          <w:rStyle w:val="Strong"/>
          <w:rFonts w:ascii="Arial" w:hAnsi="Arial" w:cs="Arial"/>
          <w:b w:val="0"/>
          <w:bCs w:val="0"/>
        </w:rPr>
        <w:t xml:space="preserve"> → DA</w:t>
      </w:r>
      <w:r w:rsidR="0083167B" w:rsidRPr="000C7551">
        <w:rPr>
          <w:rFonts w:ascii="Arial" w:hAnsi="Arial" w:cs="Arial"/>
        </w:rPr>
        <w:t xml:space="preserve">. </w:t>
      </w:r>
      <w:r w:rsidR="00644441" w:rsidRPr="000C7551">
        <w:rPr>
          <w:rFonts w:ascii="Arial" w:hAnsi="Arial" w:cs="Arial"/>
        </w:rPr>
        <w:t>(</w:t>
      </w:r>
      <w:r w:rsidR="00644441" w:rsidRPr="000C7551">
        <w:rPr>
          <w:rFonts w:ascii="Arial" w:hAnsi="Arial" w:cs="Arial"/>
          <w:b/>
          <w:bCs/>
        </w:rPr>
        <w:t>b</w:t>
      </w:r>
      <w:r w:rsidR="00644441" w:rsidRPr="000C7551">
        <w:rPr>
          <w:rFonts w:ascii="Arial" w:hAnsi="Arial" w:cs="Arial"/>
        </w:rPr>
        <w:t>) Scatter plot of Wald F-statistics computed from time-reversed data</w:t>
      </w:r>
      <w:r w:rsidR="00103FE4" w:rsidRPr="000C7551">
        <w:rPr>
          <w:rFonts w:ascii="Arial" w:hAnsi="Arial" w:cs="Arial"/>
        </w:rPr>
        <w:t xml:space="preserve"> for the two GC directions</w:t>
      </w:r>
      <w:r w:rsidR="00644441" w:rsidRPr="000C7551">
        <w:rPr>
          <w:rFonts w:ascii="Arial" w:hAnsi="Arial" w:cs="Arial"/>
        </w:rPr>
        <w:t>.</w:t>
      </w:r>
      <w:r w:rsidR="00BA39EC" w:rsidRPr="000C7551">
        <w:rPr>
          <w:rFonts w:ascii="Arial" w:eastAsia="Malgun Gothic" w:hAnsi="Arial" w:cs="Arial"/>
        </w:rPr>
        <w:t xml:space="preserve"> </w:t>
      </w:r>
      <w:r w:rsidR="00644441" w:rsidRPr="000C7551">
        <w:rPr>
          <w:rFonts w:ascii="Arial" w:hAnsi="Arial" w:cs="Arial"/>
        </w:rPr>
        <w:t>(</w:t>
      </w:r>
      <w:r w:rsidR="00644441" w:rsidRPr="000C7551">
        <w:rPr>
          <w:rFonts w:ascii="Arial" w:hAnsi="Arial" w:cs="Arial"/>
          <w:b/>
          <w:bCs/>
        </w:rPr>
        <w:t>c</w:t>
      </w:r>
      <w:r w:rsidR="00644441" w:rsidRPr="000C7551">
        <w:rPr>
          <w:rFonts w:ascii="Arial" w:hAnsi="Arial" w:cs="Arial"/>
        </w:rPr>
        <w:t xml:space="preserve">) Group comparisons of Wald F-statistics for original (colored dots) versus time-reversed (gray dots) data for </w:t>
      </w:r>
      <w:r w:rsidR="00004663" w:rsidRPr="000C7551">
        <w:rPr>
          <w:rFonts w:ascii="Arial" w:hAnsi="Arial" w:cs="Arial"/>
        </w:rPr>
        <w:t xml:space="preserve">the </w:t>
      </w:r>
      <w:r w:rsidR="00644441" w:rsidRPr="000C7551">
        <w:rPr>
          <w:rFonts w:ascii="Arial" w:hAnsi="Arial" w:cs="Arial"/>
        </w:rPr>
        <w:t xml:space="preserve">DA → </w:t>
      </w:r>
      <w:proofErr w:type="spellStart"/>
      <w:r w:rsidR="00644441" w:rsidRPr="000C7551">
        <w:rPr>
          <w:rFonts w:ascii="Arial" w:hAnsi="Arial" w:cs="Arial"/>
        </w:rPr>
        <w:t>ACh</w:t>
      </w:r>
      <w:proofErr w:type="spellEnd"/>
      <w:r w:rsidR="00644441" w:rsidRPr="000C7551">
        <w:rPr>
          <w:rFonts w:ascii="Arial" w:hAnsi="Arial" w:cs="Arial"/>
        </w:rPr>
        <w:t xml:space="preserve"> model (left</w:t>
      </w:r>
      <w:r w:rsidR="00D92F08">
        <w:rPr>
          <w:rFonts w:ascii="Arial" w:hAnsi="Arial" w:cs="Arial"/>
        </w:rPr>
        <w:t xml:space="preserve">; </w:t>
      </w:r>
      <w:r w:rsidR="00D92F08" w:rsidRPr="00C733C9">
        <w:rPr>
          <w:rFonts w:ascii="Arial" w:hAnsi="Arial" w:cs="Arial"/>
        </w:rPr>
        <w:t>***</w:t>
      </w:r>
      <w:r w:rsidR="00D92F08" w:rsidRPr="00BA2463">
        <w:rPr>
          <w:rFonts w:ascii="Arial" w:hAnsi="Arial" w:cs="Arial"/>
          <w:i/>
          <w:iCs/>
        </w:rPr>
        <w:t>p</w:t>
      </w:r>
      <w:r w:rsidR="00D92F08" w:rsidRPr="00C733C9">
        <w:rPr>
          <w:rFonts w:ascii="Arial" w:hAnsi="Arial" w:cs="Arial"/>
        </w:rPr>
        <w:t xml:space="preserve"> &lt; 0.001</w:t>
      </w:r>
      <w:r w:rsidR="00644441" w:rsidRPr="000C7551">
        <w:rPr>
          <w:rFonts w:ascii="Arial" w:hAnsi="Arial" w:cs="Arial"/>
        </w:rPr>
        <w:t xml:space="preserve">) and </w:t>
      </w:r>
      <w:r w:rsidR="00004663" w:rsidRPr="000C7551">
        <w:rPr>
          <w:rFonts w:ascii="Arial" w:hAnsi="Arial" w:cs="Arial"/>
        </w:rPr>
        <w:t xml:space="preserve">the </w:t>
      </w:r>
      <w:proofErr w:type="spellStart"/>
      <w:r w:rsidR="00644441" w:rsidRPr="000C7551">
        <w:rPr>
          <w:rFonts w:ascii="Arial" w:hAnsi="Arial" w:cs="Arial"/>
        </w:rPr>
        <w:t>ACh</w:t>
      </w:r>
      <w:proofErr w:type="spellEnd"/>
      <w:r w:rsidR="00644441" w:rsidRPr="000C7551">
        <w:rPr>
          <w:rFonts w:ascii="Arial" w:hAnsi="Arial" w:cs="Arial"/>
        </w:rPr>
        <w:t xml:space="preserve"> → DA model (right</w:t>
      </w:r>
      <w:r w:rsidR="00472C89">
        <w:rPr>
          <w:rFonts w:ascii="Arial" w:hAnsi="Arial" w:cs="Arial"/>
        </w:rPr>
        <w:t xml:space="preserve">; </w:t>
      </w:r>
      <w:r w:rsidR="0093218F" w:rsidRPr="00C733C9">
        <w:rPr>
          <w:rFonts w:ascii="Arial" w:hAnsi="Arial" w:cs="Arial"/>
        </w:rPr>
        <w:t>***</w:t>
      </w:r>
      <w:r w:rsidR="0093218F" w:rsidRPr="00BA2463">
        <w:rPr>
          <w:rFonts w:ascii="Arial" w:hAnsi="Arial" w:cs="Arial"/>
          <w:i/>
          <w:iCs/>
        </w:rPr>
        <w:t>p</w:t>
      </w:r>
      <w:r w:rsidR="0093218F" w:rsidRPr="00C733C9">
        <w:rPr>
          <w:rFonts w:ascii="Arial" w:hAnsi="Arial" w:cs="Arial"/>
        </w:rPr>
        <w:t xml:space="preserve"> &lt; 0.001</w:t>
      </w:r>
      <w:r w:rsidR="00472C89">
        <w:rPr>
          <w:rFonts w:ascii="Arial" w:hAnsi="Arial" w:cs="Arial"/>
        </w:rPr>
        <w:t>)</w:t>
      </w:r>
      <w:r w:rsidR="0093218F">
        <w:rPr>
          <w:rFonts w:ascii="Arial" w:hAnsi="Arial" w:cs="Arial"/>
        </w:rPr>
        <w:t>.</w:t>
      </w:r>
      <w:r w:rsidR="00644441" w:rsidRPr="000C7551">
        <w:rPr>
          <w:rFonts w:ascii="Arial" w:hAnsi="Arial" w:cs="Arial"/>
        </w:rPr>
        <w:t xml:space="preserve"> (</w:t>
      </w:r>
      <w:r w:rsidR="00644441" w:rsidRPr="000C7551">
        <w:rPr>
          <w:rFonts w:ascii="Arial" w:hAnsi="Arial" w:cs="Arial"/>
          <w:b/>
          <w:bCs/>
        </w:rPr>
        <w:t>d</w:t>
      </w:r>
      <w:r w:rsidR="00644441" w:rsidRPr="000C7551">
        <w:rPr>
          <w:rFonts w:ascii="Arial" w:hAnsi="Arial" w:cs="Arial"/>
        </w:rPr>
        <w:t xml:space="preserve">) </w:t>
      </w:r>
      <w:r w:rsidR="009C1FE3" w:rsidRPr="000C7551">
        <w:rPr>
          <w:rFonts w:ascii="Arial" w:hAnsi="Arial" w:cs="Arial"/>
        </w:rPr>
        <w:t>Lag-resolved</w:t>
      </w:r>
      <w:r w:rsidR="00150D10" w:rsidRPr="000C7551">
        <w:rPr>
          <w:rFonts w:ascii="Arial" w:hAnsi="Arial" w:cs="Arial"/>
        </w:rPr>
        <w:t xml:space="preserve"> </w:t>
      </w:r>
      <w:r w:rsidR="00644441" w:rsidRPr="000C7551">
        <w:rPr>
          <w:rFonts w:ascii="Arial" w:hAnsi="Arial" w:cs="Arial"/>
        </w:rPr>
        <w:t>impulse response</w:t>
      </w:r>
      <w:r w:rsidR="00150D10" w:rsidRPr="000C7551">
        <w:rPr>
          <w:rFonts w:ascii="Arial" w:hAnsi="Arial" w:cs="Arial"/>
        </w:rPr>
        <w:t xml:space="preserve"> functions</w:t>
      </w:r>
      <w:r w:rsidR="00E20DB8" w:rsidRPr="000C7551">
        <w:rPr>
          <w:rFonts w:ascii="Arial" w:hAnsi="Arial" w:cs="Arial"/>
        </w:rPr>
        <w:t xml:space="preserve"> (</w:t>
      </w:r>
      <w:r w:rsidR="00644441" w:rsidRPr="000C7551">
        <w:rPr>
          <w:rFonts w:ascii="Arial" w:hAnsi="Arial" w:cs="Arial"/>
        </w:rPr>
        <w:t>gain β) across 0–1 s for the time-reversed analysis</w:t>
      </w:r>
      <w:r w:rsidR="00E834E1" w:rsidRPr="000C7551">
        <w:rPr>
          <w:rFonts w:ascii="Arial" w:hAnsi="Arial" w:cs="Arial"/>
        </w:rPr>
        <w:t xml:space="preserve">, </w:t>
      </w:r>
      <w:r w:rsidR="00A26B79" w:rsidRPr="000C7551">
        <w:rPr>
          <w:rFonts w:ascii="Arial" w:hAnsi="Arial" w:cs="Arial"/>
        </w:rPr>
        <w:t xml:space="preserve">shown </w:t>
      </w:r>
      <w:r w:rsidR="00E834E1" w:rsidRPr="000C7551">
        <w:rPr>
          <w:rFonts w:ascii="Arial" w:hAnsi="Arial" w:cs="Arial"/>
          <w:color w:val="000000" w:themeColor="text1"/>
        </w:rPr>
        <w:t xml:space="preserve">for </w:t>
      </w:r>
      <w:r w:rsidR="002D1F4D" w:rsidRPr="000C7551">
        <w:rPr>
          <w:rFonts w:ascii="Arial" w:hAnsi="Arial" w:cs="Arial"/>
          <w:color w:val="000000" w:themeColor="text1"/>
        </w:rPr>
        <w:t>reverse</w:t>
      </w:r>
      <w:r w:rsidR="00407B3F" w:rsidRPr="000C7551">
        <w:rPr>
          <w:rFonts w:ascii="Arial" w:hAnsi="Arial" w:cs="Arial"/>
          <w:color w:val="000000" w:themeColor="text1"/>
        </w:rPr>
        <w:t xml:space="preserve">d </w:t>
      </w:r>
      <w:r w:rsidR="00E834E1" w:rsidRPr="000C7551">
        <w:rPr>
          <w:rFonts w:ascii="Arial" w:hAnsi="Arial" w:cs="Arial"/>
          <w:color w:val="000000" w:themeColor="text1"/>
        </w:rPr>
        <w:t xml:space="preserve">DA → </w:t>
      </w:r>
      <w:proofErr w:type="spellStart"/>
      <w:r w:rsidR="00E834E1" w:rsidRPr="000C7551">
        <w:rPr>
          <w:rFonts w:ascii="Arial" w:hAnsi="Arial" w:cs="Arial"/>
          <w:color w:val="000000" w:themeColor="text1"/>
        </w:rPr>
        <w:t>ACh</w:t>
      </w:r>
      <w:proofErr w:type="spellEnd"/>
      <w:r w:rsidR="00E834E1" w:rsidRPr="000C7551">
        <w:rPr>
          <w:rFonts w:ascii="Arial" w:hAnsi="Arial" w:cs="Arial"/>
          <w:color w:val="000000" w:themeColor="text1"/>
        </w:rPr>
        <w:t xml:space="preserve"> in blue</w:t>
      </w:r>
      <w:r w:rsidR="00E75E87" w:rsidRPr="000C7551">
        <w:rPr>
          <w:rFonts w:ascii="Arial" w:hAnsi="Arial" w:cs="Arial"/>
          <w:color w:val="000000" w:themeColor="text1"/>
        </w:rPr>
        <w:t xml:space="preserve"> (left)</w:t>
      </w:r>
      <w:r w:rsidR="00E834E1" w:rsidRPr="000C7551">
        <w:rPr>
          <w:rFonts w:ascii="Arial" w:hAnsi="Arial" w:cs="Arial"/>
          <w:color w:val="000000" w:themeColor="text1"/>
        </w:rPr>
        <w:t xml:space="preserve"> and </w:t>
      </w:r>
      <w:r w:rsidR="00407B3F" w:rsidRPr="000C7551">
        <w:rPr>
          <w:rFonts w:ascii="Arial" w:hAnsi="Arial" w:cs="Arial"/>
          <w:color w:val="000000" w:themeColor="text1"/>
        </w:rPr>
        <w:t xml:space="preserve">reversed </w:t>
      </w:r>
      <w:proofErr w:type="spellStart"/>
      <w:r w:rsidR="00E834E1" w:rsidRPr="000C7551">
        <w:rPr>
          <w:rFonts w:ascii="Arial" w:hAnsi="Arial" w:cs="Arial"/>
          <w:color w:val="000000" w:themeColor="text1"/>
        </w:rPr>
        <w:t>ACh</w:t>
      </w:r>
      <w:proofErr w:type="spellEnd"/>
      <w:r w:rsidR="00E834E1" w:rsidRPr="000C7551">
        <w:rPr>
          <w:rFonts w:ascii="Arial" w:hAnsi="Arial" w:cs="Arial"/>
          <w:color w:val="000000" w:themeColor="text1"/>
        </w:rPr>
        <w:t xml:space="preserve"> → DA in </w:t>
      </w:r>
      <w:r w:rsidR="00E75E87" w:rsidRPr="000C7551">
        <w:rPr>
          <w:rFonts w:ascii="Arial" w:hAnsi="Arial" w:cs="Arial"/>
          <w:color w:val="000000" w:themeColor="text1"/>
        </w:rPr>
        <w:t>red</w:t>
      </w:r>
      <w:r w:rsidR="00E834E1" w:rsidRPr="000C7551">
        <w:rPr>
          <w:rFonts w:ascii="Arial" w:hAnsi="Arial" w:cs="Arial"/>
          <w:color w:val="000000" w:themeColor="text1"/>
        </w:rPr>
        <w:t xml:space="preserve"> </w:t>
      </w:r>
      <w:r w:rsidR="00192272" w:rsidRPr="000C7551">
        <w:rPr>
          <w:rFonts w:ascii="Arial" w:hAnsi="Arial" w:cs="Arial"/>
          <w:color w:val="000000" w:themeColor="text1"/>
        </w:rPr>
        <w:t>(</w:t>
      </w:r>
      <w:r w:rsidR="00E834E1" w:rsidRPr="000C7551">
        <w:rPr>
          <w:rFonts w:ascii="Arial" w:hAnsi="Arial" w:cs="Arial"/>
          <w:color w:val="000000" w:themeColor="text1"/>
        </w:rPr>
        <w:t>r</w:t>
      </w:r>
      <w:r w:rsidR="00E75E87" w:rsidRPr="000C7551">
        <w:rPr>
          <w:rFonts w:ascii="Arial" w:hAnsi="Arial" w:cs="Arial"/>
          <w:color w:val="000000" w:themeColor="text1"/>
        </w:rPr>
        <w:t>ight</w:t>
      </w:r>
      <w:r w:rsidR="00192272" w:rsidRPr="000C7551">
        <w:rPr>
          <w:rFonts w:ascii="Arial" w:hAnsi="Arial" w:cs="Arial"/>
          <w:color w:val="000000" w:themeColor="text1"/>
        </w:rPr>
        <w:t>)</w:t>
      </w:r>
      <w:r w:rsidR="00E834E1" w:rsidRPr="000C7551">
        <w:rPr>
          <w:rFonts w:ascii="Arial" w:hAnsi="Arial" w:cs="Arial"/>
          <w:color w:val="000000" w:themeColor="text1"/>
        </w:rPr>
        <w:t>.</w:t>
      </w:r>
      <w:r w:rsidR="004B3333" w:rsidRPr="000C7551">
        <w:rPr>
          <w:rFonts w:ascii="Arial" w:hAnsi="Arial" w:cs="Arial"/>
          <w:color w:val="000000" w:themeColor="text1"/>
        </w:rPr>
        <w:t xml:space="preserve"> Shaded regions represent 95% bootstrap confidence intervals.</w:t>
      </w:r>
    </w:p>
    <w:p w14:paraId="11D87383" w14:textId="77777777" w:rsidR="00CB2FFE" w:rsidRPr="00C733C9" w:rsidRDefault="00CB2FFE" w:rsidP="00B47843">
      <w:pPr>
        <w:spacing w:line="240" w:lineRule="auto"/>
        <w:rPr>
          <w:rFonts w:ascii="Arial" w:eastAsia="Malgun Gothic" w:hAnsi="Arial" w:cs="Arial"/>
          <w:b/>
          <w:bCs/>
        </w:rPr>
      </w:pPr>
    </w:p>
    <w:p w14:paraId="57598E7A" w14:textId="0E1D3720" w:rsidR="00B47843" w:rsidRPr="00111FA3" w:rsidRDefault="00B47843" w:rsidP="00C733C9">
      <w:pPr>
        <w:spacing w:line="240" w:lineRule="auto"/>
        <w:jc w:val="both"/>
        <w:rPr>
          <w:rFonts w:ascii="Arial" w:eastAsia="Malgun Gothic" w:hAnsi="Arial" w:cs="Arial"/>
          <w:b/>
          <w:bCs/>
        </w:rPr>
      </w:pPr>
      <w:r w:rsidRPr="00111FA3">
        <w:rPr>
          <w:rFonts w:ascii="Arial" w:hAnsi="Arial" w:cs="Arial"/>
          <w:b/>
          <w:bCs/>
        </w:rPr>
        <w:t xml:space="preserve">Extended note for Supplementary Figure </w:t>
      </w:r>
      <w:r w:rsidRPr="00111FA3">
        <w:rPr>
          <w:rFonts w:ascii="Arial" w:eastAsia="Malgun Gothic" w:hAnsi="Arial" w:cs="Arial"/>
          <w:b/>
          <w:bCs/>
        </w:rPr>
        <w:t>6</w:t>
      </w:r>
    </w:p>
    <w:p w14:paraId="0D720D8A" w14:textId="261A7585" w:rsidR="00CB2FFE" w:rsidRPr="00111FA3" w:rsidRDefault="00CB2FFE" w:rsidP="00C733C9">
      <w:pPr>
        <w:spacing w:after="0" w:line="240" w:lineRule="auto"/>
        <w:jc w:val="both"/>
        <w:rPr>
          <w:rFonts w:ascii="Arial" w:eastAsia="Malgun Gothic" w:hAnsi="Arial" w:cs="Arial"/>
        </w:rPr>
      </w:pPr>
      <w:r w:rsidRPr="00111FA3">
        <w:rPr>
          <w:rFonts w:ascii="Arial" w:eastAsia="Malgun Gothic" w:hAnsi="Arial" w:cs="Arial"/>
        </w:rPr>
        <w:t xml:space="preserve">To assess whether the observed DA → </w:t>
      </w:r>
      <w:proofErr w:type="spellStart"/>
      <w:r w:rsidRPr="00111FA3">
        <w:rPr>
          <w:rFonts w:ascii="Arial" w:eastAsia="Malgun Gothic" w:hAnsi="Arial" w:cs="Arial"/>
        </w:rPr>
        <w:t>ACh</w:t>
      </w:r>
      <w:proofErr w:type="spellEnd"/>
      <w:r w:rsidRPr="00111FA3">
        <w:rPr>
          <w:rFonts w:ascii="Arial" w:eastAsia="Malgun Gothic" w:hAnsi="Arial" w:cs="Arial"/>
        </w:rPr>
        <w:t xml:space="preserve"> directional influence reflects </w:t>
      </w:r>
      <w:r w:rsidR="009F6702" w:rsidRPr="00111FA3">
        <w:rPr>
          <w:rFonts w:ascii="Arial" w:eastAsia="Malgun Gothic" w:hAnsi="Arial" w:cs="Arial"/>
        </w:rPr>
        <w:t xml:space="preserve">a </w:t>
      </w:r>
      <w:r w:rsidRPr="00111FA3">
        <w:rPr>
          <w:rFonts w:ascii="Arial" w:eastAsia="Malgun Gothic" w:hAnsi="Arial" w:cs="Arial"/>
        </w:rPr>
        <w:t xml:space="preserve">true temporal structure rather than </w:t>
      </w:r>
      <w:r w:rsidR="00F81536" w:rsidRPr="00111FA3">
        <w:rPr>
          <w:rFonts w:ascii="Arial" w:eastAsia="Malgun Gothic" w:hAnsi="Arial" w:cs="Arial"/>
        </w:rPr>
        <w:t xml:space="preserve">intrinsic </w:t>
      </w:r>
      <w:r w:rsidRPr="00111FA3">
        <w:rPr>
          <w:rFonts w:ascii="Arial" w:eastAsia="Malgun Gothic" w:hAnsi="Arial" w:cs="Arial"/>
        </w:rPr>
        <w:t>autocorrelation or shared signal properties, we performed a time-reversal control</w:t>
      </w:r>
      <w:r w:rsidR="000A5047" w:rsidRPr="00111FA3">
        <w:rPr>
          <w:rFonts w:ascii="Arial" w:eastAsia="Malgun Gothic" w:hAnsi="Arial" w:cs="Arial"/>
        </w:rPr>
        <w:t xml:space="preserve"> analysis</w:t>
      </w:r>
      <w:r w:rsidRPr="00111FA3">
        <w:rPr>
          <w:rFonts w:ascii="Arial" w:eastAsia="Malgun Gothic" w:hAnsi="Arial" w:cs="Arial"/>
        </w:rPr>
        <w:t xml:space="preserve"> using data from 22 mice (n = 12 Pair</w:t>
      </w:r>
      <w:r w:rsidR="00EF0816" w:rsidRPr="00111FA3">
        <w:rPr>
          <w:rFonts w:ascii="Arial" w:eastAsia="Malgun Gothic" w:hAnsi="Arial" w:cs="Arial"/>
        </w:rPr>
        <w:t>ed</w:t>
      </w:r>
      <w:r w:rsidRPr="00111FA3">
        <w:rPr>
          <w:rFonts w:ascii="Arial" w:eastAsia="Malgun Gothic" w:hAnsi="Arial" w:cs="Arial"/>
        </w:rPr>
        <w:t>, n = 10 Unpair</w:t>
      </w:r>
      <w:r w:rsidR="00EF0816" w:rsidRPr="00111FA3">
        <w:rPr>
          <w:rFonts w:ascii="Arial" w:eastAsia="Malgun Gothic" w:hAnsi="Arial" w:cs="Arial"/>
        </w:rPr>
        <w:t>ed</w:t>
      </w:r>
      <w:r w:rsidRPr="00111FA3">
        <w:rPr>
          <w:rFonts w:ascii="Arial" w:eastAsia="Malgun Gothic" w:hAnsi="Arial" w:cs="Arial"/>
        </w:rPr>
        <w:t xml:space="preserve">; first and last Pavlovian sessions). </w:t>
      </w:r>
      <w:r w:rsidR="00A05746" w:rsidRPr="00111FA3">
        <w:rPr>
          <w:rFonts w:ascii="Arial" w:eastAsia="Malgun Gothic" w:hAnsi="Arial" w:cs="Arial"/>
        </w:rPr>
        <w:t>In contrast</w:t>
      </w:r>
      <w:r w:rsidRPr="00111FA3">
        <w:rPr>
          <w:rFonts w:ascii="Arial" w:eastAsia="Malgun Gothic" w:hAnsi="Arial" w:cs="Arial"/>
        </w:rPr>
        <w:t xml:space="preserve"> to the forward-time analysis (Fig</w:t>
      </w:r>
      <w:r w:rsidR="002E3FAC" w:rsidRPr="00111FA3">
        <w:rPr>
          <w:rFonts w:ascii="Arial" w:eastAsia="Malgun Gothic" w:hAnsi="Arial" w:cs="Arial"/>
        </w:rPr>
        <w:t>.</w:t>
      </w:r>
      <w:r w:rsidRPr="00111FA3">
        <w:rPr>
          <w:rFonts w:ascii="Arial" w:eastAsia="Malgun Gothic" w:hAnsi="Arial" w:cs="Arial"/>
        </w:rPr>
        <w:t xml:space="preserve"> 5</w:t>
      </w:r>
      <w:r w:rsidR="00ED22E4" w:rsidRPr="00111FA3">
        <w:rPr>
          <w:rFonts w:ascii="Arial" w:eastAsia="Malgun Gothic" w:hAnsi="Arial" w:cs="Arial"/>
        </w:rPr>
        <w:t>b</w:t>
      </w:r>
      <w:r w:rsidR="00A26077" w:rsidRPr="00111FA3">
        <w:rPr>
          <w:rFonts w:ascii="Arial" w:eastAsia="Malgun Gothic" w:hAnsi="Arial" w:cs="Arial"/>
        </w:rPr>
        <w:t xml:space="preserve">, </w:t>
      </w:r>
      <w:r w:rsidR="00ED22E4" w:rsidRPr="00111FA3">
        <w:rPr>
          <w:rFonts w:ascii="Arial" w:eastAsia="Malgun Gothic" w:hAnsi="Arial" w:cs="Arial"/>
        </w:rPr>
        <w:t>c</w:t>
      </w:r>
      <w:r w:rsidRPr="00111FA3">
        <w:rPr>
          <w:rFonts w:ascii="Arial" w:eastAsia="Malgun Gothic" w:hAnsi="Arial" w:cs="Arial"/>
        </w:rPr>
        <w:t xml:space="preserve">), </w:t>
      </w:r>
      <w:r w:rsidR="00BB66A9" w:rsidRPr="00111FA3">
        <w:rPr>
          <w:rFonts w:ascii="Arial" w:eastAsia="Malgun Gothic" w:hAnsi="Arial" w:cs="Arial"/>
        </w:rPr>
        <w:t xml:space="preserve">time-reversed data exhibited a marked reduction in significant lags and no consistent directional bias </w:t>
      </w:r>
      <w:r w:rsidR="00DC4ECD" w:rsidRPr="00111FA3">
        <w:rPr>
          <w:rFonts w:ascii="Arial" w:eastAsia="Malgun Gothic" w:hAnsi="Arial" w:cs="Arial"/>
        </w:rPr>
        <w:t>(Fig. S6a,</w:t>
      </w:r>
      <w:r w:rsidR="00CE0F0F" w:rsidRPr="00111FA3">
        <w:rPr>
          <w:rFonts w:ascii="Arial" w:eastAsia="Malgun Gothic" w:hAnsi="Arial" w:cs="Arial"/>
        </w:rPr>
        <w:t xml:space="preserve"> </w:t>
      </w:r>
      <w:r w:rsidR="00DC4ECD" w:rsidRPr="00111FA3">
        <w:rPr>
          <w:rFonts w:ascii="Arial" w:eastAsia="Malgun Gothic" w:hAnsi="Arial" w:cs="Arial"/>
        </w:rPr>
        <w:t>b)</w:t>
      </w:r>
      <w:r w:rsidRPr="00111FA3">
        <w:rPr>
          <w:rFonts w:ascii="Arial" w:eastAsia="Malgun Gothic" w:hAnsi="Arial" w:cs="Arial"/>
        </w:rPr>
        <w:t xml:space="preserve">. The </w:t>
      </w:r>
      <w:r w:rsidR="0003755C" w:rsidRPr="00111FA3">
        <w:rPr>
          <w:rFonts w:ascii="Arial" w:eastAsia="Malgun Gothic" w:hAnsi="Arial" w:cs="Arial"/>
        </w:rPr>
        <w:t>large</w:t>
      </w:r>
      <w:r w:rsidRPr="00111FA3">
        <w:rPr>
          <w:rFonts w:ascii="Arial" w:eastAsia="Malgun Gothic" w:hAnsi="Arial" w:cs="Arial"/>
        </w:rPr>
        <w:t xml:space="preserve"> F-statistics observed in the forward-time analysis (peak F ≈ 800; Fig</w:t>
      </w:r>
      <w:r w:rsidR="004F1203" w:rsidRPr="00111FA3">
        <w:rPr>
          <w:rFonts w:ascii="Arial" w:eastAsia="Malgun Gothic" w:hAnsi="Arial" w:cs="Arial"/>
        </w:rPr>
        <w:t>.</w:t>
      </w:r>
      <w:r w:rsidRPr="00111FA3">
        <w:rPr>
          <w:rFonts w:ascii="Arial" w:eastAsia="Malgun Gothic" w:hAnsi="Arial" w:cs="Arial"/>
        </w:rPr>
        <w:t xml:space="preserve"> 5c) are strongly attenuated </w:t>
      </w:r>
      <w:r w:rsidR="00B95437" w:rsidRPr="00111FA3">
        <w:rPr>
          <w:rFonts w:ascii="Arial" w:eastAsia="Malgun Gothic" w:hAnsi="Arial" w:cs="Arial"/>
        </w:rPr>
        <w:t>following</w:t>
      </w:r>
      <w:r w:rsidR="00305407" w:rsidRPr="00111FA3">
        <w:rPr>
          <w:rFonts w:ascii="Arial" w:eastAsia="Malgun Gothic" w:hAnsi="Arial" w:cs="Arial"/>
        </w:rPr>
        <w:t xml:space="preserve"> time reversal </w:t>
      </w:r>
      <w:r w:rsidRPr="00111FA3">
        <w:rPr>
          <w:rFonts w:ascii="Arial" w:eastAsia="Malgun Gothic" w:hAnsi="Arial" w:cs="Arial"/>
        </w:rPr>
        <w:t>(peak F &lt; 14</w:t>
      </w:r>
      <w:r w:rsidR="00BE13FF" w:rsidRPr="00111FA3">
        <w:rPr>
          <w:rFonts w:ascii="Arial" w:eastAsia="Malgun Gothic" w:hAnsi="Arial" w:cs="Arial"/>
        </w:rPr>
        <w:t>; Fig</w:t>
      </w:r>
      <w:r w:rsidR="004F1203" w:rsidRPr="00111FA3">
        <w:rPr>
          <w:rFonts w:ascii="Arial" w:eastAsia="Malgun Gothic" w:hAnsi="Arial" w:cs="Arial"/>
        </w:rPr>
        <w:t xml:space="preserve">. </w:t>
      </w:r>
      <w:r w:rsidR="00BE13FF" w:rsidRPr="00111FA3">
        <w:rPr>
          <w:rFonts w:ascii="Arial" w:eastAsia="Malgun Gothic" w:hAnsi="Arial" w:cs="Arial"/>
        </w:rPr>
        <w:t>S6</w:t>
      </w:r>
      <w:r w:rsidR="004F1203" w:rsidRPr="00111FA3">
        <w:rPr>
          <w:rFonts w:ascii="Arial" w:eastAsia="Malgun Gothic" w:hAnsi="Arial" w:cs="Arial"/>
        </w:rPr>
        <w:t>c</w:t>
      </w:r>
      <w:r w:rsidRPr="00111FA3">
        <w:rPr>
          <w:rFonts w:ascii="Arial" w:eastAsia="Malgun Gothic" w:hAnsi="Arial" w:cs="Arial"/>
        </w:rPr>
        <w:t xml:space="preserve">), and the directional asymmetry favoring DA → </w:t>
      </w:r>
      <w:proofErr w:type="spellStart"/>
      <w:r w:rsidRPr="00111FA3">
        <w:rPr>
          <w:rFonts w:ascii="Arial" w:eastAsia="Malgun Gothic" w:hAnsi="Arial" w:cs="Arial"/>
        </w:rPr>
        <w:t>ACh</w:t>
      </w:r>
      <w:proofErr w:type="spellEnd"/>
      <w:r w:rsidRPr="00111FA3">
        <w:rPr>
          <w:rFonts w:ascii="Arial" w:eastAsia="Malgun Gothic" w:hAnsi="Arial" w:cs="Arial"/>
        </w:rPr>
        <w:t xml:space="preserve"> is no longer present. Direct group comparisons further confirmed this effect, </w:t>
      </w:r>
      <w:r w:rsidR="001B7912" w:rsidRPr="00111FA3">
        <w:rPr>
          <w:rFonts w:ascii="Arial" w:eastAsia="Malgun Gothic" w:hAnsi="Arial" w:cs="Arial"/>
        </w:rPr>
        <w:t>showing</w:t>
      </w:r>
      <w:r w:rsidRPr="00111FA3">
        <w:rPr>
          <w:rFonts w:ascii="Arial" w:eastAsia="Malgun Gothic" w:hAnsi="Arial" w:cs="Arial"/>
        </w:rPr>
        <w:t xml:space="preserve"> a significant loss of predictive gain in both DA → </w:t>
      </w:r>
      <w:proofErr w:type="spellStart"/>
      <w:r w:rsidRPr="00111FA3">
        <w:rPr>
          <w:rFonts w:ascii="Arial" w:eastAsia="Malgun Gothic" w:hAnsi="Arial" w:cs="Arial"/>
        </w:rPr>
        <w:t>ACh</w:t>
      </w:r>
      <w:proofErr w:type="spellEnd"/>
      <w:r w:rsidRPr="00111FA3">
        <w:rPr>
          <w:rFonts w:ascii="Arial" w:eastAsia="Malgun Gothic" w:hAnsi="Arial" w:cs="Arial"/>
        </w:rPr>
        <w:t xml:space="preserve"> and </w:t>
      </w:r>
      <w:proofErr w:type="spellStart"/>
      <w:r w:rsidRPr="00111FA3">
        <w:rPr>
          <w:rFonts w:ascii="Arial" w:eastAsia="Malgun Gothic" w:hAnsi="Arial" w:cs="Arial"/>
        </w:rPr>
        <w:t>ACh</w:t>
      </w:r>
      <w:proofErr w:type="spellEnd"/>
      <w:r w:rsidRPr="00111FA3">
        <w:rPr>
          <w:rFonts w:ascii="Arial" w:eastAsia="Malgun Gothic" w:hAnsi="Arial" w:cs="Arial"/>
        </w:rPr>
        <w:t xml:space="preserve"> → DA models upon time</w:t>
      </w:r>
      <w:r w:rsidR="00E74608" w:rsidRPr="00111FA3">
        <w:rPr>
          <w:rFonts w:ascii="Arial" w:eastAsia="Malgun Gothic" w:hAnsi="Arial" w:cs="Arial"/>
        </w:rPr>
        <w:t xml:space="preserve"> </w:t>
      </w:r>
      <w:r w:rsidRPr="00111FA3">
        <w:rPr>
          <w:rFonts w:ascii="Arial" w:eastAsia="Malgun Gothic" w:hAnsi="Arial" w:cs="Arial"/>
        </w:rPr>
        <w:t xml:space="preserve">reversal (*** </w:t>
      </w:r>
      <w:r w:rsidR="00111FA3" w:rsidRPr="00111FA3">
        <w:rPr>
          <w:rFonts w:ascii="Arial" w:hAnsi="Arial" w:cs="Arial"/>
          <w:i/>
          <w:iCs/>
        </w:rPr>
        <w:t>p</w:t>
      </w:r>
      <w:r w:rsidRPr="00111FA3">
        <w:rPr>
          <w:rFonts w:ascii="Arial" w:eastAsia="Malgun Gothic" w:hAnsi="Arial" w:cs="Arial"/>
        </w:rPr>
        <w:t xml:space="preserve"> &lt; 0.001, Wilcoxon signed-rank test). Consistent with th</w:t>
      </w:r>
      <w:r w:rsidR="00767B06" w:rsidRPr="00111FA3">
        <w:rPr>
          <w:rFonts w:ascii="Arial" w:eastAsia="Malgun Gothic" w:hAnsi="Arial" w:cs="Arial"/>
        </w:rPr>
        <w:t>ese results</w:t>
      </w:r>
      <w:r w:rsidRPr="00111FA3">
        <w:rPr>
          <w:rFonts w:ascii="Arial" w:eastAsia="Malgun Gothic" w:hAnsi="Arial" w:cs="Arial"/>
        </w:rPr>
        <w:t xml:space="preserve">, the temporal profile of the interaction, quantified by the coupling gain (β), exhibited a distinct positive peak in the DA → </w:t>
      </w:r>
      <w:proofErr w:type="spellStart"/>
      <w:r w:rsidRPr="00111FA3">
        <w:rPr>
          <w:rFonts w:ascii="Arial" w:eastAsia="Malgun Gothic" w:hAnsi="Arial" w:cs="Arial"/>
        </w:rPr>
        <w:t>ACh</w:t>
      </w:r>
      <w:proofErr w:type="spellEnd"/>
      <w:r w:rsidRPr="00111FA3">
        <w:rPr>
          <w:rFonts w:ascii="Arial" w:eastAsia="Malgun Gothic" w:hAnsi="Arial" w:cs="Arial"/>
        </w:rPr>
        <w:t xml:space="preserve"> direction at lags of 0.2–0.4 s in the forward-time data</w:t>
      </w:r>
      <w:r w:rsidR="007B2432" w:rsidRPr="00111FA3">
        <w:rPr>
          <w:rFonts w:ascii="Arial" w:eastAsia="Malgun Gothic" w:hAnsi="Arial" w:cs="Arial"/>
        </w:rPr>
        <w:t xml:space="preserve"> (Fig. 5d)</w:t>
      </w:r>
      <w:r w:rsidRPr="00111FA3">
        <w:rPr>
          <w:rFonts w:ascii="Arial" w:eastAsia="Malgun Gothic" w:hAnsi="Arial" w:cs="Arial"/>
        </w:rPr>
        <w:t xml:space="preserve">. This structured lag-dependent coupling was absent in the time-reversed analysis, </w:t>
      </w:r>
      <w:r w:rsidR="00430FD4" w:rsidRPr="00111FA3">
        <w:rPr>
          <w:rFonts w:ascii="Arial" w:eastAsia="Malgun Gothic" w:hAnsi="Arial" w:cs="Arial"/>
        </w:rPr>
        <w:t>with</w:t>
      </w:r>
      <w:r w:rsidRPr="00111FA3">
        <w:rPr>
          <w:rFonts w:ascii="Arial" w:eastAsia="Malgun Gothic" w:hAnsi="Arial" w:cs="Arial"/>
        </w:rPr>
        <w:t xml:space="preserve"> </w:t>
      </w:r>
      <w:r w:rsidR="00BC08DD" w:rsidRPr="00111FA3">
        <w:rPr>
          <w:rFonts w:ascii="Arial" w:eastAsia="Malgun Gothic" w:hAnsi="Arial" w:cs="Arial"/>
        </w:rPr>
        <w:t xml:space="preserve">β </w:t>
      </w:r>
      <w:r w:rsidRPr="00111FA3">
        <w:rPr>
          <w:rFonts w:ascii="Arial" w:eastAsia="Malgun Gothic" w:hAnsi="Arial" w:cs="Arial"/>
        </w:rPr>
        <w:t>coefficients reduced to near-baseline levels across all lags</w:t>
      </w:r>
      <w:r w:rsidR="009D39B1" w:rsidRPr="00111FA3">
        <w:rPr>
          <w:rFonts w:ascii="Arial" w:eastAsia="Malgun Gothic" w:hAnsi="Arial" w:cs="Arial"/>
        </w:rPr>
        <w:t xml:space="preserve"> (Fig. S6d)</w:t>
      </w:r>
      <w:r w:rsidRPr="00111FA3">
        <w:rPr>
          <w:rFonts w:ascii="Arial" w:eastAsia="Malgun Gothic" w:hAnsi="Arial" w:cs="Arial"/>
        </w:rPr>
        <w:t xml:space="preserve">. Together, these findings indicate that the </w:t>
      </w:r>
      <w:r w:rsidR="00FB3434" w:rsidRPr="00111FA3">
        <w:rPr>
          <w:rFonts w:ascii="Arial" w:eastAsia="Malgun Gothic" w:hAnsi="Arial" w:cs="Arial"/>
        </w:rPr>
        <w:t>observed</w:t>
      </w:r>
      <w:r w:rsidR="00483A0A" w:rsidRPr="00111FA3">
        <w:rPr>
          <w:rFonts w:ascii="Arial" w:eastAsia="Malgun Gothic" w:hAnsi="Arial" w:cs="Arial"/>
        </w:rPr>
        <w:t xml:space="preserve"> </w:t>
      </w:r>
      <w:r w:rsidRPr="00111FA3">
        <w:rPr>
          <w:rFonts w:ascii="Arial" w:eastAsia="Malgun Gothic" w:hAnsi="Arial" w:cs="Arial"/>
        </w:rPr>
        <w:t xml:space="preserve">directional interaction reflects a temporally specific </w:t>
      </w:r>
      <w:r w:rsidR="007D6E78" w:rsidRPr="00111FA3">
        <w:rPr>
          <w:rFonts w:ascii="Arial" w:eastAsia="Malgun Gothic" w:hAnsi="Arial" w:cs="Arial"/>
        </w:rPr>
        <w:t xml:space="preserve">biological </w:t>
      </w:r>
      <w:r w:rsidRPr="00111FA3">
        <w:rPr>
          <w:rFonts w:ascii="Arial" w:eastAsia="Malgun Gothic" w:hAnsi="Arial" w:cs="Arial"/>
        </w:rPr>
        <w:t>process rather than a</w:t>
      </w:r>
      <w:r w:rsidR="00DC0675" w:rsidRPr="00111FA3">
        <w:rPr>
          <w:rFonts w:ascii="Arial" w:eastAsia="Malgun Gothic" w:hAnsi="Arial" w:cs="Arial"/>
        </w:rPr>
        <w:t>n artifact</w:t>
      </w:r>
      <w:r w:rsidR="001762E6" w:rsidRPr="00111FA3">
        <w:rPr>
          <w:rFonts w:ascii="Arial" w:eastAsia="Malgun Gothic" w:hAnsi="Arial" w:cs="Arial"/>
        </w:rPr>
        <w:t xml:space="preserve"> </w:t>
      </w:r>
      <w:r w:rsidRPr="00111FA3">
        <w:rPr>
          <w:rFonts w:ascii="Arial" w:eastAsia="Malgun Gothic" w:hAnsi="Arial" w:cs="Arial"/>
        </w:rPr>
        <w:t>of shared autocorrelation structure.</w:t>
      </w:r>
    </w:p>
    <w:p w14:paraId="26AF0F61" w14:textId="77777777" w:rsidR="00F27E33" w:rsidRPr="00CE2745" w:rsidRDefault="00F27E33" w:rsidP="00DA0C03">
      <w:pPr>
        <w:spacing w:line="240" w:lineRule="auto"/>
        <w:jc w:val="both"/>
        <w:rPr>
          <w:rFonts w:ascii="Arial" w:hAnsi="Arial" w:cs="Arial"/>
        </w:rPr>
      </w:pPr>
    </w:p>
    <w:p w14:paraId="508E6DB7" w14:textId="77777777" w:rsidR="00F27E33" w:rsidRPr="00CE2745" w:rsidRDefault="00F27E33" w:rsidP="00DA0C03">
      <w:pPr>
        <w:spacing w:line="240" w:lineRule="auto"/>
        <w:jc w:val="both"/>
        <w:rPr>
          <w:rFonts w:ascii="Arial" w:hAnsi="Arial" w:cs="Arial"/>
        </w:rPr>
      </w:pPr>
    </w:p>
    <w:p w14:paraId="28D4708E" w14:textId="77777777" w:rsidR="008103F0" w:rsidRPr="00CE2745" w:rsidRDefault="008103F0" w:rsidP="00DA0C03">
      <w:pPr>
        <w:spacing w:line="240" w:lineRule="auto"/>
        <w:jc w:val="both"/>
        <w:rPr>
          <w:rFonts w:ascii="Arial" w:hAnsi="Arial" w:cs="Arial"/>
        </w:rPr>
      </w:pPr>
    </w:p>
    <w:p w14:paraId="41ABF136" w14:textId="77777777" w:rsidR="00F21967" w:rsidRPr="00C733C9" w:rsidRDefault="00F21967" w:rsidP="00483377">
      <w:pPr>
        <w:spacing w:line="240" w:lineRule="auto"/>
        <w:rPr>
          <w:rFonts w:ascii="Arial" w:hAnsi="Arial" w:cs="Arial"/>
          <w:b/>
          <w:bCs/>
        </w:rPr>
      </w:pPr>
    </w:p>
    <w:p w14:paraId="345E1603" w14:textId="3D8309B0" w:rsidR="00037659" w:rsidRDefault="00037659">
      <w:pPr>
        <w:spacing w:line="240" w:lineRule="auto"/>
        <w:rPr>
          <w:rFonts w:ascii="Arial" w:hAnsi="Arial" w:cs="Arial"/>
        </w:rPr>
      </w:pPr>
    </w:p>
    <w:p w14:paraId="62962A3B" w14:textId="77777777" w:rsidR="00037659" w:rsidRDefault="00037659">
      <w:pPr>
        <w:spacing w:line="240" w:lineRule="auto"/>
        <w:rPr>
          <w:rFonts w:ascii="Arial" w:hAnsi="Arial" w:cs="Arial"/>
        </w:rPr>
      </w:pPr>
    </w:p>
    <w:p w14:paraId="22DC4411" w14:textId="77777777" w:rsidR="00810C9D" w:rsidRDefault="00810C9D">
      <w:pPr>
        <w:spacing w:line="240" w:lineRule="auto"/>
        <w:rPr>
          <w:rFonts w:ascii="Arial" w:hAnsi="Arial" w:cs="Arial"/>
        </w:rPr>
      </w:pPr>
    </w:p>
    <w:p w14:paraId="6C85B285" w14:textId="77777777" w:rsidR="00451C19" w:rsidRDefault="00451C19">
      <w:pPr>
        <w:spacing w:line="240" w:lineRule="auto"/>
        <w:rPr>
          <w:rFonts w:ascii="Arial" w:hAnsi="Arial" w:cs="Arial"/>
        </w:rPr>
      </w:pPr>
    </w:p>
    <w:p w14:paraId="05EE65EB" w14:textId="68718529" w:rsidR="00451C19" w:rsidRPr="00C733C9" w:rsidRDefault="00451C19">
      <w:pPr>
        <w:spacing w:line="240" w:lineRule="auto"/>
        <w:rPr>
          <w:rFonts w:ascii="Arial" w:hAnsi="Arial" w:cs="Arial"/>
          <w:b/>
          <w:bCs/>
        </w:rPr>
      </w:pPr>
      <w:r w:rsidRPr="00C733C9">
        <w:rPr>
          <w:rFonts w:ascii="Arial" w:hAnsi="Arial" w:cs="Arial"/>
          <w:b/>
          <w:bCs/>
        </w:rPr>
        <w:lastRenderedPageBreak/>
        <w:t>REFERENCES</w:t>
      </w:r>
    </w:p>
    <w:p w14:paraId="274A465B" w14:textId="7FBA0D98" w:rsidR="00736ED4" w:rsidRPr="00C733C9" w:rsidRDefault="00037659" w:rsidP="00C733C9">
      <w:pPr>
        <w:pStyle w:val="EndNoteBibliography"/>
        <w:spacing w:after="0"/>
        <w:ind w:left="720" w:hanging="720"/>
        <w:jc w:val="both"/>
        <w:rPr>
          <w:rFonts w:ascii="Arial" w:hAnsi="Arial" w:cs="Arial"/>
          <w:noProof/>
        </w:rPr>
      </w:pPr>
      <w:r w:rsidRPr="00451C19">
        <w:rPr>
          <w:rFonts w:ascii="Arial" w:hAnsi="Arial" w:cs="Arial"/>
        </w:rPr>
        <w:fldChar w:fldCharType="begin"/>
      </w:r>
      <w:r w:rsidRPr="00451C19">
        <w:rPr>
          <w:rFonts w:ascii="Arial" w:hAnsi="Arial" w:cs="Arial"/>
        </w:rPr>
        <w:instrText xml:space="preserve"> ADDIN EN.REFLIST </w:instrText>
      </w:r>
      <w:r w:rsidRPr="00451C19">
        <w:rPr>
          <w:rFonts w:ascii="Arial" w:hAnsi="Arial" w:cs="Arial"/>
        </w:rPr>
        <w:fldChar w:fldCharType="separate"/>
      </w:r>
      <w:r w:rsidR="00736ED4" w:rsidRPr="00C733C9">
        <w:rPr>
          <w:rFonts w:ascii="Arial" w:hAnsi="Arial" w:cs="Arial"/>
          <w:noProof/>
        </w:rPr>
        <w:t>1</w:t>
      </w:r>
      <w:r w:rsidR="00736ED4" w:rsidRPr="00C733C9">
        <w:rPr>
          <w:rFonts w:ascii="Arial" w:hAnsi="Arial" w:cs="Arial"/>
          <w:noProof/>
        </w:rPr>
        <w:tab/>
        <w:t xml:space="preserve">Tang, Q., Cook, J. N., Yurgel, M. E., Hattar, S. &amp; Jones, J. R. Long-term optical monitoring of genetically encoded fluorescent indicators. </w:t>
      </w:r>
      <w:r w:rsidR="00736ED4" w:rsidRPr="00C733C9">
        <w:rPr>
          <w:rFonts w:ascii="Arial" w:hAnsi="Arial" w:cs="Arial"/>
          <w:i/>
          <w:noProof/>
        </w:rPr>
        <w:t>PNAS Nexus</w:t>
      </w:r>
      <w:r w:rsidR="00736ED4" w:rsidRPr="00C733C9">
        <w:rPr>
          <w:rFonts w:ascii="Arial" w:hAnsi="Arial" w:cs="Arial"/>
          <w:noProof/>
        </w:rPr>
        <w:t xml:space="preserve"> </w:t>
      </w:r>
      <w:r w:rsidR="00736ED4" w:rsidRPr="00C733C9">
        <w:rPr>
          <w:rFonts w:ascii="Arial" w:hAnsi="Arial" w:cs="Arial"/>
          <w:b/>
          <w:noProof/>
        </w:rPr>
        <w:t>4</w:t>
      </w:r>
      <w:r w:rsidR="00736ED4" w:rsidRPr="00C733C9">
        <w:rPr>
          <w:rFonts w:ascii="Arial" w:hAnsi="Arial" w:cs="Arial"/>
          <w:noProof/>
        </w:rPr>
        <w:t xml:space="preserve">, pgaf372 (2025). </w:t>
      </w:r>
      <w:hyperlink r:id="rId10" w:history="1">
        <w:r w:rsidR="00736ED4" w:rsidRPr="00C733C9">
          <w:rPr>
            <w:rStyle w:val="Hyperlink"/>
            <w:rFonts w:ascii="Arial" w:hAnsi="Arial" w:cs="Arial"/>
            <w:noProof/>
          </w:rPr>
          <w:t>https://doi.org/10.1093/pnasnexus/pgaf372</w:t>
        </w:r>
      </w:hyperlink>
    </w:p>
    <w:p w14:paraId="68C9D3FF" w14:textId="32250C29" w:rsidR="00736ED4" w:rsidRPr="00C733C9" w:rsidRDefault="00736ED4" w:rsidP="00C733C9">
      <w:pPr>
        <w:pStyle w:val="EndNoteBibliography"/>
        <w:spacing w:after="0"/>
        <w:ind w:left="720" w:hanging="720"/>
        <w:jc w:val="both"/>
        <w:rPr>
          <w:rFonts w:ascii="Arial" w:hAnsi="Arial" w:cs="Arial"/>
          <w:noProof/>
        </w:rPr>
      </w:pPr>
      <w:r w:rsidRPr="00C733C9">
        <w:rPr>
          <w:rFonts w:ascii="Arial" w:hAnsi="Arial" w:cs="Arial"/>
          <w:noProof/>
        </w:rPr>
        <w:t>2</w:t>
      </w:r>
      <w:r w:rsidRPr="00C733C9">
        <w:rPr>
          <w:rFonts w:ascii="Arial" w:hAnsi="Arial" w:cs="Arial"/>
          <w:noProof/>
        </w:rPr>
        <w:tab/>
        <w:t>Ma, Y.</w:t>
      </w:r>
      <w:r w:rsidRPr="00C733C9">
        <w:rPr>
          <w:rFonts w:ascii="Arial" w:hAnsi="Arial" w:cs="Arial"/>
          <w:i/>
          <w:noProof/>
        </w:rPr>
        <w:t xml:space="preserve"> et al.</w:t>
      </w:r>
      <w:r w:rsidRPr="00C733C9">
        <w:rPr>
          <w:rFonts w:ascii="Arial" w:hAnsi="Arial" w:cs="Arial"/>
          <w:noProof/>
        </w:rPr>
        <w:t xml:space="preserve"> Wide-field optical mapping of neural activity and brain haemodynamics: considerations and novel approaches. </w:t>
      </w:r>
      <w:r w:rsidRPr="00C733C9">
        <w:rPr>
          <w:rFonts w:ascii="Arial" w:hAnsi="Arial" w:cs="Arial"/>
          <w:i/>
          <w:noProof/>
        </w:rPr>
        <w:t>Philos Trans R Soc Lond B Biol Sci</w:t>
      </w:r>
      <w:r w:rsidRPr="00C733C9">
        <w:rPr>
          <w:rFonts w:ascii="Arial" w:hAnsi="Arial" w:cs="Arial"/>
          <w:noProof/>
        </w:rPr>
        <w:t xml:space="preserve"> </w:t>
      </w:r>
      <w:r w:rsidRPr="00C733C9">
        <w:rPr>
          <w:rFonts w:ascii="Arial" w:hAnsi="Arial" w:cs="Arial"/>
          <w:b/>
          <w:noProof/>
        </w:rPr>
        <w:t>371</w:t>
      </w:r>
      <w:r w:rsidRPr="00C733C9">
        <w:rPr>
          <w:rFonts w:ascii="Arial" w:hAnsi="Arial" w:cs="Arial"/>
          <w:noProof/>
        </w:rPr>
        <w:t xml:space="preserve"> (2016). </w:t>
      </w:r>
      <w:hyperlink r:id="rId11" w:history="1">
        <w:r w:rsidRPr="00C733C9">
          <w:rPr>
            <w:rStyle w:val="Hyperlink"/>
            <w:rFonts w:ascii="Arial" w:hAnsi="Arial" w:cs="Arial"/>
            <w:noProof/>
          </w:rPr>
          <w:t>https://doi.org/10.1098/rstb.2015.0360</w:t>
        </w:r>
      </w:hyperlink>
    </w:p>
    <w:p w14:paraId="6FCD1D5A" w14:textId="2962D85B" w:rsidR="00736ED4" w:rsidRPr="00C733C9" w:rsidRDefault="00736ED4" w:rsidP="00C733C9">
      <w:pPr>
        <w:pStyle w:val="EndNoteBibliography"/>
        <w:spacing w:after="0"/>
        <w:ind w:left="720" w:hanging="720"/>
        <w:jc w:val="both"/>
        <w:rPr>
          <w:rFonts w:ascii="Arial" w:hAnsi="Arial" w:cs="Arial"/>
          <w:noProof/>
        </w:rPr>
      </w:pPr>
      <w:r w:rsidRPr="00C733C9">
        <w:rPr>
          <w:rFonts w:ascii="Arial" w:hAnsi="Arial" w:cs="Arial"/>
          <w:noProof/>
        </w:rPr>
        <w:t>3</w:t>
      </w:r>
      <w:r w:rsidRPr="00C733C9">
        <w:rPr>
          <w:rFonts w:ascii="Arial" w:hAnsi="Arial" w:cs="Arial"/>
          <w:noProof/>
        </w:rPr>
        <w:tab/>
        <w:t>Zhang, W. T.</w:t>
      </w:r>
      <w:r w:rsidRPr="00C733C9">
        <w:rPr>
          <w:rFonts w:ascii="Arial" w:hAnsi="Arial" w:cs="Arial"/>
          <w:i/>
          <w:noProof/>
        </w:rPr>
        <w:t xml:space="preserve"> et al.</w:t>
      </w:r>
      <w:r w:rsidRPr="00C733C9">
        <w:rPr>
          <w:rFonts w:ascii="Arial" w:hAnsi="Arial" w:cs="Arial"/>
          <w:noProof/>
        </w:rPr>
        <w:t xml:space="preserve"> Spectral fiber photometry derives hemoglobin concentration changes for accurate measurement of fluorescent sensor activity. </w:t>
      </w:r>
      <w:r w:rsidRPr="00C733C9">
        <w:rPr>
          <w:rFonts w:ascii="Arial" w:hAnsi="Arial" w:cs="Arial"/>
          <w:i/>
          <w:noProof/>
        </w:rPr>
        <w:t>Cell Rep Methods</w:t>
      </w:r>
      <w:r w:rsidRPr="00C733C9">
        <w:rPr>
          <w:rFonts w:ascii="Arial" w:hAnsi="Arial" w:cs="Arial"/>
          <w:noProof/>
        </w:rPr>
        <w:t xml:space="preserve"> </w:t>
      </w:r>
      <w:r w:rsidRPr="00C733C9">
        <w:rPr>
          <w:rFonts w:ascii="Arial" w:hAnsi="Arial" w:cs="Arial"/>
          <w:b/>
          <w:noProof/>
        </w:rPr>
        <w:t>2</w:t>
      </w:r>
      <w:r w:rsidRPr="00C733C9">
        <w:rPr>
          <w:rFonts w:ascii="Arial" w:hAnsi="Arial" w:cs="Arial"/>
          <w:noProof/>
        </w:rPr>
        <w:t xml:space="preserve">, 100243 (2022). </w:t>
      </w:r>
      <w:hyperlink r:id="rId12" w:history="1">
        <w:r w:rsidRPr="00C733C9">
          <w:rPr>
            <w:rStyle w:val="Hyperlink"/>
            <w:rFonts w:ascii="Arial" w:hAnsi="Arial" w:cs="Arial"/>
            <w:noProof/>
          </w:rPr>
          <w:t>https://doi.org/10.1016/j.crmeth.2022.100243</w:t>
        </w:r>
      </w:hyperlink>
    </w:p>
    <w:p w14:paraId="0D2945D8" w14:textId="648CAF16" w:rsidR="00736ED4" w:rsidRPr="00C733C9" w:rsidRDefault="00736ED4" w:rsidP="00C733C9">
      <w:pPr>
        <w:pStyle w:val="EndNoteBibliography"/>
        <w:ind w:left="720" w:hanging="720"/>
        <w:jc w:val="both"/>
        <w:rPr>
          <w:rFonts w:ascii="Arial" w:hAnsi="Arial" w:cs="Arial"/>
          <w:noProof/>
        </w:rPr>
      </w:pPr>
      <w:r w:rsidRPr="00C733C9">
        <w:rPr>
          <w:rFonts w:ascii="Arial" w:hAnsi="Arial" w:cs="Arial"/>
          <w:noProof/>
        </w:rPr>
        <w:t>4</w:t>
      </w:r>
      <w:r w:rsidRPr="00C733C9">
        <w:rPr>
          <w:rFonts w:ascii="Arial" w:hAnsi="Arial" w:cs="Arial"/>
          <w:noProof/>
        </w:rPr>
        <w:tab/>
        <w:t>Sun, F.</w:t>
      </w:r>
      <w:r w:rsidRPr="00C733C9">
        <w:rPr>
          <w:rFonts w:ascii="Arial" w:hAnsi="Arial" w:cs="Arial"/>
          <w:i/>
          <w:noProof/>
        </w:rPr>
        <w:t xml:space="preserve"> et al.</w:t>
      </w:r>
      <w:r w:rsidRPr="00C733C9">
        <w:rPr>
          <w:rFonts w:ascii="Arial" w:hAnsi="Arial" w:cs="Arial"/>
          <w:noProof/>
        </w:rPr>
        <w:t xml:space="preserve"> Next-generation GRAB sensors for monitoring dopaminergic activity in vivo. </w:t>
      </w:r>
      <w:r w:rsidRPr="00C733C9">
        <w:rPr>
          <w:rFonts w:ascii="Arial" w:hAnsi="Arial" w:cs="Arial"/>
          <w:i/>
          <w:noProof/>
        </w:rPr>
        <w:t>Nat Methods</w:t>
      </w:r>
      <w:r w:rsidRPr="00C733C9">
        <w:rPr>
          <w:rFonts w:ascii="Arial" w:hAnsi="Arial" w:cs="Arial"/>
          <w:noProof/>
        </w:rPr>
        <w:t xml:space="preserve"> </w:t>
      </w:r>
      <w:r w:rsidRPr="00C733C9">
        <w:rPr>
          <w:rFonts w:ascii="Arial" w:hAnsi="Arial" w:cs="Arial"/>
          <w:b/>
          <w:noProof/>
        </w:rPr>
        <w:t>17</w:t>
      </w:r>
      <w:r w:rsidRPr="00C733C9">
        <w:rPr>
          <w:rFonts w:ascii="Arial" w:hAnsi="Arial" w:cs="Arial"/>
          <w:noProof/>
        </w:rPr>
        <w:t xml:space="preserve">, 1156–1166 (2020). </w:t>
      </w:r>
      <w:hyperlink r:id="rId13" w:history="1">
        <w:r w:rsidRPr="00C733C9">
          <w:rPr>
            <w:rStyle w:val="Hyperlink"/>
            <w:rFonts w:ascii="Arial" w:hAnsi="Arial" w:cs="Arial"/>
            <w:noProof/>
          </w:rPr>
          <w:t>https://doi.org/10.1038/s41592-020-00981-9</w:t>
        </w:r>
      </w:hyperlink>
    </w:p>
    <w:p w14:paraId="13B6E1B8" w14:textId="38721F58" w:rsidR="00404128" w:rsidRPr="00CE2745" w:rsidRDefault="00037659" w:rsidP="00451C19">
      <w:pPr>
        <w:spacing w:line="240" w:lineRule="auto"/>
        <w:jc w:val="both"/>
        <w:rPr>
          <w:rFonts w:ascii="Arial" w:hAnsi="Arial" w:cs="Arial"/>
        </w:rPr>
      </w:pPr>
      <w:r w:rsidRPr="00451C19">
        <w:rPr>
          <w:rFonts w:ascii="Arial" w:hAnsi="Arial" w:cs="Arial"/>
        </w:rPr>
        <w:fldChar w:fldCharType="end"/>
      </w:r>
    </w:p>
    <w:sectPr w:rsidR="00404128" w:rsidRPr="00CE27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Arial Nov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eevsfvgews50e5sw0v55pjfa2wsxavxzd9&quot;&gt;Supplementary_Refrences&lt;record-ids&gt;&lt;item&gt;1&lt;/item&gt;&lt;item&gt;2&lt;/item&gt;&lt;item&gt;3&lt;/item&gt;&lt;item&gt;4&lt;/item&gt;&lt;/record-ids&gt;&lt;/item&gt;&lt;/Libraries&gt;"/>
  </w:docVars>
  <w:rsids>
    <w:rsidRoot w:val="003722B0"/>
    <w:rsid w:val="00000EE1"/>
    <w:rsid w:val="000025CF"/>
    <w:rsid w:val="000026A6"/>
    <w:rsid w:val="00004663"/>
    <w:rsid w:val="00004B2B"/>
    <w:rsid w:val="0000616C"/>
    <w:rsid w:val="000109C2"/>
    <w:rsid w:val="000139F8"/>
    <w:rsid w:val="00015042"/>
    <w:rsid w:val="00015FCE"/>
    <w:rsid w:val="000175C8"/>
    <w:rsid w:val="00020190"/>
    <w:rsid w:val="00020D29"/>
    <w:rsid w:val="00022C23"/>
    <w:rsid w:val="00022FD5"/>
    <w:rsid w:val="00023E2F"/>
    <w:rsid w:val="0002502A"/>
    <w:rsid w:val="0002515A"/>
    <w:rsid w:val="00027266"/>
    <w:rsid w:val="00030ED2"/>
    <w:rsid w:val="0003419E"/>
    <w:rsid w:val="00036874"/>
    <w:rsid w:val="00036DAD"/>
    <w:rsid w:val="0003755C"/>
    <w:rsid w:val="00037659"/>
    <w:rsid w:val="000406FD"/>
    <w:rsid w:val="00043290"/>
    <w:rsid w:val="00044391"/>
    <w:rsid w:val="000451F8"/>
    <w:rsid w:val="00046909"/>
    <w:rsid w:val="0004762A"/>
    <w:rsid w:val="00047A87"/>
    <w:rsid w:val="00051726"/>
    <w:rsid w:val="00053ECF"/>
    <w:rsid w:val="0005480B"/>
    <w:rsid w:val="000552AF"/>
    <w:rsid w:val="00060630"/>
    <w:rsid w:val="00063CC5"/>
    <w:rsid w:val="0007200B"/>
    <w:rsid w:val="00074CD9"/>
    <w:rsid w:val="00077772"/>
    <w:rsid w:val="00080F7D"/>
    <w:rsid w:val="00081ABC"/>
    <w:rsid w:val="000836C1"/>
    <w:rsid w:val="00084DAF"/>
    <w:rsid w:val="00092B25"/>
    <w:rsid w:val="00093BA8"/>
    <w:rsid w:val="00094A20"/>
    <w:rsid w:val="000961BC"/>
    <w:rsid w:val="000978E4"/>
    <w:rsid w:val="000A1606"/>
    <w:rsid w:val="000A4154"/>
    <w:rsid w:val="000A5047"/>
    <w:rsid w:val="000A5FF0"/>
    <w:rsid w:val="000A7AB8"/>
    <w:rsid w:val="000B2946"/>
    <w:rsid w:val="000B481B"/>
    <w:rsid w:val="000B74CC"/>
    <w:rsid w:val="000C6903"/>
    <w:rsid w:val="000C7551"/>
    <w:rsid w:val="000D11A4"/>
    <w:rsid w:val="000D21E1"/>
    <w:rsid w:val="000D263B"/>
    <w:rsid w:val="000D3061"/>
    <w:rsid w:val="000D3956"/>
    <w:rsid w:val="000D4B94"/>
    <w:rsid w:val="000E0349"/>
    <w:rsid w:val="000E0A71"/>
    <w:rsid w:val="000E1034"/>
    <w:rsid w:val="000E1895"/>
    <w:rsid w:val="000E3F77"/>
    <w:rsid w:val="000F1768"/>
    <w:rsid w:val="000F4B9C"/>
    <w:rsid w:val="00103B98"/>
    <w:rsid w:val="00103FE4"/>
    <w:rsid w:val="00106526"/>
    <w:rsid w:val="0011008F"/>
    <w:rsid w:val="001112FE"/>
    <w:rsid w:val="00111FA3"/>
    <w:rsid w:val="001136E2"/>
    <w:rsid w:val="001164A6"/>
    <w:rsid w:val="00116917"/>
    <w:rsid w:val="00126055"/>
    <w:rsid w:val="00127297"/>
    <w:rsid w:val="001273B8"/>
    <w:rsid w:val="001275A5"/>
    <w:rsid w:val="001277F9"/>
    <w:rsid w:val="0013339E"/>
    <w:rsid w:val="001344E4"/>
    <w:rsid w:val="001500C8"/>
    <w:rsid w:val="00150D10"/>
    <w:rsid w:val="001539C3"/>
    <w:rsid w:val="00153CC4"/>
    <w:rsid w:val="00154A1A"/>
    <w:rsid w:val="00154B3F"/>
    <w:rsid w:val="00156E57"/>
    <w:rsid w:val="001579DF"/>
    <w:rsid w:val="00160B3A"/>
    <w:rsid w:val="001623B0"/>
    <w:rsid w:val="00163C2E"/>
    <w:rsid w:val="00167C9E"/>
    <w:rsid w:val="0017060F"/>
    <w:rsid w:val="00174C63"/>
    <w:rsid w:val="001758C8"/>
    <w:rsid w:val="001762E6"/>
    <w:rsid w:val="00176533"/>
    <w:rsid w:val="001766DF"/>
    <w:rsid w:val="00176A81"/>
    <w:rsid w:val="00176B8D"/>
    <w:rsid w:val="001849F3"/>
    <w:rsid w:val="001867B9"/>
    <w:rsid w:val="0018762F"/>
    <w:rsid w:val="00187AC5"/>
    <w:rsid w:val="00187E5B"/>
    <w:rsid w:val="00190F33"/>
    <w:rsid w:val="00192272"/>
    <w:rsid w:val="00197068"/>
    <w:rsid w:val="00197486"/>
    <w:rsid w:val="001A1652"/>
    <w:rsid w:val="001A18C1"/>
    <w:rsid w:val="001A3362"/>
    <w:rsid w:val="001B0210"/>
    <w:rsid w:val="001B1BF7"/>
    <w:rsid w:val="001B249B"/>
    <w:rsid w:val="001B3F18"/>
    <w:rsid w:val="001B7912"/>
    <w:rsid w:val="001C524C"/>
    <w:rsid w:val="001C53F3"/>
    <w:rsid w:val="001C548C"/>
    <w:rsid w:val="001C6682"/>
    <w:rsid w:val="001C6947"/>
    <w:rsid w:val="001D07E2"/>
    <w:rsid w:val="001D5004"/>
    <w:rsid w:val="001D654F"/>
    <w:rsid w:val="001E036E"/>
    <w:rsid w:val="001E0BA1"/>
    <w:rsid w:val="001E1E52"/>
    <w:rsid w:val="001F0CC1"/>
    <w:rsid w:val="001F5251"/>
    <w:rsid w:val="002032EE"/>
    <w:rsid w:val="00204081"/>
    <w:rsid w:val="0020661F"/>
    <w:rsid w:val="00206FA1"/>
    <w:rsid w:val="0020713C"/>
    <w:rsid w:val="00207D44"/>
    <w:rsid w:val="00215149"/>
    <w:rsid w:val="00225C86"/>
    <w:rsid w:val="002303F8"/>
    <w:rsid w:val="002321AF"/>
    <w:rsid w:val="00232E1D"/>
    <w:rsid w:val="00234609"/>
    <w:rsid w:val="002357BC"/>
    <w:rsid w:val="00235A9F"/>
    <w:rsid w:val="00235E55"/>
    <w:rsid w:val="00237901"/>
    <w:rsid w:val="00237DF4"/>
    <w:rsid w:val="002401BD"/>
    <w:rsid w:val="00240B57"/>
    <w:rsid w:val="0024122C"/>
    <w:rsid w:val="0024380D"/>
    <w:rsid w:val="00244443"/>
    <w:rsid w:val="00255BF3"/>
    <w:rsid w:val="00256C27"/>
    <w:rsid w:val="00256F4C"/>
    <w:rsid w:val="00257B24"/>
    <w:rsid w:val="0026070C"/>
    <w:rsid w:val="00261435"/>
    <w:rsid w:val="0026198B"/>
    <w:rsid w:val="002669C4"/>
    <w:rsid w:val="00267BCF"/>
    <w:rsid w:val="0027081C"/>
    <w:rsid w:val="002710C8"/>
    <w:rsid w:val="00272D88"/>
    <w:rsid w:val="00285019"/>
    <w:rsid w:val="0028679D"/>
    <w:rsid w:val="002868DD"/>
    <w:rsid w:val="00287E21"/>
    <w:rsid w:val="00290D4D"/>
    <w:rsid w:val="00291EBC"/>
    <w:rsid w:val="002929D8"/>
    <w:rsid w:val="002945DA"/>
    <w:rsid w:val="002957E9"/>
    <w:rsid w:val="00296783"/>
    <w:rsid w:val="002A0018"/>
    <w:rsid w:val="002A07AD"/>
    <w:rsid w:val="002A319C"/>
    <w:rsid w:val="002A5C8B"/>
    <w:rsid w:val="002B117E"/>
    <w:rsid w:val="002B73A6"/>
    <w:rsid w:val="002C0AEC"/>
    <w:rsid w:val="002C1EDB"/>
    <w:rsid w:val="002C26AF"/>
    <w:rsid w:val="002C2CB7"/>
    <w:rsid w:val="002C64DD"/>
    <w:rsid w:val="002C723A"/>
    <w:rsid w:val="002C7521"/>
    <w:rsid w:val="002C7993"/>
    <w:rsid w:val="002D1C2A"/>
    <w:rsid w:val="002D1F4D"/>
    <w:rsid w:val="002D431B"/>
    <w:rsid w:val="002D57E2"/>
    <w:rsid w:val="002D5F8F"/>
    <w:rsid w:val="002E12D5"/>
    <w:rsid w:val="002E3FAC"/>
    <w:rsid w:val="002F0241"/>
    <w:rsid w:val="002F4BCB"/>
    <w:rsid w:val="003011EC"/>
    <w:rsid w:val="00302ABE"/>
    <w:rsid w:val="00302E4A"/>
    <w:rsid w:val="00305407"/>
    <w:rsid w:val="00306E81"/>
    <w:rsid w:val="00312FAD"/>
    <w:rsid w:val="0031352F"/>
    <w:rsid w:val="003140A9"/>
    <w:rsid w:val="003308B8"/>
    <w:rsid w:val="003317AE"/>
    <w:rsid w:val="00335BD0"/>
    <w:rsid w:val="0034199E"/>
    <w:rsid w:val="00343B1D"/>
    <w:rsid w:val="003474D1"/>
    <w:rsid w:val="003512C2"/>
    <w:rsid w:val="00352EAC"/>
    <w:rsid w:val="003559EF"/>
    <w:rsid w:val="00356BEC"/>
    <w:rsid w:val="00361250"/>
    <w:rsid w:val="00361867"/>
    <w:rsid w:val="003675A2"/>
    <w:rsid w:val="00367FD8"/>
    <w:rsid w:val="003722B0"/>
    <w:rsid w:val="00372A6C"/>
    <w:rsid w:val="00373567"/>
    <w:rsid w:val="00373B45"/>
    <w:rsid w:val="00374793"/>
    <w:rsid w:val="003762B8"/>
    <w:rsid w:val="003776DB"/>
    <w:rsid w:val="003805F8"/>
    <w:rsid w:val="00382A0A"/>
    <w:rsid w:val="00383995"/>
    <w:rsid w:val="00384EAD"/>
    <w:rsid w:val="00385DDB"/>
    <w:rsid w:val="00391001"/>
    <w:rsid w:val="00391292"/>
    <w:rsid w:val="00392FC4"/>
    <w:rsid w:val="00393BD6"/>
    <w:rsid w:val="003A3037"/>
    <w:rsid w:val="003B0460"/>
    <w:rsid w:val="003B05F3"/>
    <w:rsid w:val="003B2A0E"/>
    <w:rsid w:val="003B4477"/>
    <w:rsid w:val="003B4F9B"/>
    <w:rsid w:val="003B59AA"/>
    <w:rsid w:val="003B6A1B"/>
    <w:rsid w:val="003C0FF8"/>
    <w:rsid w:val="003C6823"/>
    <w:rsid w:val="003D45B5"/>
    <w:rsid w:val="003D53E7"/>
    <w:rsid w:val="003E26D3"/>
    <w:rsid w:val="003E3D02"/>
    <w:rsid w:val="003E4388"/>
    <w:rsid w:val="003E4D4F"/>
    <w:rsid w:val="003F164E"/>
    <w:rsid w:val="003F5355"/>
    <w:rsid w:val="004008BB"/>
    <w:rsid w:val="00400CDD"/>
    <w:rsid w:val="00400D29"/>
    <w:rsid w:val="00401071"/>
    <w:rsid w:val="00404128"/>
    <w:rsid w:val="004054F4"/>
    <w:rsid w:val="00407B3F"/>
    <w:rsid w:val="00410071"/>
    <w:rsid w:val="00412E6A"/>
    <w:rsid w:val="00412FD9"/>
    <w:rsid w:val="00415B89"/>
    <w:rsid w:val="004162BA"/>
    <w:rsid w:val="004167CA"/>
    <w:rsid w:val="00416B98"/>
    <w:rsid w:val="0042010A"/>
    <w:rsid w:val="0042097C"/>
    <w:rsid w:val="004245F3"/>
    <w:rsid w:val="00424897"/>
    <w:rsid w:val="00427CD0"/>
    <w:rsid w:val="00430FD4"/>
    <w:rsid w:val="00436200"/>
    <w:rsid w:val="004407A7"/>
    <w:rsid w:val="00443411"/>
    <w:rsid w:val="00445D8B"/>
    <w:rsid w:val="004460F0"/>
    <w:rsid w:val="004466A5"/>
    <w:rsid w:val="00447786"/>
    <w:rsid w:val="00450E97"/>
    <w:rsid w:val="004512D5"/>
    <w:rsid w:val="00451C19"/>
    <w:rsid w:val="00452703"/>
    <w:rsid w:val="004529DA"/>
    <w:rsid w:val="0045718B"/>
    <w:rsid w:val="004579A3"/>
    <w:rsid w:val="00461ECF"/>
    <w:rsid w:val="004634D1"/>
    <w:rsid w:val="00463796"/>
    <w:rsid w:val="004648B5"/>
    <w:rsid w:val="00472C89"/>
    <w:rsid w:val="00475E96"/>
    <w:rsid w:val="0047724D"/>
    <w:rsid w:val="00480AE0"/>
    <w:rsid w:val="00481243"/>
    <w:rsid w:val="0048158A"/>
    <w:rsid w:val="004818C5"/>
    <w:rsid w:val="00482419"/>
    <w:rsid w:val="00483377"/>
    <w:rsid w:val="00483A0A"/>
    <w:rsid w:val="00485F59"/>
    <w:rsid w:val="0048618D"/>
    <w:rsid w:val="004902A7"/>
    <w:rsid w:val="00491E3C"/>
    <w:rsid w:val="00495E70"/>
    <w:rsid w:val="00496B65"/>
    <w:rsid w:val="0049762C"/>
    <w:rsid w:val="004A274C"/>
    <w:rsid w:val="004A296A"/>
    <w:rsid w:val="004A3096"/>
    <w:rsid w:val="004A379B"/>
    <w:rsid w:val="004A7012"/>
    <w:rsid w:val="004B1937"/>
    <w:rsid w:val="004B2417"/>
    <w:rsid w:val="004B3333"/>
    <w:rsid w:val="004B3E2D"/>
    <w:rsid w:val="004B41CD"/>
    <w:rsid w:val="004B5715"/>
    <w:rsid w:val="004B6EF4"/>
    <w:rsid w:val="004C0604"/>
    <w:rsid w:val="004C274C"/>
    <w:rsid w:val="004C3BB5"/>
    <w:rsid w:val="004C5539"/>
    <w:rsid w:val="004C6B1C"/>
    <w:rsid w:val="004D0E6D"/>
    <w:rsid w:val="004D18AC"/>
    <w:rsid w:val="004E1B5E"/>
    <w:rsid w:val="004E3D6D"/>
    <w:rsid w:val="004E4CAD"/>
    <w:rsid w:val="004F1203"/>
    <w:rsid w:val="004F3E66"/>
    <w:rsid w:val="004F4433"/>
    <w:rsid w:val="004F50CE"/>
    <w:rsid w:val="004F6CD1"/>
    <w:rsid w:val="004F7063"/>
    <w:rsid w:val="004F7735"/>
    <w:rsid w:val="00501E5A"/>
    <w:rsid w:val="005022D2"/>
    <w:rsid w:val="0050285D"/>
    <w:rsid w:val="00502CF4"/>
    <w:rsid w:val="0050356E"/>
    <w:rsid w:val="00505225"/>
    <w:rsid w:val="005066B6"/>
    <w:rsid w:val="005070F8"/>
    <w:rsid w:val="00507362"/>
    <w:rsid w:val="0051046A"/>
    <w:rsid w:val="0051107A"/>
    <w:rsid w:val="00512E76"/>
    <w:rsid w:val="005147FE"/>
    <w:rsid w:val="00514D9B"/>
    <w:rsid w:val="0051776A"/>
    <w:rsid w:val="00523BBB"/>
    <w:rsid w:val="00524386"/>
    <w:rsid w:val="00530954"/>
    <w:rsid w:val="005316CF"/>
    <w:rsid w:val="005325A7"/>
    <w:rsid w:val="00533E79"/>
    <w:rsid w:val="00535932"/>
    <w:rsid w:val="005421DE"/>
    <w:rsid w:val="00543C26"/>
    <w:rsid w:val="00552C0B"/>
    <w:rsid w:val="00552F18"/>
    <w:rsid w:val="00556965"/>
    <w:rsid w:val="00557141"/>
    <w:rsid w:val="005571D3"/>
    <w:rsid w:val="005572C2"/>
    <w:rsid w:val="005628D6"/>
    <w:rsid w:val="00562FE6"/>
    <w:rsid w:val="005654AE"/>
    <w:rsid w:val="005718BE"/>
    <w:rsid w:val="0057379C"/>
    <w:rsid w:val="00575716"/>
    <w:rsid w:val="005841DF"/>
    <w:rsid w:val="0059085B"/>
    <w:rsid w:val="00591A84"/>
    <w:rsid w:val="005924F6"/>
    <w:rsid w:val="0059363E"/>
    <w:rsid w:val="00593A88"/>
    <w:rsid w:val="005943F1"/>
    <w:rsid w:val="005958E5"/>
    <w:rsid w:val="005976B3"/>
    <w:rsid w:val="005A393E"/>
    <w:rsid w:val="005A45B4"/>
    <w:rsid w:val="005A6583"/>
    <w:rsid w:val="005A7259"/>
    <w:rsid w:val="005A7D51"/>
    <w:rsid w:val="005B1D4A"/>
    <w:rsid w:val="005B5199"/>
    <w:rsid w:val="005C1CD8"/>
    <w:rsid w:val="005C20F7"/>
    <w:rsid w:val="005C2ACC"/>
    <w:rsid w:val="005C4F71"/>
    <w:rsid w:val="005D05FD"/>
    <w:rsid w:val="005D124F"/>
    <w:rsid w:val="005D30ED"/>
    <w:rsid w:val="005D5BE1"/>
    <w:rsid w:val="005D696D"/>
    <w:rsid w:val="005E01A5"/>
    <w:rsid w:val="005E057C"/>
    <w:rsid w:val="005E1865"/>
    <w:rsid w:val="005E669F"/>
    <w:rsid w:val="005E6CBF"/>
    <w:rsid w:val="005F2F94"/>
    <w:rsid w:val="005F61E5"/>
    <w:rsid w:val="005F7AD8"/>
    <w:rsid w:val="00603C84"/>
    <w:rsid w:val="00604325"/>
    <w:rsid w:val="00606EB0"/>
    <w:rsid w:val="00614C48"/>
    <w:rsid w:val="00616184"/>
    <w:rsid w:val="006161B1"/>
    <w:rsid w:val="00617277"/>
    <w:rsid w:val="00624550"/>
    <w:rsid w:val="00630736"/>
    <w:rsid w:val="00630F48"/>
    <w:rsid w:val="00636D4B"/>
    <w:rsid w:val="00640015"/>
    <w:rsid w:val="00642088"/>
    <w:rsid w:val="006431D7"/>
    <w:rsid w:val="00644441"/>
    <w:rsid w:val="0064612C"/>
    <w:rsid w:val="006503AE"/>
    <w:rsid w:val="00655D61"/>
    <w:rsid w:val="0065661D"/>
    <w:rsid w:val="00656E13"/>
    <w:rsid w:val="00660811"/>
    <w:rsid w:val="006611FB"/>
    <w:rsid w:val="00661E8B"/>
    <w:rsid w:val="00664FB4"/>
    <w:rsid w:val="0066527A"/>
    <w:rsid w:val="00667780"/>
    <w:rsid w:val="00670FAA"/>
    <w:rsid w:val="00672C66"/>
    <w:rsid w:val="006747BB"/>
    <w:rsid w:val="00676E64"/>
    <w:rsid w:val="00677A4D"/>
    <w:rsid w:val="006809CD"/>
    <w:rsid w:val="006839F6"/>
    <w:rsid w:val="00684A3D"/>
    <w:rsid w:val="00691881"/>
    <w:rsid w:val="006972FE"/>
    <w:rsid w:val="006973E9"/>
    <w:rsid w:val="006A4FD3"/>
    <w:rsid w:val="006A7FFC"/>
    <w:rsid w:val="006B0F75"/>
    <w:rsid w:val="006B5908"/>
    <w:rsid w:val="006B60E6"/>
    <w:rsid w:val="006B64FC"/>
    <w:rsid w:val="006B65C9"/>
    <w:rsid w:val="006C0074"/>
    <w:rsid w:val="006C0422"/>
    <w:rsid w:val="006C3F31"/>
    <w:rsid w:val="006C7B1B"/>
    <w:rsid w:val="006D1CA7"/>
    <w:rsid w:val="006D1CE0"/>
    <w:rsid w:val="006D21CA"/>
    <w:rsid w:val="006D2EF9"/>
    <w:rsid w:val="006D4969"/>
    <w:rsid w:val="006D4BE7"/>
    <w:rsid w:val="006D710A"/>
    <w:rsid w:val="006E44A0"/>
    <w:rsid w:val="006E5398"/>
    <w:rsid w:val="006E5A1D"/>
    <w:rsid w:val="006F5508"/>
    <w:rsid w:val="006F772F"/>
    <w:rsid w:val="00701DDA"/>
    <w:rsid w:val="007054B5"/>
    <w:rsid w:val="00705B07"/>
    <w:rsid w:val="00705E76"/>
    <w:rsid w:val="00706650"/>
    <w:rsid w:val="00711093"/>
    <w:rsid w:val="007130EF"/>
    <w:rsid w:val="00716C1A"/>
    <w:rsid w:val="0072065B"/>
    <w:rsid w:val="00721DDC"/>
    <w:rsid w:val="007224BD"/>
    <w:rsid w:val="007231F0"/>
    <w:rsid w:val="007236B1"/>
    <w:rsid w:val="0072374D"/>
    <w:rsid w:val="007242A9"/>
    <w:rsid w:val="007250FC"/>
    <w:rsid w:val="00732BF8"/>
    <w:rsid w:val="0073383A"/>
    <w:rsid w:val="007340C4"/>
    <w:rsid w:val="00736D36"/>
    <w:rsid w:val="00736ED4"/>
    <w:rsid w:val="00743C5A"/>
    <w:rsid w:val="0074614B"/>
    <w:rsid w:val="007463E1"/>
    <w:rsid w:val="00746CB3"/>
    <w:rsid w:val="00752486"/>
    <w:rsid w:val="007526FE"/>
    <w:rsid w:val="007534A3"/>
    <w:rsid w:val="007559B4"/>
    <w:rsid w:val="007561E2"/>
    <w:rsid w:val="00760E39"/>
    <w:rsid w:val="007620AB"/>
    <w:rsid w:val="007643CF"/>
    <w:rsid w:val="007662C8"/>
    <w:rsid w:val="00766B38"/>
    <w:rsid w:val="007675BE"/>
    <w:rsid w:val="00767B06"/>
    <w:rsid w:val="007701C2"/>
    <w:rsid w:val="00770BBE"/>
    <w:rsid w:val="007742DE"/>
    <w:rsid w:val="007753F7"/>
    <w:rsid w:val="00775E0A"/>
    <w:rsid w:val="0077671A"/>
    <w:rsid w:val="00781FF9"/>
    <w:rsid w:val="007868AF"/>
    <w:rsid w:val="00787202"/>
    <w:rsid w:val="00787BE9"/>
    <w:rsid w:val="007917A2"/>
    <w:rsid w:val="00791851"/>
    <w:rsid w:val="00794671"/>
    <w:rsid w:val="0079557F"/>
    <w:rsid w:val="007A043C"/>
    <w:rsid w:val="007A0E24"/>
    <w:rsid w:val="007A0EDD"/>
    <w:rsid w:val="007A4B84"/>
    <w:rsid w:val="007A6213"/>
    <w:rsid w:val="007A6643"/>
    <w:rsid w:val="007A76F1"/>
    <w:rsid w:val="007B2432"/>
    <w:rsid w:val="007B3CDC"/>
    <w:rsid w:val="007B3E64"/>
    <w:rsid w:val="007B406C"/>
    <w:rsid w:val="007B409D"/>
    <w:rsid w:val="007B417C"/>
    <w:rsid w:val="007B4EA8"/>
    <w:rsid w:val="007B4F84"/>
    <w:rsid w:val="007C2295"/>
    <w:rsid w:val="007C2749"/>
    <w:rsid w:val="007C45A4"/>
    <w:rsid w:val="007C4653"/>
    <w:rsid w:val="007C65F3"/>
    <w:rsid w:val="007C7AC4"/>
    <w:rsid w:val="007D2181"/>
    <w:rsid w:val="007D5DED"/>
    <w:rsid w:val="007D6E78"/>
    <w:rsid w:val="007E3764"/>
    <w:rsid w:val="007E3770"/>
    <w:rsid w:val="007E3FA8"/>
    <w:rsid w:val="007E4A18"/>
    <w:rsid w:val="007F2986"/>
    <w:rsid w:val="007F3FFE"/>
    <w:rsid w:val="007F5A54"/>
    <w:rsid w:val="007F64D3"/>
    <w:rsid w:val="008010F8"/>
    <w:rsid w:val="00803C76"/>
    <w:rsid w:val="00804C8E"/>
    <w:rsid w:val="008053C0"/>
    <w:rsid w:val="0080588E"/>
    <w:rsid w:val="008103F0"/>
    <w:rsid w:val="00810C9D"/>
    <w:rsid w:val="00811AC8"/>
    <w:rsid w:val="008122D1"/>
    <w:rsid w:val="008159EE"/>
    <w:rsid w:val="00820467"/>
    <w:rsid w:val="008210AB"/>
    <w:rsid w:val="008212D0"/>
    <w:rsid w:val="0083167B"/>
    <w:rsid w:val="00834753"/>
    <w:rsid w:val="00837687"/>
    <w:rsid w:val="00837739"/>
    <w:rsid w:val="0084064B"/>
    <w:rsid w:val="008407FC"/>
    <w:rsid w:val="00841F48"/>
    <w:rsid w:val="00843833"/>
    <w:rsid w:val="008456E5"/>
    <w:rsid w:val="008466EB"/>
    <w:rsid w:val="00850406"/>
    <w:rsid w:val="00856999"/>
    <w:rsid w:val="00857281"/>
    <w:rsid w:val="00857CEB"/>
    <w:rsid w:val="00863EC1"/>
    <w:rsid w:val="008660BD"/>
    <w:rsid w:val="00867585"/>
    <w:rsid w:val="00867EA8"/>
    <w:rsid w:val="0087082B"/>
    <w:rsid w:val="008714F4"/>
    <w:rsid w:val="00871A8D"/>
    <w:rsid w:val="00871F1D"/>
    <w:rsid w:val="00877B8D"/>
    <w:rsid w:val="00877D76"/>
    <w:rsid w:val="00883A4F"/>
    <w:rsid w:val="00884636"/>
    <w:rsid w:val="0089321A"/>
    <w:rsid w:val="00894260"/>
    <w:rsid w:val="00896F01"/>
    <w:rsid w:val="008A30D7"/>
    <w:rsid w:val="008A55D0"/>
    <w:rsid w:val="008A5601"/>
    <w:rsid w:val="008B381C"/>
    <w:rsid w:val="008B3BDD"/>
    <w:rsid w:val="008B7CC4"/>
    <w:rsid w:val="008C478C"/>
    <w:rsid w:val="008C4951"/>
    <w:rsid w:val="008C5DAA"/>
    <w:rsid w:val="008D10E2"/>
    <w:rsid w:val="008D50EB"/>
    <w:rsid w:val="008D554D"/>
    <w:rsid w:val="008E37A6"/>
    <w:rsid w:val="008E412F"/>
    <w:rsid w:val="008E4605"/>
    <w:rsid w:val="008E749F"/>
    <w:rsid w:val="008F244E"/>
    <w:rsid w:val="008F33C7"/>
    <w:rsid w:val="008F368E"/>
    <w:rsid w:val="008F414B"/>
    <w:rsid w:val="008F607C"/>
    <w:rsid w:val="008F644C"/>
    <w:rsid w:val="00904E44"/>
    <w:rsid w:val="009056D6"/>
    <w:rsid w:val="00906B51"/>
    <w:rsid w:val="00910583"/>
    <w:rsid w:val="00910F40"/>
    <w:rsid w:val="00911389"/>
    <w:rsid w:val="009117C9"/>
    <w:rsid w:val="00911A54"/>
    <w:rsid w:val="00912063"/>
    <w:rsid w:val="00913422"/>
    <w:rsid w:val="00914B0B"/>
    <w:rsid w:val="00921AC2"/>
    <w:rsid w:val="00922562"/>
    <w:rsid w:val="00923097"/>
    <w:rsid w:val="0092427D"/>
    <w:rsid w:val="009255AE"/>
    <w:rsid w:val="00927EF0"/>
    <w:rsid w:val="0093011A"/>
    <w:rsid w:val="0093038F"/>
    <w:rsid w:val="0093218F"/>
    <w:rsid w:val="0093245C"/>
    <w:rsid w:val="00934E37"/>
    <w:rsid w:val="00940323"/>
    <w:rsid w:val="00940592"/>
    <w:rsid w:val="00942292"/>
    <w:rsid w:val="00945D67"/>
    <w:rsid w:val="0094706F"/>
    <w:rsid w:val="009515C4"/>
    <w:rsid w:val="00952A98"/>
    <w:rsid w:val="009530AA"/>
    <w:rsid w:val="00955083"/>
    <w:rsid w:val="009574CB"/>
    <w:rsid w:val="00960AEA"/>
    <w:rsid w:val="00961826"/>
    <w:rsid w:val="00961B23"/>
    <w:rsid w:val="0096677F"/>
    <w:rsid w:val="009704F3"/>
    <w:rsid w:val="00971309"/>
    <w:rsid w:val="00972739"/>
    <w:rsid w:val="009749EE"/>
    <w:rsid w:val="00977295"/>
    <w:rsid w:val="00977AEF"/>
    <w:rsid w:val="00985441"/>
    <w:rsid w:val="00986BBA"/>
    <w:rsid w:val="00986ECC"/>
    <w:rsid w:val="009902C9"/>
    <w:rsid w:val="00992292"/>
    <w:rsid w:val="00994014"/>
    <w:rsid w:val="0099487E"/>
    <w:rsid w:val="00994DD5"/>
    <w:rsid w:val="009973D3"/>
    <w:rsid w:val="009A0FD7"/>
    <w:rsid w:val="009A1853"/>
    <w:rsid w:val="009A2C96"/>
    <w:rsid w:val="009A3953"/>
    <w:rsid w:val="009A3B72"/>
    <w:rsid w:val="009A4230"/>
    <w:rsid w:val="009B3FD0"/>
    <w:rsid w:val="009B53EB"/>
    <w:rsid w:val="009C1404"/>
    <w:rsid w:val="009C1FE3"/>
    <w:rsid w:val="009C3268"/>
    <w:rsid w:val="009C3605"/>
    <w:rsid w:val="009C3948"/>
    <w:rsid w:val="009C4303"/>
    <w:rsid w:val="009C46EB"/>
    <w:rsid w:val="009C55A1"/>
    <w:rsid w:val="009C71E1"/>
    <w:rsid w:val="009C722D"/>
    <w:rsid w:val="009D39B1"/>
    <w:rsid w:val="009D443B"/>
    <w:rsid w:val="009D52CF"/>
    <w:rsid w:val="009D74D1"/>
    <w:rsid w:val="009E08A8"/>
    <w:rsid w:val="009E17BC"/>
    <w:rsid w:val="009E1F53"/>
    <w:rsid w:val="009E6373"/>
    <w:rsid w:val="009E77B2"/>
    <w:rsid w:val="009F0378"/>
    <w:rsid w:val="009F1026"/>
    <w:rsid w:val="009F1990"/>
    <w:rsid w:val="009F22BA"/>
    <w:rsid w:val="009F267B"/>
    <w:rsid w:val="009F5313"/>
    <w:rsid w:val="009F6702"/>
    <w:rsid w:val="009F67FD"/>
    <w:rsid w:val="009F6F57"/>
    <w:rsid w:val="00A00FD5"/>
    <w:rsid w:val="00A03DE1"/>
    <w:rsid w:val="00A0436E"/>
    <w:rsid w:val="00A05746"/>
    <w:rsid w:val="00A11B3E"/>
    <w:rsid w:val="00A14118"/>
    <w:rsid w:val="00A145BC"/>
    <w:rsid w:val="00A171B1"/>
    <w:rsid w:val="00A1722D"/>
    <w:rsid w:val="00A17C69"/>
    <w:rsid w:val="00A23778"/>
    <w:rsid w:val="00A23D90"/>
    <w:rsid w:val="00A24EAA"/>
    <w:rsid w:val="00A26077"/>
    <w:rsid w:val="00A26B79"/>
    <w:rsid w:val="00A31BDD"/>
    <w:rsid w:val="00A32865"/>
    <w:rsid w:val="00A32A02"/>
    <w:rsid w:val="00A35B3B"/>
    <w:rsid w:val="00A35FF8"/>
    <w:rsid w:val="00A425E0"/>
    <w:rsid w:val="00A4274E"/>
    <w:rsid w:val="00A45741"/>
    <w:rsid w:val="00A476CE"/>
    <w:rsid w:val="00A47AD6"/>
    <w:rsid w:val="00A50964"/>
    <w:rsid w:val="00A54DAB"/>
    <w:rsid w:val="00A55B8C"/>
    <w:rsid w:val="00A573D4"/>
    <w:rsid w:val="00A60B76"/>
    <w:rsid w:val="00A6240D"/>
    <w:rsid w:val="00A6505F"/>
    <w:rsid w:val="00A652A0"/>
    <w:rsid w:val="00A67E5A"/>
    <w:rsid w:val="00A731D6"/>
    <w:rsid w:val="00A81AD9"/>
    <w:rsid w:val="00A84254"/>
    <w:rsid w:val="00A845C9"/>
    <w:rsid w:val="00A90BEF"/>
    <w:rsid w:val="00A9346E"/>
    <w:rsid w:val="00A97BBC"/>
    <w:rsid w:val="00AA002B"/>
    <w:rsid w:val="00AA5A9C"/>
    <w:rsid w:val="00AA7199"/>
    <w:rsid w:val="00AA72EC"/>
    <w:rsid w:val="00AB1268"/>
    <w:rsid w:val="00AB16B0"/>
    <w:rsid w:val="00AB37BA"/>
    <w:rsid w:val="00AB3DD5"/>
    <w:rsid w:val="00AB41A3"/>
    <w:rsid w:val="00AB7A4D"/>
    <w:rsid w:val="00AC13FC"/>
    <w:rsid w:val="00AC321E"/>
    <w:rsid w:val="00AD0D1E"/>
    <w:rsid w:val="00AD173E"/>
    <w:rsid w:val="00AD2435"/>
    <w:rsid w:val="00AD53DD"/>
    <w:rsid w:val="00AD6996"/>
    <w:rsid w:val="00AE0DC2"/>
    <w:rsid w:val="00AE1AFA"/>
    <w:rsid w:val="00AE59C9"/>
    <w:rsid w:val="00AE5C85"/>
    <w:rsid w:val="00AE5FC9"/>
    <w:rsid w:val="00AF46DA"/>
    <w:rsid w:val="00AF765C"/>
    <w:rsid w:val="00AF771E"/>
    <w:rsid w:val="00B016E7"/>
    <w:rsid w:val="00B01F90"/>
    <w:rsid w:val="00B027F1"/>
    <w:rsid w:val="00B038CC"/>
    <w:rsid w:val="00B048D5"/>
    <w:rsid w:val="00B13D66"/>
    <w:rsid w:val="00B1764E"/>
    <w:rsid w:val="00B24C73"/>
    <w:rsid w:val="00B257EE"/>
    <w:rsid w:val="00B261A0"/>
    <w:rsid w:val="00B26B21"/>
    <w:rsid w:val="00B27347"/>
    <w:rsid w:val="00B30CCE"/>
    <w:rsid w:val="00B35F33"/>
    <w:rsid w:val="00B37880"/>
    <w:rsid w:val="00B44B38"/>
    <w:rsid w:val="00B4689D"/>
    <w:rsid w:val="00B47586"/>
    <w:rsid w:val="00B47843"/>
    <w:rsid w:val="00B60110"/>
    <w:rsid w:val="00B604B8"/>
    <w:rsid w:val="00B6052C"/>
    <w:rsid w:val="00B616CC"/>
    <w:rsid w:val="00B63461"/>
    <w:rsid w:val="00B6374A"/>
    <w:rsid w:val="00B66BFB"/>
    <w:rsid w:val="00B67D82"/>
    <w:rsid w:val="00B7179F"/>
    <w:rsid w:val="00B71CF6"/>
    <w:rsid w:val="00B74D8B"/>
    <w:rsid w:val="00B7661B"/>
    <w:rsid w:val="00B76DCB"/>
    <w:rsid w:val="00B77E5E"/>
    <w:rsid w:val="00B81B83"/>
    <w:rsid w:val="00B878DE"/>
    <w:rsid w:val="00B90982"/>
    <w:rsid w:val="00B90984"/>
    <w:rsid w:val="00B92EBF"/>
    <w:rsid w:val="00B95437"/>
    <w:rsid w:val="00B97412"/>
    <w:rsid w:val="00BA07A8"/>
    <w:rsid w:val="00BA2463"/>
    <w:rsid w:val="00BA39EC"/>
    <w:rsid w:val="00BA5AE3"/>
    <w:rsid w:val="00BB43FC"/>
    <w:rsid w:val="00BB66A9"/>
    <w:rsid w:val="00BB6809"/>
    <w:rsid w:val="00BB743D"/>
    <w:rsid w:val="00BC08DD"/>
    <w:rsid w:val="00BC2217"/>
    <w:rsid w:val="00BC2B5D"/>
    <w:rsid w:val="00BC4A29"/>
    <w:rsid w:val="00BD1837"/>
    <w:rsid w:val="00BD37AF"/>
    <w:rsid w:val="00BD7356"/>
    <w:rsid w:val="00BE01E4"/>
    <w:rsid w:val="00BE13FF"/>
    <w:rsid w:val="00BE370C"/>
    <w:rsid w:val="00BF020D"/>
    <w:rsid w:val="00BF2126"/>
    <w:rsid w:val="00BF3AC9"/>
    <w:rsid w:val="00BF3BDF"/>
    <w:rsid w:val="00BF3EAA"/>
    <w:rsid w:val="00BF64FC"/>
    <w:rsid w:val="00C0026D"/>
    <w:rsid w:val="00C00624"/>
    <w:rsid w:val="00C00E58"/>
    <w:rsid w:val="00C02D13"/>
    <w:rsid w:val="00C040EF"/>
    <w:rsid w:val="00C0516F"/>
    <w:rsid w:val="00C106DA"/>
    <w:rsid w:val="00C21D41"/>
    <w:rsid w:val="00C24096"/>
    <w:rsid w:val="00C24FDE"/>
    <w:rsid w:val="00C25186"/>
    <w:rsid w:val="00C25DEC"/>
    <w:rsid w:val="00C25F3E"/>
    <w:rsid w:val="00C26614"/>
    <w:rsid w:val="00C266A6"/>
    <w:rsid w:val="00C27C7A"/>
    <w:rsid w:val="00C32904"/>
    <w:rsid w:val="00C40375"/>
    <w:rsid w:val="00C4071C"/>
    <w:rsid w:val="00C4315C"/>
    <w:rsid w:val="00C46B29"/>
    <w:rsid w:val="00C473D3"/>
    <w:rsid w:val="00C5113A"/>
    <w:rsid w:val="00C518EB"/>
    <w:rsid w:val="00C521CA"/>
    <w:rsid w:val="00C54E2F"/>
    <w:rsid w:val="00C54F44"/>
    <w:rsid w:val="00C5524A"/>
    <w:rsid w:val="00C575C0"/>
    <w:rsid w:val="00C6243B"/>
    <w:rsid w:val="00C6297F"/>
    <w:rsid w:val="00C67B25"/>
    <w:rsid w:val="00C733C9"/>
    <w:rsid w:val="00C73592"/>
    <w:rsid w:val="00C740B7"/>
    <w:rsid w:val="00C74C59"/>
    <w:rsid w:val="00C7599C"/>
    <w:rsid w:val="00C76BEA"/>
    <w:rsid w:val="00C7742D"/>
    <w:rsid w:val="00C81533"/>
    <w:rsid w:val="00C8743D"/>
    <w:rsid w:val="00C9024B"/>
    <w:rsid w:val="00C902E9"/>
    <w:rsid w:val="00C90CE8"/>
    <w:rsid w:val="00C916D6"/>
    <w:rsid w:val="00C91ACF"/>
    <w:rsid w:val="00C94D2B"/>
    <w:rsid w:val="00C95190"/>
    <w:rsid w:val="00C95211"/>
    <w:rsid w:val="00C962FA"/>
    <w:rsid w:val="00CA0086"/>
    <w:rsid w:val="00CA4285"/>
    <w:rsid w:val="00CA4904"/>
    <w:rsid w:val="00CB2FFE"/>
    <w:rsid w:val="00CB42F6"/>
    <w:rsid w:val="00CB6889"/>
    <w:rsid w:val="00CB6C24"/>
    <w:rsid w:val="00CC0637"/>
    <w:rsid w:val="00CC15F7"/>
    <w:rsid w:val="00CC215D"/>
    <w:rsid w:val="00CC2683"/>
    <w:rsid w:val="00CC6B19"/>
    <w:rsid w:val="00CC7299"/>
    <w:rsid w:val="00CD1704"/>
    <w:rsid w:val="00CD1EDA"/>
    <w:rsid w:val="00CD3291"/>
    <w:rsid w:val="00CD3F5C"/>
    <w:rsid w:val="00CD747B"/>
    <w:rsid w:val="00CD750B"/>
    <w:rsid w:val="00CE036E"/>
    <w:rsid w:val="00CE0F0F"/>
    <w:rsid w:val="00CE18CD"/>
    <w:rsid w:val="00CE2745"/>
    <w:rsid w:val="00CF1596"/>
    <w:rsid w:val="00CF4289"/>
    <w:rsid w:val="00D004F5"/>
    <w:rsid w:val="00D0586C"/>
    <w:rsid w:val="00D0735D"/>
    <w:rsid w:val="00D102BC"/>
    <w:rsid w:val="00D10790"/>
    <w:rsid w:val="00D11A6E"/>
    <w:rsid w:val="00D16A9A"/>
    <w:rsid w:val="00D17081"/>
    <w:rsid w:val="00D2313E"/>
    <w:rsid w:val="00D24B6B"/>
    <w:rsid w:val="00D264A1"/>
    <w:rsid w:val="00D328C0"/>
    <w:rsid w:val="00D51DC6"/>
    <w:rsid w:val="00D5387C"/>
    <w:rsid w:val="00D53DB0"/>
    <w:rsid w:val="00D55B1B"/>
    <w:rsid w:val="00D56AC6"/>
    <w:rsid w:val="00D5728C"/>
    <w:rsid w:val="00D6216D"/>
    <w:rsid w:val="00D626A4"/>
    <w:rsid w:val="00D6435E"/>
    <w:rsid w:val="00D6668E"/>
    <w:rsid w:val="00D67A93"/>
    <w:rsid w:val="00D72B2E"/>
    <w:rsid w:val="00D73648"/>
    <w:rsid w:val="00D73E18"/>
    <w:rsid w:val="00D76BB3"/>
    <w:rsid w:val="00D772C7"/>
    <w:rsid w:val="00D84B55"/>
    <w:rsid w:val="00D84C39"/>
    <w:rsid w:val="00D85256"/>
    <w:rsid w:val="00D8685D"/>
    <w:rsid w:val="00D86A9C"/>
    <w:rsid w:val="00D90883"/>
    <w:rsid w:val="00D91CDF"/>
    <w:rsid w:val="00D92A86"/>
    <w:rsid w:val="00D92C52"/>
    <w:rsid w:val="00D92F08"/>
    <w:rsid w:val="00D9752D"/>
    <w:rsid w:val="00D97F75"/>
    <w:rsid w:val="00DA0868"/>
    <w:rsid w:val="00DA0C03"/>
    <w:rsid w:val="00DA2223"/>
    <w:rsid w:val="00DA4607"/>
    <w:rsid w:val="00DB1371"/>
    <w:rsid w:val="00DB3957"/>
    <w:rsid w:val="00DB4064"/>
    <w:rsid w:val="00DB5527"/>
    <w:rsid w:val="00DB6513"/>
    <w:rsid w:val="00DC0675"/>
    <w:rsid w:val="00DC18B2"/>
    <w:rsid w:val="00DC40E2"/>
    <w:rsid w:val="00DC4B22"/>
    <w:rsid w:val="00DC4ECD"/>
    <w:rsid w:val="00DC5587"/>
    <w:rsid w:val="00DC63C5"/>
    <w:rsid w:val="00DD07C6"/>
    <w:rsid w:val="00DD4028"/>
    <w:rsid w:val="00DD5E64"/>
    <w:rsid w:val="00DE0F12"/>
    <w:rsid w:val="00DE1A19"/>
    <w:rsid w:val="00DE35C5"/>
    <w:rsid w:val="00DE35CB"/>
    <w:rsid w:val="00DF14E7"/>
    <w:rsid w:val="00DF4022"/>
    <w:rsid w:val="00DF4698"/>
    <w:rsid w:val="00E01B07"/>
    <w:rsid w:val="00E0284B"/>
    <w:rsid w:val="00E03EF9"/>
    <w:rsid w:val="00E14C46"/>
    <w:rsid w:val="00E20DB8"/>
    <w:rsid w:val="00E21B5E"/>
    <w:rsid w:val="00E23B00"/>
    <w:rsid w:val="00E23C90"/>
    <w:rsid w:val="00E333A4"/>
    <w:rsid w:val="00E3478D"/>
    <w:rsid w:val="00E34835"/>
    <w:rsid w:val="00E349BA"/>
    <w:rsid w:val="00E35A75"/>
    <w:rsid w:val="00E416E6"/>
    <w:rsid w:val="00E41FE8"/>
    <w:rsid w:val="00E43738"/>
    <w:rsid w:val="00E447CD"/>
    <w:rsid w:val="00E45428"/>
    <w:rsid w:val="00E45B39"/>
    <w:rsid w:val="00E57537"/>
    <w:rsid w:val="00E636E0"/>
    <w:rsid w:val="00E64F1F"/>
    <w:rsid w:val="00E654BF"/>
    <w:rsid w:val="00E65574"/>
    <w:rsid w:val="00E66DAF"/>
    <w:rsid w:val="00E67D0F"/>
    <w:rsid w:val="00E67E85"/>
    <w:rsid w:val="00E74212"/>
    <w:rsid w:val="00E74608"/>
    <w:rsid w:val="00E755D1"/>
    <w:rsid w:val="00E75E87"/>
    <w:rsid w:val="00E760B9"/>
    <w:rsid w:val="00E80B83"/>
    <w:rsid w:val="00E834E1"/>
    <w:rsid w:val="00E8378C"/>
    <w:rsid w:val="00E85600"/>
    <w:rsid w:val="00E875EF"/>
    <w:rsid w:val="00E90AD0"/>
    <w:rsid w:val="00E92E9C"/>
    <w:rsid w:val="00E9327F"/>
    <w:rsid w:val="00E93DEF"/>
    <w:rsid w:val="00E93F5A"/>
    <w:rsid w:val="00E942DA"/>
    <w:rsid w:val="00E947A2"/>
    <w:rsid w:val="00E95EE7"/>
    <w:rsid w:val="00EA0610"/>
    <w:rsid w:val="00EA0A65"/>
    <w:rsid w:val="00EA3254"/>
    <w:rsid w:val="00EA3BAC"/>
    <w:rsid w:val="00EA4C70"/>
    <w:rsid w:val="00EA6D52"/>
    <w:rsid w:val="00EB0E15"/>
    <w:rsid w:val="00EB1232"/>
    <w:rsid w:val="00EB497D"/>
    <w:rsid w:val="00EB4E1D"/>
    <w:rsid w:val="00EB7336"/>
    <w:rsid w:val="00EC1562"/>
    <w:rsid w:val="00EC19BF"/>
    <w:rsid w:val="00EC4678"/>
    <w:rsid w:val="00ED21B5"/>
    <w:rsid w:val="00ED22E4"/>
    <w:rsid w:val="00ED282C"/>
    <w:rsid w:val="00ED44BE"/>
    <w:rsid w:val="00ED562A"/>
    <w:rsid w:val="00ED56C3"/>
    <w:rsid w:val="00ED6045"/>
    <w:rsid w:val="00ED6E53"/>
    <w:rsid w:val="00EE2803"/>
    <w:rsid w:val="00EE4755"/>
    <w:rsid w:val="00EE5DF2"/>
    <w:rsid w:val="00EE7899"/>
    <w:rsid w:val="00EF02A9"/>
    <w:rsid w:val="00EF0816"/>
    <w:rsid w:val="00EF092A"/>
    <w:rsid w:val="00EF0C02"/>
    <w:rsid w:val="00EF415C"/>
    <w:rsid w:val="00EF5E68"/>
    <w:rsid w:val="00F00340"/>
    <w:rsid w:val="00F00402"/>
    <w:rsid w:val="00F008B9"/>
    <w:rsid w:val="00F02096"/>
    <w:rsid w:val="00F027CB"/>
    <w:rsid w:val="00F04E8F"/>
    <w:rsid w:val="00F0705A"/>
    <w:rsid w:val="00F10E05"/>
    <w:rsid w:val="00F14D6B"/>
    <w:rsid w:val="00F169CF"/>
    <w:rsid w:val="00F21967"/>
    <w:rsid w:val="00F21B80"/>
    <w:rsid w:val="00F222E7"/>
    <w:rsid w:val="00F22989"/>
    <w:rsid w:val="00F27E33"/>
    <w:rsid w:val="00F321D9"/>
    <w:rsid w:val="00F33A6E"/>
    <w:rsid w:val="00F34589"/>
    <w:rsid w:val="00F41801"/>
    <w:rsid w:val="00F44D60"/>
    <w:rsid w:val="00F45397"/>
    <w:rsid w:val="00F45FA3"/>
    <w:rsid w:val="00F50CCD"/>
    <w:rsid w:val="00F53839"/>
    <w:rsid w:val="00F543C6"/>
    <w:rsid w:val="00F56112"/>
    <w:rsid w:val="00F600CA"/>
    <w:rsid w:val="00F60304"/>
    <w:rsid w:val="00F610F8"/>
    <w:rsid w:val="00F61CE3"/>
    <w:rsid w:val="00F6394B"/>
    <w:rsid w:val="00F6399D"/>
    <w:rsid w:val="00F6590A"/>
    <w:rsid w:val="00F70163"/>
    <w:rsid w:val="00F7340E"/>
    <w:rsid w:val="00F75A8D"/>
    <w:rsid w:val="00F80FF8"/>
    <w:rsid w:val="00F81536"/>
    <w:rsid w:val="00F83EE4"/>
    <w:rsid w:val="00F85118"/>
    <w:rsid w:val="00F85AEF"/>
    <w:rsid w:val="00F95604"/>
    <w:rsid w:val="00F96811"/>
    <w:rsid w:val="00F97E39"/>
    <w:rsid w:val="00FA1141"/>
    <w:rsid w:val="00FA158E"/>
    <w:rsid w:val="00FA53C8"/>
    <w:rsid w:val="00FA6E33"/>
    <w:rsid w:val="00FA7759"/>
    <w:rsid w:val="00FB2C6D"/>
    <w:rsid w:val="00FB3434"/>
    <w:rsid w:val="00FB3442"/>
    <w:rsid w:val="00FB3492"/>
    <w:rsid w:val="00FB420C"/>
    <w:rsid w:val="00FB55B8"/>
    <w:rsid w:val="00FB5EE8"/>
    <w:rsid w:val="00FC1ACB"/>
    <w:rsid w:val="00FC1CBA"/>
    <w:rsid w:val="00FC27A5"/>
    <w:rsid w:val="00FC37EF"/>
    <w:rsid w:val="00FD1D1D"/>
    <w:rsid w:val="00FD43C7"/>
    <w:rsid w:val="00FD4F66"/>
    <w:rsid w:val="00FD501D"/>
    <w:rsid w:val="00FE2408"/>
    <w:rsid w:val="00FE67AE"/>
    <w:rsid w:val="00FF3C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FD5AB"/>
  <w15:chartTrackingRefBased/>
  <w15:docId w15:val="{04E8484A-D916-4F4F-AC4B-8B3E1D2E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FCE"/>
    <w:pPr>
      <w:spacing w:line="259" w:lineRule="auto"/>
    </w:pPr>
    <w:rPr>
      <w:rFonts w:ascii="Arial Nova" w:hAnsi="Arial Nova"/>
      <w:sz w:val="22"/>
      <w:szCs w:val="22"/>
      <w:lang w:eastAsia="ko-KR"/>
    </w:rPr>
  </w:style>
  <w:style w:type="paragraph" w:styleId="Heading1">
    <w:name w:val="heading 1"/>
    <w:basedOn w:val="Normal"/>
    <w:next w:val="Normal"/>
    <w:link w:val="Heading1Char"/>
    <w:uiPriority w:val="9"/>
    <w:qFormat/>
    <w:rsid w:val="003722B0"/>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lang w:eastAsia="zh-CN"/>
    </w:rPr>
  </w:style>
  <w:style w:type="paragraph" w:styleId="Heading2">
    <w:name w:val="heading 2"/>
    <w:basedOn w:val="Normal"/>
    <w:next w:val="Normal"/>
    <w:link w:val="Heading2Char"/>
    <w:uiPriority w:val="9"/>
    <w:semiHidden/>
    <w:unhideWhenUsed/>
    <w:qFormat/>
    <w:rsid w:val="003722B0"/>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lang w:eastAsia="zh-CN"/>
    </w:rPr>
  </w:style>
  <w:style w:type="paragraph" w:styleId="Heading3">
    <w:name w:val="heading 3"/>
    <w:basedOn w:val="Normal"/>
    <w:next w:val="Normal"/>
    <w:link w:val="Heading3Char"/>
    <w:uiPriority w:val="9"/>
    <w:semiHidden/>
    <w:unhideWhenUsed/>
    <w:qFormat/>
    <w:rsid w:val="003722B0"/>
    <w:pPr>
      <w:keepNext/>
      <w:keepLines/>
      <w:spacing w:before="160" w:after="80" w:line="278" w:lineRule="auto"/>
      <w:outlineLvl w:val="2"/>
    </w:pPr>
    <w:rPr>
      <w:rFonts w:asciiTheme="minorHAnsi" w:eastAsiaTheme="majorEastAsia" w:hAnsiTheme="minorHAnsi" w:cstheme="majorBidi"/>
      <w:color w:val="0F4761" w:themeColor="accent1" w:themeShade="BF"/>
      <w:sz w:val="28"/>
      <w:szCs w:val="28"/>
      <w:lang w:eastAsia="zh-CN"/>
    </w:rPr>
  </w:style>
  <w:style w:type="paragraph" w:styleId="Heading4">
    <w:name w:val="heading 4"/>
    <w:basedOn w:val="Normal"/>
    <w:next w:val="Normal"/>
    <w:link w:val="Heading4Char"/>
    <w:uiPriority w:val="9"/>
    <w:semiHidden/>
    <w:unhideWhenUsed/>
    <w:qFormat/>
    <w:rsid w:val="003722B0"/>
    <w:pPr>
      <w:keepNext/>
      <w:keepLines/>
      <w:spacing w:before="80" w:after="40" w:line="278" w:lineRule="auto"/>
      <w:outlineLvl w:val="3"/>
    </w:pPr>
    <w:rPr>
      <w:rFonts w:asciiTheme="minorHAnsi" w:eastAsiaTheme="majorEastAsia" w:hAnsiTheme="minorHAnsi" w:cstheme="majorBidi"/>
      <w:i/>
      <w:iCs/>
      <w:color w:val="0F4761" w:themeColor="accent1" w:themeShade="BF"/>
      <w:sz w:val="24"/>
      <w:szCs w:val="24"/>
      <w:lang w:eastAsia="zh-CN"/>
    </w:rPr>
  </w:style>
  <w:style w:type="paragraph" w:styleId="Heading5">
    <w:name w:val="heading 5"/>
    <w:basedOn w:val="Normal"/>
    <w:next w:val="Normal"/>
    <w:link w:val="Heading5Char"/>
    <w:uiPriority w:val="9"/>
    <w:semiHidden/>
    <w:unhideWhenUsed/>
    <w:qFormat/>
    <w:rsid w:val="003722B0"/>
    <w:pPr>
      <w:keepNext/>
      <w:keepLines/>
      <w:spacing w:before="80" w:after="40" w:line="278" w:lineRule="auto"/>
      <w:outlineLvl w:val="4"/>
    </w:pPr>
    <w:rPr>
      <w:rFonts w:asciiTheme="minorHAnsi" w:eastAsiaTheme="majorEastAsia" w:hAnsiTheme="minorHAnsi" w:cstheme="majorBidi"/>
      <w:color w:val="0F4761" w:themeColor="accent1" w:themeShade="BF"/>
      <w:sz w:val="24"/>
      <w:szCs w:val="24"/>
      <w:lang w:eastAsia="zh-CN"/>
    </w:rPr>
  </w:style>
  <w:style w:type="paragraph" w:styleId="Heading6">
    <w:name w:val="heading 6"/>
    <w:basedOn w:val="Normal"/>
    <w:next w:val="Normal"/>
    <w:link w:val="Heading6Char"/>
    <w:uiPriority w:val="9"/>
    <w:semiHidden/>
    <w:unhideWhenUsed/>
    <w:qFormat/>
    <w:rsid w:val="003722B0"/>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lang w:eastAsia="zh-CN"/>
    </w:rPr>
  </w:style>
  <w:style w:type="paragraph" w:styleId="Heading7">
    <w:name w:val="heading 7"/>
    <w:basedOn w:val="Normal"/>
    <w:next w:val="Normal"/>
    <w:link w:val="Heading7Char"/>
    <w:uiPriority w:val="9"/>
    <w:semiHidden/>
    <w:unhideWhenUsed/>
    <w:qFormat/>
    <w:rsid w:val="003722B0"/>
    <w:pPr>
      <w:keepNext/>
      <w:keepLines/>
      <w:spacing w:before="40" w:after="0" w:line="278" w:lineRule="auto"/>
      <w:outlineLvl w:val="6"/>
    </w:pPr>
    <w:rPr>
      <w:rFonts w:asciiTheme="minorHAnsi" w:eastAsiaTheme="majorEastAsia" w:hAnsiTheme="minorHAnsi" w:cstheme="majorBidi"/>
      <w:color w:val="595959" w:themeColor="text1" w:themeTint="A6"/>
      <w:sz w:val="24"/>
      <w:szCs w:val="24"/>
      <w:lang w:eastAsia="zh-CN"/>
    </w:rPr>
  </w:style>
  <w:style w:type="paragraph" w:styleId="Heading8">
    <w:name w:val="heading 8"/>
    <w:basedOn w:val="Normal"/>
    <w:next w:val="Normal"/>
    <w:link w:val="Heading8Char"/>
    <w:uiPriority w:val="9"/>
    <w:semiHidden/>
    <w:unhideWhenUsed/>
    <w:qFormat/>
    <w:rsid w:val="003722B0"/>
    <w:pPr>
      <w:keepNext/>
      <w:keepLines/>
      <w:spacing w:after="0" w:line="278" w:lineRule="auto"/>
      <w:outlineLvl w:val="7"/>
    </w:pPr>
    <w:rPr>
      <w:rFonts w:asciiTheme="minorHAnsi" w:eastAsiaTheme="majorEastAsia" w:hAnsiTheme="minorHAnsi" w:cstheme="majorBidi"/>
      <w:i/>
      <w:iCs/>
      <w:color w:val="272727" w:themeColor="text1" w:themeTint="D8"/>
      <w:sz w:val="24"/>
      <w:szCs w:val="24"/>
      <w:lang w:eastAsia="zh-CN"/>
    </w:rPr>
  </w:style>
  <w:style w:type="paragraph" w:styleId="Heading9">
    <w:name w:val="heading 9"/>
    <w:basedOn w:val="Normal"/>
    <w:next w:val="Normal"/>
    <w:link w:val="Heading9Char"/>
    <w:uiPriority w:val="9"/>
    <w:semiHidden/>
    <w:unhideWhenUsed/>
    <w:qFormat/>
    <w:rsid w:val="003722B0"/>
    <w:pPr>
      <w:keepNext/>
      <w:keepLines/>
      <w:spacing w:after="0" w:line="278" w:lineRule="auto"/>
      <w:outlineLvl w:val="8"/>
    </w:pPr>
    <w:rPr>
      <w:rFonts w:asciiTheme="minorHAnsi" w:eastAsiaTheme="majorEastAsia" w:hAnsiTheme="minorHAnsi" w:cstheme="majorBidi"/>
      <w:color w:val="272727" w:themeColor="text1" w:themeTint="D8"/>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2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22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22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22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22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22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22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22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22B0"/>
    <w:rPr>
      <w:rFonts w:eastAsiaTheme="majorEastAsia" w:cstheme="majorBidi"/>
      <w:color w:val="272727" w:themeColor="text1" w:themeTint="D8"/>
    </w:rPr>
  </w:style>
  <w:style w:type="paragraph" w:styleId="Title">
    <w:name w:val="Title"/>
    <w:basedOn w:val="Normal"/>
    <w:next w:val="Normal"/>
    <w:link w:val="TitleChar"/>
    <w:uiPriority w:val="10"/>
    <w:qFormat/>
    <w:rsid w:val="003722B0"/>
    <w:pPr>
      <w:spacing w:after="80" w:line="240" w:lineRule="auto"/>
      <w:contextualSpacing/>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3722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22B0"/>
    <w:pPr>
      <w:numPr>
        <w:ilvl w:val="1"/>
      </w:numPr>
      <w:spacing w:line="278" w:lineRule="auto"/>
    </w:pPr>
    <w:rPr>
      <w:rFonts w:asciiTheme="minorHAnsi" w:eastAsiaTheme="majorEastAsia" w:hAnsiTheme="minorHAnsi" w:cstheme="majorBidi"/>
      <w:color w:val="595959" w:themeColor="text1" w:themeTint="A6"/>
      <w:spacing w:val="15"/>
      <w:sz w:val="28"/>
      <w:szCs w:val="28"/>
      <w:lang w:eastAsia="zh-CN"/>
    </w:rPr>
  </w:style>
  <w:style w:type="character" w:customStyle="1" w:styleId="SubtitleChar">
    <w:name w:val="Subtitle Char"/>
    <w:basedOn w:val="DefaultParagraphFont"/>
    <w:link w:val="Subtitle"/>
    <w:uiPriority w:val="11"/>
    <w:rsid w:val="003722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22B0"/>
    <w:pPr>
      <w:spacing w:before="160" w:line="278" w:lineRule="auto"/>
      <w:jc w:val="center"/>
    </w:pPr>
    <w:rPr>
      <w:rFonts w:asciiTheme="minorHAnsi" w:hAnsiTheme="minorHAnsi"/>
      <w:i/>
      <w:iCs/>
      <w:color w:val="404040" w:themeColor="text1" w:themeTint="BF"/>
      <w:sz w:val="24"/>
      <w:szCs w:val="24"/>
      <w:lang w:eastAsia="zh-CN"/>
    </w:rPr>
  </w:style>
  <w:style w:type="character" w:customStyle="1" w:styleId="QuoteChar">
    <w:name w:val="Quote Char"/>
    <w:basedOn w:val="DefaultParagraphFont"/>
    <w:link w:val="Quote"/>
    <w:uiPriority w:val="29"/>
    <w:rsid w:val="003722B0"/>
    <w:rPr>
      <w:i/>
      <w:iCs/>
      <w:color w:val="404040" w:themeColor="text1" w:themeTint="BF"/>
    </w:rPr>
  </w:style>
  <w:style w:type="paragraph" w:styleId="ListParagraph">
    <w:name w:val="List Paragraph"/>
    <w:basedOn w:val="Normal"/>
    <w:uiPriority w:val="34"/>
    <w:qFormat/>
    <w:rsid w:val="003722B0"/>
    <w:pPr>
      <w:spacing w:line="278" w:lineRule="auto"/>
      <w:ind w:left="720"/>
      <w:contextualSpacing/>
    </w:pPr>
    <w:rPr>
      <w:rFonts w:asciiTheme="minorHAnsi" w:hAnsiTheme="minorHAnsi"/>
      <w:sz w:val="24"/>
      <w:szCs w:val="24"/>
      <w:lang w:eastAsia="zh-CN"/>
    </w:rPr>
  </w:style>
  <w:style w:type="character" w:styleId="IntenseEmphasis">
    <w:name w:val="Intense Emphasis"/>
    <w:basedOn w:val="DefaultParagraphFont"/>
    <w:uiPriority w:val="21"/>
    <w:qFormat/>
    <w:rsid w:val="003722B0"/>
    <w:rPr>
      <w:i/>
      <w:iCs/>
      <w:color w:val="0F4761" w:themeColor="accent1" w:themeShade="BF"/>
    </w:rPr>
  </w:style>
  <w:style w:type="paragraph" w:styleId="IntenseQuote">
    <w:name w:val="Intense Quote"/>
    <w:basedOn w:val="Normal"/>
    <w:next w:val="Normal"/>
    <w:link w:val="IntenseQuoteChar"/>
    <w:uiPriority w:val="30"/>
    <w:qFormat/>
    <w:rsid w:val="003722B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sz w:val="24"/>
      <w:szCs w:val="24"/>
      <w:lang w:eastAsia="zh-CN"/>
    </w:rPr>
  </w:style>
  <w:style w:type="character" w:customStyle="1" w:styleId="IntenseQuoteChar">
    <w:name w:val="Intense Quote Char"/>
    <w:basedOn w:val="DefaultParagraphFont"/>
    <w:link w:val="IntenseQuote"/>
    <w:uiPriority w:val="30"/>
    <w:rsid w:val="003722B0"/>
    <w:rPr>
      <w:i/>
      <w:iCs/>
      <w:color w:val="0F4761" w:themeColor="accent1" w:themeShade="BF"/>
    </w:rPr>
  </w:style>
  <w:style w:type="character" w:styleId="IntenseReference">
    <w:name w:val="Intense Reference"/>
    <w:basedOn w:val="DefaultParagraphFont"/>
    <w:uiPriority w:val="32"/>
    <w:qFormat/>
    <w:rsid w:val="003722B0"/>
    <w:rPr>
      <w:b/>
      <w:bCs/>
      <w:smallCaps/>
      <w:color w:val="0F4761" w:themeColor="accent1" w:themeShade="BF"/>
      <w:spacing w:val="5"/>
    </w:rPr>
  </w:style>
  <w:style w:type="paragraph" w:styleId="Revision">
    <w:name w:val="Revision"/>
    <w:hidden/>
    <w:uiPriority w:val="99"/>
    <w:semiHidden/>
    <w:rsid w:val="00D6435E"/>
    <w:pPr>
      <w:spacing w:after="0" w:line="240" w:lineRule="auto"/>
    </w:pPr>
    <w:rPr>
      <w:rFonts w:ascii="Arial Nova" w:hAnsi="Arial Nova"/>
      <w:sz w:val="22"/>
      <w:szCs w:val="22"/>
      <w:lang w:eastAsia="ko-KR"/>
    </w:rPr>
  </w:style>
  <w:style w:type="character" w:styleId="Strong">
    <w:name w:val="Strong"/>
    <w:basedOn w:val="DefaultParagraphFont"/>
    <w:uiPriority w:val="22"/>
    <w:qFormat/>
    <w:rsid w:val="00163C2E"/>
    <w:rPr>
      <w:b/>
      <w:bCs/>
    </w:rPr>
  </w:style>
  <w:style w:type="paragraph" w:customStyle="1" w:styleId="EndNoteBibliographyTitle">
    <w:name w:val="EndNote Bibliography Title"/>
    <w:basedOn w:val="Normal"/>
    <w:link w:val="EndNoteBibliographyTitleChar"/>
    <w:rsid w:val="00037659"/>
    <w:pPr>
      <w:spacing w:after="0"/>
      <w:jc w:val="center"/>
    </w:pPr>
  </w:style>
  <w:style w:type="character" w:customStyle="1" w:styleId="EndNoteBibliographyTitleChar">
    <w:name w:val="EndNote Bibliography Title Char"/>
    <w:basedOn w:val="DefaultParagraphFont"/>
    <w:link w:val="EndNoteBibliographyTitle"/>
    <w:rsid w:val="00037659"/>
    <w:rPr>
      <w:rFonts w:ascii="Arial Nova" w:hAnsi="Arial Nova"/>
      <w:sz w:val="22"/>
      <w:szCs w:val="22"/>
      <w:lang w:eastAsia="ko-KR"/>
    </w:rPr>
  </w:style>
  <w:style w:type="paragraph" w:customStyle="1" w:styleId="EndNoteBibliography">
    <w:name w:val="EndNote Bibliography"/>
    <w:basedOn w:val="Normal"/>
    <w:link w:val="EndNoteBibliographyChar"/>
    <w:rsid w:val="00037659"/>
    <w:pPr>
      <w:spacing w:line="240" w:lineRule="auto"/>
    </w:pPr>
  </w:style>
  <w:style w:type="character" w:customStyle="1" w:styleId="EndNoteBibliographyChar">
    <w:name w:val="EndNote Bibliography Char"/>
    <w:basedOn w:val="DefaultParagraphFont"/>
    <w:link w:val="EndNoteBibliography"/>
    <w:rsid w:val="00037659"/>
    <w:rPr>
      <w:rFonts w:ascii="Arial Nova" w:hAnsi="Arial Nova"/>
      <w:sz w:val="22"/>
      <w:szCs w:val="22"/>
      <w:lang w:eastAsia="ko-KR"/>
    </w:rPr>
  </w:style>
  <w:style w:type="character" w:styleId="Hyperlink">
    <w:name w:val="Hyperlink"/>
    <w:basedOn w:val="DefaultParagraphFont"/>
    <w:uiPriority w:val="99"/>
    <w:unhideWhenUsed/>
    <w:rsid w:val="00037659"/>
    <w:rPr>
      <w:color w:val="467886" w:themeColor="hyperlink"/>
      <w:u w:val="single"/>
    </w:rPr>
  </w:style>
  <w:style w:type="character" w:styleId="UnresolvedMention">
    <w:name w:val="Unresolved Mention"/>
    <w:basedOn w:val="DefaultParagraphFont"/>
    <w:uiPriority w:val="99"/>
    <w:semiHidden/>
    <w:unhideWhenUsed/>
    <w:rsid w:val="00037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doi.org/10.1038/s41592-020-00981-9"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doi.org/10.1016/j.crmeth.2022.10024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i.org/10.1098/rstb.2015.0360"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doi.org/10.1093/pnasnexus/pgaf372"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d418695-71ac-4c31-b5b2-c196c8ec3c8a}" enabled="0" method="" siteId="{9d418695-71ac-4c31-b5b2-c196c8ec3c8a}"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11</Pages>
  <Words>2625</Words>
  <Characters>14965</Characters>
  <Application>Microsoft Office Word</Application>
  <DocSecurity>0</DocSecurity>
  <Lines>124</Lines>
  <Paragraphs>35</Paragraphs>
  <ScaleCrop>false</ScaleCrop>
  <Company/>
  <LinksUpToDate>false</LinksUpToDate>
  <CharactersWithSpaces>17555</CharactersWithSpaces>
  <SharedDoc>false</SharedDoc>
  <HLinks>
    <vt:vector size="24" baseType="variant">
      <vt:variant>
        <vt:i4>2228286</vt:i4>
      </vt:variant>
      <vt:variant>
        <vt:i4>29</vt:i4>
      </vt:variant>
      <vt:variant>
        <vt:i4>0</vt:i4>
      </vt:variant>
      <vt:variant>
        <vt:i4>5</vt:i4>
      </vt:variant>
      <vt:variant>
        <vt:lpwstr>https://doi.org/10.1038/s41592-020-00981-9</vt:lpwstr>
      </vt:variant>
      <vt:variant>
        <vt:lpwstr/>
      </vt:variant>
      <vt:variant>
        <vt:i4>6029397</vt:i4>
      </vt:variant>
      <vt:variant>
        <vt:i4>26</vt:i4>
      </vt:variant>
      <vt:variant>
        <vt:i4>0</vt:i4>
      </vt:variant>
      <vt:variant>
        <vt:i4>5</vt:i4>
      </vt:variant>
      <vt:variant>
        <vt:lpwstr>https://doi.org/10.1016/j.crmeth.2022.100243</vt:lpwstr>
      </vt:variant>
      <vt:variant>
        <vt:lpwstr/>
      </vt:variant>
      <vt:variant>
        <vt:i4>2424953</vt:i4>
      </vt:variant>
      <vt:variant>
        <vt:i4>23</vt:i4>
      </vt:variant>
      <vt:variant>
        <vt:i4>0</vt:i4>
      </vt:variant>
      <vt:variant>
        <vt:i4>5</vt:i4>
      </vt:variant>
      <vt:variant>
        <vt:lpwstr>https://doi.org/10.1098/rstb.2015.0360</vt:lpwstr>
      </vt:variant>
      <vt:variant>
        <vt:lpwstr/>
      </vt:variant>
      <vt:variant>
        <vt:i4>917519</vt:i4>
      </vt:variant>
      <vt:variant>
        <vt:i4>20</vt:i4>
      </vt:variant>
      <vt:variant>
        <vt:i4>0</vt:i4>
      </vt:variant>
      <vt:variant>
        <vt:i4>5</vt:i4>
      </vt:variant>
      <vt:variant>
        <vt:lpwstr>https://doi.org/10.1093/pnasnexus/pgaf372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Li</dc:creator>
  <cp:keywords/>
  <dc:description/>
  <cp:lastModifiedBy>Nan Li</cp:lastModifiedBy>
  <cp:revision>9</cp:revision>
  <cp:lastPrinted>2026-04-24T04:08:00Z</cp:lastPrinted>
  <dcterms:created xsi:type="dcterms:W3CDTF">2026-06-04T16:57:00Z</dcterms:created>
  <dcterms:modified xsi:type="dcterms:W3CDTF">2026-06-04T20:47:00Z</dcterms:modified>
</cp:coreProperties>
</file>