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66CE412" w14:textId="08885056" w:rsidR="00A8084C" w:rsidRPr="00A8084C" w:rsidRDefault="00A8084C" w:rsidP="00A8084C">
      <w:pPr>
        <w:spacing w:line="480" w:lineRule="auto"/>
        <w:jc w:val="center"/>
        <w:rPr>
          <w:rFonts w:ascii="Times New Roman" w:hAnsi="Times New Roman" w:cs="Times New Roman"/>
          <w:b/>
          <w:sz w:val="28"/>
        </w:rPr>
      </w:pPr>
      <w:r w:rsidRPr="00E369DD">
        <w:rPr>
          <w:rFonts w:ascii="Times New Roman" w:hAnsi="Times New Roman" w:cs="Times New Roman"/>
          <w:b/>
          <w:sz w:val="28"/>
        </w:rPr>
        <w:t>Appendix</w:t>
      </w:r>
    </w:p>
    <w:p w14:paraId="65A4F13A" w14:textId="77777777" w:rsidR="00A8084C" w:rsidRDefault="00A8084C" w:rsidP="00A8084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79948267" w14:textId="3555A451" w:rsidR="00A8084C" w:rsidRDefault="00A8084C" w:rsidP="00A8084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7176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S</w:t>
      </w:r>
      <w:r w:rsidRPr="00A47176">
        <w:rPr>
          <w:rFonts w:ascii="Times New Roman" w:eastAsia="Times New Roman" w:hAnsi="Times New Roman" w:cs="Times New Roman"/>
          <w:b/>
          <w:bCs/>
          <w:sz w:val="22"/>
          <w:szCs w:val="22"/>
        </w:rPr>
        <w:t>1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: Six simulation scenarios for studying </w:t>
      </w:r>
      <w:r>
        <w:rPr>
          <w:rFonts w:ascii="Times New Roman" w:eastAsia="Times New Roman" w:hAnsi="Times New Roman" w:cs="Times New Roman"/>
          <w:sz w:val="22"/>
          <w:szCs w:val="22"/>
        </w:rPr>
        <w:t>power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of testing treatment effect of intervention B using a constant correlation parameter. In the </w:t>
      </w:r>
      <w:r w:rsidR="006232A5">
        <w:rPr>
          <w:rFonts w:ascii="Times New Roman" w:eastAsia="Times New Roman" w:hAnsi="Times New Roman" w:cs="Times New Roman"/>
          <w:sz w:val="22"/>
          <w:szCs w:val="22"/>
        </w:rPr>
        <w:t>six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scenarios, we vary number of clusters in each sequence (</w:t>
      </w:r>
      <m:oMath>
        <m:r>
          <w:rPr>
            <w:rFonts w:ascii="Cambria Math" w:eastAsia="Times New Roman" w:hAnsi="Cambria Math" w:cs="Times New Roman"/>
            <w:sz w:val="22"/>
            <w:szCs w:val="22"/>
          </w:rPr>
          <m:t>I</m:t>
        </m:r>
      </m:oMath>
      <w:r>
        <w:rPr>
          <w:rFonts w:ascii="Times New Roman" w:eastAsia="Times New Roman" w:hAnsi="Times New Roman" w:cs="Times New Roman"/>
          <w:sz w:val="22"/>
          <w:szCs w:val="22"/>
        </w:rPr>
        <w:t>), different coefficients of variation for cluster sizes (</w:t>
      </w:r>
      <m:oMath>
        <m:r>
          <w:rPr>
            <w:rFonts w:ascii="Cambria Math" w:eastAsia="Times New Roman" w:hAnsi="Cambria Math" w:cs="Times New Roman"/>
            <w:sz w:val="22"/>
            <w:szCs w:val="22"/>
          </w:rPr>
          <m:t>cv</m:t>
        </m:r>
      </m:oMath>
      <w:r>
        <w:rPr>
          <w:rFonts w:ascii="Times New Roman" w:eastAsia="Times New Roman" w:hAnsi="Times New Roman" w:cs="Times New Roman"/>
          <w:sz w:val="22"/>
          <w:szCs w:val="22"/>
        </w:rPr>
        <w:t>), different ICCs (</w:t>
      </w:r>
      <m:oMath>
        <m:r>
          <w:rPr>
            <w:rFonts w:ascii="Cambria Math" w:eastAsia="Times New Roman" w:hAnsi="Cambria Math" w:cs="Times New Roman"/>
            <w:sz w:val="22"/>
            <w:szCs w:val="22"/>
          </w:rPr>
          <m:t>α</m:t>
        </m:r>
      </m:oMath>
      <w:r>
        <w:rPr>
          <w:rFonts w:ascii="Times New Roman" w:eastAsia="Times New Roman" w:hAnsi="Times New Roman" w:cs="Times New Roman"/>
          <w:sz w:val="22"/>
          <w:szCs w:val="22"/>
        </w:rPr>
        <w:t>), different baseline event rates (baseline), different designs in Figure 2 (Design), and varying effect sizes (1-effect size), respectively.</w:t>
      </w:r>
    </w:p>
    <w:tbl>
      <w:tblPr>
        <w:tblW w:w="0" w:type="auto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"/>
        <w:gridCol w:w="1350"/>
        <w:gridCol w:w="990"/>
        <w:gridCol w:w="1620"/>
        <w:gridCol w:w="1350"/>
        <w:gridCol w:w="990"/>
        <w:gridCol w:w="1987"/>
      </w:tblGrid>
      <w:tr w:rsidR="00A8084C" w:rsidRPr="001D7CC0" w14:paraId="7A95E039" w14:textId="77777777" w:rsidTr="003425C6">
        <w:trPr>
          <w:trHeight w:val="360"/>
          <w:jc w:val="center"/>
        </w:trPr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515BA7F9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Scenario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447CD5B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2"/>
                    <w:szCs w:val="22"/>
                  </w:rPr>
                  <m:t>I</m:t>
                </m:r>
              </m:oMath>
            </m:oMathPara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19DE3FE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2"/>
                    <w:szCs w:val="22"/>
                  </w:rPr>
                  <m:t>cv</m:t>
                </m:r>
              </m:oMath>
            </m:oMathPara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1404922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2"/>
                    <w:szCs w:val="22"/>
                  </w:rPr>
                  <m:t>α</m:t>
                </m:r>
              </m:oMath>
            </m:oMathPara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A429097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baseline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6B1D8C7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Design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(Figure 2)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FD64806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1- effect size</w:t>
            </w:r>
          </w:p>
        </w:tc>
      </w:tr>
      <w:tr w:rsidR="00A8084C" w:rsidRPr="001D7CC0" w14:paraId="5A8B5D1B" w14:textId="77777777" w:rsidTr="003425C6">
        <w:trPr>
          <w:trHeight w:val="360"/>
          <w:jc w:val="center"/>
        </w:trPr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62C7E6F0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9F36552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12,18,36,60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982D659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0.4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B661330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5FADFD9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46A3F48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1B</w:t>
            </w:r>
          </w:p>
        </w:tc>
        <w:tc>
          <w:tcPr>
            <w:tcW w:w="198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B0A7083" w14:textId="7B3BB602" w:rsidR="00A8084C" w:rsidRPr="0048317D" w:rsidRDefault="00A8084C" w:rsidP="003425C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2"/>
                      <w:szCs w:val="22"/>
                    </w:rPr>
                    <m:t xml:space="preserve">          e</m:t>
                  </m:r>
                </m:e>
                <m:sup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2"/>
                          <w:szCs w:val="22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2"/>
                          <w:szCs w:val="22"/>
                        </w:rPr>
                        <m:t>2</m:t>
                      </m:r>
                    </m:sub>
                  </m:sSub>
                </m:sup>
              </m:sSup>
              <m:r>
                <w:rPr>
                  <w:rFonts w:ascii="Cambria Math" w:eastAsia="Times New Roman" w:hAnsi="Cambria Math" w:cs="Times New Roman"/>
                  <w:sz w:val="22"/>
                  <w:szCs w:val="22"/>
                </w:rPr>
                <m:t>=0.7</m:t>
              </m:r>
            </m:oMath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2"/>
                      <w:szCs w:val="22"/>
                    </w:rPr>
                    <m:t xml:space="preserve">          e</m:t>
                  </m:r>
                </m:e>
                <m:sup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2"/>
                          <w:szCs w:val="22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2"/>
                          <w:szCs w:val="22"/>
                        </w:rPr>
                        <m:t>1</m:t>
                      </m:r>
                    </m:sub>
                  </m:sSub>
                </m:sup>
              </m:sSup>
              <m:r>
                <w:rPr>
                  <w:rFonts w:ascii="Cambria Math" w:eastAsia="Times New Roman" w:hAnsi="Cambria Math" w:cs="Times New Roman"/>
                  <w:sz w:val="22"/>
                  <w:szCs w:val="22"/>
                </w:rPr>
                <m:t>=0.75</m:t>
              </m:r>
            </m:oMath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A8084C" w:rsidRPr="001D7CC0" w14:paraId="662A6269" w14:textId="77777777" w:rsidTr="003425C6">
        <w:trPr>
          <w:trHeight w:val="360"/>
          <w:jc w:val="center"/>
        </w:trPr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2F7FB70A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519DD97E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FAD8EF7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(0,1,0.1)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30526B8E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64F4E78C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263D235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1B</w:t>
            </w:r>
          </w:p>
        </w:tc>
        <w:tc>
          <w:tcPr>
            <w:tcW w:w="198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6A8407C1" w14:textId="77777777" w:rsidR="00A8084C" w:rsidRPr="0048317D" w:rsidRDefault="00A8084C" w:rsidP="003425C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A8084C" w:rsidRPr="001D7CC0" w14:paraId="3338FB0E" w14:textId="77777777" w:rsidTr="003425C6">
        <w:trPr>
          <w:trHeight w:val="360"/>
          <w:jc w:val="center"/>
        </w:trPr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030E342F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52F4A0FA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DD06F9E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0.4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056ADE2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(0.01,0.1,0.02)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68597464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AD3107F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1B</w:t>
            </w:r>
          </w:p>
        </w:tc>
        <w:tc>
          <w:tcPr>
            <w:tcW w:w="198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E2CAEC2" w14:textId="77777777" w:rsidR="00A8084C" w:rsidRPr="0048317D" w:rsidRDefault="00A8084C" w:rsidP="003425C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A8084C" w:rsidRPr="001D7CC0" w14:paraId="38F3332D" w14:textId="77777777" w:rsidTr="003425C6">
        <w:trPr>
          <w:trHeight w:val="360"/>
          <w:jc w:val="center"/>
        </w:trPr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2C0412DE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33548CC4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DA904EF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0.4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682F1479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1314304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(0.1,0.5,0.1)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9E4E139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1B</w:t>
            </w:r>
          </w:p>
        </w:tc>
        <w:tc>
          <w:tcPr>
            <w:tcW w:w="198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CA1096C" w14:textId="77777777" w:rsidR="00A8084C" w:rsidRPr="0048317D" w:rsidRDefault="00A8084C" w:rsidP="003425C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A8084C" w:rsidRPr="001D7CC0" w14:paraId="5043A4F4" w14:textId="77777777" w:rsidTr="003425C6">
        <w:trPr>
          <w:trHeight w:val="360"/>
          <w:jc w:val="center"/>
        </w:trPr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64FF0F00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7EF620C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591212E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0.4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BB2ABBD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0735D2F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4CAA0A8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2A-2F</w:t>
            </w:r>
          </w:p>
        </w:tc>
        <w:tc>
          <w:tcPr>
            <w:tcW w:w="19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6C81F291" w14:textId="77777777" w:rsidR="00A8084C" w:rsidRPr="0048317D" w:rsidRDefault="00A8084C" w:rsidP="003425C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A8084C" w:rsidRPr="001D7CC0" w14:paraId="254933BA" w14:textId="77777777" w:rsidTr="003425C6">
        <w:trPr>
          <w:trHeight w:val="556"/>
          <w:jc w:val="center"/>
        </w:trPr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4E1BFD48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2D0886D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350E8C33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0.4</w:t>
            </w:r>
          </w:p>
        </w:tc>
        <w:tc>
          <w:tcPr>
            <w:tcW w:w="162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A2548C3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53651836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685EB25F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1B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3EDCFCA" w14:textId="3D6A2F8B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2"/>
                      <w:szCs w:val="22"/>
                    </w:rPr>
                    <m:t>e</m:t>
                  </m:r>
                </m:e>
                <m:sup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2"/>
                          <w:szCs w:val="22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2"/>
                          <w:szCs w:val="22"/>
                        </w:rPr>
                        <m:t>2</m:t>
                      </m:r>
                    </m:sub>
                  </m:sSub>
                </m:sup>
              </m:sSup>
              <m:r>
                <w:rPr>
                  <w:rFonts w:ascii="Cambria Math" w:eastAsia="Times New Roman" w:hAnsi="Cambria Math" w:cs="Times New Roman"/>
                  <w:sz w:val="22"/>
                  <w:szCs w:val="22"/>
                </w:rPr>
                <m:t>=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2"/>
                      <w:szCs w:val="22"/>
                    </w:rPr>
                    <m:t>0.4,0.8,0.05</m:t>
                  </m:r>
                </m:e>
              </m:d>
            </m:oMath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2"/>
                      <w:szCs w:val="22"/>
                    </w:rPr>
                    <m:t>e</m:t>
                  </m:r>
                </m:e>
                <m:sup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2"/>
                          <w:szCs w:val="22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2"/>
                          <w:szCs w:val="22"/>
                        </w:rPr>
                        <m:t>1</m:t>
                      </m:r>
                    </m:sub>
                  </m:sSub>
                </m:sup>
              </m:sSup>
              <m:r>
                <w:rPr>
                  <w:rFonts w:ascii="Cambria Math" w:eastAsia="Times New Roman" w:hAnsi="Cambria Math" w:cs="Times New Roman"/>
                  <w:sz w:val="22"/>
                  <w:szCs w:val="22"/>
                </w:rPr>
                <m:t>=0.75</m:t>
              </m:r>
            </m:oMath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14:paraId="04523B05" w14:textId="77777777" w:rsidR="00A8084C" w:rsidRDefault="00A8084C" w:rsidP="00A8084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61AED720" w14:textId="39D89D01" w:rsidR="00A8084C" w:rsidRDefault="00A8084C" w:rsidP="00A8084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A47176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Table 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S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>2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: Six simulation scenarios for studying </w:t>
      </w:r>
      <w:r>
        <w:rPr>
          <w:rFonts w:ascii="Times New Roman" w:eastAsia="Times New Roman" w:hAnsi="Times New Roman" w:cs="Times New Roman"/>
          <w:sz w:val="22"/>
          <w:szCs w:val="22"/>
        </w:rPr>
        <w:t>power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of testing treatment effect of intervention B using two correlation parameters in the common block exchangeable correlation structure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α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0</m:t>
            </m:r>
          </m:sub>
        </m:sSub>
        <m:r>
          <w:rPr>
            <w:rFonts w:ascii="Cambria Math" w:eastAsia="Times New Roman" w:hAnsi="Cambria Math" w:cs="Times New Roman"/>
            <w:sz w:val="22"/>
            <w:szCs w:val="22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α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1</m:t>
            </m:r>
          </m:sub>
        </m:sSub>
      </m:oMath>
      <w:r>
        <w:rPr>
          <w:rFonts w:ascii="Times New Roman" w:eastAsia="Times New Roman" w:hAnsi="Times New Roman" w:cs="Times New Roman"/>
          <w:sz w:val="22"/>
          <w:szCs w:val="22"/>
        </w:rPr>
        <w:t xml:space="preserve">).  </w:t>
      </w:r>
    </w:p>
    <w:tbl>
      <w:tblPr>
        <w:tblW w:w="0" w:type="auto"/>
        <w:jc w:val="center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987"/>
        <w:gridCol w:w="1350"/>
        <w:gridCol w:w="900"/>
        <w:gridCol w:w="1710"/>
        <w:gridCol w:w="1350"/>
        <w:gridCol w:w="990"/>
        <w:gridCol w:w="1987"/>
      </w:tblGrid>
      <w:tr w:rsidR="00A8084C" w:rsidRPr="001D7CC0" w14:paraId="0595FDF1" w14:textId="77777777" w:rsidTr="003425C6">
        <w:trPr>
          <w:trHeight w:val="360"/>
          <w:jc w:val="center"/>
        </w:trPr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0B7FDC31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Scenario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32EF70D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2"/>
                    <w:szCs w:val="22"/>
                  </w:rPr>
                  <m:t>I</m:t>
                </m:r>
              </m:oMath>
            </m:oMathPara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BC890D9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2"/>
                    <w:szCs w:val="22"/>
                  </w:rPr>
                  <m:t>cv</m:t>
                </m:r>
              </m:oMath>
            </m:oMathPara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5869E0F2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m:oMathPara>
              <m:oMath>
                <m:r>
                  <w:rPr>
                    <w:rFonts w:ascii="Cambria Math" w:eastAsia="Times New Roman" w:hAnsi="Cambria Math" w:cs="Times New Roman"/>
                    <w:sz w:val="22"/>
                    <w:szCs w:val="22"/>
                  </w:rPr>
                  <m:t>(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2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2"/>
                        <w:szCs w:val="22"/>
                      </w:rPr>
                      <m:t>0</m:t>
                    </m:r>
                  </m:sub>
                </m:sSub>
                <m:r>
                  <w:rPr>
                    <w:rFonts w:ascii="Cambria Math" w:eastAsia="Times New Roman" w:hAnsi="Cambria Math" w:cs="Times New Roman"/>
                    <w:sz w:val="22"/>
                    <w:szCs w:val="22"/>
                  </w:rPr>
                  <m:t xml:space="preserve">, </m:t>
                </m:r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2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2"/>
                        <w:szCs w:val="22"/>
                      </w:rPr>
                      <m:t>1</m:t>
                    </m:r>
                  </m:sub>
                </m:sSub>
                <m:r>
                  <m:rPr>
                    <m:sty m:val="p"/>
                  </m:rPr>
                  <w:rPr>
                    <w:rFonts w:ascii="Cambria Math" w:eastAsia="Times New Roman" w:hAnsi="Cambria Math" w:cs="Times New Roman"/>
                    <w:sz w:val="22"/>
                    <w:szCs w:val="22"/>
                  </w:rPr>
                  <m:t xml:space="preserve">) </m:t>
                </m:r>
              </m:oMath>
            </m:oMathPara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0E79787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baseline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FACFA4B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Design</w:t>
            </w: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(Figure 2)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A0B10F3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1- effect size</w:t>
            </w:r>
          </w:p>
        </w:tc>
      </w:tr>
      <w:tr w:rsidR="00A8084C" w:rsidRPr="001D7CC0" w14:paraId="076B0723" w14:textId="77777777" w:rsidTr="003425C6">
        <w:trPr>
          <w:trHeight w:val="360"/>
          <w:jc w:val="center"/>
        </w:trPr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663BBAD9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1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C7C0ECB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12,18,36,60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5E50542A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0.4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AB9C7F8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(0.03,0.015)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54394079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336B3175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1B</w:t>
            </w:r>
          </w:p>
        </w:tc>
        <w:tc>
          <w:tcPr>
            <w:tcW w:w="198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325524A1" w14:textId="653350C3" w:rsidR="00A8084C" w:rsidRPr="0048317D" w:rsidRDefault="00A8084C" w:rsidP="003425C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2"/>
                      <w:szCs w:val="22"/>
                    </w:rPr>
                    <m:t xml:space="preserve">          </m:t>
                  </m:r>
                  <m:r>
                    <w:rPr>
                      <w:rFonts w:ascii="Cambria Math" w:eastAsia="Times New Roman" w:hAnsi="Cambria Math" w:cs="Times New Roman"/>
                      <w:sz w:val="22"/>
                      <w:szCs w:val="22"/>
                    </w:rPr>
                    <m:t>e</m:t>
                  </m:r>
                </m:e>
                <m:sup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2"/>
                          <w:szCs w:val="22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2"/>
                          <w:szCs w:val="22"/>
                        </w:rPr>
                        <m:t>2</m:t>
                      </m:r>
                    </m:sub>
                  </m:sSub>
                </m:sup>
              </m:sSup>
              <m:r>
                <w:rPr>
                  <w:rFonts w:ascii="Cambria Math" w:eastAsia="Times New Roman" w:hAnsi="Cambria Math" w:cs="Times New Roman"/>
                  <w:sz w:val="22"/>
                  <w:szCs w:val="22"/>
                </w:rPr>
                <m:t>=0.7</m:t>
              </m:r>
            </m:oMath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2"/>
                      <w:szCs w:val="22"/>
                    </w:rPr>
                    <m:t xml:space="preserve">          </m:t>
                  </m:r>
                  <m:r>
                    <w:rPr>
                      <w:rFonts w:ascii="Cambria Math" w:eastAsia="Times New Roman" w:hAnsi="Cambria Math" w:cs="Times New Roman"/>
                      <w:sz w:val="22"/>
                      <w:szCs w:val="22"/>
                    </w:rPr>
                    <m:t>e</m:t>
                  </m:r>
                </m:e>
                <m:sup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2"/>
                          <w:szCs w:val="22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2"/>
                          <w:szCs w:val="22"/>
                        </w:rPr>
                        <m:t>1</m:t>
                      </m:r>
                    </m:sub>
                  </m:sSub>
                </m:sup>
              </m:sSup>
              <m:r>
                <w:rPr>
                  <w:rFonts w:ascii="Cambria Math" w:eastAsia="Times New Roman" w:hAnsi="Cambria Math" w:cs="Times New Roman"/>
                  <w:sz w:val="22"/>
                  <w:szCs w:val="22"/>
                </w:rPr>
                <m:t>=0.75</m:t>
              </m:r>
            </m:oMath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  <w:tr w:rsidR="00A8084C" w:rsidRPr="001D7CC0" w14:paraId="70D37AA9" w14:textId="77777777" w:rsidTr="003425C6">
        <w:trPr>
          <w:trHeight w:val="360"/>
          <w:jc w:val="center"/>
        </w:trPr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2FFD8A9B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2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CBB1B53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1140FC7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(0,1,0.1)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9AE09DB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(0.03,0.015)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4BCD1C1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AC79FA0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1B</w:t>
            </w:r>
          </w:p>
        </w:tc>
        <w:tc>
          <w:tcPr>
            <w:tcW w:w="198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7436DAD" w14:textId="77777777" w:rsidR="00A8084C" w:rsidRPr="0048317D" w:rsidRDefault="00A8084C" w:rsidP="003425C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A8084C" w:rsidRPr="001D7CC0" w14:paraId="21144951" w14:textId="77777777" w:rsidTr="003425C6">
        <w:trPr>
          <w:trHeight w:val="664"/>
          <w:jc w:val="center"/>
        </w:trPr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7C158620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3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60C766A5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5CB9ACDE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0.4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5A29B430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2"/>
                      <w:szCs w:val="22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2"/>
                      <w:szCs w:val="22"/>
                    </w:rPr>
                    <m:t>0</m:t>
                  </m:r>
                </m:sub>
              </m:sSub>
            </m:oMath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=0.03,0.06,0.1</w:t>
            </w:r>
            <m:oMath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2"/>
                      <w:szCs w:val="22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2"/>
                      <w:szCs w:val="22"/>
                    </w:rPr>
                    <m:t>1</m:t>
                  </m:r>
                </m:sub>
              </m:sSub>
            </m:oMath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=(0.01,</w:t>
            </w:r>
            <m:oMath>
              <m:r>
                <w:rPr>
                  <w:rFonts w:ascii="Cambria Math" w:eastAsia="Times New Roman" w:hAnsi="Cambria Math" w:cs="Times New Roman"/>
                  <w:sz w:val="22"/>
                  <w:szCs w:val="22"/>
                </w:rPr>
                <m:t xml:space="preserve"> </m:t>
              </m:r>
              <m:sSub>
                <m:sSubPr>
                  <m:ctrlPr>
                    <w:rPr>
                      <w:rFonts w:ascii="Cambria Math" w:eastAsia="Times New Roman" w:hAnsi="Cambria Math" w:cs="Times New Roman"/>
                      <w:i/>
                      <w:sz w:val="22"/>
                      <w:szCs w:val="22"/>
                    </w:rPr>
                  </m:ctrlPr>
                </m:sSubPr>
                <m:e>
                  <m:r>
                    <w:rPr>
                      <w:rFonts w:ascii="Cambria Math" w:eastAsia="Times New Roman" w:hAnsi="Cambria Math" w:cs="Times New Roman"/>
                      <w:sz w:val="22"/>
                      <w:szCs w:val="22"/>
                    </w:rPr>
                    <m:t>α</m:t>
                  </m:r>
                </m:e>
                <m:sub>
                  <m:r>
                    <w:rPr>
                      <w:rFonts w:ascii="Cambria Math" w:eastAsia="Times New Roman" w:hAnsi="Cambria Math" w:cs="Times New Roman"/>
                      <w:sz w:val="22"/>
                      <w:szCs w:val="22"/>
                    </w:rPr>
                    <m:t>0</m:t>
                  </m:r>
                </m:sub>
              </m:sSub>
            </m:oMath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,0.01)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CF272BA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C280284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1B</w:t>
            </w:r>
          </w:p>
        </w:tc>
        <w:tc>
          <w:tcPr>
            <w:tcW w:w="198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35F55D97" w14:textId="77777777" w:rsidR="00A8084C" w:rsidRPr="0048317D" w:rsidRDefault="00A8084C" w:rsidP="003425C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A8084C" w:rsidRPr="001D7CC0" w14:paraId="15997AB1" w14:textId="77777777" w:rsidTr="003425C6">
        <w:trPr>
          <w:trHeight w:val="360"/>
          <w:jc w:val="center"/>
        </w:trPr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224D6BA3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4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F27236F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6B871D48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0.4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397B49B2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(0.03,0.015)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9C6F2ED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(0.1,0.5,0.1)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0624FF4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1B</w:t>
            </w:r>
          </w:p>
        </w:tc>
        <w:tc>
          <w:tcPr>
            <w:tcW w:w="1987" w:type="dxa"/>
            <w:vMerge/>
            <w:tcBorders>
              <w:left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06A22606" w14:textId="77777777" w:rsidR="00A8084C" w:rsidRPr="0048317D" w:rsidRDefault="00A8084C" w:rsidP="003425C6">
            <w:pPr>
              <w:spacing w:before="100" w:beforeAutospacing="1" w:after="100" w:afterAutospacing="1" w:line="360" w:lineRule="auto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A8084C" w:rsidRPr="001D7CC0" w14:paraId="0091959B" w14:textId="77777777" w:rsidTr="003425C6">
        <w:trPr>
          <w:trHeight w:val="295"/>
          <w:jc w:val="center"/>
        </w:trPr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3C0488DB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5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5030803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24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30571563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0.4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7DC3695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(0.03,0.015)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7626ADC5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44E54EE2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2A-2F</w:t>
            </w:r>
          </w:p>
        </w:tc>
        <w:tc>
          <w:tcPr>
            <w:tcW w:w="1987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2C1018BB" w14:textId="77777777" w:rsidR="00A8084C" w:rsidRPr="0048317D" w:rsidRDefault="00A8084C" w:rsidP="003425C6">
            <w:pPr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</w:p>
        </w:tc>
      </w:tr>
      <w:tr w:rsidR="00A8084C" w:rsidRPr="001D7CC0" w14:paraId="2A7E7F67" w14:textId="77777777" w:rsidTr="003425C6">
        <w:trPr>
          <w:trHeight w:val="763"/>
          <w:jc w:val="center"/>
        </w:trPr>
        <w:tc>
          <w:tcPr>
            <w:tcW w:w="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18" w:space="0" w:color="000000"/>
            </w:tcBorders>
            <w:shd w:val="clear" w:color="auto" w:fill="FFFFFF"/>
            <w:vAlign w:val="center"/>
            <w:hideMark/>
          </w:tcPr>
          <w:p w14:paraId="6C24FC59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6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18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61F1E681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18</w:t>
            </w:r>
          </w:p>
        </w:tc>
        <w:tc>
          <w:tcPr>
            <w:tcW w:w="9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1824D821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0.4</w:t>
            </w:r>
          </w:p>
        </w:tc>
        <w:tc>
          <w:tcPr>
            <w:tcW w:w="171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588427BA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>(0.03,0.015)</w:t>
            </w:r>
          </w:p>
        </w:tc>
        <w:tc>
          <w:tcPr>
            <w:tcW w:w="135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60F4FE2F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0.2</w:t>
            </w:r>
          </w:p>
        </w:tc>
        <w:tc>
          <w:tcPr>
            <w:tcW w:w="9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31C83554" w14:textId="77777777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w:r w:rsidRPr="0048317D">
              <w:rPr>
                <w:rFonts w:ascii="Times New Roman" w:eastAsia="Times New Roman" w:hAnsi="Times New Roman" w:cs="Times New Roman"/>
                <w:sz w:val="22"/>
                <w:szCs w:val="22"/>
              </w:rPr>
              <w:t>1B</w:t>
            </w:r>
          </w:p>
        </w:tc>
        <w:tc>
          <w:tcPr>
            <w:tcW w:w="198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  <w:hideMark/>
          </w:tcPr>
          <w:p w14:paraId="68B2B2B4" w14:textId="1717CD74" w:rsidR="00A8084C" w:rsidRPr="0048317D" w:rsidRDefault="00A8084C" w:rsidP="003425C6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2"/>
                <w:szCs w:val="22"/>
              </w:rPr>
            </w:pP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2"/>
                      <w:szCs w:val="22"/>
                    </w:rPr>
                    <m:t>e</m:t>
                  </m:r>
                </m:e>
                <m:sup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2"/>
                          <w:szCs w:val="22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2"/>
                          <w:szCs w:val="22"/>
                        </w:rPr>
                        <m:t>2</m:t>
                      </m:r>
                    </m:sub>
                  </m:sSub>
                </m:sup>
              </m:sSup>
              <m:r>
                <w:rPr>
                  <w:rFonts w:ascii="Cambria Math" w:eastAsia="Times New Roman" w:hAnsi="Cambria Math" w:cs="Times New Roman"/>
                  <w:sz w:val="22"/>
                  <w:szCs w:val="22"/>
                </w:rPr>
                <m:t>=</m:t>
              </m:r>
              <m:d>
                <m:dPr>
                  <m:ctrlPr>
                    <w:rPr>
                      <w:rFonts w:ascii="Cambria Math" w:eastAsia="Times New Roman" w:hAnsi="Cambria Math" w:cs="Times New Roman"/>
                      <w:i/>
                      <w:sz w:val="22"/>
                      <w:szCs w:val="22"/>
                    </w:rPr>
                  </m:ctrlPr>
                </m:dPr>
                <m:e>
                  <m:r>
                    <w:rPr>
                      <w:rFonts w:ascii="Cambria Math" w:eastAsia="Times New Roman" w:hAnsi="Cambria Math" w:cs="Times New Roman"/>
                      <w:sz w:val="22"/>
                      <w:szCs w:val="22"/>
                    </w:rPr>
                    <m:t>0.4,0.8,0.05</m:t>
                  </m:r>
                </m:e>
              </m:d>
            </m:oMath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, </w:t>
            </w:r>
            <m:oMath>
              <m:sSup>
                <m:sSupPr>
                  <m:ctrlPr>
                    <w:rPr>
                      <w:rFonts w:ascii="Cambria Math" w:eastAsia="Times New Roman" w:hAnsi="Cambria Math" w:cs="Times New Roman"/>
                      <w:i/>
                      <w:sz w:val="22"/>
                      <w:szCs w:val="22"/>
                    </w:rPr>
                  </m:ctrlPr>
                </m:sSupPr>
                <m:e>
                  <m:r>
                    <w:rPr>
                      <w:rFonts w:ascii="Cambria Math" w:eastAsia="Times New Roman" w:hAnsi="Cambria Math" w:cs="Times New Roman"/>
                      <w:sz w:val="22"/>
                      <w:szCs w:val="22"/>
                    </w:rPr>
                    <m:t>e</m:t>
                  </m:r>
                </m:e>
                <m:sup>
                  <m:sSub>
                    <m:sSubPr>
                      <m:ctrlPr>
                        <w:rPr>
                          <w:rFonts w:ascii="Cambria Math" w:eastAsia="Times New Roman" w:hAnsi="Cambria Math" w:cs="Times New Roman"/>
                          <w:i/>
                          <w:sz w:val="22"/>
                          <w:szCs w:val="22"/>
                        </w:rPr>
                      </m:ctrlPr>
                    </m:sSubPr>
                    <m:e>
                      <m:r>
                        <w:rPr>
                          <w:rFonts w:ascii="Cambria Math" w:eastAsia="Times New Roman" w:hAnsi="Cambria Math" w:cs="Times New Roman"/>
                          <w:sz w:val="22"/>
                          <w:szCs w:val="22"/>
                        </w:rPr>
                        <m:t>θ</m:t>
                      </m:r>
                    </m:e>
                    <m:sub>
                      <m:r>
                        <w:rPr>
                          <w:rFonts w:ascii="Cambria Math" w:eastAsia="Times New Roman" w:hAnsi="Cambria Math" w:cs="Times New Roman"/>
                          <w:sz w:val="22"/>
                          <w:szCs w:val="22"/>
                        </w:rPr>
                        <m:t>1</m:t>
                      </m:r>
                    </m:sub>
                  </m:sSub>
                </m:sup>
              </m:sSup>
              <m:r>
                <w:rPr>
                  <w:rFonts w:ascii="Cambria Math" w:eastAsia="Times New Roman" w:hAnsi="Cambria Math" w:cs="Times New Roman"/>
                  <w:sz w:val="22"/>
                  <w:szCs w:val="22"/>
                </w:rPr>
                <m:t>=</m:t>
              </m:r>
              <m:r>
                <w:rPr>
                  <w:rFonts w:ascii="Cambria Math" w:eastAsia="Times New Roman" w:hAnsi="Cambria Math" w:cs="Times New Roman"/>
                  <w:sz w:val="22"/>
                  <w:szCs w:val="22"/>
                </w:rPr>
                <m:t>0.75</m:t>
              </m:r>
            </m:oMath>
            <w:r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 </w:t>
            </w:r>
          </w:p>
        </w:tc>
      </w:tr>
    </w:tbl>
    <w:p w14:paraId="51EA6E5B" w14:textId="017FC820" w:rsidR="00A8084C" w:rsidRDefault="00A8084C" w:rsidP="00A8084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1E2D1F3C" w14:textId="2E1E7429" w:rsidR="000E3396" w:rsidRDefault="000E3396" w:rsidP="00A8084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lastRenderedPageBreak/>
        <w:t>Table S3:</w:t>
      </w:r>
      <w:r w:rsidRPr="002E6531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 </w:t>
      </w:r>
      <w:r w:rsidRPr="002E6531">
        <w:rPr>
          <w:rFonts w:ascii="Times New Roman" w:eastAsia="Times New Roman" w:hAnsi="Times New Roman" w:cs="Times New Roman"/>
          <w:sz w:val="22"/>
          <w:szCs w:val="22"/>
        </w:rPr>
        <w:t>19</w:t>
      </w:r>
      <w:r w:rsidRPr="002E6531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 w:rsidRPr="002E6531">
        <w:rPr>
          <w:rFonts w:ascii="Times New Roman" w:eastAsia="Times New Roman" w:hAnsi="Times New Roman" w:cs="Times New Roman"/>
          <w:sz w:val="22"/>
          <w:szCs w:val="22"/>
        </w:rPr>
        <w:t xml:space="preserve">combinations of </w:t>
      </w:r>
      <w:r w:rsidR="00B05DEA" w:rsidRPr="002E6531">
        <w:rPr>
          <w:rFonts w:ascii="Times New Roman" w:eastAsia="Times New Roman" w:hAnsi="Times New Roman" w:cs="Times New Roman"/>
          <w:sz w:val="22"/>
          <w:szCs w:val="22"/>
        </w:rPr>
        <w:t xml:space="preserve">the </w:t>
      </w:r>
      <w:r w:rsidRPr="002E6531">
        <w:rPr>
          <w:rFonts w:ascii="Times New Roman" w:eastAsia="Times New Roman" w:hAnsi="Times New Roman" w:cs="Times New Roman"/>
          <w:sz w:val="22"/>
          <w:szCs w:val="22"/>
        </w:rPr>
        <w:t xml:space="preserve">two correlation parameters </w:t>
      </w:r>
      <w:r w:rsidR="00B05DEA" w:rsidRPr="002E6531">
        <w:rPr>
          <w:rFonts w:ascii="Times New Roman" w:eastAsia="Times New Roman" w:hAnsi="Times New Roman" w:cs="Times New Roman"/>
          <w:sz w:val="22"/>
          <w:szCs w:val="22"/>
        </w:rPr>
        <w:t>for simulations using</w:t>
      </w:r>
      <w:r w:rsidRPr="002E6531">
        <w:rPr>
          <w:rFonts w:ascii="Times New Roman" w:eastAsia="Times New Roman" w:hAnsi="Times New Roman" w:cs="Times New Roman"/>
          <w:sz w:val="22"/>
          <w:szCs w:val="22"/>
        </w:rPr>
        <w:t xml:space="preserve"> the common block exchangeable correlation structure (</w:t>
      </w:r>
      <m:oMath>
        <m:sSub>
          <m:sSub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α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0</m:t>
            </m:r>
          </m:sub>
        </m:sSub>
        <m:r>
          <w:rPr>
            <w:rFonts w:ascii="Cambria Math" w:eastAsia="Times New Roman" w:hAnsi="Cambria Math" w:cs="Times New Roman"/>
            <w:sz w:val="22"/>
            <w:szCs w:val="22"/>
          </w:rPr>
          <m:t xml:space="preserve">, </m:t>
        </m:r>
        <m:sSub>
          <m:sSubPr>
            <m:ctrlPr>
              <w:rPr>
                <w:rFonts w:ascii="Cambria Math" w:eastAsia="Times New Roman" w:hAnsi="Cambria Math" w:cs="Times New Roman"/>
                <w:i/>
                <w:sz w:val="22"/>
                <w:szCs w:val="22"/>
              </w:rPr>
            </m:ctrlPr>
          </m:sSubPr>
          <m:e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α</m:t>
            </m:r>
          </m:e>
          <m:sub>
            <m:r>
              <w:rPr>
                <w:rFonts w:ascii="Cambria Math" w:eastAsia="Times New Roman" w:hAnsi="Cambria Math" w:cs="Times New Roman"/>
                <w:sz w:val="22"/>
                <w:szCs w:val="22"/>
              </w:rPr>
              <m:t>1</m:t>
            </m:r>
          </m:sub>
        </m:sSub>
      </m:oMath>
      <w:r w:rsidRPr="002E6531">
        <w:rPr>
          <w:rFonts w:ascii="Times New Roman" w:eastAsia="Times New Roman" w:hAnsi="Times New Roman" w:cs="Times New Roman"/>
          <w:sz w:val="22"/>
          <w:szCs w:val="22"/>
        </w:rPr>
        <w:t>).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 </w:t>
      </w:r>
    </w:p>
    <w:tbl>
      <w:tblPr>
        <w:tblW w:w="6220" w:type="dxa"/>
        <w:tblLook w:val="04A0" w:firstRow="1" w:lastRow="0" w:firstColumn="1" w:lastColumn="0" w:noHBand="0" w:noVBand="1"/>
      </w:tblPr>
      <w:tblGrid>
        <w:gridCol w:w="3560"/>
        <w:gridCol w:w="1240"/>
        <w:gridCol w:w="1420"/>
      </w:tblGrid>
      <w:tr w:rsidR="000E3396" w:rsidRPr="000E3396" w14:paraId="04A01F29" w14:textId="77777777" w:rsidTr="000E3396">
        <w:trPr>
          <w:trHeight w:val="500"/>
        </w:trPr>
        <w:tc>
          <w:tcPr>
            <w:tcW w:w="3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C3CC5DD" w14:textId="77777777" w:rsidR="000E3396" w:rsidRPr="000E3396" w:rsidRDefault="000E3396" w:rsidP="000E3396">
            <w:pPr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0E3396">
              <w:rPr>
                <w:rFonts w:ascii="Times New Roman" w:eastAsia="Times New Roman" w:hAnsi="Times New Roman" w:cs="Times New Roman"/>
                <w:color w:val="000000"/>
              </w:rPr>
              <w:t>Combination index of correlations</w:t>
            </w:r>
          </w:p>
        </w:tc>
        <w:tc>
          <w:tcPr>
            <w:tcW w:w="12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C261B54" w14:textId="77FFFD6C" w:rsidR="000E3396" w:rsidRPr="000E3396" w:rsidRDefault="000E3396" w:rsidP="000E3396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 </w:t>
            </w:r>
            <w:r>
              <w:rPr>
                <w:rFonts w:ascii="Calibri" w:eastAsia="Times New Roman" w:hAnsi="Calibri" w:cs="Calibri"/>
                <w:color w:val="000000"/>
              </w:rPr>
              <w:br/>
            </w: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2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2"/>
                        <w:szCs w:val="22"/>
                      </w:rPr>
                      <m:t>0</m:t>
                    </m:r>
                  </m:sub>
                </m:sSub>
              </m:oMath>
            </m:oMathPara>
          </w:p>
          <w:p w14:paraId="32AA03E8" w14:textId="77777777" w:rsidR="000E3396" w:rsidRPr="000E3396" w:rsidRDefault="000E3396" w:rsidP="000E3396">
            <w:pPr>
              <w:rPr>
                <w:rFonts w:ascii="Calibri" w:eastAsia="Times New Roman" w:hAnsi="Calibri" w:cs="Calibri"/>
                <w:sz w:val="22"/>
                <w:szCs w:val="22"/>
              </w:rPr>
            </w:pPr>
          </w:p>
          <w:p w14:paraId="027F8648" w14:textId="1E206742" w:rsidR="000E3396" w:rsidRPr="000E3396" w:rsidRDefault="000E3396" w:rsidP="000E33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A1F6A5" w14:textId="77777777" w:rsidR="000E3396" w:rsidRPr="000E3396" w:rsidRDefault="000E3396" w:rsidP="000E3396">
            <w:pPr>
              <w:rPr>
                <w:rFonts w:ascii="Calibri" w:eastAsia="Times New Roman" w:hAnsi="Calibri" w:cs="Calibri"/>
                <w:sz w:val="22"/>
                <w:szCs w:val="22"/>
              </w:rPr>
            </w:pPr>
            <w:r>
              <w:rPr>
                <w:rFonts w:ascii="Calibri" w:eastAsia="Times New Roman" w:hAnsi="Calibri" w:cs="Calibri"/>
                <w:color w:val="000000"/>
              </w:rPr>
              <w:br/>
            </w:r>
            <m:oMathPara>
              <m:oMath>
                <m:sSub>
                  <m:sSubPr>
                    <m:ctrlPr>
                      <w:rPr>
                        <w:rFonts w:ascii="Cambria Math" w:eastAsia="Times New Roman" w:hAnsi="Cambria Math" w:cs="Times New Roman"/>
                        <w:i/>
                        <w:sz w:val="22"/>
                        <w:szCs w:val="22"/>
                      </w:rPr>
                    </m:ctrlPr>
                  </m:sSubPr>
                  <m:e>
                    <m:r>
                      <w:rPr>
                        <w:rFonts w:ascii="Cambria Math" w:eastAsia="Times New Roman" w:hAnsi="Cambria Math" w:cs="Times New Roman"/>
                        <w:sz w:val="22"/>
                        <w:szCs w:val="22"/>
                      </w:rPr>
                      <m:t>α</m:t>
                    </m:r>
                  </m:e>
                  <m:sub>
                    <m:r>
                      <w:rPr>
                        <w:rFonts w:ascii="Cambria Math" w:eastAsia="Times New Roman" w:hAnsi="Cambria Math" w:cs="Times New Roman"/>
                        <w:sz w:val="22"/>
                        <w:szCs w:val="22"/>
                      </w:rPr>
                      <m:t>1</m:t>
                    </m:r>
                  </m:sub>
                </m:sSub>
              </m:oMath>
            </m:oMathPara>
          </w:p>
          <w:p w14:paraId="714F2735" w14:textId="3F64B5DF" w:rsidR="000E3396" w:rsidRPr="000E3396" w:rsidRDefault="000E3396" w:rsidP="000E33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0E3396" w:rsidRPr="000E3396" w14:paraId="76C114BF" w14:textId="77777777" w:rsidTr="000E3396">
        <w:trPr>
          <w:trHeight w:val="34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DD81887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1</w:t>
            </w:r>
          </w:p>
        </w:tc>
        <w:tc>
          <w:tcPr>
            <w:tcW w:w="12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631A219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924759F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</w:tr>
      <w:tr w:rsidR="000E3396" w:rsidRPr="000E3396" w14:paraId="5D8F7C03" w14:textId="77777777" w:rsidTr="000E3396">
        <w:trPr>
          <w:trHeight w:val="34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845E83C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2</w:t>
            </w:r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EB2195" w14:textId="77777777" w:rsidR="000E3396" w:rsidRPr="000E3396" w:rsidRDefault="000E3396" w:rsidP="000E33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3743E86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</w:tr>
      <w:tr w:rsidR="000E3396" w:rsidRPr="000E3396" w14:paraId="1C48132F" w14:textId="77777777" w:rsidTr="000E3396">
        <w:trPr>
          <w:trHeight w:val="34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495570E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3</w:t>
            </w:r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39975E" w14:textId="77777777" w:rsidR="000E3396" w:rsidRPr="000E3396" w:rsidRDefault="000E3396" w:rsidP="000E33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C70BE79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</w:tr>
      <w:tr w:rsidR="000E3396" w:rsidRPr="000E3396" w14:paraId="711A07D9" w14:textId="77777777" w:rsidTr="000E3396">
        <w:trPr>
          <w:trHeight w:val="34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414A2C8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4</w:t>
            </w:r>
          </w:p>
        </w:tc>
        <w:tc>
          <w:tcPr>
            <w:tcW w:w="12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6B588AD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D4953A1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</w:tr>
      <w:tr w:rsidR="000E3396" w:rsidRPr="000E3396" w14:paraId="3D811AC0" w14:textId="77777777" w:rsidTr="000E3396">
        <w:trPr>
          <w:trHeight w:val="34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0EAC1129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5</w:t>
            </w:r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1B1926" w14:textId="77777777" w:rsidR="000E3396" w:rsidRPr="000E3396" w:rsidRDefault="000E3396" w:rsidP="000E33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CA0BD0A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</w:tr>
      <w:tr w:rsidR="000E3396" w:rsidRPr="000E3396" w14:paraId="0922E63E" w14:textId="77777777" w:rsidTr="000E3396">
        <w:trPr>
          <w:trHeight w:val="34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CEC03CE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6</w:t>
            </w:r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5AB753" w14:textId="77777777" w:rsidR="000E3396" w:rsidRPr="000E3396" w:rsidRDefault="000E3396" w:rsidP="000E33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37BB8D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</w:tr>
      <w:tr w:rsidR="000E3396" w:rsidRPr="000E3396" w14:paraId="19F6EDF2" w14:textId="77777777" w:rsidTr="000E3396">
        <w:trPr>
          <w:trHeight w:val="34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E7A015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7</w:t>
            </w:r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F50B03" w14:textId="77777777" w:rsidR="000E3396" w:rsidRPr="000E3396" w:rsidRDefault="000E3396" w:rsidP="000E33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DB45392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</w:tr>
      <w:tr w:rsidR="000E3396" w:rsidRPr="000E3396" w14:paraId="178BB0CD" w14:textId="77777777" w:rsidTr="000E3396">
        <w:trPr>
          <w:trHeight w:val="34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1131197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8</w:t>
            </w:r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969BEE" w14:textId="77777777" w:rsidR="000E3396" w:rsidRPr="000E3396" w:rsidRDefault="000E3396" w:rsidP="000E33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3E8DDA5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</w:tr>
      <w:tr w:rsidR="000E3396" w:rsidRPr="000E3396" w14:paraId="298A3061" w14:textId="77777777" w:rsidTr="000E3396">
        <w:trPr>
          <w:trHeight w:val="34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50A623E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9</w:t>
            </w:r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67C016" w14:textId="77777777" w:rsidR="000E3396" w:rsidRPr="000E3396" w:rsidRDefault="000E3396" w:rsidP="000E33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940E47B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</w:tr>
      <w:tr w:rsidR="000E3396" w:rsidRPr="000E3396" w14:paraId="5BCE72F4" w14:textId="77777777" w:rsidTr="000E3396">
        <w:trPr>
          <w:trHeight w:val="34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56ED015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10</w:t>
            </w:r>
          </w:p>
        </w:tc>
        <w:tc>
          <w:tcPr>
            <w:tcW w:w="124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7317D1C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0997FF3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0.01</w:t>
            </w:r>
          </w:p>
        </w:tc>
      </w:tr>
      <w:tr w:rsidR="000E3396" w:rsidRPr="000E3396" w14:paraId="79587C7D" w14:textId="77777777" w:rsidTr="000E3396">
        <w:trPr>
          <w:trHeight w:val="34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A1CE724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11</w:t>
            </w:r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DC0427" w14:textId="77777777" w:rsidR="000E3396" w:rsidRPr="000E3396" w:rsidRDefault="000E3396" w:rsidP="000E33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0982F39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0.02</w:t>
            </w:r>
          </w:p>
        </w:tc>
      </w:tr>
      <w:tr w:rsidR="000E3396" w:rsidRPr="000E3396" w14:paraId="569EC259" w14:textId="77777777" w:rsidTr="000E3396">
        <w:trPr>
          <w:trHeight w:val="34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52ACBEFF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12</w:t>
            </w:r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281294" w14:textId="77777777" w:rsidR="000E3396" w:rsidRPr="000E3396" w:rsidRDefault="000E3396" w:rsidP="000E33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445D9EB8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0.03</w:t>
            </w:r>
          </w:p>
        </w:tc>
      </w:tr>
      <w:tr w:rsidR="000E3396" w:rsidRPr="000E3396" w14:paraId="2F2B5221" w14:textId="77777777" w:rsidTr="000E3396">
        <w:trPr>
          <w:trHeight w:val="34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392B171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13</w:t>
            </w:r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ADFF1C" w14:textId="77777777" w:rsidR="000E3396" w:rsidRPr="000E3396" w:rsidRDefault="000E3396" w:rsidP="000E33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720C4D1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0.04</w:t>
            </w:r>
          </w:p>
        </w:tc>
      </w:tr>
      <w:tr w:rsidR="000E3396" w:rsidRPr="000E3396" w14:paraId="1A6C3C8F" w14:textId="77777777" w:rsidTr="000E3396">
        <w:trPr>
          <w:trHeight w:val="34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BFA8B6A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14</w:t>
            </w:r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C329AA" w14:textId="77777777" w:rsidR="000E3396" w:rsidRPr="000E3396" w:rsidRDefault="000E3396" w:rsidP="000E33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B223586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0.05</w:t>
            </w:r>
          </w:p>
        </w:tc>
      </w:tr>
      <w:tr w:rsidR="000E3396" w:rsidRPr="000E3396" w14:paraId="69844FC3" w14:textId="77777777" w:rsidTr="000E3396">
        <w:trPr>
          <w:trHeight w:val="34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455BFC8F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15</w:t>
            </w:r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4F4E625" w14:textId="77777777" w:rsidR="000E3396" w:rsidRPr="000E3396" w:rsidRDefault="000E3396" w:rsidP="000E33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22DFE5E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0.06</w:t>
            </w:r>
          </w:p>
        </w:tc>
      </w:tr>
      <w:tr w:rsidR="000E3396" w:rsidRPr="000E3396" w14:paraId="588AE462" w14:textId="77777777" w:rsidTr="000E3396">
        <w:trPr>
          <w:trHeight w:val="34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13F4D02C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16</w:t>
            </w:r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E2E3C7" w14:textId="77777777" w:rsidR="000E3396" w:rsidRPr="000E3396" w:rsidRDefault="000E3396" w:rsidP="000E33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6849212F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0.07</w:t>
            </w:r>
          </w:p>
        </w:tc>
      </w:tr>
      <w:tr w:rsidR="000E3396" w:rsidRPr="000E3396" w14:paraId="4797A7EA" w14:textId="77777777" w:rsidTr="000E3396">
        <w:trPr>
          <w:trHeight w:val="34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63687B69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17</w:t>
            </w:r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5355FE" w14:textId="77777777" w:rsidR="000E3396" w:rsidRPr="000E3396" w:rsidRDefault="000E3396" w:rsidP="000E33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A16CBDD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0.08</w:t>
            </w:r>
          </w:p>
        </w:tc>
      </w:tr>
      <w:tr w:rsidR="000E3396" w:rsidRPr="000E3396" w14:paraId="5053E7EB" w14:textId="77777777" w:rsidTr="000E3396">
        <w:trPr>
          <w:trHeight w:val="34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2011928D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18</w:t>
            </w:r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2FFD31" w14:textId="77777777" w:rsidR="000E3396" w:rsidRPr="000E3396" w:rsidRDefault="000E3396" w:rsidP="000E33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15113611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0.09</w:t>
            </w:r>
          </w:p>
        </w:tc>
      </w:tr>
      <w:tr w:rsidR="000E3396" w:rsidRPr="000E3396" w14:paraId="2F6DB6AB" w14:textId="77777777" w:rsidTr="000E3396">
        <w:trPr>
          <w:trHeight w:val="340"/>
        </w:trPr>
        <w:tc>
          <w:tcPr>
            <w:tcW w:w="3560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auto"/>
            <w:noWrap/>
            <w:vAlign w:val="center"/>
            <w:hideMark/>
          </w:tcPr>
          <w:p w14:paraId="3DF4EF9F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19</w:t>
            </w:r>
          </w:p>
        </w:tc>
        <w:tc>
          <w:tcPr>
            <w:tcW w:w="1240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998B03" w14:textId="77777777" w:rsidR="000E3396" w:rsidRPr="000E3396" w:rsidRDefault="000E3396" w:rsidP="000E3396">
            <w:pPr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3576F3A4" w14:textId="77777777" w:rsidR="000E3396" w:rsidRPr="000E3396" w:rsidRDefault="000E3396" w:rsidP="000E3396">
            <w:pPr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0E3396">
              <w:rPr>
                <w:rFonts w:ascii="Calibri" w:eastAsia="Times New Roman" w:hAnsi="Calibri" w:cs="Calibri"/>
                <w:color w:val="000000"/>
              </w:rPr>
              <w:t>0.1</w:t>
            </w:r>
          </w:p>
        </w:tc>
      </w:tr>
    </w:tbl>
    <w:p w14:paraId="20F7578D" w14:textId="77777777" w:rsidR="00A8084C" w:rsidRDefault="00A8084C" w:rsidP="00A8084C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7C0449FF" w14:textId="615B0C7A" w:rsidR="00A8084C" w:rsidRDefault="00A8084C"/>
    <w:p w14:paraId="7CFA9E60" w14:textId="359AC4F5" w:rsidR="00B05DEA" w:rsidRDefault="00B05DEA"/>
    <w:p w14:paraId="0D82BD0E" w14:textId="6B9B7197" w:rsidR="00B05DEA" w:rsidRDefault="00B05DEA"/>
    <w:p w14:paraId="45618DD7" w14:textId="4A8B3ECE" w:rsidR="00B05DEA" w:rsidRDefault="00B05DEA"/>
    <w:p w14:paraId="5AF54C89" w14:textId="0F860C99" w:rsidR="00B05DEA" w:rsidRDefault="00B05DEA"/>
    <w:p w14:paraId="249E017B" w14:textId="5CAB927D" w:rsidR="00B05DEA" w:rsidRDefault="00B05DEA"/>
    <w:p w14:paraId="3D1FB833" w14:textId="04EA60DC" w:rsidR="00B05DEA" w:rsidRDefault="00B05DEA"/>
    <w:p w14:paraId="2E9293B7" w14:textId="4839AB5F" w:rsidR="00B05DEA" w:rsidRDefault="00B05DEA"/>
    <w:p w14:paraId="677037D2" w14:textId="571A6B19" w:rsidR="00B05DEA" w:rsidRDefault="00B05DEA"/>
    <w:p w14:paraId="2B8B88EE" w14:textId="2310ED0D" w:rsidR="00B05DEA" w:rsidRDefault="00B05DEA"/>
    <w:p w14:paraId="5B62D65A" w14:textId="79C6113C" w:rsidR="00B05DEA" w:rsidRDefault="00B05DEA"/>
    <w:p w14:paraId="3E902322" w14:textId="4739B48D" w:rsidR="00B05DEA" w:rsidRDefault="00293206">
      <w:r>
        <w:rPr>
          <w:noProof/>
        </w:rPr>
        <w:lastRenderedPageBreak/>
        <w:drawing>
          <wp:inline distT="0" distB="0" distL="0" distR="0" wp14:anchorId="0BD06A28" wp14:editId="5AADDD5F">
            <wp:extent cx="5943600" cy="3784600"/>
            <wp:effectExtent l="0" t="0" r="0" b="0"/>
            <wp:docPr id="10" name="Picture 10" descr="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 descr="Chart&#10;&#10;Description automatically generated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784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E22374B" w14:textId="77777777" w:rsidR="002E6531" w:rsidRDefault="002E6531">
      <w:pPr>
        <w:rPr>
          <w:rFonts w:ascii="Times New Roman" w:eastAsia="Times New Roman" w:hAnsi="Times New Roman" w:cs="Times New Roman"/>
          <w:b/>
          <w:bCs/>
          <w:sz w:val="22"/>
          <w:szCs w:val="22"/>
        </w:rPr>
      </w:pPr>
    </w:p>
    <w:p w14:paraId="74609985" w14:textId="1397656D" w:rsidR="002E6531" w:rsidRDefault="002E6531" w:rsidP="002E6531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2E6531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Figure </w:t>
      </w:r>
      <w:r w:rsidRPr="002E6531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S1 </w:t>
      </w:r>
      <w:r w:rsidRPr="002E6531">
        <w:rPr>
          <w:rFonts w:ascii="Times New Roman" w:eastAsia="Times New Roman" w:hAnsi="Times New Roman" w:cs="Times New Roman"/>
          <w:b/>
          <w:bCs/>
          <w:sz w:val="22"/>
          <w:szCs w:val="22"/>
        </w:rPr>
        <w:t>A-F</w:t>
      </w:r>
      <w:r w:rsidRPr="002E6531">
        <w:rPr>
          <w:rFonts w:ascii="Times New Roman" w:eastAsia="Times New Roman" w:hAnsi="Times New Roman" w:cs="Times New Roman"/>
          <w:sz w:val="22"/>
          <w:szCs w:val="22"/>
        </w:rPr>
        <w:t xml:space="preserve">. The empirical type I error rate for testing the treatment effect of B in six different scenarios in Table </w:t>
      </w:r>
      <w:r w:rsidRPr="002E6531">
        <w:rPr>
          <w:rFonts w:ascii="Times New Roman" w:eastAsia="Times New Roman" w:hAnsi="Times New Roman" w:cs="Times New Roman"/>
          <w:sz w:val="22"/>
          <w:szCs w:val="22"/>
        </w:rPr>
        <w:t>2</w:t>
      </w:r>
      <w:r w:rsidRPr="002E6531">
        <w:rPr>
          <w:rFonts w:ascii="Times New Roman" w:eastAsia="Times New Roman" w:hAnsi="Times New Roman" w:cs="Times New Roman"/>
          <w:sz w:val="22"/>
          <w:szCs w:val="22"/>
        </w:rPr>
        <w:t xml:space="preserve"> using the </w:t>
      </w:r>
      <w:r w:rsidRPr="002E6531">
        <w:rPr>
          <w:rFonts w:ascii="Times New Roman" w:eastAsia="Times New Roman" w:hAnsi="Times New Roman" w:cs="Times New Roman"/>
          <w:sz w:val="22"/>
          <w:szCs w:val="22"/>
        </w:rPr>
        <w:t>misspecified exchangeable</w:t>
      </w:r>
      <w:r w:rsidRPr="002E6531">
        <w:rPr>
          <w:rFonts w:ascii="Times New Roman" w:eastAsia="Times New Roman" w:hAnsi="Times New Roman" w:cs="Times New Roman"/>
          <w:sz w:val="22"/>
          <w:szCs w:val="22"/>
        </w:rPr>
        <w:t xml:space="preserve"> working correlation structure. The gray band in each plot represents 95% confidence interval of the nominal type I error rate 0.05.</w:t>
      </w:r>
    </w:p>
    <w:p w14:paraId="321ACB9C" w14:textId="4901DE50" w:rsidR="002E6531" w:rsidRDefault="002E6531" w:rsidP="002E6531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67BA7734" w14:textId="777C056A" w:rsidR="002E6531" w:rsidRDefault="002E6531" w:rsidP="002E6531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6BE8B98D" w14:textId="5A2354C6" w:rsidR="002E6531" w:rsidRDefault="002E6531" w:rsidP="002E6531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18782831" w14:textId="54AAA7BB" w:rsidR="002E6531" w:rsidRDefault="002E6531" w:rsidP="002E6531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31F19929" w14:textId="1C8D86C6" w:rsidR="002E6531" w:rsidRDefault="002E6531" w:rsidP="002E6531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7C781B57" w14:textId="26BDC866" w:rsidR="002E6531" w:rsidRDefault="002E6531" w:rsidP="002E6531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59BDCB31" w14:textId="61290458" w:rsidR="002E6531" w:rsidRDefault="002E6531" w:rsidP="002E6531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7D98933C" w14:textId="61555AE2" w:rsidR="002E6531" w:rsidRDefault="002E6531" w:rsidP="002E6531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228C7422" w14:textId="015002A3" w:rsidR="002E6531" w:rsidRDefault="002E6531" w:rsidP="002E6531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7581E939" w14:textId="13DD30E3" w:rsidR="002E6531" w:rsidRDefault="002E6531" w:rsidP="002E6531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27A9392D" w14:textId="22033C7B" w:rsidR="002E6531" w:rsidRDefault="002E6531" w:rsidP="002E6531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7133F8F2" w14:textId="71E259F1" w:rsidR="002E6531" w:rsidRDefault="002E6531" w:rsidP="002E6531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13A16079" w14:textId="30FEC76B" w:rsidR="002E6531" w:rsidRDefault="002E6531" w:rsidP="002E6531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393515F5" w14:textId="449839C9" w:rsidR="002E6531" w:rsidRDefault="002E6531" w:rsidP="002E6531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1EEDAF6F" w14:textId="1F6FFFE1" w:rsidR="002E6531" w:rsidRDefault="002E6531" w:rsidP="002E6531">
      <w:pPr>
        <w:spacing w:line="360" w:lineRule="auto"/>
        <w:rPr>
          <w:rFonts w:ascii="Times New Roman" w:eastAsia="Times New Roman" w:hAnsi="Times New Roman" w:cs="Times New Roman"/>
          <w:sz w:val="22"/>
          <w:szCs w:val="22"/>
        </w:rPr>
      </w:pPr>
    </w:p>
    <w:p w14:paraId="56046E0E" w14:textId="1C6DE257" w:rsidR="002E6531" w:rsidRDefault="00293206" w:rsidP="002E6531">
      <w:pPr>
        <w:spacing w:line="360" w:lineRule="auto"/>
        <w:rPr>
          <w:sz w:val="22"/>
          <w:szCs w:val="22"/>
        </w:rPr>
      </w:pPr>
      <w:r>
        <w:rPr>
          <w:noProof/>
          <w:sz w:val="22"/>
          <w:szCs w:val="22"/>
        </w:rPr>
        <w:lastRenderedPageBreak/>
        <w:drawing>
          <wp:inline distT="0" distB="0" distL="0" distR="0" wp14:anchorId="3E90E791" wp14:editId="12766F06">
            <wp:extent cx="5943600" cy="3886200"/>
            <wp:effectExtent l="0" t="0" r="0" b="0"/>
            <wp:docPr id="11" name="Picture 11" descr="Chart, line chart&#10;&#10;Description automatically generate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 descr="Chart, line chart&#10;&#10;Description automatically generated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886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A027AA8" w14:textId="269073BE" w:rsidR="002E6531" w:rsidRDefault="002E6531" w:rsidP="002E653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sz w:val="22"/>
          <w:szCs w:val="22"/>
        </w:rPr>
      </w:pPr>
      <w:r w:rsidRPr="00BA2AD2"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Figure </w:t>
      </w:r>
      <w:r>
        <w:rPr>
          <w:rFonts w:ascii="Times New Roman" w:eastAsia="Times New Roman" w:hAnsi="Times New Roman" w:cs="Times New Roman"/>
          <w:b/>
          <w:bCs/>
          <w:sz w:val="22"/>
          <w:szCs w:val="22"/>
        </w:rPr>
        <w:t xml:space="preserve">S2 </w:t>
      </w:r>
      <w:r w:rsidRPr="00BA2AD2">
        <w:rPr>
          <w:rFonts w:ascii="Times New Roman" w:eastAsia="Times New Roman" w:hAnsi="Times New Roman" w:cs="Times New Roman"/>
          <w:b/>
          <w:bCs/>
          <w:sz w:val="22"/>
          <w:szCs w:val="22"/>
        </w:rPr>
        <w:t>A-F.</w:t>
      </w:r>
      <w:r w:rsidRPr="008E6E37">
        <w:rPr>
          <w:rFonts w:ascii="Times New Roman" w:eastAsia="Times New Roman" w:hAnsi="Times New Roman" w:cs="Times New Roman"/>
          <w:sz w:val="22"/>
          <w:szCs w:val="22"/>
        </w:rPr>
        <w:t xml:space="preserve">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The statistical power </w:t>
      </w:r>
      <w:r w:rsidRPr="008E6E37">
        <w:rPr>
          <w:rFonts w:ascii="Times New Roman" w:eastAsia="Times New Roman" w:hAnsi="Times New Roman" w:cs="Times New Roman"/>
          <w:sz w:val="22"/>
          <w:szCs w:val="22"/>
        </w:rPr>
        <w:t xml:space="preserve">for testing non-zero treatment effect of </w:t>
      </w:r>
      <w:r>
        <w:rPr>
          <w:rFonts w:ascii="Times New Roman" w:eastAsia="Times New Roman" w:hAnsi="Times New Roman" w:cs="Times New Roman"/>
          <w:sz w:val="22"/>
          <w:szCs w:val="22"/>
        </w:rPr>
        <w:t>B</w:t>
      </w:r>
      <w:r w:rsidRPr="008E6E37">
        <w:rPr>
          <w:rFonts w:ascii="Times New Roman" w:eastAsia="Times New Roman" w:hAnsi="Times New Roman" w:cs="Times New Roman"/>
          <w:sz w:val="22"/>
          <w:szCs w:val="22"/>
        </w:rPr>
        <w:t xml:space="preserve"> in </w:t>
      </w:r>
      <w:r>
        <w:rPr>
          <w:rFonts w:ascii="Times New Roman" w:eastAsia="Times New Roman" w:hAnsi="Times New Roman" w:cs="Times New Roman"/>
          <w:sz w:val="22"/>
          <w:szCs w:val="22"/>
        </w:rPr>
        <w:t>six different</w:t>
      </w:r>
      <w:r w:rsidRPr="008E6E37">
        <w:rPr>
          <w:rFonts w:ascii="Times New Roman" w:eastAsia="Times New Roman" w:hAnsi="Times New Roman" w:cs="Times New Roman"/>
          <w:sz w:val="22"/>
          <w:szCs w:val="22"/>
        </w:rPr>
        <w:t xml:space="preserve"> scenarios 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in Table S1 using the true </w:t>
      </w:r>
      <w:r w:rsidRPr="008E6E37">
        <w:rPr>
          <w:rFonts w:ascii="Times New Roman" w:eastAsia="Times New Roman" w:hAnsi="Times New Roman" w:cs="Times New Roman"/>
          <w:sz w:val="22"/>
          <w:szCs w:val="22"/>
        </w:rPr>
        <w:t>working correlation structure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. </w:t>
      </w:r>
      <w:r w:rsidRPr="008E6E37">
        <w:rPr>
          <w:rFonts w:ascii="Times New Roman" w:eastAsia="Times New Roman" w:hAnsi="Times New Roman" w:cs="Times New Roman"/>
          <w:sz w:val="22"/>
          <w:szCs w:val="22"/>
        </w:rPr>
        <w:t>The empirical power</w:t>
      </w:r>
      <w:r>
        <w:rPr>
          <w:rFonts w:ascii="Times New Roman" w:eastAsia="Times New Roman" w:hAnsi="Times New Roman" w:cs="Times New Roman"/>
          <w:sz w:val="22"/>
          <w:szCs w:val="22"/>
        </w:rPr>
        <w:t xml:space="preserve"> of the eight tests is shown with the predicted power calculated from equation (5).</w:t>
      </w:r>
    </w:p>
    <w:p w14:paraId="02BC01E3" w14:textId="77777777" w:rsidR="002E6531" w:rsidRPr="002E6531" w:rsidRDefault="002E6531" w:rsidP="002E6531">
      <w:pPr>
        <w:spacing w:line="360" w:lineRule="auto"/>
        <w:rPr>
          <w:sz w:val="22"/>
          <w:szCs w:val="22"/>
        </w:rPr>
      </w:pPr>
    </w:p>
    <w:sectPr w:rsidR="002E6531" w:rsidRPr="002E653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DengXian Light">
    <w:altName w:val="等线 Light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75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8084C"/>
    <w:rsid w:val="000E3396"/>
    <w:rsid w:val="00293206"/>
    <w:rsid w:val="002E6531"/>
    <w:rsid w:val="006232A5"/>
    <w:rsid w:val="00A8084C"/>
    <w:rsid w:val="00B05DEA"/>
    <w:rsid w:val="00B47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A0BDC5"/>
  <w15:chartTrackingRefBased/>
  <w15:docId w15:val="{C40EBCFA-F605-8E4D-8356-131C29BB0D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4"/>
        <w:szCs w:val="24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8084C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0E3396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2944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861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77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4</Pages>
  <Words>358</Words>
  <Characters>2047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Peng, Jing</dc:creator>
  <cp:keywords/>
  <dc:description/>
  <cp:lastModifiedBy>Peng, Jing</cp:lastModifiedBy>
  <cp:revision>2</cp:revision>
  <dcterms:created xsi:type="dcterms:W3CDTF">2021-07-26T00:00:00Z</dcterms:created>
  <dcterms:modified xsi:type="dcterms:W3CDTF">2021-07-26T01:16:00Z</dcterms:modified>
</cp:coreProperties>
</file>